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9B" w:rsidRDefault="0025577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4923934"/>
            <wp:effectExtent l="0" t="0" r="2540" b="0"/>
            <wp:docPr id="1" name="图片 1" descr="E:\工作\研究生\诸葛颖芝 2018-2021\IL-37\IL-37b投稿\CDD\修改\Figs revised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工作\研究生\诸葛颖芝 2018-2021\IL-37\IL-37b投稿\CDD\修改\Figs revised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2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78" w:rsidRPr="00C3782A" w:rsidRDefault="00255778" w:rsidP="00255778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173DA9">
        <w:rPr>
          <w:rFonts w:ascii="Arial" w:hAnsi="Arial" w:cs="Arial" w:hint="eastAsia"/>
          <w:b/>
          <w:color w:val="000000"/>
          <w:sz w:val="18"/>
          <w:szCs w:val="18"/>
        </w:rPr>
        <w:t>Fig.</w:t>
      </w:r>
      <w:proofErr w:type="gramEnd"/>
      <w:r w:rsidRPr="00173DA9">
        <w:rPr>
          <w:rFonts w:ascii="Arial" w:hAnsi="Arial" w:cs="Arial" w:hint="eastAsia"/>
          <w:b/>
          <w:color w:val="000000"/>
          <w:sz w:val="18"/>
          <w:szCs w:val="18"/>
        </w:rPr>
        <w:t xml:space="preserve"> S1 IL-37b mitigated</w:t>
      </w:r>
      <w:r>
        <w:rPr>
          <w:rFonts w:ascii="Arial" w:hAnsi="Arial" w:cs="Arial" w:hint="eastAsia"/>
          <w:b/>
          <w:color w:val="000000"/>
          <w:sz w:val="18"/>
          <w:szCs w:val="18"/>
        </w:rPr>
        <w:t xml:space="preserve"> endothelial cell apoptosis and inflammation associated </w:t>
      </w:r>
      <w:r>
        <w:rPr>
          <w:rFonts w:ascii="Arial" w:hAnsi="Arial" w:cs="Arial"/>
          <w:b/>
          <w:color w:val="000000"/>
          <w:sz w:val="18"/>
          <w:szCs w:val="18"/>
        </w:rPr>
        <w:t>with</w:t>
      </w:r>
      <w:r>
        <w:rPr>
          <w:rFonts w:ascii="Arial" w:hAnsi="Arial" w:cs="Arial" w:hint="eastAsia"/>
          <w:b/>
          <w:color w:val="000000"/>
          <w:sz w:val="18"/>
          <w:szCs w:val="18"/>
        </w:rPr>
        <w:t xml:space="preserve"> IL-18R</w:t>
      </w:r>
      <w:r w:rsidRPr="00173DA9">
        <w:rPr>
          <w:rFonts w:ascii="Arial" w:hAnsi="Arial" w:cs="Arial"/>
          <w:b/>
          <w:color w:val="000000"/>
          <w:sz w:val="18"/>
          <w:szCs w:val="18"/>
        </w:rPr>
        <w:t>α</w:t>
      </w:r>
      <w:r>
        <w:rPr>
          <w:rFonts w:ascii="Arial" w:hAnsi="Arial" w:cs="Arial" w:hint="eastAsia"/>
          <w:b/>
          <w:color w:val="000000"/>
          <w:sz w:val="18"/>
          <w:szCs w:val="18"/>
        </w:rPr>
        <w:t xml:space="preserve">. </w:t>
      </w:r>
      <w:proofErr w:type="spellStart"/>
      <w:r>
        <w:rPr>
          <w:rFonts w:ascii="Arial" w:hAnsi="Arial" w:cs="Arial" w:hint="eastAsia"/>
          <w:b/>
          <w:color w:val="000000"/>
          <w:sz w:val="18"/>
          <w:szCs w:val="18"/>
        </w:rPr>
        <w:t>a</w:t>
      </w:r>
      <w:proofErr w:type="spellEnd"/>
      <w:r>
        <w:rPr>
          <w:rFonts w:ascii="Arial" w:hAnsi="Arial" w:cs="Arial" w:hint="eastAsia"/>
          <w:b/>
          <w:color w:val="000000"/>
          <w:sz w:val="18"/>
          <w:szCs w:val="18"/>
        </w:rPr>
        <w:t xml:space="preserve"> </w:t>
      </w:r>
      <w:proofErr w:type="gramStart"/>
      <w:r w:rsidRPr="00173DA9">
        <w:rPr>
          <w:rFonts w:ascii="Arial" w:hAnsi="Arial" w:cs="Arial"/>
          <w:color w:val="000000"/>
          <w:sz w:val="18"/>
          <w:szCs w:val="18"/>
        </w:rPr>
        <w:t>The</w:t>
      </w:r>
      <w:proofErr w:type="gramEnd"/>
      <w:r w:rsidRPr="00173DA9">
        <w:rPr>
          <w:rFonts w:ascii="Arial" w:hAnsi="Arial" w:cs="Arial"/>
          <w:color w:val="000000"/>
          <w:sz w:val="18"/>
          <w:szCs w:val="18"/>
        </w:rPr>
        <w:t xml:space="preserve"> mRNA expression of IL-</w:t>
      </w:r>
      <w:r>
        <w:rPr>
          <w:rFonts w:ascii="Arial" w:hAnsi="Arial" w:cs="Arial" w:hint="eastAsia"/>
          <w:color w:val="000000"/>
          <w:sz w:val="18"/>
          <w:szCs w:val="18"/>
        </w:rPr>
        <w:t>18R</w:t>
      </w:r>
      <w:r w:rsidRPr="00173DA9">
        <w:rPr>
          <w:rFonts w:ascii="Arial" w:hAnsi="Arial" w:cs="Arial"/>
          <w:color w:val="000000"/>
          <w:sz w:val="18"/>
          <w:szCs w:val="18"/>
        </w:rPr>
        <w:t xml:space="preserve">α was examined by </w:t>
      </w:r>
      <w:proofErr w:type="spellStart"/>
      <w:r w:rsidRPr="00173DA9">
        <w:rPr>
          <w:rFonts w:ascii="Arial" w:hAnsi="Arial" w:cs="Arial"/>
          <w:color w:val="000000"/>
          <w:sz w:val="18"/>
          <w:szCs w:val="18"/>
        </w:rPr>
        <w:t>qRT</w:t>
      </w:r>
      <w:proofErr w:type="spellEnd"/>
      <w:r w:rsidRPr="00173DA9">
        <w:rPr>
          <w:rFonts w:ascii="Arial" w:hAnsi="Arial" w:cs="Arial"/>
          <w:color w:val="000000"/>
          <w:sz w:val="18"/>
          <w:szCs w:val="18"/>
        </w:rPr>
        <w:t>-PCR analysis (n=3). Significance: *</w:t>
      </w:r>
      <w:r w:rsidRPr="00965204">
        <w:rPr>
          <w:rFonts w:ascii="Arial" w:hAnsi="Arial" w:cs="Arial"/>
          <w:i/>
          <w:color w:val="000000"/>
          <w:sz w:val="18"/>
          <w:szCs w:val="18"/>
        </w:rPr>
        <w:t xml:space="preserve"> P</w:t>
      </w:r>
      <w:r w:rsidRPr="00173DA9">
        <w:rPr>
          <w:rFonts w:ascii="Arial" w:hAnsi="Arial" w:cs="Arial"/>
          <w:color w:val="000000"/>
          <w:sz w:val="18"/>
          <w:szCs w:val="18"/>
        </w:rPr>
        <w:t xml:space="preserve">&lt;0.05 vs. the </w:t>
      </w:r>
      <w:r>
        <w:rPr>
          <w:rFonts w:ascii="Arial" w:hAnsi="Arial" w:cs="Arial" w:hint="eastAsia"/>
          <w:color w:val="000000"/>
          <w:sz w:val="18"/>
          <w:szCs w:val="18"/>
        </w:rPr>
        <w:t>H</w:t>
      </w:r>
      <w:r w:rsidRPr="00173DA9">
        <w:rPr>
          <w:rFonts w:ascii="Arial" w:hAnsi="Arial" w:cs="Arial"/>
          <w:color w:val="000000"/>
          <w:sz w:val="18"/>
          <w:szCs w:val="18"/>
        </w:rPr>
        <w:t>C group, and # P&lt;0.05 vs. the KD group.</w:t>
      </w:r>
      <w:r>
        <w:rPr>
          <w:rFonts w:ascii="Arial" w:hAnsi="Arial" w:cs="Arial" w:hint="eastAsia"/>
          <w:color w:val="000000"/>
          <w:sz w:val="18"/>
          <w:szCs w:val="18"/>
        </w:rPr>
        <w:t xml:space="preserve"> </w:t>
      </w:r>
      <w:proofErr w:type="gramStart"/>
      <w:r w:rsidRPr="000A196D">
        <w:rPr>
          <w:rFonts w:ascii="Arial" w:hAnsi="Arial" w:cs="Arial" w:hint="eastAsia"/>
          <w:b/>
          <w:color w:val="000000"/>
          <w:sz w:val="18"/>
          <w:szCs w:val="18"/>
        </w:rPr>
        <w:t>b</w:t>
      </w:r>
      <w:proofErr w:type="gramEnd"/>
      <w:r>
        <w:rPr>
          <w:rFonts w:ascii="Arial" w:hAnsi="Arial" w:cs="Arial" w:hint="eastAsia"/>
          <w:b/>
          <w:color w:val="000000"/>
          <w:sz w:val="18"/>
          <w:szCs w:val="18"/>
        </w:rPr>
        <w:t xml:space="preserve"> </w:t>
      </w:r>
      <w:r w:rsidRPr="000A196D">
        <w:rPr>
          <w:rFonts w:ascii="Arial" w:hAnsi="Arial" w:cs="Arial"/>
          <w:sz w:val="18"/>
          <w:szCs w:val="18"/>
        </w:rPr>
        <w:t xml:space="preserve">Endothelial cells were transiently transfected with </w:t>
      </w:r>
      <w:r>
        <w:rPr>
          <w:rFonts w:ascii="Arial" w:hAnsi="Arial" w:cs="Arial" w:hint="eastAsia"/>
          <w:sz w:val="18"/>
          <w:szCs w:val="18"/>
        </w:rPr>
        <w:t>vector plasmid</w:t>
      </w:r>
      <w:r w:rsidRPr="000A196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 xml:space="preserve">(vector) </w:t>
      </w:r>
      <w:r w:rsidRPr="000A196D">
        <w:rPr>
          <w:rFonts w:ascii="Arial" w:hAnsi="Arial" w:cs="Arial"/>
          <w:sz w:val="18"/>
          <w:szCs w:val="18"/>
        </w:rPr>
        <w:t>or</w:t>
      </w:r>
      <w:r>
        <w:rPr>
          <w:rFonts w:ascii="Arial" w:hAnsi="Arial" w:cs="Arial" w:hint="eastAsia"/>
          <w:sz w:val="18"/>
          <w:szCs w:val="18"/>
        </w:rPr>
        <w:t xml:space="preserve"> IL-18R</w:t>
      </w:r>
      <w:r w:rsidRPr="009E6633">
        <w:rPr>
          <w:rFonts w:ascii="Arial" w:hAnsi="Arial" w:cs="Arial"/>
          <w:sz w:val="18"/>
          <w:szCs w:val="18"/>
        </w:rPr>
        <w:t>α</w:t>
      </w:r>
      <w:r>
        <w:rPr>
          <w:rFonts w:ascii="Arial" w:hAnsi="Arial" w:cs="Arial" w:hint="eastAsia"/>
          <w:sz w:val="18"/>
          <w:szCs w:val="18"/>
        </w:rPr>
        <w:t xml:space="preserve"> overexpression plasmid (oeIL-18</w:t>
      </w:r>
      <w:r>
        <w:rPr>
          <w:rFonts w:ascii="Arial" w:hAnsi="Arial" w:cs="Arial" w:hint="eastAsia"/>
          <w:color w:val="000000"/>
          <w:sz w:val="18"/>
          <w:szCs w:val="18"/>
        </w:rPr>
        <w:t>R</w:t>
      </w:r>
      <w:r w:rsidRPr="00173DA9">
        <w:rPr>
          <w:rFonts w:ascii="Arial" w:hAnsi="Arial" w:cs="Arial"/>
          <w:color w:val="000000"/>
          <w:sz w:val="18"/>
          <w:szCs w:val="18"/>
        </w:rPr>
        <w:t>α</w:t>
      </w:r>
      <w:r>
        <w:rPr>
          <w:rFonts w:ascii="Arial" w:hAnsi="Arial" w:cs="Arial" w:hint="eastAsia"/>
          <w:sz w:val="18"/>
          <w:szCs w:val="18"/>
        </w:rPr>
        <w:t>)</w:t>
      </w:r>
      <w:r w:rsidRPr="000A196D">
        <w:rPr>
          <w:rFonts w:ascii="Arial" w:hAnsi="Arial" w:cs="Arial"/>
          <w:sz w:val="18"/>
          <w:szCs w:val="18"/>
        </w:rPr>
        <w:t xml:space="preserve">. After that, the expression change of </w:t>
      </w:r>
      <w:r w:rsidRPr="00173DA9">
        <w:rPr>
          <w:rFonts w:ascii="Arial" w:hAnsi="Arial" w:cs="Arial"/>
          <w:color w:val="000000"/>
          <w:sz w:val="18"/>
          <w:szCs w:val="18"/>
        </w:rPr>
        <w:t>IL-</w:t>
      </w:r>
      <w:r>
        <w:rPr>
          <w:rFonts w:ascii="Arial" w:hAnsi="Arial" w:cs="Arial" w:hint="eastAsia"/>
          <w:color w:val="000000"/>
          <w:sz w:val="18"/>
          <w:szCs w:val="18"/>
        </w:rPr>
        <w:t>18R</w:t>
      </w:r>
      <w:r w:rsidRPr="00173DA9">
        <w:rPr>
          <w:rFonts w:ascii="Arial" w:hAnsi="Arial" w:cs="Arial"/>
          <w:color w:val="000000"/>
          <w:sz w:val="18"/>
          <w:szCs w:val="18"/>
        </w:rPr>
        <w:t>α</w:t>
      </w:r>
      <w:r>
        <w:rPr>
          <w:rFonts w:ascii="Arial" w:hAnsi="Arial" w:cs="Arial" w:hint="eastAsia"/>
          <w:color w:val="000000"/>
          <w:sz w:val="18"/>
          <w:szCs w:val="18"/>
        </w:rPr>
        <w:t xml:space="preserve"> </w:t>
      </w:r>
      <w:r w:rsidRPr="000A196D">
        <w:rPr>
          <w:rFonts w:ascii="Arial" w:hAnsi="Arial" w:cs="Arial"/>
          <w:sz w:val="18"/>
          <w:szCs w:val="18"/>
        </w:rPr>
        <w:t>was examined (n=3).</w:t>
      </w:r>
      <w:r>
        <w:rPr>
          <w:rFonts w:ascii="Arial" w:hAnsi="Arial" w:cs="Arial" w:hint="eastAsia"/>
          <w:sz w:val="18"/>
          <w:szCs w:val="18"/>
        </w:rPr>
        <w:t xml:space="preserve"> </w:t>
      </w:r>
      <w:proofErr w:type="gramStart"/>
      <w:r w:rsidRPr="00D903D8">
        <w:rPr>
          <w:rFonts w:ascii="Arial" w:hAnsi="Arial" w:cs="Arial" w:hint="eastAsia"/>
          <w:b/>
          <w:sz w:val="18"/>
          <w:szCs w:val="18"/>
        </w:rPr>
        <w:t>c</w:t>
      </w:r>
      <w:proofErr w:type="gramEnd"/>
      <w:r>
        <w:rPr>
          <w:rFonts w:ascii="Arial" w:hAnsi="Arial" w:cs="Arial" w:hint="eastAsia"/>
          <w:b/>
          <w:sz w:val="18"/>
          <w:szCs w:val="18"/>
        </w:rPr>
        <w:t xml:space="preserve"> </w:t>
      </w:r>
      <w:r w:rsidRPr="00D903D8">
        <w:rPr>
          <w:rFonts w:ascii="Arial" w:hAnsi="Arial" w:cs="Arial"/>
          <w:sz w:val="18"/>
          <w:szCs w:val="18"/>
        </w:rPr>
        <w:t xml:space="preserve">DNA fragmentation </w:t>
      </w:r>
      <w:r>
        <w:rPr>
          <w:rFonts w:ascii="Arial" w:hAnsi="Arial" w:cs="Arial" w:hint="eastAsia"/>
          <w:sz w:val="18"/>
          <w:szCs w:val="18"/>
        </w:rPr>
        <w:t>was</w:t>
      </w:r>
      <w:r w:rsidRPr="00D903D8">
        <w:rPr>
          <w:rFonts w:ascii="Arial" w:hAnsi="Arial" w:cs="Arial"/>
          <w:sz w:val="18"/>
          <w:szCs w:val="18"/>
        </w:rPr>
        <w:t xml:space="preserve"> analyzed </w:t>
      </w:r>
      <w:r>
        <w:rPr>
          <w:rFonts w:ascii="Arial" w:hAnsi="Arial" w:cs="Arial"/>
          <w:sz w:val="18"/>
          <w:szCs w:val="18"/>
        </w:rPr>
        <w:t xml:space="preserve">using TUNEL staining after </w:t>
      </w:r>
      <w:r w:rsidRPr="00173DA9">
        <w:rPr>
          <w:rFonts w:ascii="Arial" w:hAnsi="Arial" w:cs="Arial"/>
          <w:color w:val="000000"/>
          <w:sz w:val="18"/>
          <w:szCs w:val="18"/>
        </w:rPr>
        <w:t>IL-</w:t>
      </w:r>
      <w:r>
        <w:rPr>
          <w:rFonts w:ascii="Arial" w:hAnsi="Arial" w:cs="Arial" w:hint="eastAsia"/>
          <w:color w:val="000000"/>
          <w:sz w:val="18"/>
          <w:szCs w:val="18"/>
        </w:rPr>
        <w:t>18R</w:t>
      </w:r>
      <w:r w:rsidRPr="00173DA9">
        <w:rPr>
          <w:rFonts w:ascii="Arial" w:hAnsi="Arial" w:cs="Arial"/>
          <w:color w:val="000000"/>
          <w:sz w:val="18"/>
          <w:szCs w:val="18"/>
        </w:rPr>
        <w:t>α</w:t>
      </w:r>
      <w:r>
        <w:rPr>
          <w:rFonts w:ascii="Arial" w:hAnsi="Arial" w:cs="Arial" w:hint="eastAsia"/>
          <w:color w:val="000000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was over</w:t>
      </w:r>
      <w:r>
        <w:rPr>
          <w:rFonts w:ascii="Arial" w:hAnsi="Arial" w:cs="Arial"/>
          <w:sz w:val="18"/>
          <w:szCs w:val="18"/>
        </w:rPr>
        <w:t>express</w:t>
      </w:r>
      <w:r>
        <w:rPr>
          <w:rFonts w:ascii="Arial" w:hAnsi="Arial" w:cs="Arial" w:hint="eastAsia"/>
          <w:sz w:val="18"/>
          <w:szCs w:val="18"/>
        </w:rPr>
        <w:t>ed</w:t>
      </w:r>
      <w:r w:rsidRPr="00D903D8">
        <w:rPr>
          <w:rFonts w:ascii="Arial" w:hAnsi="Arial" w:cs="Arial"/>
          <w:sz w:val="18"/>
          <w:szCs w:val="18"/>
        </w:rPr>
        <w:t xml:space="preserve"> (n=3). Significance</w:t>
      </w:r>
      <w:r w:rsidRPr="00D903D8">
        <w:rPr>
          <w:rFonts w:ascii="Arial" w:hAnsi="Arial" w:cs="Arial" w:hint="eastAsia"/>
          <w:sz w:val="18"/>
          <w:szCs w:val="18"/>
        </w:rPr>
        <w:t>：</w:t>
      </w:r>
      <w:r w:rsidRPr="00D903D8">
        <w:rPr>
          <w:rFonts w:ascii="Arial" w:hAnsi="Arial" w:cs="Arial"/>
          <w:sz w:val="18"/>
          <w:szCs w:val="18"/>
        </w:rPr>
        <w:t xml:space="preserve">* </w:t>
      </w:r>
      <w:r w:rsidRPr="00C3782A">
        <w:rPr>
          <w:rFonts w:ascii="Arial" w:hAnsi="Arial" w:cs="Arial"/>
          <w:i/>
          <w:sz w:val="18"/>
          <w:szCs w:val="18"/>
        </w:rPr>
        <w:t>P</w:t>
      </w:r>
      <w:r w:rsidRPr="00D903D8">
        <w:rPr>
          <w:rFonts w:ascii="Arial" w:hAnsi="Arial" w:cs="Arial"/>
          <w:sz w:val="18"/>
          <w:szCs w:val="18"/>
        </w:rPr>
        <w:t>&lt;0.05 vs. the HC group, #</w:t>
      </w:r>
      <w:r w:rsidRPr="00C3782A">
        <w:rPr>
          <w:rFonts w:ascii="Arial" w:hAnsi="Arial" w:cs="Arial"/>
          <w:i/>
          <w:sz w:val="18"/>
          <w:szCs w:val="18"/>
        </w:rPr>
        <w:t xml:space="preserve"> P</w:t>
      </w:r>
      <w:r w:rsidRPr="00D903D8">
        <w:rPr>
          <w:rFonts w:ascii="Arial" w:hAnsi="Arial" w:cs="Arial"/>
          <w:sz w:val="18"/>
          <w:szCs w:val="18"/>
        </w:rPr>
        <w:t xml:space="preserve">&lt;0.05 vs. the KD group, and &amp; </w:t>
      </w:r>
      <w:r w:rsidRPr="00C3782A">
        <w:rPr>
          <w:rFonts w:ascii="Arial" w:hAnsi="Arial" w:cs="Arial"/>
          <w:i/>
          <w:sz w:val="18"/>
          <w:szCs w:val="18"/>
        </w:rPr>
        <w:t>P</w:t>
      </w:r>
      <w:r w:rsidRPr="00D903D8">
        <w:rPr>
          <w:rFonts w:ascii="Arial" w:hAnsi="Arial" w:cs="Arial"/>
          <w:sz w:val="18"/>
          <w:szCs w:val="18"/>
        </w:rPr>
        <w:t xml:space="preserve">&lt;0.05 vs. the KD + IL-37b group. Magniﬁcation: × 200, Scale bar =100 </w:t>
      </w:r>
      <w:proofErr w:type="spellStart"/>
      <w:r w:rsidRPr="00D903D8">
        <w:rPr>
          <w:rFonts w:ascii="Arial" w:hAnsi="Arial" w:cs="Arial"/>
          <w:sz w:val="18"/>
          <w:szCs w:val="18"/>
        </w:rPr>
        <w:t>μm</w:t>
      </w:r>
      <w:proofErr w:type="spellEnd"/>
      <w:r w:rsidRPr="00D903D8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 w:hint="eastAsia"/>
          <w:sz w:val="18"/>
          <w:szCs w:val="18"/>
        </w:rPr>
        <w:t xml:space="preserve"> </w:t>
      </w:r>
      <w:proofErr w:type="gramStart"/>
      <w:r w:rsidRPr="00C3782A">
        <w:rPr>
          <w:rFonts w:ascii="Arial" w:hAnsi="Arial" w:cs="Arial" w:hint="eastAsia"/>
          <w:b/>
          <w:sz w:val="18"/>
          <w:szCs w:val="18"/>
        </w:rPr>
        <w:t>d</w:t>
      </w:r>
      <w:proofErr w:type="gramEnd"/>
      <w:r>
        <w:rPr>
          <w:rFonts w:ascii="Arial" w:hAnsi="Arial" w:cs="Arial" w:hint="eastAsia"/>
          <w:b/>
          <w:sz w:val="18"/>
          <w:szCs w:val="18"/>
        </w:rPr>
        <w:t xml:space="preserve"> </w:t>
      </w:r>
      <w:r w:rsidRPr="00C3782A">
        <w:rPr>
          <w:rFonts w:ascii="Arial" w:hAnsi="Arial" w:cs="Arial" w:hint="eastAsia"/>
          <w:sz w:val="18"/>
          <w:szCs w:val="18"/>
        </w:rPr>
        <w:t xml:space="preserve">The expression levels of cytokines were assessed after </w:t>
      </w:r>
      <w:r>
        <w:rPr>
          <w:rFonts w:ascii="Arial" w:hAnsi="Arial" w:cs="Arial" w:hint="eastAsia"/>
          <w:sz w:val="18"/>
          <w:szCs w:val="18"/>
        </w:rPr>
        <w:t>overexpressing IL-18</w:t>
      </w:r>
      <w:r>
        <w:rPr>
          <w:rFonts w:ascii="Arial" w:hAnsi="Arial" w:cs="Arial" w:hint="eastAsia"/>
          <w:color w:val="000000"/>
          <w:sz w:val="18"/>
          <w:szCs w:val="18"/>
        </w:rPr>
        <w:t>R</w:t>
      </w:r>
      <w:r w:rsidRPr="00173DA9">
        <w:rPr>
          <w:rFonts w:ascii="Arial" w:hAnsi="Arial" w:cs="Arial"/>
          <w:color w:val="000000"/>
          <w:sz w:val="18"/>
          <w:szCs w:val="18"/>
        </w:rPr>
        <w:t>α</w:t>
      </w:r>
      <w:r>
        <w:rPr>
          <w:rFonts w:ascii="Arial" w:hAnsi="Arial" w:cs="Arial" w:hint="eastAsia"/>
          <w:color w:val="000000"/>
          <w:sz w:val="18"/>
          <w:szCs w:val="18"/>
        </w:rPr>
        <w:t xml:space="preserve"> </w:t>
      </w:r>
      <w:r w:rsidRPr="00C3782A">
        <w:rPr>
          <w:rFonts w:ascii="Arial" w:hAnsi="Arial" w:cs="Arial" w:hint="eastAsia"/>
          <w:sz w:val="18"/>
          <w:szCs w:val="18"/>
        </w:rPr>
        <w:t>(n=3). Significance</w:t>
      </w:r>
      <w:r w:rsidRPr="00C3782A">
        <w:rPr>
          <w:rFonts w:ascii="Arial" w:hAnsi="Arial" w:cs="Arial" w:hint="eastAsia"/>
          <w:sz w:val="18"/>
          <w:szCs w:val="18"/>
        </w:rPr>
        <w:t>：</w:t>
      </w:r>
      <w:r w:rsidRPr="00C3782A">
        <w:rPr>
          <w:rFonts w:ascii="Arial" w:hAnsi="Arial" w:cs="Arial" w:hint="eastAsia"/>
          <w:sz w:val="18"/>
          <w:szCs w:val="18"/>
        </w:rPr>
        <w:t xml:space="preserve">* </w:t>
      </w:r>
      <w:r w:rsidRPr="00F04804">
        <w:rPr>
          <w:rFonts w:ascii="Arial" w:hAnsi="Arial" w:cs="Arial" w:hint="eastAsia"/>
          <w:i/>
          <w:sz w:val="18"/>
          <w:szCs w:val="18"/>
        </w:rPr>
        <w:t>P</w:t>
      </w:r>
      <w:r w:rsidRPr="00C3782A">
        <w:rPr>
          <w:rFonts w:ascii="Arial" w:hAnsi="Arial" w:cs="Arial" w:hint="eastAsia"/>
          <w:sz w:val="18"/>
          <w:szCs w:val="18"/>
        </w:rPr>
        <w:t xml:space="preserve">&lt;0.05 vs. the HC group, # </w:t>
      </w:r>
      <w:r w:rsidRPr="00F04804">
        <w:rPr>
          <w:rFonts w:ascii="Arial" w:hAnsi="Arial" w:cs="Arial" w:hint="eastAsia"/>
          <w:i/>
          <w:sz w:val="18"/>
          <w:szCs w:val="18"/>
        </w:rPr>
        <w:t>P</w:t>
      </w:r>
      <w:r w:rsidRPr="00C3782A">
        <w:rPr>
          <w:rFonts w:ascii="Arial" w:hAnsi="Arial" w:cs="Arial" w:hint="eastAsia"/>
          <w:sz w:val="18"/>
          <w:szCs w:val="18"/>
        </w:rPr>
        <w:t xml:space="preserve">&lt;0.05 vs. the KD group, and &amp; </w:t>
      </w:r>
      <w:r w:rsidRPr="00CE67BE">
        <w:rPr>
          <w:rFonts w:ascii="Arial" w:hAnsi="Arial" w:cs="Arial" w:hint="eastAsia"/>
          <w:i/>
          <w:sz w:val="18"/>
          <w:szCs w:val="18"/>
        </w:rPr>
        <w:t>P</w:t>
      </w:r>
      <w:r w:rsidRPr="00C3782A">
        <w:rPr>
          <w:rFonts w:ascii="Arial" w:hAnsi="Arial" w:cs="Arial" w:hint="eastAsia"/>
          <w:sz w:val="18"/>
          <w:szCs w:val="18"/>
        </w:rPr>
        <w:t>&lt;0.05 vs. the KD + IL-37b group. All these experiments were done at least three times.</w:t>
      </w:r>
    </w:p>
    <w:p w:rsidR="00255778" w:rsidRDefault="00255778">
      <w:pPr>
        <w:rPr>
          <w:rFonts w:hint="eastAsia"/>
        </w:rPr>
      </w:pPr>
    </w:p>
    <w:p w:rsidR="00255778" w:rsidRDefault="00255778">
      <w:pPr>
        <w:rPr>
          <w:rFonts w:hint="eastAsia"/>
        </w:rPr>
      </w:pPr>
    </w:p>
    <w:p w:rsidR="00255778" w:rsidRDefault="00255778">
      <w:pPr>
        <w:rPr>
          <w:rFonts w:hint="eastAsia"/>
        </w:rPr>
      </w:pPr>
    </w:p>
    <w:p w:rsidR="00255778" w:rsidRDefault="0025577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2874859"/>
            <wp:effectExtent l="0" t="0" r="2540" b="1905"/>
            <wp:docPr id="2" name="图片 2" descr="E:\工作\研究生\诸葛颖芝 2018-2021\IL-37\IL-37b投稿\CDD\修改\Figs revised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工作\研究生\诸葛颖芝 2018-2021\IL-37\IL-37b投稿\CDD\修改\Figs revised\Figure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78" w:rsidRPr="005F75FE" w:rsidRDefault="00255778" w:rsidP="00255778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5F75FE">
        <w:rPr>
          <w:rFonts w:ascii="Arial" w:hAnsi="Arial" w:cs="Arial"/>
          <w:b/>
          <w:color w:val="000000"/>
          <w:sz w:val="18"/>
          <w:szCs w:val="18"/>
        </w:rPr>
        <w:t>Fig.</w:t>
      </w:r>
      <w:proofErr w:type="gramEnd"/>
      <w:r w:rsidRPr="005F75FE">
        <w:rPr>
          <w:rFonts w:ascii="Arial" w:hAnsi="Arial" w:cs="Arial"/>
          <w:b/>
          <w:color w:val="000000"/>
          <w:sz w:val="18"/>
          <w:szCs w:val="18"/>
        </w:rPr>
        <w:t xml:space="preserve"> S2 Levels of several cytokines were examined in the KD mouse model </w:t>
      </w:r>
      <w:r w:rsidRPr="005F75FE">
        <w:rPr>
          <w:rFonts w:ascii="Arial" w:hAnsi="Arial" w:cs="Arial"/>
          <w:b/>
          <w:sz w:val="18"/>
          <w:szCs w:val="18"/>
        </w:rPr>
        <w:t xml:space="preserve">with or without treatment with IL-37b. </w:t>
      </w:r>
      <w:proofErr w:type="gramStart"/>
      <w:r w:rsidRPr="005F75FE">
        <w:rPr>
          <w:rFonts w:ascii="Arial" w:hAnsi="Arial" w:cs="Arial"/>
          <w:b/>
          <w:sz w:val="18"/>
          <w:szCs w:val="18"/>
        </w:rPr>
        <w:t>a-d</w:t>
      </w:r>
      <w:proofErr w:type="gramEnd"/>
      <w:r w:rsidRPr="005F75FE">
        <w:rPr>
          <w:rFonts w:ascii="Arial" w:hAnsi="Arial" w:cs="Arial"/>
          <w:b/>
          <w:sz w:val="18"/>
          <w:szCs w:val="18"/>
        </w:rPr>
        <w:t xml:space="preserve"> </w:t>
      </w:r>
      <w:r w:rsidRPr="005F75FE">
        <w:rPr>
          <w:rFonts w:ascii="Arial" w:hAnsi="Arial" w:cs="Arial"/>
          <w:sz w:val="18"/>
          <w:szCs w:val="18"/>
        </w:rPr>
        <w:t xml:space="preserve">The concentrations of TNF-α, IL-1β IL-6, and IL-18 were detected in the plasma </w:t>
      </w:r>
      <w:r w:rsidRPr="005F75FE">
        <w:rPr>
          <w:rFonts w:ascii="Arial" w:hAnsi="Arial" w:cs="Arial" w:hint="eastAsia"/>
          <w:sz w:val="18"/>
          <w:szCs w:val="18"/>
        </w:rPr>
        <w:t xml:space="preserve">of </w:t>
      </w:r>
      <w:r w:rsidRPr="005F75FE">
        <w:rPr>
          <w:rFonts w:ascii="Arial" w:hAnsi="Arial" w:cs="Arial"/>
          <w:sz w:val="18"/>
          <w:szCs w:val="18"/>
        </w:rPr>
        <w:t>KD mice with or without IL-37b treatment by enzyme-linked immunosorbent assay (ELISA)</w:t>
      </w:r>
      <w:r>
        <w:rPr>
          <w:rFonts w:ascii="Arial" w:hAnsi="Arial" w:cs="Arial" w:hint="eastAsia"/>
          <w:sz w:val="18"/>
          <w:szCs w:val="18"/>
        </w:rPr>
        <w:t xml:space="preserve"> </w:t>
      </w:r>
      <w:r w:rsidRPr="00124485">
        <w:rPr>
          <w:rFonts w:ascii="Arial" w:hAnsi="Arial" w:cs="Arial"/>
          <w:sz w:val="18"/>
          <w:szCs w:val="18"/>
        </w:rPr>
        <w:t>(n=5). Significance: *</w:t>
      </w:r>
      <w:r w:rsidRPr="00124485">
        <w:rPr>
          <w:rFonts w:ascii="Arial" w:hAnsi="Arial" w:cs="Arial"/>
          <w:i/>
          <w:sz w:val="18"/>
          <w:szCs w:val="18"/>
        </w:rPr>
        <w:t xml:space="preserve">P </w:t>
      </w:r>
      <w:r w:rsidRPr="00124485">
        <w:rPr>
          <w:rFonts w:ascii="Arial" w:hAnsi="Arial" w:cs="Arial"/>
          <w:sz w:val="18"/>
          <w:szCs w:val="18"/>
        </w:rPr>
        <w:t xml:space="preserve">&lt; 0.05. </w:t>
      </w:r>
      <w:r w:rsidRPr="00124485">
        <w:rPr>
          <w:rFonts w:ascii="Arial" w:hAnsi="Arial" w:cs="Arial"/>
          <w:b/>
          <w:sz w:val="18"/>
          <w:szCs w:val="18"/>
        </w:rPr>
        <w:t xml:space="preserve">e </w:t>
      </w:r>
      <w:r w:rsidRPr="00124485">
        <w:rPr>
          <w:rFonts w:ascii="Arial" w:hAnsi="Arial" w:cs="Arial"/>
          <w:sz w:val="18"/>
          <w:szCs w:val="18"/>
        </w:rPr>
        <w:t>The expression of IL-18 was determined in coronary artery endothelial cells using</w:t>
      </w:r>
      <w:r w:rsidRPr="00124485">
        <w:rPr>
          <w:rFonts w:ascii="Arial" w:hAnsi="Arial" w:cs="Arial"/>
          <w:b/>
          <w:sz w:val="18"/>
          <w:szCs w:val="18"/>
        </w:rPr>
        <w:t xml:space="preserve"> </w:t>
      </w:r>
      <w:r w:rsidRPr="00124485">
        <w:rPr>
          <w:rFonts w:ascii="Arial" w:hAnsi="Arial" w:cs="Arial"/>
          <w:sz w:val="18"/>
          <w:szCs w:val="18"/>
        </w:rPr>
        <w:t xml:space="preserve">double staining of IL-18 (red) and CD31 (green) (n=5). Magniﬁcation: ×200. Scale bar =50 </w:t>
      </w:r>
      <w:proofErr w:type="spellStart"/>
      <w:r w:rsidRPr="00124485">
        <w:rPr>
          <w:rFonts w:ascii="Arial" w:hAnsi="Arial" w:cs="Arial"/>
          <w:sz w:val="18"/>
          <w:szCs w:val="18"/>
        </w:rPr>
        <w:t>μm</w:t>
      </w:r>
      <w:proofErr w:type="spellEnd"/>
      <w:r w:rsidRPr="00124485">
        <w:rPr>
          <w:rFonts w:ascii="Arial" w:hAnsi="Arial" w:cs="Arial"/>
          <w:sz w:val="18"/>
          <w:szCs w:val="18"/>
        </w:rPr>
        <w:t>. Significance: *</w:t>
      </w:r>
      <w:r w:rsidRPr="00124485">
        <w:rPr>
          <w:rFonts w:ascii="Arial" w:hAnsi="Arial" w:cs="Arial"/>
          <w:i/>
          <w:sz w:val="18"/>
          <w:szCs w:val="18"/>
        </w:rPr>
        <w:t xml:space="preserve"> P</w:t>
      </w:r>
      <w:r w:rsidRPr="00124485">
        <w:rPr>
          <w:rFonts w:ascii="Arial" w:hAnsi="Arial" w:cs="Arial"/>
          <w:sz w:val="18"/>
          <w:szCs w:val="18"/>
        </w:rPr>
        <w:t xml:space="preserve"> &lt; 0.05 vs. the PBS group, and #</w:t>
      </w:r>
      <w:r w:rsidRPr="00124485">
        <w:rPr>
          <w:rFonts w:ascii="Arial" w:hAnsi="Arial" w:cs="Arial"/>
          <w:i/>
          <w:sz w:val="18"/>
          <w:szCs w:val="18"/>
        </w:rPr>
        <w:t xml:space="preserve"> P</w:t>
      </w:r>
      <w:r w:rsidRPr="00124485">
        <w:rPr>
          <w:rFonts w:ascii="Arial" w:hAnsi="Arial" w:cs="Arial"/>
          <w:sz w:val="18"/>
          <w:szCs w:val="18"/>
        </w:rPr>
        <w:t xml:space="preserve"> &lt; 0.05 vs. the CAWS group. All these experiments were repeated at least three times.</w:t>
      </w:r>
    </w:p>
    <w:p w:rsidR="00255778" w:rsidRDefault="00255778">
      <w:bookmarkStart w:id="0" w:name="_GoBack"/>
      <w:bookmarkEnd w:id="0"/>
    </w:p>
    <w:sectPr w:rsidR="002557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715" w:rsidRDefault="001C7715" w:rsidP="00255778">
      <w:r>
        <w:separator/>
      </w:r>
    </w:p>
  </w:endnote>
  <w:endnote w:type="continuationSeparator" w:id="0">
    <w:p w:rsidR="001C7715" w:rsidRDefault="001C7715" w:rsidP="0025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778" w:rsidRDefault="0025577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778" w:rsidRDefault="0025577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778" w:rsidRDefault="002557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715" w:rsidRDefault="001C7715" w:rsidP="00255778">
      <w:r>
        <w:separator/>
      </w:r>
    </w:p>
  </w:footnote>
  <w:footnote w:type="continuationSeparator" w:id="0">
    <w:p w:rsidR="001C7715" w:rsidRDefault="001C7715" w:rsidP="00255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778" w:rsidRDefault="002557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778" w:rsidRDefault="00255778" w:rsidP="0025577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778" w:rsidRDefault="002557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82"/>
    <w:rsid w:val="00003B37"/>
    <w:rsid w:val="00005435"/>
    <w:rsid w:val="000059FD"/>
    <w:rsid w:val="00007DCF"/>
    <w:rsid w:val="0001285E"/>
    <w:rsid w:val="00012EB0"/>
    <w:rsid w:val="00012EED"/>
    <w:rsid w:val="00015ED8"/>
    <w:rsid w:val="00022938"/>
    <w:rsid w:val="00022D16"/>
    <w:rsid w:val="00025962"/>
    <w:rsid w:val="00025A9D"/>
    <w:rsid w:val="00026049"/>
    <w:rsid w:val="00027DAF"/>
    <w:rsid w:val="00031A9B"/>
    <w:rsid w:val="000327AB"/>
    <w:rsid w:val="00032B9F"/>
    <w:rsid w:val="00032D7C"/>
    <w:rsid w:val="000330A7"/>
    <w:rsid w:val="00036AB4"/>
    <w:rsid w:val="00041786"/>
    <w:rsid w:val="00043E52"/>
    <w:rsid w:val="0004416C"/>
    <w:rsid w:val="000446BF"/>
    <w:rsid w:val="00046BD0"/>
    <w:rsid w:val="00047792"/>
    <w:rsid w:val="000511F8"/>
    <w:rsid w:val="0005253F"/>
    <w:rsid w:val="00055465"/>
    <w:rsid w:val="00057ACC"/>
    <w:rsid w:val="000626A7"/>
    <w:rsid w:val="000658C4"/>
    <w:rsid w:val="00067AF0"/>
    <w:rsid w:val="000700D7"/>
    <w:rsid w:val="0007293B"/>
    <w:rsid w:val="0007361E"/>
    <w:rsid w:val="000739FF"/>
    <w:rsid w:val="00075DF3"/>
    <w:rsid w:val="00080312"/>
    <w:rsid w:val="00083C58"/>
    <w:rsid w:val="00084105"/>
    <w:rsid w:val="00090E08"/>
    <w:rsid w:val="0009142E"/>
    <w:rsid w:val="00093F2B"/>
    <w:rsid w:val="00095D20"/>
    <w:rsid w:val="000A0466"/>
    <w:rsid w:val="000A0B81"/>
    <w:rsid w:val="000A5764"/>
    <w:rsid w:val="000A66D8"/>
    <w:rsid w:val="000A6852"/>
    <w:rsid w:val="000B2141"/>
    <w:rsid w:val="000B2FB1"/>
    <w:rsid w:val="000B3474"/>
    <w:rsid w:val="000B45B4"/>
    <w:rsid w:val="000C1349"/>
    <w:rsid w:val="000C59AE"/>
    <w:rsid w:val="000C7E32"/>
    <w:rsid w:val="000D347B"/>
    <w:rsid w:val="000D48FA"/>
    <w:rsid w:val="000D5492"/>
    <w:rsid w:val="000D599C"/>
    <w:rsid w:val="000D71E0"/>
    <w:rsid w:val="000E1145"/>
    <w:rsid w:val="000E3AC7"/>
    <w:rsid w:val="000E59FE"/>
    <w:rsid w:val="000E69DC"/>
    <w:rsid w:val="000E7065"/>
    <w:rsid w:val="000E7923"/>
    <w:rsid w:val="000E7E69"/>
    <w:rsid w:val="000F2795"/>
    <w:rsid w:val="000F2914"/>
    <w:rsid w:val="000F2DC9"/>
    <w:rsid w:val="000F3625"/>
    <w:rsid w:val="000F4AC4"/>
    <w:rsid w:val="000F5A31"/>
    <w:rsid w:val="000F5C05"/>
    <w:rsid w:val="000F6637"/>
    <w:rsid w:val="000F6D76"/>
    <w:rsid w:val="0010020A"/>
    <w:rsid w:val="001039EB"/>
    <w:rsid w:val="00110E11"/>
    <w:rsid w:val="00111461"/>
    <w:rsid w:val="001121E2"/>
    <w:rsid w:val="001139BA"/>
    <w:rsid w:val="00113CA0"/>
    <w:rsid w:val="001163E9"/>
    <w:rsid w:val="001175DA"/>
    <w:rsid w:val="00117898"/>
    <w:rsid w:val="001178A4"/>
    <w:rsid w:val="00117F7F"/>
    <w:rsid w:val="00120F8D"/>
    <w:rsid w:val="001214D7"/>
    <w:rsid w:val="00121CAC"/>
    <w:rsid w:val="00122CAF"/>
    <w:rsid w:val="00122EEA"/>
    <w:rsid w:val="00124D93"/>
    <w:rsid w:val="00125AE9"/>
    <w:rsid w:val="001271D6"/>
    <w:rsid w:val="0013047C"/>
    <w:rsid w:val="00133B77"/>
    <w:rsid w:val="001426B6"/>
    <w:rsid w:val="00142709"/>
    <w:rsid w:val="0014520E"/>
    <w:rsid w:val="001507C4"/>
    <w:rsid w:val="00152C73"/>
    <w:rsid w:val="0015550E"/>
    <w:rsid w:val="0015738D"/>
    <w:rsid w:val="0016231C"/>
    <w:rsid w:val="001629AF"/>
    <w:rsid w:val="001643E6"/>
    <w:rsid w:val="00165ED5"/>
    <w:rsid w:val="001671B8"/>
    <w:rsid w:val="00170CC0"/>
    <w:rsid w:val="00173906"/>
    <w:rsid w:val="00173D21"/>
    <w:rsid w:val="00176FB3"/>
    <w:rsid w:val="00180868"/>
    <w:rsid w:val="00181687"/>
    <w:rsid w:val="00183F94"/>
    <w:rsid w:val="00184514"/>
    <w:rsid w:val="00184738"/>
    <w:rsid w:val="00185D5F"/>
    <w:rsid w:val="00186376"/>
    <w:rsid w:val="00187414"/>
    <w:rsid w:val="0018770B"/>
    <w:rsid w:val="00191051"/>
    <w:rsid w:val="00191423"/>
    <w:rsid w:val="00194AF3"/>
    <w:rsid w:val="00195BFE"/>
    <w:rsid w:val="00196E38"/>
    <w:rsid w:val="001A0C16"/>
    <w:rsid w:val="001A1B0B"/>
    <w:rsid w:val="001A1C54"/>
    <w:rsid w:val="001A23BC"/>
    <w:rsid w:val="001A3AD8"/>
    <w:rsid w:val="001A520C"/>
    <w:rsid w:val="001A6221"/>
    <w:rsid w:val="001A6AC7"/>
    <w:rsid w:val="001B3E73"/>
    <w:rsid w:val="001B42A2"/>
    <w:rsid w:val="001B4D3A"/>
    <w:rsid w:val="001B5AE8"/>
    <w:rsid w:val="001B651B"/>
    <w:rsid w:val="001B72B6"/>
    <w:rsid w:val="001C07F3"/>
    <w:rsid w:val="001C4F2F"/>
    <w:rsid w:val="001C6409"/>
    <w:rsid w:val="001C7715"/>
    <w:rsid w:val="001D1B64"/>
    <w:rsid w:val="001D2C3D"/>
    <w:rsid w:val="001D2EA8"/>
    <w:rsid w:val="001D6127"/>
    <w:rsid w:val="001E21EC"/>
    <w:rsid w:val="001E299D"/>
    <w:rsid w:val="001E33CC"/>
    <w:rsid w:val="001E5D13"/>
    <w:rsid w:val="001E618B"/>
    <w:rsid w:val="001F1EBE"/>
    <w:rsid w:val="001F3189"/>
    <w:rsid w:val="001F463B"/>
    <w:rsid w:val="001F4FC1"/>
    <w:rsid w:val="001F565B"/>
    <w:rsid w:val="001F67BA"/>
    <w:rsid w:val="00204F2F"/>
    <w:rsid w:val="0020529F"/>
    <w:rsid w:val="00210B8D"/>
    <w:rsid w:val="00210E7B"/>
    <w:rsid w:val="0021125A"/>
    <w:rsid w:val="002127CF"/>
    <w:rsid w:val="00212CD9"/>
    <w:rsid w:val="0021357A"/>
    <w:rsid w:val="00213DCC"/>
    <w:rsid w:val="00217AC0"/>
    <w:rsid w:val="00221072"/>
    <w:rsid w:val="00223200"/>
    <w:rsid w:val="002241F8"/>
    <w:rsid w:val="00224EDB"/>
    <w:rsid w:val="00225607"/>
    <w:rsid w:val="002270C0"/>
    <w:rsid w:val="00230BE5"/>
    <w:rsid w:val="00231A06"/>
    <w:rsid w:val="00233839"/>
    <w:rsid w:val="00233FDE"/>
    <w:rsid w:val="002354B9"/>
    <w:rsid w:val="0023563E"/>
    <w:rsid w:val="00243C7A"/>
    <w:rsid w:val="00245A59"/>
    <w:rsid w:val="00252FBD"/>
    <w:rsid w:val="00253EF4"/>
    <w:rsid w:val="00255778"/>
    <w:rsid w:val="00256920"/>
    <w:rsid w:val="00261CD6"/>
    <w:rsid w:val="00264832"/>
    <w:rsid w:val="002652CC"/>
    <w:rsid w:val="002664DD"/>
    <w:rsid w:val="002702A3"/>
    <w:rsid w:val="00272629"/>
    <w:rsid w:val="00274375"/>
    <w:rsid w:val="00275B08"/>
    <w:rsid w:val="00280346"/>
    <w:rsid w:val="0028093B"/>
    <w:rsid w:val="00287F76"/>
    <w:rsid w:val="002900B0"/>
    <w:rsid w:val="00292FAE"/>
    <w:rsid w:val="002932ED"/>
    <w:rsid w:val="00293775"/>
    <w:rsid w:val="002947E7"/>
    <w:rsid w:val="00294B64"/>
    <w:rsid w:val="002959AF"/>
    <w:rsid w:val="002A290B"/>
    <w:rsid w:val="002A3BF3"/>
    <w:rsid w:val="002A4F20"/>
    <w:rsid w:val="002A719B"/>
    <w:rsid w:val="002B1BAF"/>
    <w:rsid w:val="002B2E0C"/>
    <w:rsid w:val="002B49F6"/>
    <w:rsid w:val="002B53AC"/>
    <w:rsid w:val="002C6513"/>
    <w:rsid w:val="002E145E"/>
    <w:rsid w:val="002E43BD"/>
    <w:rsid w:val="002E5CE7"/>
    <w:rsid w:val="002F23F7"/>
    <w:rsid w:val="002F30B4"/>
    <w:rsid w:val="002F4AC3"/>
    <w:rsid w:val="00300F43"/>
    <w:rsid w:val="0030167A"/>
    <w:rsid w:val="003023D0"/>
    <w:rsid w:val="003028AD"/>
    <w:rsid w:val="003070F9"/>
    <w:rsid w:val="003127F0"/>
    <w:rsid w:val="00315CD6"/>
    <w:rsid w:val="00321532"/>
    <w:rsid w:val="00321983"/>
    <w:rsid w:val="0032236E"/>
    <w:rsid w:val="0032258C"/>
    <w:rsid w:val="00325829"/>
    <w:rsid w:val="00325F1F"/>
    <w:rsid w:val="003267A3"/>
    <w:rsid w:val="0033285E"/>
    <w:rsid w:val="00333DBB"/>
    <w:rsid w:val="003347AA"/>
    <w:rsid w:val="003403E5"/>
    <w:rsid w:val="0034502D"/>
    <w:rsid w:val="00350B29"/>
    <w:rsid w:val="00352877"/>
    <w:rsid w:val="003532BE"/>
    <w:rsid w:val="003553C1"/>
    <w:rsid w:val="00357FD7"/>
    <w:rsid w:val="0036033E"/>
    <w:rsid w:val="0036063B"/>
    <w:rsid w:val="0036127C"/>
    <w:rsid w:val="00361EDE"/>
    <w:rsid w:val="00362163"/>
    <w:rsid w:val="00367793"/>
    <w:rsid w:val="00371218"/>
    <w:rsid w:val="00372247"/>
    <w:rsid w:val="0037406D"/>
    <w:rsid w:val="00374311"/>
    <w:rsid w:val="00374CBA"/>
    <w:rsid w:val="003779F8"/>
    <w:rsid w:val="003845C4"/>
    <w:rsid w:val="00387957"/>
    <w:rsid w:val="003911FA"/>
    <w:rsid w:val="00391257"/>
    <w:rsid w:val="00391DDB"/>
    <w:rsid w:val="00392FAD"/>
    <w:rsid w:val="00397181"/>
    <w:rsid w:val="003A08F6"/>
    <w:rsid w:val="003A373D"/>
    <w:rsid w:val="003A495F"/>
    <w:rsid w:val="003A59CE"/>
    <w:rsid w:val="003B2283"/>
    <w:rsid w:val="003B570E"/>
    <w:rsid w:val="003C0122"/>
    <w:rsid w:val="003C1F1F"/>
    <w:rsid w:val="003C4D3B"/>
    <w:rsid w:val="003C56D9"/>
    <w:rsid w:val="003D21B1"/>
    <w:rsid w:val="003D24A6"/>
    <w:rsid w:val="003D2B15"/>
    <w:rsid w:val="003D4A71"/>
    <w:rsid w:val="003E0C5B"/>
    <w:rsid w:val="003E31D9"/>
    <w:rsid w:val="003E3E35"/>
    <w:rsid w:val="003E726D"/>
    <w:rsid w:val="003E778C"/>
    <w:rsid w:val="003F22BF"/>
    <w:rsid w:val="003F3493"/>
    <w:rsid w:val="003F4662"/>
    <w:rsid w:val="003F4C8C"/>
    <w:rsid w:val="003F4CBC"/>
    <w:rsid w:val="003F6228"/>
    <w:rsid w:val="003F6523"/>
    <w:rsid w:val="003F7355"/>
    <w:rsid w:val="00401D66"/>
    <w:rsid w:val="00404B2F"/>
    <w:rsid w:val="004074DF"/>
    <w:rsid w:val="00412A72"/>
    <w:rsid w:val="00413FBB"/>
    <w:rsid w:val="0041621F"/>
    <w:rsid w:val="0043093B"/>
    <w:rsid w:val="00431682"/>
    <w:rsid w:val="004343E5"/>
    <w:rsid w:val="00442048"/>
    <w:rsid w:val="00443C8B"/>
    <w:rsid w:val="00444A98"/>
    <w:rsid w:val="004459F5"/>
    <w:rsid w:val="00445B99"/>
    <w:rsid w:val="00451DC0"/>
    <w:rsid w:val="00453C93"/>
    <w:rsid w:val="00454E2D"/>
    <w:rsid w:val="00456AEA"/>
    <w:rsid w:val="00457AB4"/>
    <w:rsid w:val="0046256C"/>
    <w:rsid w:val="00463377"/>
    <w:rsid w:val="00465641"/>
    <w:rsid w:val="004660E5"/>
    <w:rsid w:val="004662F5"/>
    <w:rsid w:val="00466F89"/>
    <w:rsid w:val="00467CCD"/>
    <w:rsid w:val="00471798"/>
    <w:rsid w:val="00471C85"/>
    <w:rsid w:val="00473C1F"/>
    <w:rsid w:val="00475897"/>
    <w:rsid w:val="00475D9D"/>
    <w:rsid w:val="00476465"/>
    <w:rsid w:val="00480C32"/>
    <w:rsid w:val="00481306"/>
    <w:rsid w:val="00484C32"/>
    <w:rsid w:val="00486D4D"/>
    <w:rsid w:val="00486FFB"/>
    <w:rsid w:val="004900B6"/>
    <w:rsid w:val="0049494C"/>
    <w:rsid w:val="00495D5A"/>
    <w:rsid w:val="00496B59"/>
    <w:rsid w:val="00497B6A"/>
    <w:rsid w:val="00497BCD"/>
    <w:rsid w:val="004A0A2C"/>
    <w:rsid w:val="004A16E9"/>
    <w:rsid w:val="004A1943"/>
    <w:rsid w:val="004A1D06"/>
    <w:rsid w:val="004A1EB6"/>
    <w:rsid w:val="004A1EF5"/>
    <w:rsid w:val="004A50A1"/>
    <w:rsid w:val="004B0910"/>
    <w:rsid w:val="004B17EB"/>
    <w:rsid w:val="004B42C7"/>
    <w:rsid w:val="004B4F16"/>
    <w:rsid w:val="004B525C"/>
    <w:rsid w:val="004B6159"/>
    <w:rsid w:val="004B7A5D"/>
    <w:rsid w:val="004C180A"/>
    <w:rsid w:val="004C380B"/>
    <w:rsid w:val="004C5B33"/>
    <w:rsid w:val="004C70C0"/>
    <w:rsid w:val="004C7861"/>
    <w:rsid w:val="004D1814"/>
    <w:rsid w:val="004D3CF1"/>
    <w:rsid w:val="004D41EC"/>
    <w:rsid w:val="004E04F9"/>
    <w:rsid w:val="004E1C40"/>
    <w:rsid w:val="004E3500"/>
    <w:rsid w:val="004E4B96"/>
    <w:rsid w:val="004E5DF8"/>
    <w:rsid w:val="004F0485"/>
    <w:rsid w:val="004F1923"/>
    <w:rsid w:val="004F30EF"/>
    <w:rsid w:val="004F5F87"/>
    <w:rsid w:val="004F6B92"/>
    <w:rsid w:val="005041E8"/>
    <w:rsid w:val="00504DAF"/>
    <w:rsid w:val="00506460"/>
    <w:rsid w:val="00506A3C"/>
    <w:rsid w:val="005070C2"/>
    <w:rsid w:val="005111AC"/>
    <w:rsid w:val="00511624"/>
    <w:rsid w:val="005116C4"/>
    <w:rsid w:val="0051370E"/>
    <w:rsid w:val="00515BA0"/>
    <w:rsid w:val="00517A59"/>
    <w:rsid w:val="0052042C"/>
    <w:rsid w:val="00523597"/>
    <w:rsid w:val="00524BC2"/>
    <w:rsid w:val="00525CD2"/>
    <w:rsid w:val="005319DE"/>
    <w:rsid w:val="005330B8"/>
    <w:rsid w:val="0053633D"/>
    <w:rsid w:val="0054051B"/>
    <w:rsid w:val="0054123D"/>
    <w:rsid w:val="00541944"/>
    <w:rsid w:val="005422F6"/>
    <w:rsid w:val="00542568"/>
    <w:rsid w:val="005430FB"/>
    <w:rsid w:val="005470C1"/>
    <w:rsid w:val="005516F8"/>
    <w:rsid w:val="00553D20"/>
    <w:rsid w:val="005542BC"/>
    <w:rsid w:val="00555110"/>
    <w:rsid w:val="0055792F"/>
    <w:rsid w:val="005622BB"/>
    <w:rsid w:val="00562912"/>
    <w:rsid w:val="00562E46"/>
    <w:rsid w:val="00567383"/>
    <w:rsid w:val="00570938"/>
    <w:rsid w:val="005723C0"/>
    <w:rsid w:val="00575BF2"/>
    <w:rsid w:val="005769BA"/>
    <w:rsid w:val="00577C17"/>
    <w:rsid w:val="00580521"/>
    <w:rsid w:val="00581F24"/>
    <w:rsid w:val="00583191"/>
    <w:rsid w:val="0058439B"/>
    <w:rsid w:val="0058686E"/>
    <w:rsid w:val="00591553"/>
    <w:rsid w:val="00591AEF"/>
    <w:rsid w:val="0059719F"/>
    <w:rsid w:val="005A0DED"/>
    <w:rsid w:val="005A13CC"/>
    <w:rsid w:val="005B1191"/>
    <w:rsid w:val="005B347D"/>
    <w:rsid w:val="005B3638"/>
    <w:rsid w:val="005B5EED"/>
    <w:rsid w:val="005C01C8"/>
    <w:rsid w:val="005C1087"/>
    <w:rsid w:val="005C2F50"/>
    <w:rsid w:val="005C352D"/>
    <w:rsid w:val="005C3C46"/>
    <w:rsid w:val="005C5ABD"/>
    <w:rsid w:val="005C611A"/>
    <w:rsid w:val="005C630B"/>
    <w:rsid w:val="005C65A7"/>
    <w:rsid w:val="005C6795"/>
    <w:rsid w:val="005D1BFD"/>
    <w:rsid w:val="005D35AB"/>
    <w:rsid w:val="005D4CBB"/>
    <w:rsid w:val="005D647E"/>
    <w:rsid w:val="005D6C9E"/>
    <w:rsid w:val="005E0E97"/>
    <w:rsid w:val="005E593D"/>
    <w:rsid w:val="005E5DB0"/>
    <w:rsid w:val="005E7982"/>
    <w:rsid w:val="005F00F3"/>
    <w:rsid w:val="005F05A7"/>
    <w:rsid w:val="005F102B"/>
    <w:rsid w:val="005F1C85"/>
    <w:rsid w:val="005F33B0"/>
    <w:rsid w:val="005F582C"/>
    <w:rsid w:val="005F59E2"/>
    <w:rsid w:val="005F6195"/>
    <w:rsid w:val="005F6FB5"/>
    <w:rsid w:val="006007F4"/>
    <w:rsid w:val="0060429E"/>
    <w:rsid w:val="006050BF"/>
    <w:rsid w:val="00610F2A"/>
    <w:rsid w:val="00613039"/>
    <w:rsid w:val="0061458C"/>
    <w:rsid w:val="00620FAF"/>
    <w:rsid w:val="00621D36"/>
    <w:rsid w:val="006229CB"/>
    <w:rsid w:val="00622B8E"/>
    <w:rsid w:val="00623D44"/>
    <w:rsid w:val="00626B06"/>
    <w:rsid w:val="00635C77"/>
    <w:rsid w:val="00635F16"/>
    <w:rsid w:val="00636196"/>
    <w:rsid w:val="0063714F"/>
    <w:rsid w:val="00637292"/>
    <w:rsid w:val="00637439"/>
    <w:rsid w:val="006412D0"/>
    <w:rsid w:val="00641BE0"/>
    <w:rsid w:val="00642CEA"/>
    <w:rsid w:val="00645784"/>
    <w:rsid w:val="0064599A"/>
    <w:rsid w:val="00651293"/>
    <w:rsid w:val="00652566"/>
    <w:rsid w:val="00654425"/>
    <w:rsid w:val="00655260"/>
    <w:rsid w:val="00660702"/>
    <w:rsid w:val="00663393"/>
    <w:rsid w:val="00667975"/>
    <w:rsid w:val="0067046F"/>
    <w:rsid w:val="00672B6E"/>
    <w:rsid w:val="006748E9"/>
    <w:rsid w:val="00676EAE"/>
    <w:rsid w:val="00680B07"/>
    <w:rsid w:val="00680E63"/>
    <w:rsid w:val="006818A3"/>
    <w:rsid w:val="0068284E"/>
    <w:rsid w:val="0068368D"/>
    <w:rsid w:val="00684201"/>
    <w:rsid w:val="006871E0"/>
    <w:rsid w:val="006944F9"/>
    <w:rsid w:val="00696302"/>
    <w:rsid w:val="006B41A2"/>
    <w:rsid w:val="006B6796"/>
    <w:rsid w:val="006B6A58"/>
    <w:rsid w:val="006C590B"/>
    <w:rsid w:val="006D20CF"/>
    <w:rsid w:val="006D2888"/>
    <w:rsid w:val="006D3C23"/>
    <w:rsid w:val="006D6103"/>
    <w:rsid w:val="006D6137"/>
    <w:rsid w:val="006E3C6E"/>
    <w:rsid w:val="006F345E"/>
    <w:rsid w:val="006F3AF6"/>
    <w:rsid w:val="006F4417"/>
    <w:rsid w:val="006F4424"/>
    <w:rsid w:val="006F45EB"/>
    <w:rsid w:val="006F7A14"/>
    <w:rsid w:val="00700BE0"/>
    <w:rsid w:val="0070182B"/>
    <w:rsid w:val="00702C0D"/>
    <w:rsid w:val="007042E3"/>
    <w:rsid w:val="00705873"/>
    <w:rsid w:val="00710F5C"/>
    <w:rsid w:val="00710F90"/>
    <w:rsid w:val="0071535D"/>
    <w:rsid w:val="0071798E"/>
    <w:rsid w:val="00717DA5"/>
    <w:rsid w:val="007213DF"/>
    <w:rsid w:val="0072153D"/>
    <w:rsid w:val="0072181F"/>
    <w:rsid w:val="007247EE"/>
    <w:rsid w:val="00726F04"/>
    <w:rsid w:val="007270E8"/>
    <w:rsid w:val="00727324"/>
    <w:rsid w:val="00734488"/>
    <w:rsid w:val="0073647C"/>
    <w:rsid w:val="007373EC"/>
    <w:rsid w:val="00741AAF"/>
    <w:rsid w:val="00742E3F"/>
    <w:rsid w:val="0074693A"/>
    <w:rsid w:val="00746F37"/>
    <w:rsid w:val="007478AC"/>
    <w:rsid w:val="00747950"/>
    <w:rsid w:val="00747FE2"/>
    <w:rsid w:val="007503B8"/>
    <w:rsid w:val="00750EAF"/>
    <w:rsid w:val="00751051"/>
    <w:rsid w:val="00751F5D"/>
    <w:rsid w:val="0075264B"/>
    <w:rsid w:val="007532AC"/>
    <w:rsid w:val="007545B3"/>
    <w:rsid w:val="00761A11"/>
    <w:rsid w:val="00761B8B"/>
    <w:rsid w:val="00762375"/>
    <w:rsid w:val="0076277F"/>
    <w:rsid w:val="00762E58"/>
    <w:rsid w:val="00764323"/>
    <w:rsid w:val="00773AB1"/>
    <w:rsid w:val="007772FC"/>
    <w:rsid w:val="00780494"/>
    <w:rsid w:val="0078168E"/>
    <w:rsid w:val="00782C30"/>
    <w:rsid w:val="007830CB"/>
    <w:rsid w:val="007842DB"/>
    <w:rsid w:val="00785D95"/>
    <w:rsid w:val="0078654A"/>
    <w:rsid w:val="007867AD"/>
    <w:rsid w:val="007900A2"/>
    <w:rsid w:val="0079044F"/>
    <w:rsid w:val="007904EB"/>
    <w:rsid w:val="007904FF"/>
    <w:rsid w:val="0079294A"/>
    <w:rsid w:val="00793D96"/>
    <w:rsid w:val="007963B9"/>
    <w:rsid w:val="00796732"/>
    <w:rsid w:val="007977A0"/>
    <w:rsid w:val="00797A92"/>
    <w:rsid w:val="00797F00"/>
    <w:rsid w:val="007A1E0B"/>
    <w:rsid w:val="007A48CE"/>
    <w:rsid w:val="007A4B4A"/>
    <w:rsid w:val="007A607E"/>
    <w:rsid w:val="007A61FC"/>
    <w:rsid w:val="007A7306"/>
    <w:rsid w:val="007A7BBD"/>
    <w:rsid w:val="007B0266"/>
    <w:rsid w:val="007B2DD2"/>
    <w:rsid w:val="007B3DAE"/>
    <w:rsid w:val="007B43EF"/>
    <w:rsid w:val="007B5556"/>
    <w:rsid w:val="007C13B1"/>
    <w:rsid w:val="007C370D"/>
    <w:rsid w:val="007C4991"/>
    <w:rsid w:val="007C7977"/>
    <w:rsid w:val="007D1919"/>
    <w:rsid w:val="007D671C"/>
    <w:rsid w:val="007D7A13"/>
    <w:rsid w:val="007E387B"/>
    <w:rsid w:val="007E4357"/>
    <w:rsid w:val="007E4869"/>
    <w:rsid w:val="007E5152"/>
    <w:rsid w:val="007E6699"/>
    <w:rsid w:val="007E6C06"/>
    <w:rsid w:val="007F01BF"/>
    <w:rsid w:val="007F17F7"/>
    <w:rsid w:val="007F1F95"/>
    <w:rsid w:val="007F3147"/>
    <w:rsid w:val="00802782"/>
    <w:rsid w:val="00802F51"/>
    <w:rsid w:val="008045F9"/>
    <w:rsid w:val="00806417"/>
    <w:rsid w:val="008065CC"/>
    <w:rsid w:val="0081006A"/>
    <w:rsid w:val="00813770"/>
    <w:rsid w:val="00815C68"/>
    <w:rsid w:val="008166A3"/>
    <w:rsid w:val="00817ED8"/>
    <w:rsid w:val="00821FEB"/>
    <w:rsid w:val="00831161"/>
    <w:rsid w:val="00833389"/>
    <w:rsid w:val="00833408"/>
    <w:rsid w:val="00834807"/>
    <w:rsid w:val="00836F75"/>
    <w:rsid w:val="00837D32"/>
    <w:rsid w:val="00837DFA"/>
    <w:rsid w:val="00841163"/>
    <w:rsid w:val="008421A6"/>
    <w:rsid w:val="0084443F"/>
    <w:rsid w:val="008502B7"/>
    <w:rsid w:val="00850CAC"/>
    <w:rsid w:val="00856034"/>
    <w:rsid w:val="00862E5F"/>
    <w:rsid w:val="00863803"/>
    <w:rsid w:val="0086519C"/>
    <w:rsid w:val="00865829"/>
    <w:rsid w:val="008661C5"/>
    <w:rsid w:val="00866A16"/>
    <w:rsid w:val="008745C0"/>
    <w:rsid w:val="008759A4"/>
    <w:rsid w:val="008772BB"/>
    <w:rsid w:val="008774A8"/>
    <w:rsid w:val="0088142A"/>
    <w:rsid w:val="008818DA"/>
    <w:rsid w:val="0088272E"/>
    <w:rsid w:val="008851B2"/>
    <w:rsid w:val="00890691"/>
    <w:rsid w:val="00895E42"/>
    <w:rsid w:val="00897692"/>
    <w:rsid w:val="00897F9A"/>
    <w:rsid w:val="008A5707"/>
    <w:rsid w:val="008A7D05"/>
    <w:rsid w:val="008B0C6D"/>
    <w:rsid w:val="008B1558"/>
    <w:rsid w:val="008B6CF7"/>
    <w:rsid w:val="008C2A80"/>
    <w:rsid w:val="008C3D07"/>
    <w:rsid w:val="008C796E"/>
    <w:rsid w:val="008D3203"/>
    <w:rsid w:val="008D4D85"/>
    <w:rsid w:val="008D4DEA"/>
    <w:rsid w:val="008D71D6"/>
    <w:rsid w:val="008E2C88"/>
    <w:rsid w:val="008E30FE"/>
    <w:rsid w:val="008E3E41"/>
    <w:rsid w:val="008E6066"/>
    <w:rsid w:val="008E6976"/>
    <w:rsid w:val="008F00D2"/>
    <w:rsid w:val="008F02DC"/>
    <w:rsid w:val="008F26DA"/>
    <w:rsid w:val="008F31C8"/>
    <w:rsid w:val="008F4F49"/>
    <w:rsid w:val="008F5600"/>
    <w:rsid w:val="008F69F8"/>
    <w:rsid w:val="009003EF"/>
    <w:rsid w:val="0090065D"/>
    <w:rsid w:val="0090188F"/>
    <w:rsid w:val="00901D61"/>
    <w:rsid w:val="00902C72"/>
    <w:rsid w:val="0090306C"/>
    <w:rsid w:val="00903551"/>
    <w:rsid w:val="00904440"/>
    <w:rsid w:val="00904FD7"/>
    <w:rsid w:val="00906031"/>
    <w:rsid w:val="009060E5"/>
    <w:rsid w:val="00907CF3"/>
    <w:rsid w:val="0091398F"/>
    <w:rsid w:val="00916601"/>
    <w:rsid w:val="00917A76"/>
    <w:rsid w:val="00923B7F"/>
    <w:rsid w:val="00924780"/>
    <w:rsid w:val="009314BE"/>
    <w:rsid w:val="00933983"/>
    <w:rsid w:val="00937AAA"/>
    <w:rsid w:val="009404D7"/>
    <w:rsid w:val="00941D1B"/>
    <w:rsid w:val="00943EF6"/>
    <w:rsid w:val="00943F20"/>
    <w:rsid w:val="00944B09"/>
    <w:rsid w:val="00946FE7"/>
    <w:rsid w:val="00947B31"/>
    <w:rsid w:val="00950BA2"/>
    <w:rsid w:val="00953F68"/>
    <w:rsid w:val="00954333"/>
    <w:rsid w:val="009544D7"/>
    <w:rsid w:val="00954CF4"/>
    <w:rsid w:val="00956081"/>
    <w:rsid w:val="00957496"/>
    <w:rsid w:val="009629F1"/>
    <w:rsid w:val="009706B4"/>
    <w:rsid w:val="00971E8E"/>
    <w:rsid w:val="009731D1"/>
    <w:rsid w:val="00973DBD"/>
    <w:rsid w:val="0097457F"/>
    <w:rsid w:val="00977191"/>
    <w:rsid w:val="00983526"/>
    <w:rsid w:val="00983822"/>
    <w:rsid w:val="009845B6"/>
    <w:rsid w:val="00991D72"/>
    <w:rsid w:val="00992960"/>
    <w:rsid w:val="00993CDB"/>
    <w:rsid w:val="00995A85"/>
    <w:rsid w:val="009A1054"/>
    <w:rsid w:val="009A13BC"/>
    <w:rsid w:val="009A3162"/>
    <w:rsid w:val="009A4E56"/>
    <w:rsid w:val="009A5032"/>
    <w:rsid w:val="009A50BC"/>
    <w:rsid w:val="009A58D6"/>
    <w:rsid w:val="009B0341"/>
    <w:rsid w:val="009B28BA"/>
    <w:rsid w:val="009B3B73"/>
    <w:rsid w:val="009B4B97"/>
    <w:rsid w:val="009B5008"/>
    <w:rsid w:val="009B5897"/>
    <w:rsid w:val="009C0229"/>
    <w:rsid w:val="009C0AD2"/>
    <w:rsid w:val="009C3874"/>
    <w:rsid w:val="009C389A"/>
    <w:rsid w:val="009C7DD0"/>
    <w:rsid w:val="009D3891"/>
    <w:rsid w:val="009D6231"/>
    <w:rsid w:val="009D7140"/>
    <w:rsid w:val="009D78B5"/>
    <w:rsid w:val="009E21B8"/>
    <w:rsid w:val="009E4031"/>
    <w:rsid w:val="009E7BBC"/>
    <w:rsid w:val="009F02E6"/>
    <w:rsid w:val="009F082F"/>
    <w:rsid w:val="009F179A"/>
    <w:rsid w:val="009F2FE8"/>
    <w:rsid w:val="009F4AF1"/>
    <w:rsid w:val="009F52BA"/>
    <w:rsid w:val="009F7013"/>
    <w:rsid w:val="009F779E"/>
    <w:rsid w:val="009F7B18"/>
    <w:rsid w:val="00A002BC"/>
    <w:rsid w:val="00A02194"/>
    <w:rsid w:val="00A0264A"/>
    <w:rsid w:val="00A04D91"/>
    <w:rsid w:val="00A05DD4"/>
    <w:rsid w:val="00A05DEA"/>
    <w:rsid w:val="00A14597"/>
    <w:rsid w:val="00A22DF1"/>
    <w:rsid w:val="00A2386C"/>
    <w:rsid w:val="00A248D1"/>
    <w:rsid w:val="00A2537A"/>
    <w:rsid w:val="00A26873"/>
    <w:rsid w:val="00A279B3"/>
    <w:rsid w:val="00A3012F"/>
    <w:rsid w:val="00A30751"/>
    <w:rsid w:val="00A30B40"/>
    <w:rsid w:val="00A31FCC"/>
    <w:rsid w:val="00A34667"/>
    <w:rsid w:val="00A34801"/>
    <w:rsid w:val="00A35614"/>
    <w:rsid w:val="00A35810"/>
    <w:rsid w:val="00A36035"/>
    <w:rsid w:val="00A42887"/>
    <w:rsid w:val="00A42EE2"/>
    <w:rsid w:val="00A435D0"/>
    <w:rsid w:val="00A444A8"/>
    <w:rsid w:val="00A44FC9"/>
    <w:rsid w:val="00A522E2"/>
    <w:rsid w:val="00A523F9"/>
    <w:rsid w:val="00A5253C"/>
    <w:rsid w:val="00A52AFF"/>
    <w:rsid w:val="00A5593F"/>
    <w:rsid w:val="00A56CE0"/>
    <w:rsid w:val="00A56FC2"/>
    <w:rsid w:val="00A6384C"/>
    <w:rsid w:val="00A648A9"/>
    <w:rsid w:val="00A6633E"/>
    <w:rsid w:val="00A72173"/>
    <w:rsid w:val="00A7293E"/>
    <w:rsid w:val="00A73976"/>
    <w:rsid w:val="00A76E61"/>
    <w:rsid w:val="00A837F0"/>
    <w:rsid w:val="00A84B44"/>
    <w:rsid w:val="00A85F48"/>
    <w:rsid w:val="00A90E0E"/>
    <w:rsid w:val="00A93C95"/>
    <w:rsid w:val="00A97B73"/>
    <w:rsid w:val="00AA088F"/>
    <w:rsid w:val="00AA2F42"/>
    <w:rsid w:val="00AA33A7"/>
    <w:rsid w:val="00AA480F"/>
    <w:rsid w:val="00AA52F2"/>
    <w:rsid w:val="00AA5D75"/>
    <w:rsid w:val="00AA72CB"/>
    <w:rsid w:val="00AB1ECF"/>
    <w:rsid w:val="00AB3F44"/>
    <w:rsid w:val="00AB5776"/>
    <w:rsid w:val="00AC4227"/>
    <w:rsid w:val="00AC52CD"/>
    <w:rsid w:val="00AC61B3"/>
    <w:rsid w:val="00AC7004"/>
    <w:rsid w:val="00AC7423"/>
    <w:rsid w:val="00AD06E9"/>
    <w:rsid w:val="00AD5B21"/>
    <w:rsid w:val="00AD5DAD"/>
    <w:rsid w:val="00AE1815"/>
    <w:rsid w:val="00AE28AC"/>
    <w:rsid w:val="00AE2D28"/>
    <w:rsid w:val="00AE60E4"/>
    <w:rsid w:val="00AE6E9C"/>
    <w:rsid w:val="00AF2F68"/>
    <w:rsid w:val="00AF5459"/>
    <w:rsid w:val="00AF77EF"/>
    <w:rsid w:val="00AF7F5D"/>
    <w:rsid w:val="00B02A2F"/>
    <w:rsid w:val="00B0357A"/>
    <w:rsid w:val="00B04152"/>
    <w:rsid w:val="00B155AA"/>
    <w:rsid w:val="00B164C1"/>
    <w:rsid w:val="00B20BB1"/>
    <w:rsid w:val="00B24C74"/>
    <w:rsid w:val="00B24DB8"/>
    <w:rsid w:val="00B25A6F"/>
    <w:rsid w:val="00B26571"/>
    <w:rsid w:val="00B30CC6"/>
    <w:rsid w:val="00B31236"/>
    <w:rsid w:val="00B323C2"/>
    <w:rsid w:val="00B335F0"/>
    <w:rsid w:val="00B350DA"/>
    <w:rsid w:val="00B353D2"/>
    <w:rsid w:val="00B37F54"/>
    <w:rsid w:val="00B41566"/>
    <w:rsid w:val="00B424E4"/>
    <w:rsid w:val="00B44AB6"/>
    <w:rsid w:val="00B46D88"/>
    <w:rsid w:val="00B53A9A"/>
    <w:rsid w:val="00B54A0E"/>
    <w:rsid w:val="00B54D48"/>
    <w:rsid w:val="00B601B7"/>
    <w:rsid w:val="00B62129"/>
    <w:rsid w:val="00B7152B"/>
    <w:rsid w:val="00B71742"/>
    <w:rsid w:val="00B71ADB"/>
    <w:rsid w:val="00B74121"/>
    <w:rsid w:val="00B77C84"/>
    <w:rsid w:val="00B77E48"/>
    <w:rsid w:val="00B80F45"/>
    <w:rsid w:val="00B945D1"/>
    <w:rsid w:val="00BA2332"/>
    <w:rsid w:val="00BA4E05"/>
    <w:rsid w:val="00BA5E61"/>
    <w:rsid w:val="00BA7098"/>
    <w:rsid w:val="00BB0ACF"/>
    <w:rsid w:val="00BB77B2"/>
    <w:rsid w:val="00BC5731"/>
    <w:rsid w:val="00BD1B16"/>
    <w:rsid w:val="00BD2937"/>
    <w:rsid w:val="00BD456A"/>
    <w:rsid w:val="00BD5411"/>
    <w:rsid w:val="00BD5F27"/>
    <w:rsid w:val="00BD60C9"/>
    <w:rsid w:val="00BD7779"/>
    <w:rsid w:val="00BE0789"/>
    <w:rsid w:val="00BE20AB"/>
    <w:rsid w:val="00BE3B4A"/>
    <w:rsid w:val="00BE453B"/>
    <w:rsid w:val="00BF26D1"/>
    <w:rsid w:val="00BF5CA5"/>
    <w:rsid w:val="00BF7BF1"/>
    <w:rsid w:val="00C0152E"/>
    <w:rsid w:val="00C0194C"/>
    <w:rsid w:val="00C0266C"/>
    <w:rsid w:val="00C03B84"/>
    <w:rsid w:val="00C04DAB"/>
    <w:rsid w:val="00C06795"/>
    <w:rsid w:val="00C06E52"/>
    <w:rsid w:val="00C10BB3"/>
    <w:rsid w:val="00C13172"/>
    <w:rsid w:val="00C13432"/>
    <w:rsid w:val="00C13FA1"/>
    <w:rsid w:val="00C162A2"/>
    <w:rsid w:val="00C17784"/>
    <w:rsid w:val="00C20609"/>
    <w:rsid w:val="00C224F3"/>
    <w:rsid w:val="00C225F8"/>
    <w:rsid w:val="00C230DA"/>
    <w:rsid w:val="00C23B9E"/>
    <w:rsid w:val="00C2453A"/>
    <w:rsid w:val="00C35EBC"/>
    <w:rsid w:val="00C4678F"/>
    <w:rsid w:val="00C47D16"/>
    <w:rsid w:val="00C50A3F"/>
    <w:rsid w:val="00C51FA8"/>
    <w:rsid w:val="00C54D95"/>
    <w:rsid w:val="00C579CD"/>
    <w:rsid w:val="00C60101"/>
    <w:rsid w:val="00C73C55"/>
    <w:rsid w:val="00C746C7"/>
    <w:rsid w:val="00C769ED"/>
    <w:rsid w:val="00C77B8E"/>
    <w:rsid w:val="00C85562"/>
    <w:rsid w:val="00C85FD7"/>
    <w:rsid w:val="00C86720"/>
    <w:rsid w:val="00C86ABF"/>
    <w:rsid w:val="00C91797"/>
    <w:rsid w:val="00C91A8F"/>
    <w:rsid w:val="00C936BE"/>
    <w:rsid w:val="00C93A33"/>
    <w:rsid w:val="00CA0B21"/>
    <w:rsid w:val="00CA1818"/>
    <w:rsid w:val="00CA1C09"/>
    <w:rsid w:val="00CA36B7"/>
    <w:rsid w:val="00CA5D13"/>
    <w:rsid w:val="00CA5EC6"/>
    <w:rsid w:val="00CB05CF"/>
    <w:rsid w:val="00CB12CA"/>
    <w:rsid w:val="00CB7BB7"/>
    <w:rsid w:val="00CB7E76"/>
    <w:rsid w:val="00CB7F55"/>
    <w:rsid w:val="00CC211E"/>
    <w:rsid w:val="00CC31A5"/>
    <w:rsid w:val="00CD02B4"/>
    <w:rsid w:val="00CD12D1"/>
    <w:rsid w:val="00CD169F"/>
    <w:rsid w:val="00CD32F0"/>
    <w:rsid w:val="00CD3491"/>
    <w:rsid w:val="00CE2C31"/>
    <w:rsid w:val="00CE435B"/>
    <w:rsid w:val="00CE4DC0"/>
    <w:rsid w:val="00CE5BA8"/>
    <w:rsid w:val="00CF0164"/>
    <w:rsid w:val="00CF1C45"/>
    <w:rsid w:val="00CF287B"/>
    <w:rsid w:val="00CF43D5"/>
    <w:rsid w:val="00CF4C02"/>
    <w:rsid w:val="00CF60A3"/>
    <w:rsid w:val="00CF663B"/>
    <w:rsid w:val="00CF7A93"/>
    <w:rsid w:val="00D00FDD"/>
    <w:rsid w:val="00D02978"/>
    <w:rsid w:val="00D047E8"/>
    <w:rsid w:val="00D06007"/>
    <w:rsid w:val="00D10995"/>
    <w:rsid w:val="00D12707"/>
    <w:rsid w:val="00D131A7"/>
    <w:rsid w:val="00D1625A"/>
    <w:rsid w:val="00D169EA"/>
    <w:rsid w:val="00D207D5"/>
    <w:rsid w:val="00D2211C"/>
    <w:rsid w:val="00D22899"/>
    <w:rsid w:val="00D24B71"/>
    <w:rsid w:val="00D272C0"/>
    <w:rsid w:val="00D323E2"/>
    <w:rsid w:val="00D33D1F"/>
    <w:rsid w:val="00D34284"/>
    <w:rsid w:val="00D35A39"/>
    <w:rsid w:val="00D361D0"/>
    <w:rsid w:val="00D40F10"/>
    <w:rsid w:val="00D46983"/>
    <w:rsid w:val="00D46F7E"/>
    <w:rsid w:val="00D474F9"/>
    <w:rsid w:val="00D50014"/>
    <w:rsid w:val="00D50D40"/>
    <w:rsid w:val="00D53FA6"/>
    <w:rsid w:val="00D54188"/>
    <w:rsid w:val="00D5459A"/>
    <w:rsid w:val="00D54E7C"/>
    <w:rsid w:val="00D561D9"/>
    <w:rsid w:val="00D610A4"/>
    <w:rsid w:val="00D6142F"/>
    <w:rsid w:val="00D6182E"/>
    <w:rsid w:val="00D62EFC"/>
    <w:rsid w:val="00D630E6"/>
    <w:rsid w:val="00D64257"/>
    <w:rsid w:val="00D67C73"/>
    <w:rsid w:val="00D71B45"/>
    <w:rsid w:val="00D732EE"/>
    <w:rsid w:val="00D765C4"/>
    <w:rsid w:val="00D80183"/>
    <w:rsid w:val="00D833CE"/>
    <w:rsid w:val="00D85601"/>
    <w:rsid w:val="00D8637C"/>
    <w:rsid w:val="00D86B00"/>
    <w:rsid w:val="00D91909"/>
    <w:rsid w:val="00DA0DAC"/>
    <w:rsid w:val="00DA4E79"/>
    <w:rsid w:val="00DB3AC9"/>
    <w:rsid w:val="00DB74F7"/>
    <w:rsid w:val="00DC0552"/>
    <w:rsid w:val="00DC2377"/>
    <w:rsid w:val="00DC3DB5"/>
    <w:rsid w:val="00DC55B0"/>
    <w:rsid w:val="00DC5837"/>
    <w:rsid w:val="00DC6075"/>
    <w:rsid w:val="00DC61B6"/>
    <w:rsid w:val="00DC72F6"/>
    <w:rsid w:val="00DC76E8"/>
    <w:rsid w:val="00DC7C76"/>
    <w:rsid w:val="00DD1A06"/>
    <w:rsid w:val="00DD255C"/>
    <w:rsid w:val="00DD40F6"/>
    <w:rsid w:val="00DD7E53"/>
    <w:rsid w:val="00DE29E9"/>
    <w:rsid w:val="00DE3525"/>
    <w:rsid w:val="00DE3710"/>
    <w:rsid w:val="00DE5D9B"/>
    <w:rsid w:val="00DF2A6D"/>
    <w:rsid w:val="00DF46C7"/>
    <w:rsid w:val="00DF49D5"/>
    <w:rsid w:val="00DF5AA6"/>
    <w:rsid w:val="00DF7719"/>
    <w:rsid w:val="00E0271F"/>
    <w:rsid w:val="00E05183"/>
    <w:rsid w:val="00E05434"/>
    <w:rsid w:val="00E1243F"/>
    <w:rsid w:val="00E140D4"/>
    <w:rsid w:val="00E2055F"/>
    <w:rsid w:val="00E22978"/>
    <w:rsid w:val="00E2512C"/>
    <w:rsid w:val="00E25F29"/>
    <w:rsid w:val="00E33833"/>
    <w:rsid w:val="00E3471B"/>
    <w:rsid w:val="00E37438"/>
    <w:rsid w:val="00E42054"/>
    <w:rsid w:val="00E422BD"/>
    <w:rsid w:val="00E423C6"/>
    <w:rsid w:val="00E47187"/>
    <w:rsid w:val="00E47314"/>
    <w:rsid w:val="00E52113"/>
    <w:rsid w:val="00E52B54"/>
    <w:rsid w:val="00E57966"/>
    <w:rsid w:val="00E60748"/>
    <w:rsid w:val="00E6084D"/>
    <w:rsid w:val="00E6227F"/>
    <w:rsid w:val="00E6295C"/>
    <w:rsid w:val="00E64843"/>
    <w:rsid w:val="00E6757B"/>
    <w:rsid w:val="00E678CF"/>
    <w:rsid w:val="00E7543C"/>
    <w:rsid w:val="00E76413"/>
    <w:rsid w:val="00E7755B"/>
    <w:rsid w:val="00E8223D"/>
    <w:rsid w:val="00E82511"/>
    <w:rsid w:val="00E83AFA"/>
    <w:rsid w:val="00E84298"/>
    <w:rsid w:val="00E84D65"/>
    <w:rsid w:val="00E853DC"/>
    <w:rsid w:val="00E874A1"/>
    <w:rsid w:val="00E90A8A"/>
    <w:rsid w:val="00E9238B"/>
    <w:rsid w:val="00E948D2"/>
    <w:rsid w:val="00EA7AFA"/>
    <w:rsid w:val="00EB3CA2"/>
    <w:rsid w:val="00EB5CD3"/>
    <w:rsid w:val="00EC264D"/>
    <w:rsid w:val="00EC3F0E"/>
    <w:rsid w:val="00EC45E1"/>
    <w:rsid w:val="00EC50B4"/>
    <w:rsid w:val="00EC6DEA"/>
    <w:rsid w:val="00ED092F"/>
    <w:rsid w:val="00ED2C95"/>
    <w:rsid w:val="00ED33B8"/>
    <w:rsid w:val="00ED5BE6"/>
    <w:rsid w:val="00EE110D"/>
    <w:rsid w:val="00EE18BB"/>
    <w:rsid w:val="00EE4457"/>
    <w:rsid w:val="00EE4B41"/>
    <w:rsid w:val="00EE4D5F"/>
    <w:rsid w:val="00EE676E"/>
    <w:rsid w:val="00EE7DD0"/>
    <w:rsid w:val="00EF13F3"/>
    <w:rsid w:val="00EF31E5"/>
    <w:rsid w:val="00EF6F99"/>
    <w:rsid w:val="00F0229B"/>
    <w:rsid w:val="00F026D1"/>
    <w:rsid w:val="00F03BE3"/>
    <w:rsid w:val="00F05A8A"/>
    <w:rsid w:val="00F05E2D"/>
    <w:rsid w:val="00F10C16"/>
    <w:rsid w:val="00F10F64"/>
    <w:rsid w:val="00F114A6"/>
    <w:rsid w:val="00F1392A"/>
    <w:rsid w:val="00F1419D"/>
    <w:rsid w:val="00F16FCA"/>
    <w:rsid w:val="00F175D0"/>
    <w:rsid w:val="00F17A0F"/>
    <w:rsid w:val="00F20319"/>
    <w:rsid w:val="00F217DA"/>
    <w:rsid w:val="00F2367C"/>
    <w:rsid w:val="00F24D05"/>
    <w:rsid w:val="00F24DB7"/>
    <w:rsid w:val="00F26387"/>
    <w:rsid w:val="00F26E85"/>
    <w:rsid w:val="00F3179C"/>
    <w:rsid w:val="00F31E2F"/>
    <w:rsid w:val="00F34646"/>
    <w:rsid w:val="00F35F21"/>
    <w:rsid w:val="00F40A28"/>
    <w:rsid w:val="00F4300C"/>
    <w:rsid w:val="00F43C69"/>
    <w:rsid w:val="00F46E8E"/>
    <w:rsid w:val="00F52EBC"/>
    <w:rsid w:val="00F56212"/>
    <w:rsid w:val="00F564F8"/>
    <w:rsid w:val="00F5777A"/>
    <w:rsid w:val="00F57D97"/>
    <w:rsid w:val="00F57E09"/>
    <w:rsid w:val="00F60516"/>
    <w:rsid w:val="00F6103E"/>
    <w:rsid w:val="00F61AAF"/>
    <w:rsid w:val="00F77768"/>
    <w:rsid w:val="00F843C2"/>
    <w:rsid w:val="00F84F68"/>
    <w:rsid w:val="00F865AD"/>
    <w:rsid w:val="00F90263"/>
    <w:rsid w:val="00F94407"/>
    <w:rsid w:val="00F9668F"/>
    <w:rsid w:val="00F966EA"/>
    <w:rsid w:val="00FA21C6"/>
    <w:rsid w:val="00FA388B"/>
    <w:rsid w:val="00FA45F7"/>
    <w:rsid w:val="00FA4D52"/>
    <w:rsid w:val="00FA4FB6"/>
    <w:rsid w:val="00FA5290"/>
    <w:rsid w:val="00FB27D7"/>
    <w:rsid w:val="00FB4985"/>
    <w:rsid w:val="00FB4F58"/>
    <w:rsid w:val="00FB50C8"/>
    <w:rsid w:val="00FB5B97"/>
    <w:rsid w:val="00FB695D"/>
    <w:rsid w:val="00FC060A"/>
    <w:rsid w:val="00FC0976"/>
    <w:rsid w:val="00FC1C93"/>
    <w:rsid w:val="00FC4C87"/>
    <w:rsid w:val="00FC72E8"/>
    <w:rsid w:val="00FD190C"/>
    <w:rsid w:val="00FD2450"/>
    <w:rsid w:val="00FD56EB"/>
    <w:rsid w:val="00FD7C8B"/>
    <w:rsid w:val="00FE19AE"/>
    <w:rsid w:val="00FE42EE"/>
    <w:rsid w:val="00FE4753"/>
    <w:rsid w:val="00FE515D"/>
    <w:rsid w:val="00FE5756"/>
    <w:rsid w:val="00FE63F1"/>
    <w:rsid w:val="00FF4CBB"/>
    <w:rsid w:val="00FF5ACA"/>
    <w:rsid w:val="00FF5E85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7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7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57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57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7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7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57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57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Company>Microsoft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2021-05-18T09:59:00Z</dcterms:created>
  <dcterms:modified xsi:type="dcterms:W3CDTF">2021-05-18T10:00:00Z</dcterms:modified>
</cp:coreProperties>
</file>