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0022" w:rsidRPr="00AC32C3" w:rsidRDefault="001F221B" w:rsidP="00AC32C3">
      <w:pPr>
        <w:spacing w:line="480" w:lineRule="auto"/>
        <w:jc w:val="both"/>
        <w:rPr>
          <w:rStyle w:val="apple-converted-space"/>
          <w:b/>
          <w:bCs/>
          <w:sz w:val="24"/>
          <w:szCs w:val="24"/>
        </w:rPr>
      </w:pPr>
      <w:r w:rsidRPr="00AC32C3">
        <w:rPr>
          <w:rStyle w:val="apple-converted-space"/>
          <w:b/>
          <w:bCs/>
          <w:sz w:val="24"/>
          <w:szCs w:val="24"/>
        </w:rPr>
        <w:t>HER2-specific Chimeric Antigen Receptor-T Cells for Targeted Therapy of Metastatic Colorectal Cancer</w:t>
      </w:r>
    </w:p>
    <w:p w:rsidR="00260022" w:rsidRPr="00AC32C3" w:rsidRDefault="001F221B" w:rsidP="00AC32C3">
      <w:pPr>
        <w:spacing w:line="480" w:lineRule="auto"/>
        <w:jc w:val="both"/>
        <w:rPr>
          <w:rStyle w:val="apple-converted-space"/>
        </w:rPr>
      </w:pPr>
      <w:r w:rsidRPr="00AC32C3">
        <w:rPr>
          <w:b/>
          <w:bCs/>
          <w:sz w:val="24"/>
          <w:szCs w:val="24"/>
        </w:rPr>
        <w:t>Running title: HER2, A Promising Target in Metastatic Colorectal Cancer</w:t>
      </w:r>
    </w:p>
    <w:p w:rsidR="00260022" w:rsidRPr="00AC32C3" w:rsidRDefault="001F221B" w:rsidP="00AC32C3">
      <w:pPr>
        <w:spacing w:line="480" w:lineRule="auto"/>
        <w:jc w:val="both"/>
        <w:rPr>
          <w:sz w:val="24"/>
          <w:szCs w:val="24"/>
        </w:rPr>
      </w:pPr>
      <w:r w:rsidRPr="00AC32C3">
        <w:rPr>
          <w:sz w:val="24"/>
          <w:szCs w:val="24"/>
        </w:rPr>
        <w:t>Jie Xu</w:t>
      </w:r>
      <w:r w:rsidRPr="00AC32C3">
        <w:rPr>
          <w:sz w:val="24"/>
          <w:szCs w:val="24"/>
          <w:vertAlign w:val="superscript"/>
        </w:rPr>
        <w:t>1,</w:t>
      </w:r>
      <w:r w:rsidRPr="00AC32C3">
        <w:rPr>
          <w:sz w:val="24"/>
          <w:szCs w:val="24"/>
        </w:rPr>
        <w:t xml:space="preserve"> </w:t>
      </w:r>
      <w:r w:rsidRPr="00AC32C3">
        <w:rPr>
          <w:sz w:val="24"/>
          <w:szCs w:val="24"/>
          <w:vertAlign w:val="superscript"/>
          <w:lang w:eastAsia="zh-CN"/>
        </w:rPr>
        <w:t>2</w:t>
      </w:r>
      <w:r w:rsidRPr="00AC32C3">
        <w:rPr>
          <w:sz w:val="24"/>
          <w:szCs w:val="24"/>
        </w:rPr>
        <w:t>, Qingtao Meng</w:t>
      </w:r>
      <w:r w:rsidRPr="00AC32C3">
        <w:rPr>
          <w:sz w:val="24"/>
          <w:szCs w:val="24"/>
          <w:vertAlign w:val="superscript"/>
          <w:lang w:eastAsia="zh-CN"/>
        </w:rPr>
        <w:t>3</w:t>
      </w:r>
      <w:r w:rsidRPr="00AC32C3">
        <w:rPr>
          <w:sz w:val="24"/>
          <w:szCs w:val="24"/>
          <w:vertAlign w:val="superscript"/>
        </w:rPr>
        <w:t>,</w:t>
      </w:r>
      <w:r w:rsidRPr="00AC32C3">
        <w:rPr>
          <w:sz w:val="24"/>
          <w:szCs w:val="24"/>
        </w:rPr>
        <w:t xml:space="preserve"> </w:t>
      </w:r>
      <w:r w:rsidRPr="00AC32C3">
        <w:rPr>
          <w:sz w:val="24"/>
          <w:szCs w:val="24"/>
          <w:vertAlign w:val="superscript"/>
          <w:lang w:eastAsia="zh-CN"/>
        </w:rPr>
        <w:t>4</w:t>
      </w:r>
      <w:r w:rsidRPr="00AC32C3">
        <w:rPr>
          <w:sz w:val="24"/>
          <w:szCs w:val="24"/>
        </w:rPr>
        <w:t>, Hao Sun</w:t>
      </w:r>
      <w:r w:rsidRPr="00AC32C3">
        <w:rPr>
          <w:sz w:val="24"/>
          <w:szCs w:val="24"/>
          <w:vertAlign w:val="superscript"/>
          <w:lang w:eastAsia="zh-CN"/>
        </w:rPr>
        <w:t>2</w:t>
      </w:r>
      <w:r w:rsidRPr="00AC32C3">
        <w:rPr>
          <w:sz w:val="24"/>
          <w:szCs w:val="24"/>
        </w:rPr>
        <w:t>, Xinwei Zhang</w:t>
      </w:r>
      <w:r w:rsidRPr="00AC32C3">
        <w:rPr>
          <w:sz w:val="24"/>
          <w:szCs w:val="24"/>
          <w:vertAlign w:val="superscript"/>
          <w:lang w:eastAsia="zh-CN"/>
        </w:rPr>
        <w:t>5</w:t>
      </w:r>
      <w:r w:rsidRPr="00AC32C3">
        <w:rPr>
          <w:sz w:val="24"/>
          <w:szCs w:val="24"/>
        </w:rPr>
        <w:t>, Jun Yun</w:t>
      </w:r>
      <w:r w:rsidRPr="00AC32C3">
        <w:rPr>
          <w:sz w:val="24"/>
          <w:szCs w:val="24"/>
          <w:vertAlign w:val="superscript"/>
          <w:lang w:eastAsia="zh-CN"/>
        </w:rPr>
        <w:t>2</w:t>
      </w:r>
      <w:r w:rsidRPr="00AC32C3">
        <w:rPr>
          <w:sz w:val="24"/>
          <w:szCs w:val="24"/>
        </w:rPr>
        <w:t>, Bin Li</w:t>
      </w:r>
      <w:r w:rsidRPr="00AC32C3">
        <w:rPr>
          <w:sz w:val="24"/>
          <w:szCs w:val="24"/>
          <w:vertAlign w:val="superscript"/>
          <w:lang w:eastAsia="zh-CN"/>
        </w:rPr>
        <w:t>2</w:t>
      </w:r>
      <w:r w:rsidRPr="00AC32C3">
        <w:rPr>
          <w:sz w:val="24"/>
          <w:szCs w:val="24"/>
        </w:rPr>
        <w:t>, Shenshen Wu</w:t>
      </w:r>
      <w:r w:rsidRPr="00AC32C3">
        <w:rPr>
          <w:sz w:val="24"/>
          <w:szCs w:val="24"/>
          <w:vertAlign w:val="superscript"/>
          <w:lang w:eastAsia="zh-CN"/>
        </w:rPr>
        <w:t>3</w:t>
      </w:r>
      <w:r w:rsidRPr="00AC32C3">
        <w:rPr>
          <w:sz w:val="24"/>
          <w:szCs w:val="24"/>
          <w:vertAlign w:val="superscript"/>
        </w:rPr>
        <w:t>,</w:t>
      </w:r>
      <w:r w:rsidRPr="00AC32C3">
        <w:rPr>
          <w:sz w:val="24"/>
          <w:szCs w:val="24"/>
        </w:rPr>
        <w:t xml:space="preserve"> </w:t>
      </w:r>
      <w:r w:rsidRPr="00AC32C3">
        <w:rPr>
          <w:sz w:val="24"/>
          <w:szCs w:val="24"/>
          <w:vertAlign w:val="superscript"/>
          <w:lang w:eastAsia="zh-CN"/>
        </w:rPr>
        <w:t>4</w:t>
      </w:r>
      <w:r w:rsidRPr="00AC32C3">
        <w:rPr>
          <w:sz w:val="24"/>
          <w:szCs w:val="24"/>
        </w:rPr>
        <w:t>, Xiaobo Li</w:t>
      </w:r>
      <w:r w:rsidRPr="00AC32C3">
        <w:rPr>
          <w:sz w:val="24"/>
          <w:szCs w:val="24"/>
          <w:vertAlign w:val="superscript"/>
          <w:lang w:eastAsia="zh-CN"/>
        </w:rPr>
        <w:t>2</w:t>
      </w:r>
      <w:r w:rsidRPr="00AC32C3">
        <w:rPr>
          <w:sz w:val="24"/>
          <w:szCs w:val="24"/>
          <w:vertAlign w:val="superscript"/>
        </w:rPr>
        <w:t>,</w:t>
      </w:r>
      <w:r w:rsidRPr="00AC32C3">
        <w:rPr>
          <w:sz w:val="24"/>
          <w:szCs w:val="24"/>
        </w:rPr>
        <w:t xml:space="preserve"> </w:t>
      </w:r>
      <w:r w:rsidRPr="00AC32C3">
        <w:rPr>
          <w:sz w:val="24"/>
          <w:szCs w:val="24"/>
          <w:vertAlign w:val="superscript"/>
          <w:lang w:eastAsia="zh-CN"/>
        </w:rPr>
        <w:t>3</w:t>
      </w:r>
      <w:r w:rsidRPr="00AC32C3">
        <w:rPr>
          <w:sz w:val="24"/>
          <w:szCs w:val="24"/>
          <w:vertAlign w:val="superscript"/>
        </w:rPr>
        <w:t>,</w:t>
      </w:r>
      <w:r w:rsidRPr="00AC32C3">
        <w:rPr>
          <w:sz w:val="24"/>
          <w:szCs w:val="24"/>
        </w:rPr>
        <w:t xml:space="preserve"> </w:t>
      </w:r>
      <w:r w:rsidRPr="00AC32C3">
        <w:rPr>
          <w:sz w:val="24"/>
          <w:szCs w:val="24"/>
          <w:vertAlign w:val="superscript"/>
          <w:lang w:eastAsia="zh-CN"/>
        </w:rPr>
        <w:t>4</w:t>
      </w:r>
      <w:r w:rsidRPr="00AC32C3">
        <w:rPr>
          <w:sz w:val="24"/>
          <w:szCs w:val="24"/>
        </w:rPr>
        <w:t>, Hongbao Yang</w:t>
      </w:r>
      <w:r w:rsidRPr="00AC32C3">
        <w:rPr>
          <w:sz w:val="24"/>
          <w:szCs w:val="24"/>
          <w:vertAlign w:val="superscript"/>
          <w:lang w:eastAsia="zh-CN"/>
        </w:rPr>
        <w:t>6</w:t>
      </w:r>
      <w:r w:rsidRPr="00AC32C3">
        <w:rPr>
          <w:sz w:val="24"/>
          <w:szCs w:val="24"/>
        </w:rPr>
        <w:t>, Haitao Zhu</w:t>
      </w:r>
      <w:r w:rsidRPr="00AC32C3">
        <w:rPr>
          <w:sz w:val="24"/>
          <w:szCs w:val="24"/>
          <w:vertAlign w:val="superscript"/>
          <w:lang w:eastAsia="zh-CN"/>
        </w:rPr>
        <w:t>7</w:t>
      </w:r>
      <w:r w:rsidRPr="00AC32C3">
        <w:rPr>
          <w:sz w:val="24"/>
          <w:szCs w:val="24"/>
        </w:rPr>
        <w:t>, Michael Aschner</w:t>
      </w:r>
      <w:r w:rsidRPr="00AC32C3">
        <w:rPr>
          <w:sz w:val="24"/>
          <w:szCs w:val="24"/>
          <w:vertAlign w:val="superscript"/>
          <w:lang w:eastAsia="zh-CN"/>
        </w:rPr>
        <w:t>8</w:t>
      </w:r>
      <w:r w:rsidRPr="00AC32C3">
        <w:rPr>
          <w:sz w:val="24"/>
          <w:szCs w:val="24"/>
        </w:rPr>
        <w:t>, Michela Relucenti</w:t>
      </w:r>
      <w:r w:rsidRPr="00AC32C3">
        <w:rPr>
          <w:sz w:val="24"/>
          <w:szCs w:val="24"/>
          <w:vertAlign w:val="superscript"/>
          <w:lang w:eastAsia="zh-CN"/>
        </w:rPr>
        <w:t>9</w:t>
      </w:r>
      <w:r w:rsidRPr="00AC32C3">
        <w:rPr>
          <w:sz w:val="24"/>
          <w:szCs w:val="24"/>
        </w:rPr>
        <w:t>, Giuseppe Familiari</w:t>
      </w:r>
      <w:r w:rsidRPr="00AC32C3">
        <w:rPr>
          <w:sz w:val="24"/>
          <w:szCs w:val="24"/>
          <w:vertAlign w:val="superscript"/>
          <w:lang w:eastAsia="zh-CN"/>
        </w:rPr>
        <w:t>10</w:t>
      </w:r>
      <w:r w:rsidRPr="00AC32C3">
        <w:rPr>
          <w:sz w:val="24"/>
          <w:szCs w:val="24"/>
        </w:rPr>
        <w:t>, Rui Chen</w:t>
      </w:r>
      <w:r w:rsidRPr="00AC32C3">
        <w:rPr>
          <w:sz w:val="24"/>
          <w:szCs w:val="24"/>
          <w:vertAlign w:val="superscript"/>
          <w:lang w:eastAsia="zh-CN"/>
        </w:rPr>
        <w:t>2</w:t>
      </w:r>
      <w:r w:rsidRPr="00AC32C3">
        <w:rPr>
          <w:sz w:val="24"/>
          <w:szCs w:val="24"/>
          <w:vertAlign w:val="superscript"/>
        </w:rPr>
        <w:t>,</w:t>
      </w:r>
      <w:r w:rsidRPr="00AC32C3">
        <w:rPr>
          <w:sz w:val="24"/>
          <w:szCs w:val="24"/>
        </w:rPr>
        <w:t xml:space="preserve"> </w:t>
      </w:r>
      <w:r w:rsidRPr="00AC32C3">
        <w:rPr>
          <w:sz w:val="24"/>
          <w:szCs w:val="24"/>
          <w:vertAlign w:val="superscript"/>
          <w:lang w:eastAsia="zh-CN"/>
        </w:rPr>
        <w:t>3</w:t>
      </w:r>
      <w:r w:rsidRPr="00AC32C3">
        <w:rPr>
          <w:sz w:val="24"/>
          <w:szCs w:val="24"/>
          <w:vertAlign w:val="superscript"/>
        </w:rPr>
        <w:t>,</w:t>
      </w:r>
      <w:r w:rsidRPr="00AC32C3">
        <w:rPr>
          <w:sz w:val="24"/>
          <w:szCs w:val="24"/>
        </w:rPr>
        <w:t xml:space="preserve"> </w:t>
      </w:r>
      <w:r w:rsidRPr="00AC32C3">
        <w:rPr>
          <w:sz w:val="24"/>
          <w:szCs w:val="24"/>
          <w:vertAlign w:val="superscript"/>
          <w:lang w:eastAsia="zh-CN"/>
        </w:rPr>
        <w:t>4</w:t>
      </w:r>
      <w:r w:rsidRPr="00AC32C3">
        <w:rPr>
          <w:sz w:val="24"/>
          <w:szCs w:val="24"/>
          <w:vertAlign w:val="superscript"/>
        </w:rPr>
        <w:t>,</w:t>
      </w:r>
      <w:r w:rsidRPr="00AC32C3">
        <w:rPr>
          <w:sz w:val="24"/>
          <w:szCs w:val="24"/>
        </w:rPr>
        <w:t xml:space="preserve"> </w:t>
      </w:r>
      <w:r w:rsidRPr="00AC32C3">
        <w:rPr>
          <w:sz w:val="24"/>
          <w:szCs w:val="24"/>
          <w:vertAlign w:val="superscript"/>
        </w:rPr>
        <w:t>1</w:t>
      </w:r>
      <w:r w:rsidRPr="00AC32C3">
        <w:rPr>
          <w:sz w:val="24"/>
          <w:szCs w:val="24"/>
          <w:vertAlign w:val="superscript"/>
          <w:lang w:eastAsia="zh-CN"/>
        </w:rPr>
        <w:t>1</w:t>
      </w:r>
      <w:r w:rsidRPr="00AC32C3">
        <w:rPr>
          <w:sz w:val="24"/>
          <w:szCs w:val="24"/>
          <w:vertAlign w:val="superscript"/>
        </w:rPr>
        <w:t>§</w:t>
      </w:r>
    </w:p>
    <w:p w:rsidR="00260022" w:rsidRPr="00AC32C3" w:rsidRDefault="001F221B" w:rsidP="00AC32C3">
      <w:pPr>
        <w:spacing w:line="480" w:lineRule="auto"/>
        <w:jc w:val="both"/>
        <w:rPr>
          <w:sz w:val="24"/>
          <w:szCs w:val="24"/>
        </w:rPr>
      </w:pPr>
      <w:r w:rsidRPr="00AC32C3">
        <w:rPr>
          <w:sz w:val="24"/>
          <w:szCs w:val="24"/>
          <w:vertAlign w:val="superscript"/>
        </w:rPr>
        <w:t xml:space="preserve">1 </w:t>
      </w:r>
      <w:r w:rsidRPr="00AC32C3">
        <w:rPr>
          <w:sz w:val="24"/>
          <w:szCs w:val="24"/>
        </w:rPr>
        <w:t>School of Public Health, Kunming Medical University, Kunming 650500, China</w:t>
      </w:r>
    </w:p>
    <w:p w:rsidR="00260022" w:rsidRPr="00AC32C3" w:rsidRDefault="001F221B" w:rsidP="00AC32C3">
      <w:pPr>
        <w:spacing w:line="480" w:lineRule="auto"/>
        <w:jc w:val="both"/>
        <w:rPr>
          <w:sz w:val="24"/>
          <w:szCs w:val="24"/>
        </w:rPr>
      </w:pPr>
      <w:r w:rsidRPr="00AC32C3">
        <w:rPr>
          <w:sz w:val="24"/>
          <w:szCs w:val="24"/>
          <w:vertAlign w:val="superscript"/>
          <w:lang w:eastAsia="zh-CN"/>
        </w:rPr>
        <w:t>2</w:t>
      </w:r>
      <w:r w:rsidRPr="00AC32C3">
        <w:rPr>
          <w:sz w:val="24"/>
          <w:szCs w:val="24"/>
          <w:vertAlign w:val="superscript"/>
        </w:rPr>
        <w:t xml:space="preserve"> </w:t>
      </w:r>
      <w:r w:rsidRPr="00AC32C3">
        <w:rPr>
          <w:sz w:val="24"/>
          <w:szCs w:val="24"/>
        </w:rPr>
        <w:t>Key Laboratory of Environmental Medicine Engineering, Ministry of Education, School of Public Health, Southeast University, Nanjing 210009, China</w:t>
      </w:r>
    </w:p>
    <w:p w:rsidR="00260022" w:rsidRPr="00AC32C3" w:rsidRDefault="001F221B" w:rsidP="00AC32C3">
      <w:pPr>
        <w:spacing w:line="480" w:lineRule="auto"/>
        <w:jc w:val="both"/>
        <w:rPr>
          <w:sz w:val="24"/>
          <w:szCs w:val="24"/>
        </w:rPr>
      </w:pPr>
      <w:r w:rsidRPr="00AC32C3">
        <w:rPr>
          <w:sz w:val="24"/>
          <w:szCs w:val="24"/>
          <w:vertAlign w:val="superscript"/>
          <w:lang w:eastAsia="zh-CN"/>
        </w:rPr>
        <w:t>3</w:t>
      </w:r>
      <w:r w:rsidRPr="00AC32C3">
        <w:rPr>
          <w:sz w:val="24"/>
          <w:szCs w:val="24"/>
        </w:rPr>
        <w:t xml:space="preserve"> School of Public Health, Advanced Innovation Center for Human Brain Protection, Capital Medical University, Beijing 100069, China</w:t>
      </w:r>
    </w:p>
    <w:p w:rsidR="00260022" w:rsidRPr="00AC32C3" w:rsidRDefault="001F221B" w:rsidP="00AC32C3">
      <w:pPr>
        <w:spacing w:line="480" w:lineRule="auto"/>
        <w:jc w:val="both"/>
        <w:rPr>
          <w:sz w:val="24"/>
          <w:szCs w:val="24"/>
        </w:rPr>
      </w:pPr>
      <w:r w:rsidRPr="00AC32C3">
        <w:rPr>
          <w:sz w:val="24"/>
          <w:szCs w:val="24"/>
          <w:vertAlign w:val="superscript"/>
          <w:lang w:eastAsia="zh-CN"/>
        </w:rPr>
        <w:t>4</w:t>
      </w:r>
      <w:r w:rsidRPr="00AC32C3">
        <w:rPr>
          <w:sz w:val="24"/>
          <w:szCs w:val="24"/>
        </w:rPr>
        <w:t xml:space="preserve"> Beijing Key Laboratory of Environmental Toxicology, Capital Medical University, Beijing 100069, China </w:t>
      </w:r>
    </w:p>
    <w:p w:rsidR="00260022" w:rsidRPr="00AC32C3" w:rsidRDefault="001F221B" w:rsidP="00AC32C3">
      <w:pPr>
        <w:spacing w:line="480" w:lineRule="auto"/>
        <w:jc w:val="both"/>
        <w:rPr>
          <w:sz w:val="24"/>
          <w:szCs w:val="24"/>
        </w:rPr>
      </w:pPr>
      <w:r w:rsidRPr="00AC32C3">
        <w:rPr>
          <w:sz w:val="24"/>
          <w:szCs w:val="24"/>
          <w:vertAlign w:val="superscript"/>
          <w:lang w:eastAsia="zh-CN"/>
        </w:rPr>
        <w:t>5</w:t>
      </w:r>
      <w:r w:rsidRPr="00AC32C3">
        <w:rPr>
          <w:sz w:val="24"/>
          <w:szCs w:val="24"/>
        </w:rPr>
        <w:t xml:space="preserve"> Nanjing Municipal Center for Disease Control and Prevention, Nanjing 210003, China</w:t>
      </w:r>
    </w:p>
    <w:p w:rsidR="00260022" w:rsidRPr="00AC32C3" w:rsidRDefault="001F221B" w:rsidP="00AC32C3">
      <w:pPr>
        <w:spacing w:line="480" w:lineRule="auto"/>
        <w:jc w:val="both"/>
        <w:rPr>
          <w:sz w:val="24"/>
          <w:szCs w:val="24"/>
        </w:rPr>
      </w:pPr>
      <w:r w:rsidRPr="00AC32C3">
        <w:rPr>
          <w:sz w:val="24"/>
          <w:szCs w:val="24"/>
          <w:vertAlign w:val="superscript"/>
          <w:lang w:eastAsia="zh-CN"/>
        </w:rPr>
        <w:t>6</w:t>
      </w:r>
      <w:r w:rsidRPr="00AC32C3">
        <w:rPr>
          <w:sz w:val="24"/>
          <w:szCs w:val="24"/>
        </w:rPr>
        <w:t xml:space="preserve"> Center for Drug Safety Evaluation and Research, China Pharmaceutical University, Nanjing 211198, China </w:t>
      </w:r>
    </w:p>
    <w:p w:rsidR="00260022" w:rsidRPr="00AC32C3" w:rsidRDefault="001F221B" w:rsidP="00AC32C3">
      <w:pPr>
        <w:spacing w:line="480" w:lineRule="auto"/>
        <w:jc w:val="both"/>
        <w:rPr>
          <w:sz w:val="24"/>
          <w:szCs w:val="24"/>
          <w:vertAlign w:val="superscript"/>
        </w:rPr>
      </w:pPr>
      <w:r w:rsidRPr="00AC32C3">
        <w:rPr>
          <w:sz w:val="24"/>
          <w:szCs w:val="24"/>
          <w:vertAlign w:val="superscript"/>
          <w:lang w:eastAsia="zh-CN"/>
        </w:rPr>
        <w:t>7</w:t>
      </w:r>
      <w:r w:rsidRPr="00AC32C3">
        <w:rPr>
          <w:sz w:val="24"/>
          <w:szCs w:val="24"/>
        </w:rPr>
        <w:t xml:space="preserve"> Colorectal Cancer Center, Department of General Surgery, Jiangsu Cancer Hospital, Cancer Research Institute, Cancer hospital of Nanjing Medical University, Nanjing 210009, China</w:t>
      </w:r>
      <w:r w:rsidRPr="00AC32C3">
        <w:rPr>
          <w:sz w:val="24"/>
          <w:szCs w:val="24"/>
          <w:vertAlign w:val="superscript"/>
        </w:rPr>
        <w:t xml:space="preserve"> </w:t>
      </w:r>
    </w:p>
    <w:p w:rsidR="00260022" w:rsidRPr="00AC32C3" w:rsidRDefault="001F221B" w:rsidP="00AC32C3">
      <w:pPr>
        <w:spacing w:line="480" w:lineRule="auto"/>
        <w:jc w:val="both"/>
        <w:rPr>
          <w:sz w:val="24"/>
          <w:szCs w:val="24"/>
        </w:rPr>
      </w:pPr>
      <w:r w:rsidRPr="00AC32C3">
        <w:rPr>
          <w:sz w:val="24"/>
          <w:szCs w:val="24"/>
          <w:vertAlign w:val="superscript"/>
          <w:lang w:eastAsia="zh-CN"/>
        </w:rPr>
        <w:t>8</w:t>
      </w:r>
      <w:r w:rsidRPr="00AC32C3">
        <w:rPr>
          <w:sz w:val="24"/>
          <w:szCs w:val="24"/>
          <w:vertAlign w:val="superscript"/>
        </w:rPr>
        <w:t xml:space="preserve"> </w:t>
      </w:r>
      <w:r w:rsidRPr="00AC32C3">
        <w:rPr>
          <w:sz w:val="24"/>
          <w:szCs w:val="24"/>
        </w:rPr>
        <w:t>Department of Molecular Pharmacology, Albert Einstein College of Medicine, NY 10461, USA</w:t>
      </w:r>
    </w:p>
    <w:p w:rsidR="00260022" w:rsidRPr="00AC32C3" w:rsidRDefault="001F221B" w:rsidP="00AC32C3">
      <w:pPr>
        <w:spacing w:line="480" w:lineRule="auto"/>
        <w:jc w:val="both"/>
        <w:rPr>
          <w:sz w:val="24"/>
          <w:szCs w:val="24"/>
        </w:rPr>
      </w:pPr>
      <w:r w:rsidRPr="00AC32C3">
        <w:rPr>
          <w:sz w:val="24"/>
          <w:szCs w:val="24"/>
          <w:vertAlign w:val="superscript"/>
          <w:lang w:eastAsia="zh-CN"/>
        </w:rPr>
        <w:lastRenderedPageBreak/>
        <w:t>9</w:t>
      </w:r>
      <w:r w:rsidRPr="00AC32C3">
        <w:rPr>
          <w:sz w:val="24"/>
          <w:szCs w:val="24"/>
        </w:rPr>
        <w:t xml:space="preserve"> Department of Anatomical, Histological, Forensic Medicine and Orthopedic Science, Sapienza University of Rome, Roma 5000161, Italia</w:t>
      </w:r>
    </w:p>
    <w:p w:rsidR="00260022" w:rsidRPr="00AC32C3" w:rsidRDefault="001F221B" w:rsidP="00AC32C3">
      <w:pPr>
        <w:spacing w:line="480" w:lineRule="auto"/>
        <w:jc w:val="both"/>
        <w:rPr>
          <w:sz w:val="24"/>
          <w:szCs w:val="24"/>
        </w:rPr>
      </w:pPr>
      <w:r w:rsidRPr="00AC32C3">
        <w:rPr>
          <w:sz w:val="24"/>
          <w:szCs w:val="24"/>
          <w:vertAlign w:val="superscript"/>
          <w:lang w:eastAsia="zh-CN"/>
        </w:rPr>
        <w:t>10</w:t>
      </w:r>
      <w:r w:rsidRPr="00AC32C3">
        <w:rPr>
          <w:sz w:val="24"/>
          <w:szCs w:val="24"/>
        </w:rPr>
        <w:t xml:space="preserve"> Department of Anatomical, Histological, Medical and Legal locomotive Apparatus, Section of Human Anatomy Via Alfonso Borelli, Sapienza University of Rome, Roma 5000161, Italia</w:t>
      </w:r>
    </w:p>
    <w:p w:rsidR="00260022" w:rsidRPr="00AC32C3" w:rsidRDefault="001F221B" w:rsidP="00AC32C3">
      <w:pPr>
        <w:spacing w:line="480" w:lineRule="auto"/>
        <w:jc w:val="both"/>
        <w:rPr>
          <w:sz w:val="24"/>
          <w:szCs w:val="24"/>
        </w:rPr>
      </w:pPr>
      <w:r w:rsidRPr="00AC32C3">
        <w:rPr>
          <w:sz w:val="24"/>
          <w:szCs w:val="24"/>
          <w:vertAlign w:val="superscript"/>
        </w:rPr>
        <w:t>1</w:t>
      </w:r>
      <w:r w:rsidRPr="00AC32C3">
        <w:rPr>
          <w:sz w:val="24"/>
          <w:szCs w:val="24"/>
          <w:vertAlign w:val="superscript"/>
          <w:lang w:eastAsia="zh-CN"/>
        </w:rPr>
        <w:t>1</w:t>
      </w:r>
      <w:r w:rsidRPr="00AC32C3">
        <w:rPr>
          <w:sz w:val="24"/>
          <w:szCs w:val="24"/>
          <w:vertAlign w:val="superscript"/>
        </w:rPr>
        <w:t xml:space="preserve"> </w:t>
      </w:r>
      <w:r w:rsidRPr="00AC32C3">
        <w:rPr>
          <w:sz w:val="24"/>
          <w:szCs w:val="24"/>
        </w:rPr>
        <w:t>Institute for Chemical Carcinogenesis, Guangzhou Medical University, Guangzhou 511436, China</w:t>
      </w:r>
    </w:p>
    <w:p w:rsidR="00260022" w:rsidRPr="00AC32C3" w:rsidRDefault="001F221B" w:rsidP="00AC32C3">
      <w:pPr>
        <w:spacing w:line="480" w:lineRule="auto"/>
        <w:jc w:val="both"/>
        <w:rPr>
          <w:sz w:val="24"/>
          <w:szCs w:val="24"/>
        </w:rPr>
      </w:pPr>
      <w:r w:rsidRPr="00AC32C3">
        <w:rPr>
          <w:sz w:val="24"/>
          <w:szCs w:val="24"/>
          <w:vertAlign w:val="superscript"/>
        </w:rPr>
        <w:t>§</w:t>
      </w:r>
      <w:r w:rsidRPr="00AC32C3">
        <w:rPr>
          <w:b/>
          <w:sz w:val="24"/>
          <w:szCs w:val="24"/>
          <w:vertAlign w:val="superscript"/>
        </w:rPr>
        <w:t xml:space="preserve"> </w:t>
      </w:r>
      <w:r w:rsidRPr="00AC32C3">
        <w:rPr>
          <w:b/>
          <w:sz w:val="24"/>
          <w:szCs w:val="24"/>
        </w:rPr>
        <w:t>Correspondence author: Rui Chen</w:t>
      </w:r>
      <w:r w:rsidRPr="00AC32C3">
        <w:rPr>
          <w:sz w:val="24"/>
          <w:szCs w:val="24"/>
        </w:rPr>
        <w:t xml:space="preserve">, Key Laboratory of Environmental Medicine Engineering, Ministry of Education, School of Public Health, Southeast University, 87 Dingjiaqiao, Gulou District, Nanjing 210009, China. Tel: +86 25 83272560; Fax: +86 25 83324322; Email: </w:t>
      </w:r>
      <w:hyperlink r:id="rId7" w:history="1">
        <w:r w:rsidRPr="00AC32C3">
          <w:rPr>
            <w:rStyle w:val="ae"/>
            <w:sz w:val="24"/>
            <w:szCs w:val="24"/>
          </w:rPr>
          <w:t>101011816@seu.edu.cn</w:t>
        </w:r>
      </w:hyperlink>
      <w:r w:rsidRPr="00AC32C3">
        <w:rPr>
          <w:sz w:val="24"/>
          <w:szCs w:val="24"/>
        </w:rPr>
        <w:t>.</w:t>
      </w:r>
      <w:r w:rsidRPr="00AC32C3">
        <w:rPr>
          <w:b/>
          <w:bCs/>
          <w:sz w:val="24"/>
          <w:szCs w:val="24"/>
        </w:rPr>
        <w:br w:type="page"/>
      </w:r>
    </w:p>
    <w:p w:rsidR="00260022" w:rsidRPr="00AC32C3" w:rsidRDefault="001F221B" w:rsidP="00AC32C3">
      <w:pPr>
        <w:adjustRightInd w:val="0"/>
        <w:snapToGrid w:val="0"/>
        <w:spacing w:line="480" w:lineRule="auto"/>
        <w:jc w:val="both"/>
        <w:outlineLvl w:val="0"/>
        <w:rPr>
          <w:b/>
          <w:sz w:val="24"/>
          <w:szCs w:val="24"/>
        </w:rPr>
      </w:pPr>
      <w:r w:rsidRPr="00AC32C3">
        <w:rPr>
          <w:b/>
          <w:bCs/>
          <w:sz w:val="24"/>
          <w:szCs w:val="24"/>
        </w:rPr>
        <w:lastRenderedPageBreak/>
        <w:t xml:space="preserve">SI Materials and </w:t>
      </w:r>
      <w:r w:rsidRPr="00AC32C3">
        <w:rPr>
          <w:b/>
          <w:sz w:val="24"/>
          <w:szCs w:val="24"/>
        </w:rPr>
        <w:t>Methods</w:t>
      </w:r>
    </w:p>
    <w:p w:rsidR="001F221B" w:rsidRPr="00AC32C3" w:rsidRDefault="001F221B" w:rsidP="00AC32C3">
      <w:pPr>
        <w:adjustRightInd w:val="0"/>
        <w:snapToGrid w:val="0"/>
        <w:spacing w:line="480" w:lineRule="auto"/>
        <w:jc w:val="both"/>
        <w:rPr>
          <w:sz w:val="24"/>
          <w:szCs w:val="24"/>
        </w:rPr>
      </w:pPr>
      <w:r w:rsidRPr="00AC32C3">
        <w:rPr>
          <w:b/>
          <w:sz w:val="24"/>
          <w:szCs w:val="24"/>
        </w:rPr>
        <w:t xml:space="preserve">Cell lines </w:t>
      </w:r>
    </w:p>
    <w:p w:rsidR="001F221B" w:rsidRPr="00AC32C3" w:rsidRDefault="001F221B" w:rsidP="00AC32C3">
      <w:pPr>
        <w:adjustRightInd w:val="0"/>
        <w:snapToGrid w:val="0"/>
        <w:spacing w:line="480" w:lineRule="auto"/>
        <w:ind w:firstLine="420"/>
        <w:jc w:val="both"/>
        <w:rPr>
          <w:sz w:val="24"/>
          <w:szCs w:val="24"/>
        </w:rPr>
      </w:pPr>
      <w:r w:rsidRPr="00AC32C3">
        <w:rPr>
          <w:sz w:val="24"/>
          <w:szCs w:val="24"/>
        </w:rPr>
        <w:t xml:space="preserve">CRC cell lines DLD-1, HT29, SW620, HCT15, SW480, HCT116, and RKO were obtained from American Type Culture Collection (ATCC; Manassas, VA, USA) in 2016. </w:t>
      </w:r>
      <w:r w:rsidRPr="00AC32C3">
        <w:rPr>
          <w:sz w:val="24"/>
        </w:rPr>
        <w:t>These cells were tested by short tandem repeat analysis, validated to be free of mycoplasma and used within 6 months. In addition, the cells were cultured within 25 passages for all experiments.</w:t>
      </w:r>
      <w:r w:rsidRPr="00AC32C3">
        <w:rPr>
          <w:sz w:val="24"/>
          <w:szCs w:val="24"/>
        </w:rPr>
        <w:t xml:space="preserve"> All CRC cell lines were maintained in Dulbecco’s modified Eagle’s medium (DMEM; Gibco, Gaithersburg, MD, USA) supplemen</w:t>
      </w:r>
      <w:r w:rsidR="00AC32C3">
        <w:rPr>
          <w:sz w:val="24"/>
          <w:szCs w:val="24"/>
        </w:rPr>
        <w:t>ted with 10</w:t>
      </w:r>
      <w:r w:rsidRPr="00AC32C3">
        <w:rPr>
          <w:sz w:val="24"/>
          <w:szCs w:val="24"/>
        </w:rPr>
        <w:t>% (v/v) foetal bovine serum (FBS; Sigma, St. Louis, MO, USA), 100 U/mL penicillin (Gibco), and 100 μg/mL streptomycin (Gibco) at 37 °C in 5% CO</w:t>
      </w:r>
      <w:r w:rsidRPr="00AC32C3">
        <w:rPr>
          <w:sz w:val="24"/>
          <w:szCs w:val="24"/>
          <w:vertAlign w:val="subscript"/>
        </w:rPr>
        <w:t>2</w:t>
      </w:r>
      <w:r w:rsidRPr="00AC32C3">
        <w:rPr>
          <w:sz w:val="24"/>
          <w:szCs w:val="24"/>
        </w:rPr>
        <w:t>.</w:t>
      </w:r>
    </w:p>
    <w:p w:rsidR="001F221B" w:rsidRPr="00AC32C3" w:rsidRDefault="001F221B" w:rsidP="00AC32C3">
      <w:pPr>
        <w:adjustRightInd w:val="0"/>
        <w:snapToGrid w:val="0"/>
        <w:spacing w:line="480" w:lineRule="auto"/>
        <w:jc w:val="both"/>
        <w:rPr>
          <w:sz w:val="24"/>
          <w:szCs w:val="24"/>
        </w:rPr>
      </w:pPr>
      <w:r w:rsidRPr="00AC32C3">
        <w:rPr>
          <w:b/>
          <w:sz w:val="24"/>
          <w:szCs w:val="24"/>
        </w:rPr>
        <w:t>Tissue microarray and immunohistochemistry staining</w:t>
      </w:r>
    </w:p>
    <w:p w:rsidR="00260022" w:rsidRPr="00AC32C3" w:rsidRDefault="001F221B" w:rsidP="00AC32C3">
      <w:pPr>
        <w:adjustRightInd w:val="0"/>
        <w:snapToGrid w:val="0"/>
        <w:spacing w:line="480" w:lineRule="auto"/>
        <w:ind w:firstLine="420"/>
        <w:jc w:val="both"/>
        <w:rPr>
          <w:sz w:val="24"/>
          <w:szCs w:val="24"/>
        </w:rPr>
      </w:pPr>
      <w:r w:rsidRPr="00AC32C3">
        <w:rPr>
          <w:sz w:val="24"/>
          <w:szCs w:val="24"/>
        </w:rPr>
        <w:t xml:space="preserve">The tissue microarrays (TMAs) were constructed as reported previously </w:t>
      </w:r>
      <w:r w:rsidRPr="00AC32C3">
        <w:rPr>
          <w:sz w:val="24"/>
          <w:szCs w:val="24"/>
        </w:rPr>
        <w:fldChar w:fldCharType="begin">
          <w:fldData xml:space="preserve">PEVuZE5vdGU+PENpdGU+PEF1dGhvcj5NZW5nPC9BdXRob3I+PFllYXI+MjAxODwvWWVhcj48UmVj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</w:fldData>
        </w:fldChar>
      </w:r>
      <w:r w:rsidR="00AC32C3">
        <w:rPr>
          <w:sz w:val="24"/>
          <w:szCs w:val="24"/>
        </w:rPr>
        <w:instrText xml:space="preserve"> ADDIN EN.CITE </w:instrText>
      </w:r>
      <w:r w:rsidR="00AC32C3">
        <w:rPr>
          <w:sz w:val="24"/>
          <w:szCs w:val="24"/>
        </w:rPr>
        <w:fldChar w:fldCharType="begin">
          <w:fldData xml:space="preserve">PEVuZE5vdGU+PENpdGU+PEF1dGhvcj5NZW5nPC9BdXRob3I+PFllYXI+MjAxODwvWWVhcj48UmVj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</w:fldData>
        </w:fldChar>
      </w:r>
      <w:r w:rsidR="00AC32C3">
        <w:rPr>
          <w:sz w:val="24"/>
          <w:szCs w:val="24"/>
        </w:rPr>
        <w:instrText xml:space="preserve"> ADDIN EN.CITE.DATA </w:instrText>
      </w:r>
      <w:r w:rsidR="00AC32C3">
        <w:rPr>
          <w:sz w:val="24"/>
          <w:szCs w:val="24"/>
        </w:rPr>
      </w:r>
      <w:r w:rsidR="00AC32C3">
        <w:rPr>
          <w:sz w:val="24"/>
          <w:szCs w:val="24"/>
        </w:rPr>
        <w:fldChar w:fldCharType="end"/>
      </w:r>
      <w:r w:rsidRPr="00AC32C3">
        <w:rPr>
          <w:sz w:val="24"/>
          <w:szCs w:val="24"/>
        </w:rPr>
      </w:r>
      <w:r w:rsidRPr="00AC32C3">
        <w:rPr>
          <w:sz w:val="24"/>
          <w:szCs w:val="24"/>
        </w:rPr>
        <w:fldChar w:fldCharType="separate"/>
      </w:r>
      <w:r w:rsidRPr="00AC32C3">
        <w:rPr>
          <w:noProof/>
          <w:sz w:val="24"/>
          <w:szCs w:val="24"/>
          <w:vertAlign w:val="superscript"/>
        </w:rPr>
        <w:t>1</w:t>
      </w:r>
      <w:r w:rsidRPr="00AC32C3">
        <w:rPr>
          <w:sz w:val="24"/>
          <w:szCs w:val="24"/>
        </w:rPr>
        <w:fldChar w:fldCharType="end"/>
      </w:r>
      <w:r w:rsidRPr="00AC32C3">
        <w:rPr>
          <w:sz w:val="24"/>
          <w:szCs w:val="24"/>
        </w:rPr>
        <w:t xml:space="preserve">; these TMAs were created by the National Engineering Center for Biochip (Shanghai, China). Freshly cut TMA sections were analyzed by incubating them with anti-HER2 (Cat: ab245702, Abcam, Cambridge, MA, USA) antibodies overnight at 4 °C. Immunohistochemistry (IHC) staining was performed as described previously </w:t>
      </w:r>
      <w:r w:rsidRPr="00AC32C3">
        <w:rPr>
          <w:sz w:val="24"/>
          <w:szCs w:val="24"/>
        </w:rPr>
        <w:fldChar w:fldCharType="begin">
          <w:fldData xml:space="preserve">PEVuZE5vdGU+PENpdGU+PEF1dGhvcj5aaGFuZzwvQXV0aG9yPjxZZWFyPjIwMTY8L1llYXI+PFJl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</w:fldData>
        </w:fldChar>
      </w:r>
      <w:r w:rsidRPr="00AC32C3">
        <w:rPr>
          <w:sz w:val="24"/>
          <w:szCs w:val="24"/>
        </w:rPr>
        <w:instrText xml:space="preserve"> ADDIN EN.CITE </w:instrText>
      </w:r>
      <w:r w:rsidRPr="00AC32C3">
        <w:rPr>
          <w:sz w:val="24"/>
          <w:szCs w:val="24"/>
        </w:rPr>
        <w:fldChar w:fldCharType="begin">
          <w:fldData xml:space="preserve">PEVuZE5vdGU+PENpdGU+PEF1dGhvcj5aaGFuZzwvQXV0aG9yPjxZZWFyPjIwMTY8L1llYXI+PFJl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</w:fldData>
        </w:fldChar>
      </w:r>
      <w:r w:rsidRPr="00AC32C3">
        <w:rPr>
          <w:sz w:val="24"/>
          <w:szCs w:val="24"/>
        </w:rPr>
        <w:instrText xml:space="preserve"> ADDIN EN.CITE.DATA </w:instrText>
      </w:r>
      <w:r w:rsidRPr="00AC32C3">
        <w:rPr>
          <w:sz w:val="24"/>
          <w:szCs w:val="24"/>
        </w:rPr>
      </w:r>
      <w:r w:rsidRPr="00AC32C3">
        <w:rPr>
          <w:sz w:val="24"/>
          <w:szCs w:val="24"/>
        </w:rPr>
        <w:fldChar w:fldCharType="end"/>
      </w:r>
      <w:r w:rsidRPr="00AC32C3">
        <w:rPr>
          <w:sz w:val="24"/>
          <w:szCs w:val="24"/>
        </w:rPr>
      </w:r>
      <w:r w:rsidRPr="00AC32C3">
        <w:rPr>
          <w:sz w:val="24"/>
          <w:szCs w:val="24"/>
        </w:rPr>
        <w:fldChar w:fldCharType="separate"/>
      </w:r>
      <w:r w:rsidRPr="00AC32C3">
        <w:rPr>
          <w:sz w:val="24"/>
          <w:szCs w:val="24"/>
          <w:vertAlign w:val="superscript"/>
        </w:rPr>
        <w:t>2</w:t>
      </w:r>
      <w:r w:rsidRPr="00AC32C3">
        <w:rPr>
          <w:sz w:val="24"/>
          <w:szCs w:val="24"/>
        </w:rPr>
        <w:fldChar w:fldCharType="end"/>
      </w:r>
      <w:r w:rsidRPr="00AC32C3">
        <w:rPr>
          <w:sz w:val="24"/>
          <w:szCs w:val="24"/>
        </w:rPr>
        <w:t xml:space="preserve">. Sections from xenografts or organs were incubated with anti-caspase-3 (Cat: ab13847, Abcam), anti-CD31 (Cat: ab28364, Abcam), anti-CD3 (Cat: ab16669, Abcam), anti-CD68 (Cat: ab955, Abcam) and F4/80 (Cat: 70076, Cell Signaling Technology, Danvers, MA, USA) antibodies. Each section was independently examined by two experienced histologists using microscopy in a blinded manner. A semi-quantitative immunoreactivity score (IRS) as reported </w:t>
      </w:r>
      <w:r w:rsidRPr="00AC32C3">
        <w:rPr>
          <w:sz w:val="24"/>
          <w:szCs w:val="24"/>
        </w:rPr>
        <w:fldChar w:fldCharType="begin">
          <w:fldData xml:space="preserve">PEVuZE5vdGU+PENpdGU+PEF1dGhvcj52YW4gZGVyIFBvb2w8L0F1dGhvcj48WWVhcj4yMDEyPC9Z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</w:fldData>
        </w:fldChar>
      </w:r>
      <w:r w:rsidRPr="00AC32C3">
        <w:rPr>
          <w:sz w:val="24"/>
          <w:szCs w:val="24"/>
        </w:rPr>
        <w:instrText xml:space="preserve"> ADDIN EN.CITE </w:instrText>
      </w:r>
      <w:r w:rsidRPr="00AC32C3">
        <w:rPr>
          <w:sz w:val="24"/>
          <w:szCs w:val="24"/>
        </w:rPr>
        <w:fldChar w:fldCharType="begin">
          <w:fldData xml:space="preserve">PEVuZE5vdGU+PENpdGU+PEF1dGhvcj52YW4gZGVyIFBvb2w8L0F1dGhvcj48WWVhcj4yMDEyPC9Z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</w:fldData>
        </w:fldChar>
      </w:r>
      <w:r w:rsidRPr="00AC32C3">
        <w:rPr>
          <w:sz w:val="24"/>
          <w:szCs w:val="24"/>
        </w:rPr>
        <w:instrText xml:space="preserve"> ADDIN EN.CITE.DATA </w:instrText>
      </w:r>
      <w:r w:rsidRPr="00AC32C3">
        <w:rPr>
          <w:sz w:val="24"/>
          <w:szCs w:val="24"/>
        </w:rPr>
      </w:r>
      <w:r w:rsidRPr="00AC32C3">
        <w:rPr>
          <w:sz w:val="24"/>
          <w:szCs w:val="24"/>
        </w:rPr>
        <w:fldChar w:fldCharType="end"/>
      </w:r>
      <w:r w:rsidRPr="00AC32C3">
        <w:rPr>
          <w:sz w:val="24"/>
          <w:szCs w:val="24"/>
        </w:rPr>
      </w:r>
      <w:r w:rsidRPr="00AC32C3">
        <w:rPr>
          <w:sz w:val="24"/>
          <w:szCs w:val="24"/>
        </w:rPr>
        <w:fldChar w:fldCharType="separate"/>
      </w:r>
      <w:r w:rsidRPr="00AC32C3">
        <w:rPr>
          <w:sz w:val="24"/>
          <w:szCs w:val="24"/>
          <w:vertAlign w:val="superscript"/>
        </w:rPr>
        <w:t>3</w:t>
      </w:r>
      <w:r w:rsidRPr="00AC32C3">
        <w:rPr>
          <w:sz w:val="24"/>
          <w:szCs w:val="24"/>
        </w:rPr>
        <w:fldChar w:fldCharType="end"/>
      </w:r>
      <w:r w:rsidRPr="00AC32C3">
        <w:rPr>
          <w:sz w:val="24"/>
          <w:szCs w:val="24"/>
        </w:rPr>
        <w:t xml:space="preserve"> was used to evaluate the expression levels of proteins on tissues. </w:t>
      </w:r>
    </w:p>
    <w:p w:rsidR="00260022" w:rsidRPr="00AC32C3" w:rsidRDefault="001F221B" w:rsidP="00AC32C3">
      <w:pPr>
        <w:adjustRightInd w:val="0"/>
        <w:snapToGrid w:val="0"/>
        <w:spacing w:line="480" w:lineRule="auto"/>
        <w:jc w:val="both"/>
        <w:rPr>
          <w:sz w:val="24"/>
          <w:szCs w:val="24"/>
        </w:rPr>
      </w:pPr>
      <w:r w:rsidRPr="00AC32C3">
        <w:rPr>
          <w:b/>
          <w:sz w:val="24"/>
          <w:szCs w:val="24"/>
        </w:rPr>
        <w:t>Flow cytometry analysis</w:t>
      </w:r>
    </w:p>
    <w:p w:rsidR="00380BC6" w:rsidRPr="00AC32C3" w:rsidRDefault="001F221B" w:rsidP="00AC32C3">
      <w:pPr>
        <w:adjustRightInd w:val="0"/>
        <w:snapToGrid w:val="0"/>
        <w:spacing w:line="480" w:lineRule="auto"/>
        <w:ind w:firstLine="420"/>
        <w:jc w:val="both"/>
        <w:rPr>
          <w:sz w:val="24"/>
          <w:szCs w:val="24"/>
        </w:rPr>
      </w:pPr>
      <w:r w:rsidRPr="00AC32C3">
        <w:rPr>
          <w:sz w:val="24"/>
          <w:szCs w:val="24"/>
        </w:rPr>
        <w:t xml:space="preserve">A BD FACS Calibur flow cytometer (BD Biosciences, Franklin Lakes, NJ, USA) </w:t>
      </w:r>
      <w:r w:rsidRPr="00AC32C3">
        <w:rPr>
          <w:sz w:val="24"/>
          <w:szCs w:val="24"/>
        </w:rPr>
        <w:lastRenderedPageBreak/>
        <w:t>was used in this study. In order to estimate the expression levels of HER2, glypican 3 (GPC3), and mesolithin (MSLN) on the cell surface, CRC cells were analyzed by flow cytometry. Briefly, the cells were incubated with anti-human HER2/Neu (Cat: 745890, BD Biosciences), anti-human glypican 3 (Cat: 100393-R024, Sino Biological, Beijing, China), and anti-human mesothelin APC‑conjugated monoclonal (Cat: FAB32652A, R&amp;D Systems, Emeryville, CA, USA) antibodies according to the manufacturer’s instructions. Furthermore, the transduction efficiency of HER2-CAR in T cells was detected by anti-human IgG-F(ab')2 fragment antibody (Cat: A80-149F, BETHYL, Montgomery, TX, USA). In addition, HER2 CAR-T cells and NT-T cells were incubated with anti-human CD223 (LAG-3) (Cat: 369206, BioLegend, San Diego, CA, USA), anti-human CD336 (Tim-3) (Cat: 345005, BioLegend), and anti-human CD279 (PD-1) (Cat: 329905, BioLegend) antibodies to detect the exhaustion state of T cells. A total of 1 × 10</w:t>
      </w:r>
      <w:r w:rsidRPr="00AC32C3">
        <w:rPr>
          <w:sz w:val="24"/>
          <w:szCs w:val="24"/>
          <w:vertAlign w:val="superscript"/>
        </w:rPr>
        <w:t>6</w:t>
      </w:r>
      <w:r w:rsidRPr="00AC32C3">
        <w:rPr>
          <w:sz w:val="24"/>
          <w:szCs w:val="24"/>
        </w:rPr>
        <w:t xml:space="preserve"> cells were washed in PBS and resuspended in a 100 µL fluorescence-activated cell sorting (FACS) buffer with 5 µL antibody and incubated at 4 °C for 1 h. Moreover, </w:t>
      </w:r>
      <w:r w:rsidRPr="00AC32C3">
        <w:rPr>
          <w:sz w:val="24"/>
          <w:szCs w:val="24"/>
          <w:shd w:val="clear" w:color="auto" w:fill="FFFFFF"/>
        </w:rPr>
        <w:t xml:space="preserve">single cell suspension of the tumor cells from CRC patients was obtained as described previously </w:t>
      </w:r>
      <w:r w:rsidRPr="00AC32C3">
        <w:rPr>
          <w:sz w:val="24"/>
          <w:szCs w:val="24"/>
          <w:shd w:val="clear" w:color="auto" w:fill="FFFFFF"/>
        </w:rPr>
        <w:fldChar w:fldCharType="begin">
          <w:fldData xml:space="preserve">PEVuZE5vdGU+PENpdGU+PEF1dGhvcj5RdTwvQXV0aG9yPjxZZWFyPjIwMTY8L1llYXI+PFJlY051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</w:fldData>
        </w:fldChar>
      </w:r>
      <w:r w:rsidR="00AC32C3">
        <w:rPr>
          <w:sz w:val="24"/>
          <w:szCs w:val="24"/>
          <w:shd w:val="clear" w:color="auto" w:fill="FFFFFF"/>
        </w:rPr>
        <w:instrText xml:space="preserve"> ADDIN EN.CITE </w:instrText>
      </w:r>
      <w:r w:rsidR="00AC32C3">
        <w:rPr>
          <w:sz w:val="24"/>
          <w:szCs w:val="24"/>
          <w:shd w:val="clear" w:color="auto" w:fill="FFFFFF"/>
        </w:rPr>
        <w:fldChar w:fldCharType="begin">
          <w:fldData xml:space="preserve">PEVuZE5vdGU+PENpdGU+PEF1dGhvcj5RdTwvQXV0aG9yPjxZZWFyPjIwMTY8L1llYXI+PFJlY051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</w:fldData>
        </w:fldChar>
      </w:r>
      <w:r w:rsidR="00AC32C3">
        <w:rPr>
          <w:sz w:val="24"/>
          <w:szCs w:val="24"/>
          <w:shd w:val="clear" w:color="auto" w:fill="FFFFFF"/>
        </w:rPr>
        <w:instrText xml:space="preserve"> ADDIN EN.CITE.DATA </w:instrText>
      </w:r>
      <w:r w:rsidR="00AC32C3">
        <w:rPr>
          <w:sz w:val="24"/>
          <w:szCs w:val="24"/>
          <w:shd w:val="clear" w:color="auto" w:fill="FFFFFF"/>
        </w:rPr>
      </w:r>
      <w:r w:rsidR="00AC32C3">
        <w:rPr>
          <w:sz w:val="24"/>
          <w:szCs w:val="24"/>
          <w:shd w:val="clear" w:color="auto" w:fill="FFFFFF"/>
        </w:rPr>
        <w:fldChar w:fldCharType="end"/>
      </w:r>
      <w:r w:rsidRPr="00AC32C3">
        <w:rPr>
          <w:sz w:val="24"/>
          <w:szCs w:val="24"/>
          <w:shd w:val="clear" w:color="auto" w:fill="FFFFFF"/>
        </w:rPr>
      </w:r>
      <w:r w:rsidRPr="00AC32C3">
        <w:rPr>
          <w:sz w:val="24"/>
          <w:szCs w:val="24"/>
          <w:shd w:val="clear" w:color="auto" w:fill="FFFFFF"/>
        </w:rPr>
        <w:fldChar w:fldCharType="separate"/>
      </w:r>
      <w:r w:rsidR="00AC32C3" w:rsidRPr="00AC32C3">
        <w:rPr>
          <w:noProof/>
          <w:sz w:val="24"/>
          <w:szCs w:val="24"/>
          <w:shd w:val="clear" w:color="auto" w:fill="FFFFFF"/>
          <w:vertAlign w:val="superscript"/>
        </w:rPr>
        <w:t>4</w:t>
      </w:r>
      <w:r w:rsidRPr="00AC32C3">
        <w:rPr>
          <w:sz w:val="24"/>
          <w:szCs w:val="24"/>
          <w:shd w:val="clear" w:color="auto" w:fill="FFFFFF"/>
        </w:rPr>
        <w:fldChar w:fldCharType="end"/>
      </w:r>
      <w:r w:rsidRPr="00AC32C3">
        <w:rPr>
          <w:sz w:val="24"/>
          <w:szCs w:val="24"/>
          <w:shd w:val="clear" w:color="auto" w:fill="FFFFFF"/>
        </w:rPr>
        <w:t>, followed by</w:t>
      </w:r>
      <w:r w:rsidRPr="00AC32C3">
        <w:rPr>
          <w:sz w:val="24"/>
          <w:szCs w:val="24"/>
        </w:rPr>
        <w:t xml:space="preserve"> incubation with mouse anti-human HER2/Neu antibody and flow cytometry analysis. Appropriate isotype controls were also utilized. Stained cells were washed twice with the FACS buffer. The acquired data were analyzed using FlowJo.V10 software (Tree Star, Ashland, OR, USA).</w:t>
      </w:r>
    </w:p>
    <w:p w:rsidR="00380BC6" w:rsidRPr="00AC32C3" w:rsidRDefault="001F221B" w:rsidP="00AC32C3">
      <w:pPr>
        <w:adjustRightInd w:val="0"/>
        <w:snapToGrid w:val="0"/>
        <w:spacing w:line="480" w:lineRule="auto"/>
        <w:jc w:val="both"/>
        <w:rPr>
          <w:sz w:val="24"/>
          <w:szCs w:val="24"/>
        </w:rPr>
      </w:pPr>
      <w:r w:rsidRPr="00AC32C3">
        <w:rPr>
          <w:b/>
          <w:sz w:val="24"/>
          <w:szCs w:val="24"/>
        </w:rPr>
        <w:t>CAR T-cell cytotoxicity and cytokine secretion assays</w:t>
      </w:r>
    </w:p>
    <w:p w:rsidR="00380BC6" w:rsidRPr="00AC32C3" w:rsidRDefault="001F221B" w:rsidP="00AC32C3">
      <w:pPr>
        <w:adjustRightInd w:val="0"/>
        <w:snapToGrid w:val="0"/>
        <w:spacing w:line="480" w:lineRule="auto"/>
        <w:ind w:firstLine="420"/>
        <w:jc w:val="both"/>
        <w:rPr>
          <w:sz w:val="24"/>
          <w:szCs w:val="24"/>
        </w:rPr>
      </w:pPr>
      <w:r w:rsidRPr="00AC32C3">
        <w:rPr>
          <w:sz w:val="24"/>
          <w:szCs w:val="24"/>
        </w:rPr>
        <w:t>The density of the target cells (DLD-1) was adjusted to 5 × 10</w:t>
      </w:r>
      <w:r w:rsidRPr="00AC32C3">
        <w:rPr>
          <w:sz w:val="24"/>
          <w:szCs w:val="24"/>
          <w:vertAlign w:val="superscript"/>
        </w:rPr>
        <w:t>5</w:t>
      </w:r>
      <w:r w:rsidRPr="00AC32C3">
        <w:rPr>
          <w:sz w:val="24"/>
          <w:szCs w:val="24"/>
        </w:rPr>
        <w:t xml:space="preserve">/mL and maintained in RPMI 1640 medium containing 10% (v/v) FBS, 100 U/mL penicillin, and 100 μg/mL streptomycin in 96-well plates (100 µL/well; Corning Incorporated). After overnight incubation, the plates were washed, the CAR T cells were resuspended in FBS-free RPMI 1640 medium and added at 1:1, 5:1, 10:1 T cell:target cell ratio to each well, the </w:t>
      </w:r>
      <w:r w:rsidRPr="00AC32C3">
        <w:rPr>
          <w:sz w:val="24"/>
          <w:szCs w:val="24"/>
        </w:rPr>
        <w:lastRenderedPageBreak/>
        <w:t>final volume was adjusted to 100 µL/well, and cultured at 37 °C in 5% CO</w:t>
      </w:r>
      <w:r w:rsidRPr="00AC32C3">
        <w:rPr>
          <w:sz w:val="24"/>
          <w:szCs w:val="24"/>
          <w:vertAlign w:val="subscript"/>
        </w:rPr>
        <w:t>2</w:t>
      </w:r>
      <w:r w:rsidRPr="00AC32C3">
        <w:rPr>
          <w:sz w:val="24"/>
          <w:szCs w:val="24"/>
        </w:rPr>
        <w:t>. After 6 h of co-culture, 50 µL supernatant was collected by centrifugation for lactate dehydrogenase (LDH) detection using the LDH release kit (Cat: G1780, Promega, Madison, WI, USA), according to the manufacturer’s instructions. The level of LDH was calculated as follows: Lysis% = ([OD of each well - OD of mini lysis])</w:t>
      </w:r>
      <w:r w:rsidRPr="00AC32C3">
        <w:t xml:space="preserve"> </w:t>
      </w:r>
      <w:r w:rsidRPr="00AC32C3">
        <w:rPr>
          <w:sz w:val="24"/>
          <w:szCs w:val="24"/>
        </w:rPr>
        <w:t>/ (OD of maxi lysis) × 100%. Moreover, at 24 h after co-incubation, the remaining 50 µL supernatant was also collected for the detection of IL-2 by human IL-2 ELISA kit (MultiSciences, Hangzhou, China).</w:t>
      </w:r>
    </w:p>
    <w:p w:rsidR="00380BC6" w:rsidRPr="00AC32C3" w:rsidRDefault="001F221B" w:rsidP="00AC32C3">
      <w:pPr>
        <w:adjustRightInd w:val="0"/>
        <w:snapToGrid w:val="0"/>
        <w:spacing w:line="480" w:lineRule="auto"/>
        <w:jc w:val="both"/>
        <w:rPr>
          <w:sz w:val="24"/>
          <w:szCs w:val="24"/>
        </w:rPr>
      </w:pPr>
      <w:r w:rsidRPr="00AC32C3">
        <w:rPr>
          <w:b/>
          <w:sz w:val="24"/>
          <w:szCs w:val="24"/>
        </w:rPr>
        <w:t xml:space="preserve">Apoptosis assay   </w:t>
      </w:r>
    </w:p>
    <w:p w:rsidR="00380BC6" w:rsidRPr="00AC32C3" w:rsidRDefault="001F221B" w:rsidP="00AC32C3">
      <w:pPr>
        <w:adjustRightInd w:val="0"/>
        <w:snapToGrid w:val="0"/>
        <w:spacing w:line="480" w:lineRule="auto"/>
        <w:ind w:firstLine="420"/>
        <w:jc w:val="both"/>
        <w:rPr>
          <w:sz w:val="24"/>
          <w:szCs w:val="24"/>
        </w:rPr>
      </w:pPr>
      <w:r w:rsidRPr="00AC32C3">
        <w:rPr>
          <w:sz w:val="24"/>
          <w:szCs w:val="24"/>
        </w:rPr>
        <w:t>1 × 10</w:t>
      </w:r>
      <w:r w:rsidRPr="00AC32C3">
        <w:rPr>
          <w:sz w:val="24"/>
          <w:szCs w:val="24"/>
          <w:vertAlign w:val="superscript"/>
        </w:rPr>
        <w:t>5</w:t>
      </w:r>
      <w:r w:rsidRPr="00AC32C3">
        <w:rPr>
          <w:sz w:val="24"/>
          <w:szCs w:val="24"/>
        </w:rPr>
        <w:t xml:space="preserve"> cells were washed twice with PBS and resuspended in 100 µL 1X binding buffer according to the instructions of apoptosis detection kit (Cat: 556547, BD Biosciences). As described elsewhere </w:t>
      </w:r>
      <w:r w:rsidRPr="00AC32C3">
        <w:rPr>
          <w:sz w:val="24"/>
          <w:szCs w:val="24"/>
        </w:rPr>
        <w:fldChar w:fldCharType="begin">
          <w:fldData xml:space="preserve">PEVuZE5vdGU+PENpdGU+PEF1dGhvcj5EYW5lc2htYW5lc2g8L0F1dGhvcj48WWVhcj4yMDEyPC9Z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</w:fldData>
        </w:fldChar>
      </w:r>
      <w:r w:rsidR="00AC32C3">
        <w:rPr>
          <w:sz w:val="24"/>
          <w:szCs w:val="24"/>
        </w:rPr>
        <w:instrText xml:space="preserve"> ADDIN EN.CITE </w:instrText>
      </w:r>
      <w:r w:rsidR="00AC32C3">
        <w:rPr>
          <w:sz w:val="24"/>
          <w:szCs w:val="24"/>
        </w:rPr>
        <w:fldChar w:fldCharType="begin">
          <w:fldData xml:space="preserve">PEVuZE5vdGU+PENpdGU+PEF1dGhvcj5EYW5lc2htYW5lc2g8L0F1dGhvcj48WWVhcj4yMDEyPC9Z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</w:fldData>
        </w:fldChar>
      </w:r>
      <w:r w:rsidR="00AC32C3">
        <w:rPr>
          <w:sz w:val="24"/>
          <w:szCs w:val="24"/>
        </w:rPr>
        <w:instrText xml:space="preserve"> ADDIN EN.CITE.DATA </w:instrText>
      </w:r>
      <w:r w:rsidR="00AC32C3">
        <w:rPr>
          <w:sz w:val="24"/>
          <w:szCs w:val="24"/>
        </w:rPr>
      </w:r>
      <w:r w:rsidR="00AC32C3">
        <w:rPr>
          <w:sz w:val="24"/>
          <w:szCs w:val="24"/>
        </w:rPr>
        <w:fldChar w:fldCharType="end"/>
      </w:r>
      <w:r w:rsidRPr="00AC32C3">
        <w:rPr>
          <w:sz w:val="24"/>
          <w:szCs w:val="24"/>
        </w:rPr>
      </w:r>
      <w:r w:rsidRPr="00AC32C3">
        <w:rPr>
          <w:sz w:val="24"/>
          <w:szCs w:val="24"/>
        </w:rPr>
        <w:fldChar w:fldCharType="separate"/>
      </w:r>
      <w:r w:rsidR="00AC32C3" w:rsidRPr="00AC32C3">
        <w:rPr>
          <w:noProof/>
          <w:sz w:val="24"/>
          <w:szCs w:val="24"/>
          <w:vertAlign w:val="superscript"/>
        </w:rPr>
        <w:t>5</w:t>
      </w:r>
      <w:r w:rsidRPr="00AC32C3">
        <w:rPr>
          <w:sz w:val="24"/>
          <w:szCs w:val="24"/>
        </w:rPr>
        <w:fldChar w:fldCharType="end"/>
      </w:r>
      <w:r w:rsidRPr="00AC32C3">
        <w:rPr>
          <w:sz w:val="24"/>
          <w:szCs w:val="24"/>
        </w:rPr>
        <w:t>, a 5 µL volume of fluorescein isothiocyanate (FITC)-conjugated Annexin-V and Propidium Iodide (PI) was added to the cells, and the reaction incubated at RT in the dark for 15 min. A volume of 200 µL of 1X binding buffer was added to the cells, followed by flow cytometry. The percentage of apoptotic cells was calculated based on the Annexin-V+/PI+ double-stained population.</w:t>
      </w:r>
    </w:p>
    <w:p w:rsidR="00380BC6" w:rsidRPr="00AC32C3" w:rsidRDefault="001F221B" w:rsidP="00AC32C3">
      <w:pPr>
        <w:adjustRightInd w:val="0"/>
        <w:snapToGrid w:val="0"/>
        <w:spacing w:line="480" w:lineRule="auto"/>
        <w:jc w:val="both"/>
        <w:rPr>
          <w:sz w:val="24"/>
          <w:szCs w:val="24"/>
        </w:rPr>
      </w:pPr>
      <w:r w:rsidRPr="00AC32C3">
        <w:rPr>
          <w:b/>
          <w:sz w:val="24"/>
          <w:szCs w:val="24"/>
        </w:rPr>
        <w:t>Karyotype analysis</w:t>
      </w:r>
    </w:p>
    <w:p w:rsidR="00380BC6" w:rsidRPr="00AC32C3" w:rsidRDefault="001F221B" w:rsidP="00AC32C3">
      <w:pPr>
        <w:adjustRightInd w:val="0"/>
        <w:snapToGrid w:val="0"/>
        <w:spacing w:line="480" w:lineRule="auto"/>
        <w:ind w:firstLine="420"/>
        <w:jc w:val="both"/>
        <w:rPr>
          <w:sz w:val="24"/>
          <w:szCs w:val="24"/>
        </w:rPr>
      </w:pPr>
      <w:r w:rsidRPr="00AC32C3">
        <w:rPr>
          <w:sz w:val="24"/>
          <w:szCs w:val="24"/>
        </w:rPr>
        <w:t xml:space="preserve">As described previously </w:t>
      </w:r>
      <w:r w:rsidRPr="00AC32C3">
        <w:rPr>
          <w:sz w:val="24"/>
          <w:szCs w:val="24"/>
        </w:rPr>
        <w:fldChar w:fldCharType="begin">
          <w:fldData xml:space="preserve">PEVuZE5vdGU+PENpdGU+PEF1dGhvcj5DaG91PC9BdXRob3I+PFllYXI+MjAxMzwvWWVhcj48UmVj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</w:fldData>
        </w:fldChar>
      </w:r>
      <w:r w:rsidR="00AC32C3">
        <w:rPr>
          <w:sz w:val="24"/>
          <w:szCs w:val="24"/>
        </w:rPr>
        <w:instrText xml:space="preserve"> ADDIN EN.CITE </w:instrText>
      </w:r>
      <w:r w:rsidR="00AC32C3">
        <w:rPr>
          <w:sz w:val="24"/>
          <w:szCs w:val="24"/>
        </w:rPr>
        <w:fldChar w:fldCharType="begin">
          <w:fldData xml:space="preserve">PEVuZE5vdGU+PENpdGU+PEF1dGhvcj5DaG91PC9BdXRob3I+PFllYXI+MjAxMzwvWWVhcj48UmVj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</w:fldData>
        </w:fldChar>
      </w:r>
      <w:r w:rsidR="00AC32C3">
        <w:rPr>
          <w:sz w:val="24"/>
          <w:szCs w:val="24"/>
        </w:rPr>
        <w:instrText xml:space="preserve"> ADDIN EN.CITE.DATA </w:instrText>
      </w:r>
      <w:r w:rsidR="00AC32C3">
        <w:rPr>
          <w:sz w:val="24"/>
          <w:szCs w:val="24"/>
        </w:rPr>
      </w:r>
      <w:r w:rsidR="00AC32C3">
        <w:rPr>
          <w:sz w:val="24"/>
          <w:szCs w:val="24"/>
        </w:rPr>
        <w:fldChar w:fldCharType="end"/>
      </w:r>
      <w:r w:rsidRPr="00AC32C3">
        <w:rPr>
          <w:sz w:val="24"/>
          <w:szCs w:val="24"/>
        </w:rPr>
      </w:r>
      <w:r w:rsidRPr="00AC32C3">
        <w:rPr>
          <w:sz w:val="24"/>
          <w:szCs w:val="24"/>
        </w:rPr>
        <w:fldChar w:fldCharType="separate"/>
      </w:r>
      <w:r w:rsidR="00AC32C3" w:rsidRPr="00AC32C3">
        <w:rPr>
          <w:noProof/>
          <w:sz w:val="24"/>
          <w:szCs w:val="24"/>
          <w:vertAlign w:val="superscript"/>
        </w:rPr>
        <w:t>6</w:t>
      </w:r>
      <w:r w:rsidRPr="00AC32C3">
        <w:rPr>
          <w:sz w:val="24"/>
          <w:szCs w:val="24"/>
        </w:rPr>
        <w:fldChar w:fldCharType="end"/>
      </w:r>
      <w:r w:rsidRPr="00AC32C3">
        <w:rPr>
          <w:sz w:val="24"/>
          <w:szCs w:val="24"/>
        </w:rPr>
        <w:t>, T cells were collected on the 14th day after lentivirus infection. Briefly, when the number of T cells reached 1 × 10</w:t>
      </w:r>
      <w:r w:rsidRPr="00AC32C3">
        <w:rPr>
          <w:sz w:val="24"/>
          <w:szCs w:val="24"/>
          <w:vertAlign w:val="superscript"/>
        </w:rPr>
        <w:t>6</w:t>
      </w:r>
      <w:r w:rsidRPr="00AC32C3">
        <w:rPr>
          <w:sz w:val="24"/>
          <w:szCs w:val="24"/>
        </w:rPr>
        <w:t>, colcemid (XP Biomed, Shanghai, China) with the final concentration of 0.1 μg/mL was added to the cell culture medium, and the cells were put back into the incubator for another 4 h so that the cell division stopped in the middle stage. A centrifuge was used to collect the cells, and then add the 0.075 mol/L KCl (BBI Solutions, Madison, WI, USA) of 5 mL at 37</w:t>
      </w:r>
      <w:r w:rsidR="00AC32C3">
        <w:rPr>
          <w:sz w:val="24"/>
          <w:szCs w:val="24"/>
        </w:rPr>
        <w:t xml:space="preserve"> </w:t>
      </w:r>
      <w:r w:rsidR="00CD0D31" w:rsidRPr="00AC32C3">
        <w:rPr>
          <w:sz w:val="24"/>
          <w:szCs w:val="24"/>
        </w:rPr>
        <w:t>°C</w:t>
      </w:r>
      <w:r w:rsidRPr="00AC32C3">
        <w:rPr>
          <w:sz w:val="24"/>
          <w:szCs w:val="24"/>
        </w:rPr>
        <w:t xml:space="preserve"> for 30 min. Next, the cells were fixed in a freshly prepared fixed solution (methanol / acetic acid = 3: 1, v/v), 2-3 drops of cell suspension were dropped on the slide, and then stained </w:t>
      </w:r>
      <w:r w:rsidRPr="00AC32C3">
        <w:rPr>
          <w:sz w:val="24"/>
          <w:szCs w:val="24"/>
        </w:rPr>
        <w:lastRenderedPageBreak/>
        <w:t>with pH7.4 phosphate buffer (Gibco) diluted Giemsa solution (9:1, v/v) (Mybioscience, Paris, France) for 15-20 min, rinsed with clean water and dried at RT. Karyotype analysis of chromosome images was performed on VideoTesT-Karyo system (internet Microscope Technology, Brooklyn, NY, USA).</w:t>
      </w:r>
    </w:p>
    <w:p w:rsidR="00380BC6" w:rsidRPr="00AC32C3" w:rsidRDefault="001F221B" w:rsidP="00AC32C3">
      <w:pPr>
        <w:adjustRightInd w:val="0"/>
        <w:snapToGrid w:val="0"/>
        <w:spacing w:line="480" w:lineRule="auto"/>
        <w:jc w:val="both"/>
        <w:rPr>
          <w:sz w:val="24"/>
          <w:szCs w:val="24"/>
        </w:rPr>
      </w:pPr>
      <w:r w:rsidRPr="00AC32C3">
        <w:rPr>
          <w:b/>
          <w:sz w:val="24"/>
          <w:szCs w:val="24"/>
        </w:rPr>
        <w:t>Statistical analysis</w:t>
      </w:r>
    </w:p>
    <w:p w:rsidR="00260022" w:rsidRPr="00AC32C3" w:rsidRDefault="001F221B" w:rsidP="00AC32C3">
      <w:pPr>
        <w:adjustRightInd w:val="0"/>
        <w:snapToGrid w:val="0"/>
        <w:spacing w:line="480" w:lineRule="auto"/>
        <w:ind w:firstLine="420"/>
        <w:jc w:val="both"/>
        <w:rPr>
          <w:sz w:val="24"/>
          <w:szCs w:val="24"/>
        </w:rPr>
      </w:pPr>
      <w:r w:rsidRPr="00AC32C3">
        <w:rPr>
          <w:sz w:val="24"/>
          <w:szCs w:val="24"/>
        </w:rPr>
        <w:t xml:space="preserve">Data are expressed as the mean ± standard error of the mean. The Wilcoxon test was used to assess the differences in HER2 staining scores in the TMA. The Log-rank test was used to analyze the survival curves. The values of flank tumor and metastatic liver and lung burdens in mice were determined by two-tailed t-test. Statistical analysis was performed using SPSS 12.0, and the differences were considered significant at </w:t>
      </w:r>
      <w:r w:rsidRPr="00AC32C3">
        <w:rPr>
          <w:i/>
          <w:sz w:val="24"/>
          <w:szCs w:val="24"/>
        </w:rPr>
        <w:t>P</w:t>
      </w:r>
      <w:r w:rsidRPr="00AC32C3">
        <w:rPr>
          <w:sz w:val="24"/>
          <w:szCs w:val="24"/>
        </w:rPr>
        <w:t xml:space="preserve"> &lt; 0.05. Histograms were constructed using GraphPad Prism Software (Version 6.04).</w:t>
      </w:r>
      <w:r w:rsidRPr="00AC32C3">
        <w:br w:type="page"/>
      </w:r>
    </w:p>
    <w:p w:rsidR="00AC32C3" w:rsidRPr="00AC32C3" w:rsidRDefault="001F221B" w:rsidP="00AC32C3">
      <w:pPr>
        <w:pStyle w:val="EndNoteBibliographyTitle"/>
        <w:jc w:val="both"/>
        <w:rPr>
          <w:rFonts w:ascii="Calibri" w:hAnsi="Calibri" w:cs="Calibri"/>
          <w:noProof/>
        </w:rPr>
      </w:pPr>
      <w:r w:rsidRPr="00AC32C3">
        <w:rPr>
          <w:sz w:val="24"/>
        </w:rPr>
        <w:lastRenderedPageBreak/>
        <w:t>References</w:t>
      </w:r>
      <w:r w:rsidRPr="00AC32C3">
        <w:fldChar w:fldCharType="begin"/>
      </w:r>
      <w:r w:rsidRPr="00AC32C3">
        <w:instrText xml:space="preserve"> ADDIN EN.REFLIST </w:instrText>
      </w:r>
      <w:r w:rsidRPr="00AC32C3">
        <w:fldChar w:fldCharType="separate"/>
      </w:r>
    </w:p>
    <w:p w:rsidR="00AC32C3" w:rsidRPr="00AC32C3" w:rsidRDefault="00AC32C3" w:rsidP="00AC32C3">
      <w:pPr>
        <w:pStyle w:val="EndNoteBibliographyTitle"/>
        <w:jc w:val="both"/>
        <w:rPr>
          <w:rFonts w:ascii="Calibri" w:hAnsi="Calibri" w:cs="Calibri"/>
          <w:noProof/>
        </w:rPr>
      </w:pPr>
    </w:p>
    <w:p w:rsidR="00AC32C3" w:rsidRPr="00AC32C3" w:rsidRDefault="00AC32C3" w:rsidP="00AC32C3">
      <w:pPr>
        <w:pStyle w:val="EndNoteBibliography"/>
        <w:ind w:left="720" w:hanging="720"/>
        <w:jc w:val="both"/>
        <w:rPr>
          <w:noProof/>
        </w:rPr>
      </w:pPr>
      <w:r w:rsidRPr="00AC32C3">
        <w:rPr>
          <w:noProof/>
        </w:rPr>
        <w:t>1.</w:t>
      </w:r>
      <w:r w:rsidRPr="00AC32C3">
        <w:rPr>
          <w:noProof/>
        </w:rPr>
        <w:tab/>
        <w:t>Meng Q</w:t>
      </w:r>
      <w:r w:rsidRPr="00AC32C3">
        <w:rPr>
          <w:i/>
          <w:noProof/>
        </w:rPr>
        <w:t>, et al.</w:t>
      </w:r>
      <w:r w:rsidRPr="00AC32C3">
        <w:rPr>
          <w:noProof/>
        </w:rPr>
        <w:t xml:space="preserve"> MPO Promoter Polymorphism rs2333227 Enhances Malignant Phenotypes of Colorectal Cancer by Altering the Binding Affinity of AP-2alpha. </w:t>
      </w:r>
      <w:r w:rsidRPr="00AC32C3">
        <w:rPr>
          <w:i/>
          <w:noProof/>
        </w:rPr>
        <w:t>Cancer Res</w:t>
      </w:r>
      <w:r w:rsidRPr="00AC32C3">
        <w:rPr>
          <w:noProof/>
        </w:rPr>
        <w:t xml:space="preserve"> 2018, </w:t>
      </w:r>
      <w:r w:rsidRPr="00AC32C3">
        <w:rPr>
          <w:b/>
          <w:noProof/>
        </w:rPr>
        <w:t>78</w:t>
      </w:r>
      <w:r w:rsidRPr="00AC32C3">
        <w:rPr>
          <w:noProof/>
        </w:rPr>
        <w:t>(10)</w:t>
      </w:r>
      <w:r w:rsidRPr="00AC32C3">
        <w:rPr>
          <w:b/>
          <w:noProof/>
        </w:rPr>
        <w:t>:</w:t>
      </w:r>
      <w:r w:rsidRPr="00AC32C3">
        <w:rPr>
          <w:noProof/>
        </w:rPr>
        <w:t xml:space="preserve"> 2760-2769.</w:t>
      </w:r>
    </w:p>
    <w:p w:rsidR="00AC32C3" w:rsidRPr="00AC32C3" w:rsidRDefault="00AC32C3" w:rsidP="00AC32C3">
      <w:pPr>
        <w:pStyle w:val="EndNoteBibliography"/>
        <w:jc w:val="both"/>
        <w:rPr>
          <w:noProof/>
        </w:rPr>
      </w:pPr>
    </w:p>
    <w:p w:rsidR="00AC32C3" w:rsidRPr="00AC32C3" w:rsidRDefault="00AC32C3" w:rsidP="00AC32C3">
      <w:pPr>
        <w:pStyle w:val="EndNoteBibliography"/>
        <w:ind w:left="720" w:hanging="720"/>
        <w:jc w:val="both"/>
        <w:rPr>
          <w:noProof/>
        </w:rPr>
      </w:pPr>
      <w:r w:rsidRPr="00AC32C3">
        <w:rPr>
          <w:noProof/>
        </w:rPr>
        <w:t>2.</w:t>
      </w:r>
      <w:r w:rsidRPr="00AC32C3">
        <w:rPr>
          <w:noProof/>
        </w:rPr>
        <w:tab/>
        <w:t>Zhang C</w:t>
      </w:r>
      <w:r w:rsidRPr="00AC32C3">
        <w:rPr>
          <w:i/>
          <w:noProof/>
        </w:rPr>
        <w:t>, et al.</w:t>
      </w:r>
      <w:r w:rsidRPr="00AC32C3">
        <w:rPr>
          <w:noProof/>
        </w:rPr>
        <w:t xml:space="preserve"> Role of astrocyte activation in fine particulate matter-enhancement of existing ischemic stroke in Sprague-Dawley male rats. </w:t>
      </w:r>
      <w:r w:rsidRPr="00AC32C3">
        <w:rPr>
          <w:i/>
          <w:noProof/>
        </w:rPr>
        <w:t>Journal of toxicology and environmental health Part A</w:t>
      </w:r>
      <w:r w:rsidRPr="00AC32C3">
        <w:rPr>
          <w:noProof/>
        </w:rPr>
        <w:t xml:space="preserve"> 2016, </w:t>
      </w:r>
      <w:r w:rsidRPr="00AC32C3">
        <w:rPr>
          <w:b/>
          <w:noProof/>
        </w:rPr>
        <w:t>79</w:t>
      </w:r>
      <w:r w:rsidRPr="00AC32C3">
        <w:rPr>
          <w:noProof/>
        </w:rPr>
        <w:t>(9-10)</w:t>
      </w:r>
      <w:r w:rsidRPr="00AC32C3">
        <w:rPr>
          <w:b/>
          <w:noProof/>
        </w:rPr>
        <w:t>:</w:t>
      </w:r>
      <w:r w:rsidRPr="00AC32C3">
        <w:rPr>
          <w:noProof/>
        </w:rPr>
        <w:t xml:space="preserve"> 393-401.</w:t>
      </w:r>
    </w:p>
    <w:p w:rsidR="00AC32C3" w:rsidRPr="00AC32C3" w:rsidRDefault="00AC32C3" w:rsidP="00AC32C3">
      <w:pPr>
        <w:pStyle w:val="EndNoteBibliography"/>
        <w:jc w:val="both"/>
        <w:rPr>
          <w:noProof/>
        </w:rPr>
      </w:pPr>
    </w:p>
    <w:p w:rsidR="00AC32C3" w:rsidRPr="00AC32C3" w:rsidRDefault="00AC32C3" w:rsidP="00AC32C3">
      <w:pPr>
        <w:pStyle w:val="EndNoteBibliography"/>
        <w:ind w:left="720" w:hanging="720"/>
        <w:jc w:val="both"/>
        <w:rPr>
          <w:noProof/>
        </w:rPr>
      </w:pPr>
      <w:r w:rsidRPr="00AC32C3">
        <w:rPr>
          <w:noProof/>
        </w:rPr>
        <w:t>3.</w:t>
      </w:r>
      <w:r w:rsidRPr="00AC32C3">
        <w:rPr>
          <w:noProof/>
        </w:rPr>
        <w:tab/>
        <w:t>van der Pool AE</w:t>
      </w:r>
      <w:r w:rsidRPr="00AC32C3">
        <w:rPr>
          <w:i/>
          <w:noProof/>
        </w:rPr>
        <w:t>, et al.</w:t>
      </w:r>
      <w:r w:rsidRPr="00AC32C3">
        <w:rPr>
          <w:noProof/>
        </w:rPr>
        <w:t xml:space="preserve"> Trends in incidence, treatment and survival of patients with stage IV colorectal cancer: a population-based series. </w:t>
      </w:r>
      <w:r w:rsidRPr="00AC32C3">
        <w:rPr>
          <w:i/>
          <w:noProof/>
        </w:rPr>
        <w:t>Colorectal disease : the official journal of the Association of Coloproctology of Great Britain and Ireland</w:t>
      </w:r>
      <w:r w:rsidRPr="00AC32C3">
        <w:rPr>
          <w:noProof/>
        </w:rPr>
        <w:t xml:space="preserve"> 2012, </w:t>
      </w:r>
      <w:r w:rsidRPr="00AC32C3">
        <w:rPr>
          <w:b/>
          <w:noProof/>
        </w:rPr>
        <w:t>14</w:t>
      </w:r>
      <w:r w:rsidRPr="00AC32C3">
        <w:rPr>
          <w:noProof/>
        </w:rPr>
        <w:t>(1)</w:t>
      </w:r>
      <w:r w:rsidRPr="00AC32C3">
        <w:rPr>
          <w:b/>
          <w:noProof/>
        </w:rPr>
        <w:t>:</w:t>
      </w:r>
      <w:r w:rsidRPr="00AC32C3">
        <w:rPr>
          <w:noProof/>
        </w:rPr>
        <w:t xml:space="preserve"> 56-61.</w:t>
      </w:r>
    </w:p>
    <w:p w:rsidR="00AC32C3" w:rsidRPr="00AC32C3" w:rsidRDefault="00AC32C3" w:rsidP="00AC32C3">
      <w:pPr>
        <w:pStyle w:val="EndNoteBibliography"/>
        <w:jc w:val="both"/>
        <w:rPr>
          <w:noProof/>
        </w:rPr>
      </w:pPr>
    </w:p>
    <w:p w:rsidR="00AC32C3" w:rsidRPr="00AC32C3" w:rsidRDefault="00AC32C3" w:rsidP="00AC32C3">
      <w:pPr>
        <w:pStyle w:val="EndNoteBibliography"/>
        <w:ind w:left="720" w:hanging="720"/>
        <w:jc w:val="both"/>
        <w:rPr>
          <w:noProof/>
        </w:rPr>
      </w:pPr>
      <w:r w:rsidRPr="00AC32C3">
        <w:rPr>
          <w:noProof/>
        </w:rPr>
        <w:t>4.</w:t>
      </w:r>
      <w:r w:rsidRPr="00AC32C3">
        <w:rPr>
          <w:noProof/>
        </w:rPr>
        <w:tab/>
        <w:t>Qu L</w:t>
      </w:r>
      <w:r w:rsidRPr="00AC32C3">
        <w:rPr>
          <w:i/>
          <w:noProof/>
        </w:rPr>
        <w:t>, et al.</w:t>
      </w:r>
      <w:r w:rsidRPr="00AC32C3">
        <w:rPr>
          <w:noProof/>
        </w:rPr>
        <w:t xml:space="preserve"> Exosome-Transmitted lncARSR Promotes Sunitinib Resistance in Renal Cancer by Acting as a Competing Endogenous RNA. </w:t>
      </w:r>
      <w:r w:rsidRPr="00AC32C3">
        <w:rPr>
          <w:i/>
          <w:noProof/>
        </w:rPr>
        <w:t>Cancer cell</w:t>
      </w:r>
      <w:r w:rsidRPr="00AC32C3">
        <w:rPr>
          <w:noProof/>
        </w:rPr>
        <w:t xml:space="preserve"> 2016, </w:t>
      </w:r>
      <w:r w:rsidRPr="00AC32C3">
        <w:rPr>
          <w:b/>
          <w:noProof/>
        </w:rPr>
        <w:t>29</w:t>
      </w:r>
      <w:r w:rsidRPr="00AC32C3">
        <w:rPr>
          <w:noProof/>
        </w:rPr>
        <w:t>(5)</w:t>
      </w:r>
      <w:r w:rsidRPr="00AC32C3">
        <w:rPr>
          <w:b/>
          <w:noProof/>
        </w:rPr>
        <w:t>:</w:t>
      </w:r>
      <w:r w:rsidRPr="00AC32C3">
        <w:rPr>
          <w:noProof/>
        </w:rPr>
        <w:t xml:space="preserve"> 653-668.</w:t>
      </w:r>
    </w:p>
    <w:p w:rsidR="00AC32C3" w:rsidRPr="00AC32C3" w:rsidRDefault="00AC32C3" w:rsidP="00AC32C3">
      <w:pPr>
        <w:pStyle w:val="EndNoteBibliography"/>
        <w:jc w:val="both"/>
        <w:rPr>
          <w:noProof/>
        </w:rPr>
      </w:pPr>
    </w:p>
    <w:p w:rsidR="00AC32C3" w:rsidRPr="00AC32C3" w:rsidRDefault="00AC32C3" w:rsidP="00AC32C3">
      <w:pPr>
        <w:pStyle w:val="EndNoteBibliography"/>
        <w:ind w:left="720" w:hanging="720"/>
        <w:jc w:val="both"/>
        <w:rPr>
          <w:noProof/>
        </w:rPr>
      </w:pPr>
      <w:r w:rsidRPr="00AC32C3">
        <w:rPr>
          <w:noProof/>
        </w:rPr>
        <w:t>5.</w:t>
      </w:r>
      <w:r w:rsidRPr="00AC32C3">
        <w:rPr>
          <w:noProof/>
        </w:rPr>
        <w:tab/>
        <w:t>Daneshmanesh AH</w:t>
      </w:r>
      <w:r w:rsidRPr="00AC32C3">
        <w:rPr>
          <w:i/>
          <w:noProof/>
        </w:rPr>
        <w:t>, et al.</w:t>
      </w:r>
      <w:r w:rsidRPr="00AC32C3">
        <w:rPr>
          <w:noProof/>
        </w:rPr>
        <w:t xml:space="preserve"> Monoclonal antibodies against ROR1 induce apoptosis of chronic lymphocytic leukemia (CLL) cells. </w:t>
      </w:r>
      <w:r w:rsidRPr="00AC32C3">
        <w:rPr>
          <w:i/>
          <w:noProof/>
        </w:rPr>
        <w:t>Leukemia</w:t>
      </w:r>
      <w:r w:rsidRPr="00AC32C3">
        <w:rPr>
          <w:noProof/>
        </w:rPr>
        <w:t xml:space="preserve"> 2012, </w:t>
      </w:r>
      <w:r w:rsidRPr="00AC32C3">
        <w:rPr>
          <w:b/>
          <w:noProof/>
        </w:rPr>
        <w:t>26</w:t>
      </w:r>
      <w:r w:rsidRPr="00AC32C3">
        <w:rPr>
          <w:noProof/>
        </w:rPr>
        <w:t>(6)</w:t>
      </w:r>
      <w:r w:rsidRPr="00AC32C3">
        <w:rPr>
          <w:b/>
          <w:noProof/>
        </w:rPr>
        <w:t>:</w:t>
      </w:r>
      <w:r w:rsidRPr="00AC32C3">
        <w:rPr>
          <w:noProof/>
        </w:rPr>
        <w:t xml:space="preserve"> 1348-1355.</w:t>
      </w:r>
    </w:p>
    <w:p w:rsidR="00AC32C3" w:rsidRPr="00AC32C3" w:rsidRDefault="00AC32C3" w:rsidP="00AC32C3">
      <w:pPr>
        <w:pStyle w:val="EndNoteBibliography"/>
        <w:jc w:val="both"/>
        <w:rPr>
          <w:noProof/>
        </w:rPr>
      </w:pPr>
    </w:p>
    <w:p w:rsidR="00AC32C3" w:rsidRPr="00AC32C3" w:rsidRDefault="00AC32C3" w:rsidP="00AC32C3">
      <w:pPr>
        <w:pStyle w:val="EndNoteBibliography"/>
        <w:ind w:left="720" w:hanging="720"/>
        <w:jc w:val="both"/>
        <w:rPr>
          <w:noProof/>
        </w:rPr>
      </w:pPr>
      <w:r w:rsidRPr="00AC32C3">
        <w:rPr>
          <w:noProof/>
        </w:rPr>
        <w:t>6.</w:t>
      </w:r>
      <w:r w:rsidRPr="00AC32C3">
        <w:rPr>
          <w:noProof/>
        </w:rPr>
        <w:tab/>
        <w:t>Chou CH</w:t>
      </w:r>
      <w:r w:rsidRPr="00AC32C3">
        <w:rPr>
          <w:i/>
          <w:noProof/>
        </w:rPr>
        <w:t>, et al.</w:t>
      </w:r>
      <w:r w:rsidRPr="00AC32C3">
        <w:rPr>
          <w:noProof/>
        </w:rPr>
        <w:t xml:space="preserve"> Chromosome instability modulated by BMI1-AURKA signaling drives progression in head and neck cancer. </w:t>
      </w:r>
      <w:r w:rsidRPr="00AC32C3">
        <w:rPr>
          <w:i/>
          <w:noProof/>
        </w:rPr>
        <w:t>Cancer Res</w:t>
      </w:r>
      <w:r w:rsidRPr="00AC32C3">
        <w:rPr>
          <w:noProof/>
        </w:rPr>
        <w:t xml:space="preserve"> 2013, </w:t>
      </w:r>
      <w:r w:rsidRPr="00AC32C3">
        <w:rPr>
          <w:b/>
          <w:noProof/>
        </w:rPr>
        <w:t>73</w:t>
      </w:r>
      <w:r w:rsidRPr="00AC32C3">
        <w:rPr>
          <w:noProof/>
        </w:rPr>
        <w:t>(2)</w:t>
      </w:r>
      <w:r w:rsidRPr="00AC32C3">
        <w:rPr>
          <w:b/>
          <w:noProof/>
        </w:rPr>
        <w:t>:</w:t>
      </w:r>
      <w:r w:rsidRPr="00AC32C3">
        <w:rPr>
          <w:noProof/>
        </w:rPr>
        <w:t xml:space="preserve"> 953-966.</w:t>
      </w:r>
    </w:p>
    <w:p w:rsidR="00AC32C3" w:rsidRPr="00AC32C3" w:rsidRDefault="00AC32C3" w:rsidP="00AC32C3">
      <w:pPr>
        <w:pStyle w:val="EndNoteBibliography"/>
        <w:jc w:val="both"/>
        <w:rPr>
          <w:noProof/>
        </w:rPr>
      </w:pPr>
    </w:p>
    <w:p w:rsidR="00260022" w:rsidRPr="00AC32C3" w:rsidRDefault="001F221B" w:rsidP="00AC32C3">
      <w:pPr>
        <w:pStyle w:val="1"/>
        <w:spacing w:before="196" w:line="480" w:lineRule="auto"/>
        <w:ind w:left="0"/>
        <w:sectPr w:rsidR="00260022" w:rsidRPr="00AC32C3">
          <w:footerReference w:type="default" r:id="rId8"/>
          <w:pgSz w:w="11906" w:h="16838"/>
          <w:pgMar w:top="1440" w:right="1800" w:bottom="1440" w:left="1800" w:header="851" w:footer="992" w:gutter="0"/>
          <w:lnNumType w:countBy="1"/>
          <w:cols w:space="425"/>
          <w:docGrid w:type="lines" w:linePitch="312"/>
        </w:sectPr>
      </w:pPr>
      <w:r w:rsidRPr="00AC32C3">
        <w:fldChar w:fldCharType="end"/>
      </w:r>
      <w:bookmarkStart w:id="0" w:name="_GoBack"/>
      <w:bookmarkEnd w:id="0"/>
    </w:p>
    <w:p w:rsidR="00260022" w:rsidRPr="00AC32C3" w:rsidRDefault="001F221B" w:rsidP="00AC32C3">
      <w:pPr>
        <w:pStyle w:val="EndNoteBibliography"/>
        <w:jc w:val="both"/>
        <w:rPr>
          <w:sz w:val="24"/>
        </w:rPr>
      </w:pPr>
      <w:r w:rsidRPr="00AC32C3">
        <w:rPr>
          <w:sz w:val="24"/>
        </w:rPr>
        <w:lastRenderedPageBreak/>
        <w:t>Table S1. Relationship between expression levels of HER2 and selected clinic pathologic features of the CRC patients</w:t>
      </w:r>
    </w:p>
    <w:tbl>
      <w:tblPr>
        <w:tblW w:w="5000" w:type="pct"/>
        <w:tblLook w:val="04A0" w:firstRow="1" w:lastRow="0" w:firstColumn="1" w:lastColumn="0" w:noHBand="0" w:noVBand="1"/>
      </w:tblPr>
      <w:tblGrid>
        <w:gridCol w:w="2294"/>
        <w:gridCol w:w="1078"/>
        <w:gridCol w:w="1078"/>
        <w:gridCol w:w="821"/>
        <w:gridCol w:w="1205"/>
        <w:gridCol w:w="1166"/>
        <w:gridCol w:w="1164"/>
        <w:gridCol w:w="910"/>
        <w:gridCol w:w="625"/>
        <w:gridCol w:w="625"/>
        <w:gridCol w:w="1078"/>
        <w:gridCol w:w="1078"/>
        <w:gridCol w:w="836"/>
      </w:tblGrid>
      <w:tr w:rsidR="00260022" w:rsidRPr="00AC32C3">
        <w:trPr>
          <w:trHeight w:val="315"/>
        </w:trPr>
        <w:tc>
          <w:tcPr>
            <w:tcW w:w="822" w:type="pct"/>
            <w:vMerge w:val="restart"/>
            <w:tcBorders>
              <w:top w:val="single" w:sz="8" w:space="0" w:color="auto"/>
              <w:left w:val="nil"/>
              <w:bottom w:val="single" w:sz="8" w:space="0" w:color="000000"/>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Variables</w:t>
            </w:r>
          </w:p>
        </w:tc>
        <w:tc>
          <w:tcPr>
            <w:tcW w:w="1066" w:type="pct"/>
            <w:gridSpan w:val="3"/>
            <w:tcBorders>
              <w:top w:val="single" w:sz="8" w:space="0" w:color="auto"/>
              <w:left w:val="nil"/>
              <w:bottom w:val="single" w:sz="8"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Xuzhou cohort (n=360)</w:t>
            </w:r>
          </w:p>
        </w:tc>
        <w:tc>
          <w:tcPr>
            <w:tcW w:w="432" w:type="pct"/>
            <w:tcBorders>
              <w:top w:val="single" w:sz="8" w:space="0" w:color="auto"/>
              <w:left w:val="nil"/>
              <w:bottom w:val="nil"/>
              <w:right w:val="nil"/>
            </w:tcBorders>
            <w:shd w:val="clear" w:color="auto" w:fill="auto"/>
            <w:noWrap/>
            <w:vAlign w:val="center"/>
          </w:tcPr>
          <w:p w:rsidR="00260022" w:rsidRPr="00AC32C3" w:rsidRDefault="00260022" w:rsidP="00AC32C3">
            <w:pPr>
              <w:widowControl/>
              <w:spacing w:line="360" w:lineRule="auto"/>
              <w:jc w:val="both"/>
              <w:rPr>
                <w:rFonts w:eastAsia="宋体"/>
              </w:rPr>
            </w:pPr>
          </w:p>
        </w:tc>
        <w:tc>
          <w:tcPr>
            <w:tcW w:w="1161" w:type="pct"/>
            <w:gridSpan w:val="3"/>
            <w:tcBorders>
              <w:top w:val="single" w:sz="8" w:space="0" w:color="auto"/>
              <w:left w:val="nil"/>
              <w:bottom w:val="single" w:sz="8"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Nanjing cohort (n=680)</w:t>
            </w:r>
          </w:p>
        </w:tc>
        <w:tc>
          <w:tcPr>
            <w:tcW w:w="224" w:type="pct"/>
            <w:tcBorders>
              <w:top w:val="single" w:sz="8" w:space="0" w:color="auto"/>
              <w:left w:val="nil"/>
              <w:bottom w:val="nil"/>
              <w:right w:val="nil"/>
            </w:tcBorders>
          </w:tcPr>
          <w:p w:rsidR="00260022" w:rsidRPr="00AC32C3" w:rsidRDefault="00260022" w:rsidP="00AC32C3">
            <w:pPr>
              <w:widowControl/>
              <w:spacing w:line="360" w:lineRule="auto"/>
              <w:jc w:val="both"/>
              <w:rPr>
                <w:rFonts w:eastAsia="宋体"/>
              </w:rPr>
            </w:pPr>
          </w:p>
        </w:tc>
        <w:tc>
          <w:tcPr>
            <w:tcW w:w="224" w:type="pct"/>
            <w:tcBorders>
              <w:top w:val="single" w:sz="8" w:space="0" w:color="auto"/>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 xml:space="preserve">　</w:t>
            </w:r>
          </w:p>
        </w:tc>
        <w:tc>
          <w:tcPr>
            <w:tcW w:w="1072" w:type="pct"/>
            <w:gridSpan w:val="3"/>
            <w:tcBorders>
              <w:top w:val="single" w:sz="8" w:space="0" w:color="auto"/>
              <w:left w:val="nil"/>
              <w:bottom w:val="single" w:sz="8"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combined cohort (n=1040)</w:t>
            </w:r>
          </w:p>
        </w:tc>
      </w:tr>
      <w:tr w:rsidR="00260022" w:rsidRPr="00AC32C3">
        <w:trPr>
          <w:trHeight w:val="315"/>
        </w:trPr>
        <w:tc>
          <w:tcPr>
            <w:tcW w:w="822" w:type="pct"/>
            <w:vMerge/>
            <w:tcBorders>
              <w:top w:val="single" w:sz="8" w:space="0" w:color="auto"/>
              <w:left w:val="nil"/>
              <w:bottom w:val="single" w:sz="8" w:space="0" w:color="000000"/>
              <w:right w:val="nil"/>
            </w:tcBorders>
            <w:vAlign w:val="center"/>
          </w:tcPr>
          <w:p w:rsidR="00260022" w:rsidRPr="00AC32C3" w:rsidRDefault="00260022" w:rsidP="00AC32C3">
            <w:pPr>
              <w:widowControl/>
              <w:spacing w:line="360" w:lineRule="auto"/>
              <w:jc w:val="both"/>
              <w:rPr>
                <w:rFonts w:eastAsia="宋体"/>
              </w:rPr>
            </w:pPr>
          </w:p>
        </w:tc>
        <w:tc>
          <w:tcPr>
            <w:tcW w:w="386" w:type="pct"/>
            <w:tcBorders>
              <w:top w:val="nil"/>
              <w:left w:val="nil"/>
              <w:bottom w:val="single" w:sz="8"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Low (%)</w:t>
            </w:r>
          </w:p>
        </w:tc>
        <w:tc>
          <w:tcPr>
            <w:tcW w:w="386" w:type="pct"/>
            <w:tcBorders>
              <w:top w:val="nil"/>
              <w:left w:val="nil"/>
              <w:bottom w:val="single" w:sz="8"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High (%)</w:t>
            </w:r>
          </w:p>
        </w:tc>
        <w:tc>
          <w:tcPr>
            <w:tcW w:w="294" w:type="pct"/>
            <w:tcBorders>
              <w:top w:val="nil"/>
              <w:left w:val="nil"/>
              <w:bottom w:val="single" w:sz="8"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i/>
              </w:rPr>
              <w:t>P</w:t>
            </w:r>
          </w:p>
        </w:tc>
        <w:tc>
          <w:tcPr>
            <w:tcW w:w="432" w:type="pct"/>
            <w:tcBorders>
              <w:top w:val="nil"/>
              <w:left w:val="nil"/>
              <w:bottom w:val="single" w:sz="8" w:space="0" w:color="auto"/>
              <w:right w:val="nil"/>
            </w:tcBorders>
            <w:shd w:val="clear" w:color="auto" w:fill="auto"/>
            <w:noWrap/>
            <w:vAlign w:val="center"/>
          </w:tcPr>
          <w:p w:rsidR="00260022" w:rsidRPr="00AC32C3" w:rsidRDefault="00260022" w:rsidP="00AC32C3">
            <w:pPr>
              <w:widowControl/>
              <w:spacing w:line="360" w:lineRule="auto"/>
              <w:jc w:val="both"/>
              <w:rPr>
                <w:rFonts w:eastAsia="宋体"/>
              </w:rPr>
            </w:pPr>
          </w:p>
        </w:tc>
        <w:tc>
          <w:tcPr>
            <w:tcW w:w="418" w:type="pct"/>
            <w:tcBorders>
              <w:top w:val="nil"/>
              <w:left w:val="nil"/>
              <w:bottom w:val="single" w:sz="8"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Low (%)</w:t>
            </w:r>
          </w:p>
        </w:tc>
        <w:tc>
          <w:tcPr>
            <w:tcW w:w="417" w:type="pct"/>
            <w:tcBorders>
              <w:top w:val="nil"/>
              <w:left w:val="nil"/>
              <w:bottom w:val="single" w:sz="8"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High (%)</w:t>
            </w:r>
          </w:p>
        </w:tc>
        <w:tc>
          <w:tcPr>
            <w:tcW w:w="326" w:type="pct"/>
            <w:tcBorders>
              <w:top w:val="nil"/>
              <w:left w:val="nil"/>
              <w:bottom w:val="single" w:sz="8"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i/>
              </w:rPr>
              <w:t>P</w:t>
            </w:r>
          </w:p>
        </w:tc>
        <w:tc>
          <w:tcPr>
            <w:tcW w:w="224" w:type="pct"/>
            <w:tcBorders>
              <w:top w:val="nil"/>
              <w:left w:val="nil"/>
              <w:bottom w:val="single" w:sz="8" w:space="0" w:color="auto"/>
              <w:right w:val="nil"/>
            </w:tcBorders>
          </w:tcPr>
          <w:p w:rsidR="00260022" w:rsidRPr="00AC32C3" w:rsidRDefault="00260022" w:rsidP="00AC32C3">
            <w:pPr>
              <w:widowControl/>
              <w:spacing w:line="360" w:lineRule="auto"/>
              <w:jc w:val="both"/>
              <w:rPr>
                <w:rFonts w:eastAsia="宋体"/>
              </w:rPr>
            </w:pPr>
          </w:p>
        </w:tc>
        <w:tc>
          <w:tcPr>
            <w:tcW w:w="224" w:type="pct"/>
            <w:tcBorders>
              <w:top w:val="nil"/>
              <w:left w:val="nil"/>
              <w:bottom w:val="single" w:sz="8"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 xml:space="preserve">　</w:t>
            </w:r>
          </w:p>
        </w:tc>
        <w:tc>
          <w:tcPr>
            <w:tcW w:w="386" w:type="pct"/>
            <w:tcBorders>
              <w:top w:val="nil"/>
              <w:left w:val="nil"/>
              <w:bottom w:val="single" w:sz="8"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Low (%)</w:t>
            </w:r>
          </w:p>
        </w:tc>
        <w:tc>
          <w:tcPr>
            <w:tcW w:w="386" w:type="pct"/>
            <w:tcBorders>
              <w:top w:val="nil"/>
              <w:left w:val="nil"/>
              <w:bottom w:val="single" w:sz="8"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High (%)</w:t>
            </w:r>
          </w:p>
        </w:tc>
        <w:tc>
          <w:tcPr>
            <w:tcW w:w="299" w:type="pct"/>
            <w:tcBorders>
              <w:top w:val="nil"/>
              <w:left w:val="nil"/>
              <w:bottom w:val="single" w:sz="8"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i/>
              </w:rPr>
              <w:t>P</w:t>
            </w:r>
          </w:p>
        </w:tc>
      </w:tr>
      <w:tr w:rsidR="00260022" w:rsidRPr="00AC32C3">
        <w:trPr>
          <w:trHeight w:val="300"/>
        </w:trPr>
        <w:tc>
          <w:tcPr>
            <w:tcW w:w="822"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All patients</w:t>
            </w:r>
          </w:p>
        </w:tc>
        <w:tc>
          <w:tcPr>
            <w:tcW w:w="386" w:type="pct"/>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235(65.3)</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125(34.7)</w:t>
            </w:r>
          </w:p>
        </w:tc>
        <w:tc>
          <w:tcPr>
            <w:tcW w:w="29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32"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1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441(64.9)</w:t>
            </w:r>
          </w:p>
        </w:tc>
        <w:tc>
          <w:tcPr>
            <w:tcW w:w="417"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239(35.2)</w:t>
            </w:r>
          </w:p>
        </w:tc>
        <w:tc>
          <w:tcPr>
            <w:tcW w:w="32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676(65.0)</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364(35.0)</w:t>
            </w:r>
          </w:p>
        </w:tc>
        <w:tc>
          <w:tcPr>
            <w:tcW w:w="299"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r>
      <w:tr w:rsidR="00260022" w:rsidRPr="00AC32C3">
        <w:trPr>
          <w:trHeight w:val="300"/>
        </w:trPr>
        <w:tc>
          <w:tcPr>
            <w:tcW w:w="822"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Age</w:t>
            </w:r>
          </w:p>
        </w:tc>
        <w:tc>
          <w:tcPr>
            <w:tcW w:w="38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294" w:type="pct"/>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0.9804</w:t>
            </w:r>
          </w:p>
        </w:tc>
        <w:tc>
          <w:tcPr>
            <w:tcW w:w="432"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18"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17"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26" w:type="pct"/>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0.4005</w:t>
            </w:r>
          </w:p>
        </w:tc>
        <w:tc>
          <w:tcPr>
            <w:tcW w:w="224"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299" w:type="pct"/>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0.5030</w:t>
            </w:r>
          </w:p>
        </w:tc>
      </w:tr>
      <w:tr w:rsidR="00260022" w:rsidRPr="00AC32C3">
        <w:trPr>
          <w:trHeight w:val="300"/>
        </w:trPr>
        <w:tc>
          <w:tcPr>
            <w:tcW w:w="822"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≤55</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120(51.1)</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64(51.2)</w:t>
            </w:r>
          </w:p>
        </w:tc>
        <w:tc>
          <w:tcPr>
            <w:tcW w:w="29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32"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1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216(49.0)</w:t>
            </w:r>
          </w:p>
        </w:tc>
        <w:tc>
          <w:tcPr>
            <w:tcW w:w="417"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109(45.6)</w:t>
            </w:r>
          </w:p>
        </w:tc>
        <w:tc>
          <w:tcPr>
            <w:tcW w:w="32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336(49.7)</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173(47.5)</w:t>
            </w:r>
          </w:p>
        </w:tc>
        <w:tc>
          <w:tcPr>
            <w:tcW w:w="299"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r>
      <w:tr w:rsidR="00260022" w:rsidRPr="00AC32C3">
        <w:trPr>
          <w:trHeight w:val="300"/>
        </w:trPr>
        <w:tc>
          <w:tcPr>
            <w:tcW w:w="822"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w:t>
            </w:r>
            <w:r w:rsidRPr="00AC32C3">
              <w:rPr>
                <w:rFonts w:eastAsia="宋体"/>
              </w:rPr>
              <w:t>55</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115(48.9)</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61(48.8)</w:t>
            </w:r>
          </w:p>
        </w:tc>
        <w:tc>
          <w:tcPr>
            <w:tcW w:w="29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32"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1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225(51.0)</w:t>
            </w:r>
          </w:p>
        </w:tc>
        <w:tc>
          <w:tcPr>
            <w:tcW w:w="417"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130(54.4)</w:t>
            </w:r>
          </w:p>
        </w:tc>
        <w:tc>
          <w:tcPr>
            <w:tcW w:w="32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340(50.3)</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191(52.5)</w:t>
            </w:r>
          </w:p>
        </w:tc>
        <w:tc>
          <w:tcPr>
            <w:tcW w:w="299"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r>
      <w:tr w:rsidR="00260022" w:rsidRPr="00AC32C3">
        <w:trPr>
          <w:trHeight w:val="300"/>
        </w:trPr>
        <w:tc>
          <w:tcPr>
            <w:tcW w:w="822"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Gender</w:t>
            </w:r>
          </w:p>
        </w:tc>
        <w:tc>
          <w:tcPr>
            <w:tcW w:w="38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294" w:type="pct"/>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0.2253</w:t>
            </w:r>
          </w:p>
        </w:tc>
        <w:tc>
          <w:tcPr>
            <w:tcW w:w="432"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18"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17"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26" w:type="pct"/>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0.1196</w:t>
            </w:r>
          </w:p>
        </w:tc>
        <w:tc>
          <w:tcPr>
            <w:tcW w:w="224"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299" w:type="pct"/>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0.0483</w:t>
            </w:r>
          </w:p>
        </w:tc>
      </w:tr>
      <w:tr w:rsidR="00260022" w:rsidRPr="00AC32C3">
        <w:trPr>
          <w:trHeight w:val="300"/>
        </w:trPr>
        <w:tc>
          <w:tcPr>
            <w:tcW w:w="822"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Males</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133(56.6)</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79(63.2)</w:t>
            </w:r>
          </w:p>
        </w:tc>
        <w:tc>
          <w:tcPr>
            <w:tcW w:w="29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32"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1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261(59.2)</w:t>
            </w:r>
          </w:p>
        </w:tc>
        <w:tc>
          <w:tcPr>
            <w:tcW w:w="417"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156(65.3)</w:t>
            </w:r>
          </w:p>
        </w:tc>
        <w:tc>
          <w:tcPr>
            <w:tcW w:w="32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394(58.3)</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235(64.6)</w:t>
            </w:r>
          </w:p>
        </w:tc>
        <w:tc>
          <w:tcPr>
            <w:tcW w:w="299"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r>
      <w:tr w:rsidR="00260022" w:rsidRPr="00AC32C3">
        <w:trPr>
          <w:trHeight w:val="300"/>
        </w:trPr>
        <w:tc>
          <w:tcPr>
            <w:tcW w:w="822"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Females</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102(43.4)</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46(36.8)</w:t>
            </w:r>
          </w:p>
        </w:tc>
        <w:tc>
          <w:tcPr>
            <w:tcW w:w="29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32"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1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180(40.8)</w:t>
            </w:r>
          </w:p>
        </w:tc>
        <w:tc>
          <w:tcPr>
            <w:tcW w:w="417"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83(34.7)</w:t>
            </w:r>
          </w:p>
        </w:tc>
        <w:tc>
          <w:tcPr>
            <w:tcW w:w="32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282(41.7)</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129(35.4)</w:t>
            </w:r>
          </w:p>
        </w:tc>
        <w:tc>
          <w:tcPr>
            <w:tcW w:w="299"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r>
      <w:tr w:rsidR="00260022" w:rsidRPr="00AC32C3">
        <w:trPr>
          <w:trHeight w:val="300"/>
        </w:trPr>
        <w:tc>
          <w:tcPr>
            <w:tcW w:w="822"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Location</w:t>
            </w:r>
          </w:p>
        </w:tc>
        <w:tc>
          <w:tcPr>
            <w:tcW w:w="38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294" w:type="pct"/>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0.6284</w:t>
            </w:r>
          </w:p>
        </w:tc>
        <w:tc>
          <w:tcPr>
            <w:tcW w:w="432"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18"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17"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26" w:type="pct"/>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0.6443</w:t>
            </w:r>
          </w:p>
        </w:tc>
        <w:tc>
          <w:tcPr>
            <w:tcW w:w="224"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299" w:type="pct"/>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0.9270</w:t>
            </w:r>
          </w:p>
        </w:tc>
      </w:tr>
      <w:tr w:rsidR="00260022" w:rsidRPr="00AC32C3">
        <w:trPr>
          <w:trHeight w:val="300"/>
        </w:trPr>
        <w:tc>
          <w:tcPr>
            <w:tcW w:w="822"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Colon</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104(44.3)</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52(41.6)</w:t>
            </w:r>
          </w:p>
        </w:tc>
        <w:tc>
          <w:tcPr>
            <w:tcW w:w="29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32"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1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193(43.8)</w:t>
            </w:r>
          </w:p>
        </w:tc>
        <w:tc>
          <w:tcPr>
            <w:tcW w:w="417" w:type="pct"/>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109(45.6)</w:t>
            </w:r>
          </w:p>
        </w:tc>
        <w:tc>
          <w:tcPr>
            <w:tcW w:w="32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297(43.9)</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161(44.2)</w:t>
            </w:r>
          </w:p>
        </w:tc>
        <w:tc>
          <w:tcPr>
            <w:tcW w:w="299"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r>
      <w:tr w:rsidR="00260022" w:rsidRPr="00AC32C3">
        <w:trPr>
          <w:trHeight w:val="300"/>
        </w:trPr>
        <w:tc>
          <w:tcPr>
            <w:tcW w:w="822"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Rectal</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131(55.7)</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73(58.4)</w:t>
            </w:r>
          </w:p>
        </w:tc>
        <w:tc>
          <w:tcPr>
            <w:tcW w:w="29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32"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1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248(56.2)</w:t>
            </w:r>
          </w:p>
        </w:tc>
        <w:tc>
          <w:tcPr>
            <w:tcW w:w="417"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130(54.4)</w:t>
            </w:r>
          </w:p>
        </w:tc>
        <w:tc>
          <w:tcPr>
            <w:tcW w:w="32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379(56.1)</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203(55.8)</w:t>
            </w:r>
          </w:p>
        </w:tc>
        <w:tc>
          <w:tcPr>
            <w:tcW w:w="299"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r>
      <w:tr w:rsidR="00260022" w:rsidRPr="00AC32C3">
        <w:trPr>
          <w:trHeight w:val="300"/>
        </w:trPr>
        <w:tc>
          <w:tcPr>
            <w:tcW w:w="822"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Grade</w:t>
            </w:r>
          </w:p>
        </w:tc>
        <w:tc>
          <w:tcPr>
            <w:tcW w:w="38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294" w:type="pct"/>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0.0028</w:t>
            </w:r>
          </w:p>
        </w:tc>
        <w:tc>
          <w:tcPr>
            <w:tcW w:w="432"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18"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17"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26" w:type="pct"/>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0.5354</w:t>
            </w:r>
          </w:p>
        </w:tc>
        <w:tc>
          <w:tcPr>
            <w:tcW w:w="224"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299" w:type="pct"/>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0.0241</w:t>
            </w:r>
          </w:p>
        </w:tc>
      </w:tr>
      <w:tr w:rsidR="00260022" w:rsidRPr="00AC32C3">
        <w:trPr>
          <w:trHeight w:val="300"/>
        </w:trPr>
        <w:tc>
          <w:tcPr>
            <w:tcW w:w="822"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low</w:t>
            </w:r>
          </w:p>
        </w:tc>
        <w:tc>
          <w:tcPr>
            <w:tcW w:w="386" w:type="pct"/>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65(27.7)</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54(43.2)</w:t>
            </w:r>
          </w:p>
        </w:tc>
        <w:tc>
          <w:tcPr>
            <w:tcW w:w="29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32"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1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141(32.0)</w:t>
            </w:r>
          </w:p>
        </w:tc>
        <w:tc>
          <w:tcPr>
            <w:tcW w:w="417"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82(34.3)</w:t>
            </w:r>
          </w:p>
        </w:tc>
        <w:tc>
          <w:tcPr>
            <w:tcW w:w="32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206(30.5)</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136(37.4)</w:t>
            </w:r>
          </w:p>
        </w:tc>
        <w:tc>
          <w:tcPr>
            <w:tcW w:w="299"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r>
      <w:tr w:rsidR="00260022" w:rsidRPr="00AC32C3">
        <w:trPr>
          <w:trHeight w:val="300"/>
        </w:trPr>
        <w:tc>
          <w:tcPr>
            <w:tcW w:w="822"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 Intermediate/High</w:t>
            </w:r>
          </w:p>
        </w:tc>
        <w:tc>
          <w:tcPr>
            <w:tcW w:w="386" w:type="pct"/>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170(72.3)</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71(56.8)</w:t>
            </w:r>
          </w:p>
        </w:tc>
        <w:tc>
          <w:tcPr>
            <w:tcW w:w="29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32"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1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300(68.0)</w:t>
            </w:r>
          </w:p>
        </w:tc>
        <w:tc>
          <w:tcPr>
            <w:tcW w:w="417"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157(65.7)</w:t>
            </w:r>
          </w:p>
        </w:tc>
        <w:tc>
          <w:tcPr>
            <w:tcW w:w="32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470(69.5)</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228(62.6)</w:t>
            </w:r>
          </w:p>
        </w:tc>
        <w:tc>
          <w:tcPr>
            <w:tcW w:w="299"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r>
      <w:tr w:rsidR="00260022" w:rsidRPr="00AC32C3">
        <w:trPr>
          <w:trHeight w:val="300"/>
        </w:trPr>
        <w:tc>
          <w:tcPr>
            <w:tcW w:w="822"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Depth of invasion</w:t>
            </w:r>
          </w:p>
        </w:tc>
        <w:tc>
          <w:tcPr>
            <w:tcW w:w="38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294" w:type="pct"/>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0.7677</w:t>
            </w:r>
          </w:p>
        </w:tc>
        <w:tc>
          <w:tcPr>
            <w:tcW w:w="432"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18"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17"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26" w:type="pct"/>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0.0036</w:t>
            </w:r>
          </w:p>
        </w:tc>
        <w:tc>
          <w:tcPr>
            <w:tcW w:w="224"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299" w:type="pct"/>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0.0064</w:t>
            </w:r>
          </w:p>
        </w:tc>
      </w:tr>
      <w:tr w:rsidR="00260022" w:rsidRPr="00AC32C3">
        <w:trPr>
          <w:trHeight w:val="300"/>
        </w:trPr>
        <w:tc>
          <w:tcPr>
            <w:tcW w:w="822"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lastRenderedPageBreak/>
              <w:t>T1</w:t>
            </w:r>
          </w:p>
        </w:tc>
        <w:tc>
          <w:tcPr>
            <w:tcW w:w="386" w:type="pct"/>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10(4.3)</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4(3.2)</w:t>
            </w:r>
          </w:p>
        </w:tc>
        <w:tc>
          <w:tcPr>
            <w:tcW w:w="29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32"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1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18(4.1)</w:t>
            </w:r>
          </w:p>
        </w:tc>
        <w:tc>
          <w:tcPr>
            <w:tcW w:w="417"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3(1.3)</w:t>
            </w:r>
          </w:p>
        </w:tc>
        <w:tc>
          <w:tcPr>
            <w:tcW w:w="32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28(4.1)</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7(1.9)</w:t>
            </w:r>
          </w:p>
        </w:tc>
        <w:tc>
          <w:tcPr>
            <w:tcW w:w="299"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r>
      <w:tr w:rsidR="00260022" w:rsidRPr="00AC32C3">
        <w:trPr>
          <w:trHeight w:val="300"/>
        </w:trPr>
        <w:tc>
          <w:tcPr>
            <w:tcW w:w="822"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T2</w:t>
            </w:r>
          </w:p>
        </w:tc>
        <w:tc>
          <w:tcPr>
            <w:tcW w:w="386" w:type="pct"/>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50(21.3)</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22(17.6)</w:t>
            </w:r>
          </w:p>
        </w:tc>
        <w:tc>
          <w:tcPr>
            <w:tcW w:w="29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32"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1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114(25.9)</w:t>
            </w:r>
          </w:p>
        </w:tc>
        <w:tc>
          <w:tcPr>
            <w:tcW w:w="417"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49(20.5)</w:t>
            </w:r>
          </w:p>
        </w:tc>
        <w:tc>
          <w:tcPr>
            <w:tcW w:w="32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164(24.3)</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71(19.5)</w:t>
            </w:r>
          </w:p>
        </w:tc>
        <w:tc>
          <w:tcPr>
            <w:tcW w:w="299"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r>
      <w:tr w:rsidR="00260022" w:rsidRPr="00AC32C3">
        <w:trPr>
          <w:trHeight w:val="300"/>
        </w:trPr>
        <w:tc>
          <w:tcPr>
            <w:tcW w:w="822"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T3</w:t>
            </w:r>
          </w:p>
        </w:tc>
        <w:tc>
          <w:tcPr>
            <w:tcW w:w="386" w:type="pct"/>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42(17.9)</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22(17.6)</w:t>
            </w:r>
          </w:p>
        </w:tc>
        <w:tc>
          <w:tcPr>
            <w:tcW w:w="29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32"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1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94(21.3)</w:t>
            </w:r>
          </w:p>
        </w:tc>
        <w:tc>
          <w:tcPr>
            <w:tcW w:w="417"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38(15.9)</w:t>
            </w:r>
          </w:p>
        </w:tc>
        <w:tc>
          <w:tcPr>
            <w:tcW w:w="32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136(20.1)</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60(16.5)</w:t>
            </w:r>
          </w:p>
        </w:tc>
        <w:tc>
          <w:tcPr>
            <w:tcW w:w="299"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r>
      <w:tr w:rsidR="00260022" w:rsidRPr="00AC32C3">
        <w:trPr>
          <w:trHeight w:val="300"/>
        </w:trPr>
        <w:tc>
          <w:tcPr>
            <w:tcW w:w="822"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T4</w:t>
            </w:r>
          </w:p>
        </w:tc>
        <w:tc>
          <w:tcPr>
            <w:tcW w:w="386" w:type="pct"/>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133(56.6)</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77(61.6)</w:t>
            </w:r>
          </w:p>
        </w:tc>
        <w:tc>
          <w:tcPr>
            <w:tcW w:w="29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32"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1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215(48.8)</w:t>
            </w:r>
          </w:p>
        </w:tc>
        <w:tc>
          <w:tcPr>
            <w:tcW w:w="417"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149(62.3)</w:t>
            </w:r>
          </w:p>
        </w:tc>
        <w:tc>
          <w:tcPr>
            <w:tcW w:w="32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348(51.5)</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226(62.1)</w:t>
            </w:r>
          </w:p>
        </w:tc>
        <w:tc>
          <w:tcPr>
            <w:tcW w:w="299"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r>
      <w:tr w:rsidR="00260022" w:rsidRPr="00AC32C3">
        <w:trPr>
          <w:trHeight w:val="300"/>
        </w:trPr>
        <w:tc>
          <w:tcPr>
            <w:tcW w:w="822"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Lymph node metastasis</w:t>
            </w:r>
          </w:p>
        </w:tc>
        <w:tc>
          <w:tcPr>
            <w:tcW w:w="38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294" w:type="pct"/>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0.0001</w:t>
            </w:r>
          </w:p>
        </w:tc>
        <w:tc>
          <w:tcPr>
            <w:tcW w:w="432"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18"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17"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26" w:type="pct"/>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&lt;.0001</w:t>
            </w:r>
          </w:p>
        </w:tc>
        <w:tc>
          <w:tcPr>
            <w:tcW w:w="224"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299" w:type="pct"/>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&lt;.0001</w:t>
            </w:r>
          </w:p>
        </w:tc>
      </w:tr>
      <w:tr w:rsidR="00260022" w:rsidRPr="00AC32C3">
        <w:trPr>
          <w:trHeight w:val="300"/>
        </w:trPr>
        <w:tc>
          <w:tcPr>
            <w:tcW w:w="822"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N0</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142(60.4)</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49(39.2)</w:t>
            </w:r>
          </w:p>
        </w:tc>
        <w:tc>
          <w:tcPr>
            <w:tcW w:w="29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32"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1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312(70.8)</w:t>
            </w:r>
          </w:p>
        </w:tc>
        <w:tc>
          <w:tcPr>
            <w:tcW w:w="417"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102(42.7)</w:t>
            </w:r>
          </w:p>
        </w:tc>
        <w:tc>
          <w:tcPr>
            <w:tcW w:w="32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454(67.2)</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151(41.5)</w:t>
            </w:r>
          </w:p>
        </w:tc>
        <w:tc>
          <w:tcPr>
            <w:tcW w:w="299"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r>
      <w:tr w:rsidR="00260022" w:rsidRPr="00AC32C3">
        <w:trPr>
          <w:trHeight w:val="300"/>
        </w:trPr>
        <w:tc>
          <w:tcPr>
            <w:tcW w:w="822"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N1</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93(39.6)</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76(60.8)</w:t>
            </w:r>
          </w:p>
        </w:tc>
        <w:tc>
          <w:tcPr>
            <w:tcW w:w="29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32"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1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129(29.3)</w:t>
            </w:r>
          </w:p>
        </w:tc>
        <w:tc>
          <w:tcPr>
            <w:tcW w:w="417"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137(57.3)</w:t>
            </w:r>
          </w:p>
        </w:tc>
        <w:tc>
          <w:tcPr>
            <w:tcW w:w="32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222(32.8)</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213(58.5)</w:t>
            </w:r>
          </w:p>
        </w:tc>
        <w:tc>
          <w:tcPr>
            <w:tcW w:w="299"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r>
      <w:tr w:rsidR="00260022" w:rsidRPr="00AC32C3">
        <w:trPr>
          <w:trHeight w:val="300"/>
        </w:trPr>
        <w:tc>
          <w:tcPr>
            <w:tcW w:w="822"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Distant metastasis</w:t>
            </w:r>
          </w:p>
        </w:tc>
        <w:tc>
          <w:tcPr>
            <w:tcW w:w="38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294" w:type="pct"/>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0.0051</w:t>
            </w:r>
          </w:p>
        </w:tc>
        <w:tc>
          <w:tcPr>
            <w:tcW w:w="432"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18"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17"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26" w:type="pct"/>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&lt;.0001</w:t>
            </w:r>
          </w:p>
        </w:tc>
        <w:tc>
          <w:tcPr>
            <w:tcW w:w="224"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299" w:type="pct"/>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&lt;.0001</w:t>
            </w:r>
          </w:p>
        </w:tc>
      </w:tr>
      <w:tr w:rsidR="00260022" w:rsidRPr="00AC32C3">
        <w:trPr>
          <w:trHeight w:val="300"/>
        </w:trPr>
        <w:tc>
          <w:tcPr>
            <w:tcW w:w="822"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M0</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214(91.1)</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101(80.8)</w:t>
            </w:r>
          </w:p>
        </w:tc>
        <w:tc>
          <w:tcPr>
            <w:tcW w:w="29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32"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1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416(94.3)</w:t>
            </w:r>
          </w:p>
        </w:tc>
        <w:tc>
          <w:tcPr>
            <w:tcW w:w="417"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193(80.8)</w:t>
            </w:r>
          </w:p>
        </w:tc>
        <w:tc>
          <w:tcPr>
            <w:tcW w:w="32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630(93.2)</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294(80.8)</w:t>
            </w:r>
          </w:p>
        </w:tc>
        <w:tc>
          <w:tcPr>
            <w:tcW w:w="299"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r>
      <w:tr w:rsidR="00260022" w:rsidRPr="00AC32C3">
        <w:trPr>
          <w:trHeight w:val="300"/>
        </w:trPr>
        <w:tc>
          <w:tcPr>
            <w:tcW w:w="822"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M1</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21(8.9)</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24(19.2)</w:t>
            </w:r>
          </w:p>
        </w:tc>
        <w:tc>
          <w:tcPr>
            <w:tcW w:w="29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32"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1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25(5.7)</w:t>
            </w:r>
          </w:p>
        </w:tc>
        <w:tc>
          <w:tcPr>
            <w:tcW w:w="417"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46(19.3)</w:t>
            </w:r>
          </w:p>
        </w:tc>
        <w:tc>
          <w:tcPr>
            <w:tcW w:w="32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46(6.8)</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70(19.2)</w:t>
            </w:r>
          </w:p>
        </w:tc>
        <w:tc>
          <w:tcPr>
            <w:tcW w:w="299"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r>
      <w:tr w:rsidR="00260022" w:rsidRPr="00AC32C3">
        <w:trPr>
          <w:trHeight w:val="300"/>
        </w:trPr>
        <w:tc>
          <w:tcPr>
            <w:tcW w:w="822"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TNM</w:t>
            </w:r>
          </w:p>
        </w:tc>
        <w:tc>
          <w:tcPr>
            <w:tcW w:w="38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294" w:type="pct"/>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0.0001</w:t>
            </w:r>
          </w:p>
        </w:tc>
        <w:tc>
          <w:tcPr>
            <w:tcW w:w="432"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18"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17"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26" w:type="pct"/>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&lt;.0001</w:t>
            </w:r>
          </w:p>
        </w:tc>
        <w:tc>
          <w:tcPr>
            <w:tcW w:w="224"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299" w:type="pct"/>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&lt;.0001</w:t>
            </w:r>
          </w:p>
        </w:tc>
      </w:tr>
      <w:tr w:rsidR="00260022" w:rsidRPr="00AC32C3">
        <w:trPr>
          <w:trHeight w:val="300"/>
        </w:trPr>
        <w:tc>
          <w:tcPr>
            <w:tcW w:w="822"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I</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39(16.6)</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14(11.2)</w:t>
            </w:r>
          </w:p>
        </w:tc>
        <w:tc>
          <w:tcPr>
            <w:tcW w:w="29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32"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1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111(25.2)</w:t>
            </w:r>
          </w:p>
        </w:tc>
        <w:tc>
          <w:tcPr>
            <w:tcW w:w="417"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27(11.3)</w:t>
            </w:r>
          </w:p>
        </w:tc>
        <w:tc>
          <w:tcPr>
            <w:tcW w:w="32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150(22.2)</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41(11.3)</w:t>
            </w:r>
          </w:p>
        </w:tc>
        <w:tc>
          <w:tcPr>
            <w:tcW w:w="299"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r>
      <w:tr w:rsidR="00260022" w:rsidRPr="00AC32C3">
        <w:trPr>
          <w:trHeight w:val="300"/>
        </w:trPr>
        <w:tc>
          <w:tcPr>
            <w:tcW w:w="822"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II</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101(43.0)</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30(24.0)</w:t>
            </w:r>
          </w:p>
        </w:tc>
        <w:tc>
          <w:tcPr>
            <w:tcW w:w="29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32"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1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194(44.0)</w:t>
            </w:r>
          </w:p>
        </w:tc>
        <w:tc>
          <w:tcPr>
            <w:tcW w:w="417"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65(27.2)</w:t>
            </w:r>
          </w:p>
        </w:tc>
        <w:tc>
          <w:tcPr>
            <w:tcW w:w="32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295(43.6)</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95(26.1)</w:t>
            </w:r>
          </w:p>
        </w:tc>
        <w:tc>
          <w:tcPr>
            <w:tcW w:w="299"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r>
      <w:tr w:rsidR="00260022" w:rsidRPr="00AC32C3">
        <w:trPr>
          <w:trHeight w:val="300"/>
        </w:trPr>
        <w:tc>
          <w:tcPr>
            <w:tcW w:w="822"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III</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74(31.5)</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57(45.6)</w:t>
            </w:r>
          </w:p>
        </w:tc>
        <w:tc>
          <w:tcPr>
            <w:tcW w:w="29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32"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41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111(25.2)</w:t>
            </w:r>
          </w:p>
        </w:tc>
        <w:tc>
          <w:tcPr>
            <w:tcW w:w="417"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101(42.3)</w:t>
            </w:r>
          </w:p>
        </w:tc>
        <w:tc>
          <w:tcPr>
            <w:tcW w:w="326"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c>
          <w:tcPr>
            <w:tcW w:w="224"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185(27.4)</w:t>
            </w:r>
          </w:p>
        </w:tc>
        <w:tc>
          <w:tcPr>
            <w:tcW w:w="386"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158(43.4)</w:t>
            </w:r>
          </w:p>
        </w:tc>
        <w:tc>
          <w:tcPr>
            <w:tcW w:w="299" w:type="pct"/>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r>
      <w:tr w:rsidR="00260022" w:rsidRPr="00AC32C3">
        <w:trPr>
          <w:trHeight w:val="315"/>
        </w:trPr>
        <w:tc>
          <w:tcPr>
            <w:tcW w:w="822" w:type="pct"/>
            <w:tcBorders>
              <w:top w:val="nil"/>
              <w:left w:val="nil"/>
              <w:bottom w:val="single" w:sz="8"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IV</w:t>
            </w:r>
          </w:p>
        </w:tc>
        <w:tc>
          <w:tcPr>
            <w:tcW w:w="386" w:type="pct"/>
            <w:tcBorders>
              <w:top w:val="nil"/>
              <w:left w:val="nil"/>
              <w:bottom w:val="single" w:sz="8"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21(8.9)</w:t>
            </w:r>
          </w:p>
        </w:tc>
        <w:tc>
          <w:tcPr>
            <w:tcW w:w="386" w:type="pct"/>
            <w:tcBorders>
              <w:top w:val="nil"/>
              <w:left w:val="nil"/>
              <w:bottom w:val="single" w:sz="8"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24(19.2)</w:t>
            </w:r>
          </w:p>
        </w:tc>
        <w:tc>
          <w:tcPr>
            <w:tcW w:w="294" w:type="pct"/>
            <w:tcBorders>
              <w:top w:val="nil"/>
              <w:left w:val="nil"/>
              <w:bottom w:val="single" w:sz="8" w:space="0" w:color="auto"/>
              <w:right w:val="nil"/>
            </w:tcBorders>
            <w:shd w:val="clear" w:color="auto" w:fill="auto"/>
            <w:noWrap/>
            <w:vAlign w:val="center"/>
          </w:tcPr>
          <w:p w:rsidR="00260022" w:rsidRPr="00AC32C3" w:rsidRDefault="00260022" w:rsidP="00AC32C3">
            <w:pPr>
              <w:widowControl/>
              <w:spacing w:line="360" w:lineRule="auto"/>
              <w:jc w:val="both"/>
              <w:rPr>
                <w:rFonts w:eastAsia="宋体"/>
              </w:rPr>
            </w:pPr>
          </w:p>
        </w:tc>
        <w:tc>
          <w:tcPr>
            <w:tcW w:w="432" w:type="pct"/>
            <w:tcBorders>
              <w:top w:val="nil"/>
              <w:left w:val="nil"/>
              <w:bottom w:val="single" w:sz="8"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 xml:space="preserve">　</w:t>
            </w:r>
          </w:p>
        </w:tc>
        <w:tc>
          <w:tcPr>
            <w:tcW w:w="418" w:type="pct"/>
            <w:tcBorders>
              <w:top w:val="nil"/>
              <w:left w:val="nil"/>
              <w:bottom w:val="single" w:sz="8"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25(5.7)</w:t>
            </w:r>
          </w:p>
        </w:tc>
        <w:tc>
          <w:tcPr>
            <w:tcW w:w="417" w:type="pct"/>
            <w:tcBorders>
              <w:top w:val="nil"/>
              <w:left w:val="nil"/>
              <w:bottom w:val="single" w:sz="8"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46(19.3)</w:t>
            </w:r>
          </w:p>
        </w:tc>
        <w:tc>
          <w:tcPr>
            <w:tcW w:w="326" w:type="pct"/>
            <w:tcBorders>
              <w:top w:val="nil"/>
              <w:left w:val="nil"/>
              <w:bottom w:val="single" w:sz="8"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 xml:space="preserve">　</w:t>
            </w:r>
          </w:p>
        </w:tc>
        <w:tc>
          <w:tcPr>
            <w:tcW w:w="224" w:type="pct"/>
            <w:tcBorders>
              <w:top w:val="nil"/>
              <w:left w:val="nil"/>
              <w:bottom w:val="single" w:sz="8" w:space="0" w:color="auto"/>
              <w:right w:val="nil"/>
            </w:tcBorders>
          </w:tcPr>
          <w:p w:rsidR="00260022" w:rsidRPr="00AC32C3" w:rsidRDefault="00260022" w:rsidP="00AC32C3">
            <w:pPr>
              <w:widowControl/>
              <w:spacing w:line="360" w:lineRule="auto"/>
              <w:jc w:val="both"/>
              <w:rPr>
                <w:rFonts w:eastAsia="宋体"/>
              </w:rPr>
            </w:pPr>
          </w:p>
        </w:tc>
        <w:tc>
          <w:tcPr>
            <w:tcW w:w="224" w:type="pct"/>
            <w:tcBorders>
              <w:top w:val="nil"/>
              <w:left w:val="nil"/>
              <w:bottom w:val="single" w:sz="8"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 xml:space="preserve">　</w:t>
            </w:r>
          </w:p>
        </w:tc>
        <w:tc>
          <w:tcPr>
            <w:tcW w:w="386" w:type="pct"/>
            <w:tcBorders>
              <w:top w:val="nil"/>
              <w:left w:val="nil"/>
              <w:bottom w:val="single" w:sz="8"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46(6.8)</w:t>
            </w:r>
          </w:p>
        </w:tc>
        <w:tc>
          <w:tcPr>
            <w:tcW w:w="386" w:type="pct"/>
            <w:tcBorders>
              <w:top w:val="nil"/>
              <w:left w:val="nil"/>
              <w:bottom w:val="single" w:sz="8"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70(19.2)</w:t>
            </w:r>
          </w:p>
        </w:tc>
        <w:tc>
          <w:tcPr>
            <w:tcW w:w="299" w:type="pct"/>
            <w:tcBorders>
              <w:top w:val="nil"/>
              <w:left w:val="nil"/>
              <w:bottom w:val="single" w:sz="8"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 xml:space="preserve">　</w:t>
            </w:r>
          </w:p>
        </w:tc>
      </w:tr>
    </w:tbl>
    <w:p w:rsidR="00260022" w:rsidRPr="00AC32C3" w:rsidRDefault="00260022" w:rsidP="00AC32C3">
      <w:pPr>
        <w:widowControl/>
        <w:jc w:val="both"/>
        <w:rPr>
          <w:rFonts w:eastAsia="宋体"/>
          <w:sz w:val="24"/>
          <w:szCs w:val="24"/>
        </w:rPr>
      </w:pPr>
    </w:p>
    <w:p w:rsidR="00260022" w:rsidRPr="00AC32C3" w:rsidRDefault="001F221B" w:rsidP="00AC32C3">
      <w:pPr>
        <w:widowControl/>
        <w:jc w:val="both"/>
        <w:rPr>
          <w:rFonts w:eastAsia="宋体"/>
          <w:sz w:val="24"/>
          <w:szCs w:val="24"/>
        </w:rPr>
      </w:pPr>
      <w:r w:rsidRPr="00AC32C3">
        <w:rPr>
          <w:rFonts w:eastAsia="宋体"/>
          <w:sz w:val="24"/>
          <w:szCs w:val="24"/>
        </w:rPr>
        <w:br w:type="page"/>
      </w:r>
    </w:p>
    <w:p w:rsidR="00260022" w:rsidRPr="00AC32C3" w:rsidRDefault="00260022" w:rsidP="00AC32C3">
      <w:pPr>
        <w:widowControl/>
        <w:jc w:val="both"/>
        <w:rPr>
          <w:rFonts w:eastAsia="宋体"/>
          <w:sz w:val="24"/>
          <w:szCs w:val="24"/>
        </w:rPr>
        <w:sectPr w:rsidR="00260022" w:rsidRPr="00AC32C3">
          <w:pgSz w:w="16838" w:h="11906" w:orient="landscape"/>
          <w:pgMar w:top="1800" w:right="1440" w:bottom="1800" w:left="1440" w:header="851" w:footer="992" w:gutter="0"/>
          <w:cols w:space="425"/>
          <w:docGrid w:type="lines" w:linePitch="312"/>
        </w:sectPr>
      </w:pPr>
    </w:p>
    <w:p w:rsidR="00260022" w:rsidRPr="00AC32C3" w:rsidRDefault="001F221B" w:rsidP="00AC32C3">
      <w:pPr>
        <w:spacing w:line="480" w:lineRule="auto"/>
        <w:jc w:val="both"/>
        <w:rPr>
          <w:sz w:val="24"/>
          <w:szCs w:val="24"/>
        </w:rPr>
      </w:pPr>
      <w:r w:rsidRPr="00AC32C3">
        <w:rPr>
          <w:sz w:val="24"/>
          <w:szCs w:val="24"/>
        </w:rPr>
        <w:lastRenderedPageBreak/>
        <w:t>Table S2. Demographic information of CRC for HER2 protein expression by flow cytometry</w:t>
      </w:r>
    </w:p>
    <w:tbl>
      <w:tblPr>
        <w:tblW w:w="4608" w:type="pct"/>
        <w:tblLook w:val="04A0" w:firstRow="1" w:lastRow="0" w:firstColumn="1" w:lastColumn="0" w:noHBand="0" w:noVBand="1"/>
      </w:tblPr>
      <w:tblGrid>
        <w:gridCol w:w="2294"/>
        <w:gridCol w:w="2621"/>
        <w:gridCol w:w="2740"/>
      </w:tblGrid>
      <w:tr w:rsidR="00260022" w:rsidRPr="00AC32C3">
        <w:trPr>
          <w:trHeight w:val="312"/>
        </w:trPr>
        <w:tc>
          <w:tcPr>
            <w:tcW w:w="1498" w:type="pct"/>
            <w:tcBorders>
              <w:top w:val="single" w:sz="8" w:space="0" w:color="auto"/>
              <w:left w:val="nil"/>
              <w:bottom w:val="single" w:sz="8" w:space="0" w:color="000000"/>
              <w:right w:val="nil"/>
            </w:tcBorders>
            <w:shd w:val="clear" w:color="auto" w:fill="auto"/>
            <w:vAlign w:val="center"/>
          </w:tcPr>
          <w:p w:rsidR="00260022" w:rsidRPr="00AC32C3" w:rsidRDefault="001F221B" w:rsidP="00AC32C3">
            <w:pPr>
              <w:widowControl/>
              <w:spacing w:line="360" w:lineRule="auto"/>
              <w:jc w:val="both"/>
              <w:rPr>
                <w:rFonts w:eastAsia="宋体"/>
              </w:rPr>
            </w:pPr>
            <w:r w:rsidRPr="00AC32C3">
              <w:rPr>
                <w:rFonts w:eastAsia="宋体"/>
              </w:rPr>
              <w:t>Variables</w:t>
            </w:r>
          </w:p>
        </w:tc>
        <w:tc>
          <w:tcPr>
            <w:tcW w:w="1712" w:type="pct"/>
            <w:tcBorders>
              <w:top w:val="single" w:sz="8" w:space="0" w:color="auto"/>
              <w:left w:val="nil"/>
              <w:bottom w:val="single" w:sz="8" w:space="0" w:color="000000"/>
              <w:right w:val="nil"/>
            </w:tcBorders>
          </w:tcPr>
          <w:p w:rsidR="00260022" w:rsidRPr="00AC32C3" w:rsidRDefault="001F221B" w:rsidP="00AC32C3">
            <w:pPr>
              <w:widowControl/>
              <w:spacing w:line="360" w:lineRule="auto"/>
              <w:jc w:val="both"/>
              <w:rPr>
                <w:rFonts w:eastAsia="宋体"/>
              </w:rPr>
            </w:pPr>
            <w:r w:rsidRPr="00AC32C3">
              <w:rPr>
                <w:rFonts w:eastAsia="宋体"/>
              </w:rPr>
              <w:t>Jiangsu Tumor Hospital</w:t>
            </w:r>
          </w:p>
          <w:p w:rsidR="00260022" w:rsidRPr="00AC32C3" w:rsidRDefault="001F221B" w:rsidP="00AC32C3">
            <w:pPr>
              <w:widowControl/>
              <w:spacing w:line="360" w:lineRule="auto"/>
              <w:jc w:val="both"/>
              <w:rPr>
                <w:rFonts w:eastAsia="宋体"/>
              </w:rPr>
            </w:pPr>
            <w:r w:rsidRPr="00AC32C3">
              <w:rPr>
                <w:rFonts w:eastAsia="宋体"/>
              </w:rPr>
              <w:t>(n=75)</w:t>
            </w:r>
          </w:p>
        </w:tc>
        <w:tc>
          <w:tcPr>
            <w:tcW w:w="1790" w:type="pct"/>
            <w:tcBorders>
              <w:top w:val="single" w:sz="8" w:space="0" w:color="auto"/>
              <w:left w:val="nil"/>
              <w:bottom w:val="single" w:sz="8" w:space="0" w:color="000000"/>
              <w:right w:val="nil"/>
            </w:tcBorders>
          </w:tcPr>
          <w:p w:rsidR="00260022" w:rsidRPr="00AC32C3" w:rsidRDefault="001F221B" w:rsidP="00AC32C3">
            <w:pPr>
              <w:widowControl/>
              <w:spacing w:line="360" w:lineRule="auto"/>
              <w:jc w:val="both"/>
              <w:rPr>
                <w:rFonts w:eastAsia="宋体"/>
              </w:rPr>
            </w:pPr>
            <w:r w:rsidRPr="00AC32C3">
              <w:rPr>
                <w:rFonts w:eastAsia="宋体"/>
              </w:rPr>
              <w:t>Jiangsu Province Hospital</w:t>
            </w:r>
          </w:p>
          <w:p w:rsidR="00260022" w:rsidRPr="00AC32C3" w:rsidRDefault="001F221B" w:rsidP="00AC32C3">
            <w:pPr>
              <w:widowControl/>
              <w:spacing w:line="360" w:lineRule="auto"/>
              <w:jc w:val="both"/>
              <w:rPr>
                <w:rFonts w:eastAsia="宋体"/>
              </w:rPr>
            </w:pPr>
            <w:r w:rsidRPr="00AC32C3">
              <w:rPr>
                <w:rFonts w:eastAsia="宋体"/>
              </w:rPr>
              <w:t>(n=31)</w:t>
            </w:r>
          </w:p>
        </w:tc>
      </w:tr>
      <w:tr w:rsidR="00260022" w:rsidRPr="00AC32C3">
        <w:trPr>
          <w:trHeight w:val="312"/>
        </w:trPr>
        <w:tc>
          <w:tcPr>
            <w:tcW w:w="149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Age</w:t>
            </w:r>
          </w:p>
        </w:tc>
        <w:tc>
          <w:tcPr>
            <w:tcW w:w="1712"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c>
          <w:tcPr>
            <w:tcW w:w="1790"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r>
      <w:tr w:rsidR="00260022" w:rsidRPr="00AC32C3">
        <w:trPr>
          <w:trHeight w:val="312"/>
        </w:trPr>
        <w:tc>
          <w:tcPr>
            <w:tcW w:w="149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&lt;62</w:t>
            </w:r>
          </w:p>
        </w:tc>
        <w:tc>
          <w:tcPr>
            <w:tcW w:w="1712" w:type="pct"/>
            <w:tcBorders>
              <w:top w:val="nil"/>
              <w:left w:val="nil"/>
              <w:bottom w:val="nil"/>
              <w:right w:val="nil"/>
            </w:tcBorders>
          </w:tcPr>
          <w:p w:rsidR="00260022" w:rsidRPr="00AC32C3" w:rsidRDefault="001F221B" w:rsidP="00AC32C3">
            <w:pPr>
              <w:widowControl/>
              <w:spacing w:line="360" w:lineRule="auto"/>
              <w:jc w:val="both"/>
              <w:rPr>
                <w:rFonts w:eastAsia="宋体"/>
              </w:rPr>
            </w:pPr>
            <w:r w:rsidRPr="00AC32C3">
              <w:rPr>
                <w:rFonts w:eastAsia="宋体"/>
              </w:rPr>
              <w:t>34(45.3)</w:t>
            </w:r>
          </w:p>
        </w:tc>
        <w:tc>
          <w:tcPr>
            <w:tcW w:w="1790" w:type="pct"/>
            <w:tcBorders>
              <w:top w:val="nil"/>
              <w:left w:val="nil"/>
              <w:bottom w:val="nil"/>
              <w:right w:val="nil"/>
            </w:tcBorders>
          </w:tcPr>
          <w:p w:rsidR="00260022" w:rsidRPr="00AC32C3" w:rsidRDefault="001F221B" w:rsidP="00AC32C3">
            <w:pPr>
              <w:widowControl/>
              <w:spacing w:line="360" w:lineRule="auto"/>
              <w:jc w:val="both"/>
              <w:rPr>
                <w:rFonts w:eastAsia="宋体"/>
              </w:rPr>
            </w:pPr>
            <w:r w:rsidRPr="00AC32C3">
              <w:rPr>
                <w:rFonts w:eastAsia="宋体"/>
              </w:rPr>
              <w:t>10 (32.3)</w:t>
            </w:r>
          </w:p>
        </w:tc>
      </w:tr>
      <w:tr w:rsidR="00260022" w:rsidRPr="00AC32C3">
        <w:trPr>
          <w:trHeight w:val="312"/>
        </w:trPr>
        <w:tc>
          <w:tcPr>
            <w:tcW w:w="149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≥62</w:t>
            </w:r>
          </w:p>
        </w:tc>
        <w:tc>
          <w:tcPr>
            <w:tcW w:w="1712" w:type="pct"/>
            <w:tcBorders>
              <w:top w:val="nil"/>
              <w:left w:val="nil"/>
              <w:bottom w:val="nil"/>
              <w:right w:val="nil"/>
            </w:tcBorders>
          </w:tcPr>
          <w:p w:rsidR="00260022" w:rsidRPr="00AC32C3" w:rsidRDefault="001F221B" w:rsidP="00AC32C3">
            <w:pPr>
              <w:widowControl/>
              <w:spacing w:line="360" w:lineRule="auto"/>
              <w:jc w:val="both"/>
              <w:rPr>
                <w:rFonts w:eastAsia="宋体"/>
              </w:rPr>
            </w:pPr>
            <w:r w:rsidRPr="00AC32C3">
              <w:rPr>
                <w:rFonts w:eastAsia="宋体"/>
              </w:rPr>
              <w:t>41(54.7)</w:t>
            </w:r>
          </w:p>
        </w:tc>
        <w:tc>
          <w:tcPr>
            <w:tcW w:w="1790" w:type="pct"/>
            <w:tcBorders>
              <w:top w:val="nil"/>
              <w:left w:val="nil"/>
              <w:bottom w:val="nil"/>
              <w:right w:val="nil"/>
            </w:tcBorders>
          </w:tcPr>
          <w:p w:rsidR="00260022" w:rsidRPr="00AC32C3" w:rsidRDefault="001F221B" w:rsidP="00AC32C3">
            <w:pPr>
              <w:widowControl/>
              <w:spacing w:line="360" w:lineRule="auto"/>
              <w:jc w:val="both"/>
              <w:rPr>
                <w:rFonts w:eastAsia="宋体"/>
              </w:rPr>
            </w:pPr>
            <w:r w:rsidRPr="00AC32C3">
              <w:rPr>
                <w:rFonts w:eastAsia="宋体"/>
              </w:rPr>
              <w:t>21 (67.7)</w:t>
            </w:r>
          </w:p>
        </w:tc>
      </w:tr>
      <w:tr w:rsidR="00260022" w:rsidRPr="00AC32C3">
        <w:trPr>
          <w:trHeight w:val="312"/>
        </w:trPr>
        <w:tc>
          <w:tcPr>
            <w:tcW w:w="149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Gender</w:t>
            </w:r>
          </w:p>
        </w:tc>
        <w:tc>
          <w:tcPr>
            <w:tcW w:w="1712"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c>
          <w:tcPr>
            <w:tcW w:w="1790"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r>
      <w:tr w:rsidR="00260022" w:rsidRPr="00AC32C3">
        <w:trPr>
          <w:trHeight w:val="312"/>
        </w:trPr>
        <w:tc>
          <w:tcPr>
            <w:tcW w:w="149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Males</w:t>
            </w:r>
          </w:p>
        </w:tc>
        <w:tc>
          <w:tcPr>
            <w:tcW w:w="1712" w:type="pct"/>
            <w:tcBorders>
              <w:top w:val="nil"/>
              <w:left w:val="nil"/>
              <w:bottom w:val="nil"/>
              <w:right w:val="nil"/>
            </w:tcBorders>
          </w:tcPr>
          <w:p w:rsidR="00260022" w:rsidRPr="00AC32C3" w:rsidRDefault="001F221B" w:rsidP="00AC32C3">
            <w:pPr>
              <w:widowControl/>
              <w:spacing w:line="360" w:lineRule="auto"/>
              <w:jc w:val="both"/>
              <w:rPr>
                <w:rFonts w:eastAsia="宋体"/>
              </w:rPr>
            </w:pPr>
            <w:r w:rsidRPr="00AC32C3">
              <w:rPr>
                <w:rFonts w:eastAsia="宋体"/>
              </w:rPr>
              <w:t>42 (56.0)</w:t>
            </w:r>
          </w:p>
        </w:tc>
        <w:tc>
          <w:tcPr>
            <w:tcW w:w="1790" w:type="pct"/>
            <w:tcBorders>
              <w:top w:val="nil"/>
              <w:left w:val="nil"/>
              <w:bottom w:val="nil"/>
              <w:right w:val="nil"/>
            </w:tcBorders>
          </w:tcPr>
          <w:p w:rsidR="00260022" w:rsidRPr="00AC32C3" w:rsidRDefault="001F221B" w:rsidP="00AC32C3">
            <w:pPr>
              <w:widowControl/>
              <w:spacing w:line="360" w:lineRule="auto"/>
              <w:jc w:val="both"/>
              <w:rPr>
                <w:rFonts w:eastAsia="宋体"/>
              </w:rPr>
            </w:pPr>
            <w:r w:rsidRPr="00AC32C3">
              <w:rPr>
                <w:rFonts w:eastAsia="宋体"/>
              </w:rPr>
              <w:t>23 (74.2)</w:t>
            </w:r>
          </w:p>
        </w:tc>
      </w:tr>
      <w:tr w:rsidR="00260022" w:rsidRPr="00AC32C3">
        <w:trPr>
          <w:trHeight w:val="312"/>
        </w:trPr>
        <w:tc>
          <w:tcPr>
            <w:tcW w:w="149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Females</w:t>
            </w:r>
          </w:p>
        </w:tc>
        <w:tc>
          <w:tcPr>
            <w:tcW w:w="1712" w:type="pct"/>
            <w:tcBorders>
              <w:top w:val="nil"/>
              <w:left w:val="nil"/>
              <w:bottom w:val="nil"/>
              <w:right w:val="nil"/>
            </w:tcBorders>
          </w:tcPr>
          <w:p w:rsidR="00260022" w:rsidRPr="00AC32C3" w:rsidRDefault="001F221B" w:rsidP="00AC32C3">
            <w:pPr>
              <w:widowControl/>
              <w:spacing w:line="360" w:lineRule="auto"/>
              <w:jc w:val="both"/>
              <w:rPr>
                <w:rFonts w:eastAsia="宋体"/>
              </w:rPr>
            </w:pPr>
            <w:r w:rsidRPr="00AC32C3">
              <w:rPr>
                <w:rFonts w:eastAsia="宋体"/>
              </w:rPr>
              <w:t>33 (44.0)</w:t>
            </w:r>
          </w:p>
        </w:tc>
        <w:tc>
          <w:tcPr>
            <w:tcW w:w="1790" w:type="pct"/>
            <w:tcBorders>
              <w:top w:val="nil"/>
              <w:left w:val="nil"/>
              <w:bottom w:val="nil"/>
              <w:right w:val="nil"/>
            </w:tcBorders>
          </w:tcPr>
          <w:p w:rsidR="00260022" w:rsidRPr="00AC32C3" w:rsidRDefault="001F221B" w:rsidP="00AC32C3">
            <w:pPr>
              <w:widowControl/>
              <w:spacing w:line="360" w:lineRule="auto"/>
              <w:jc w:val="both"/>
              <w:rPr>
                <w:rFonts w:eastAsia="宋体"/>
              </w:rPr>
            </w:pPr>
            <w:r w:rsidRPr="00AC32C3">
              <w:rPr>
                <w:rFonts w:eastAsia="宋体"/>
              </w:rPr>
              <w:t>8 (25.8)</w:t>
            </w:r>
          </w:p>
        </w:tc>
      </w:tr>
      <w:tr w:rsidR="00260022" w:rsidRPr="00AC32C3">
        <w:trPr>
          <w:trHeight w:val="312"/>
        </w:trPr>
        <w:tc>
          <w:tcPr>
            <w:tcW w:w="149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Location</w:t>
            </w:r>
          </w:p>
        </w:tc>
        <w:tc>
          <w:tcPr>
            <w:tcW w:w="1712"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c>
          <w:tcPr>
            <w:tcW w:w="1790"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r>
      <w:tr w:rsidR="00260022" w:rsidRPr="00AC32C3">
        <w:trPr>
          <w:trHeight w:val="312"/>
        </w:trPr>
        <w:tc>
          <w:tcPr>
            <w:tcW w:w="149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Colon</w:t>
            </w:r>
          </w:p>
        </w:tc>
        <w:tc>
          <w:tcPr>
            <w:tcW w:w="1712" w:type="pct"/>
            <w:tcBorders>
              <w:top w:val="nil"/>
              <w:left w:val="nil"/>
              <w:bottom w:val="nil"/>
              <w:right w:val="nil"/>
            </w:tcBorders>
          </w:tcPr>
          <w:p w:rsidR="00260022" w:rsidRPr="00AC32C3" w:rsidRDefault="001F221B" w:rsidP="00AC32C3">
            <w:pPr>
              <w:widowControl/>
              <w:spacing w:line="360" w:lineRule="auto"/>
              <w:jc w:val="both"/>
              <w:rPr>
                <w:rFonts w:eastAsia="宋体"/>
              </w:rPr>
            </w:pPr>
            <w:r w:rsidRPr="00AC32C3">
              <w:rPr>
                <w:rFonts w:eastAsia="宋体"/>
              </w:rPr>
              <w:t>34 (45.3)</w:t>
            </w:r>
          </w:p>
        </w:tc>
        <w:tc>
          <w:tcPr>
            <w:tcW w:w="1790" w:type="pct"/>
            <w:tcBorders>
              <w:top w:val="nil"/>
              <w:left w:val="nil"/>
              <w:bottom w:val="nil"/>
              <w:right w:val="nil"/>
            </w:tcBorders>
          </w:tcPr>
          <w:p w:rsidR="00260022" w:rsidRPr="00AC32C3" w:rsidRDefault="001F221B" w:rsidP="00AC32C3">
            <w:pPr>
              <w:widowControl/>
              <w:spacing w:line="360" w:lineRule="auto"/>
              <w:jc w:val="both"/>
              <w:rPr>
                <w:rFonts w:eastAsia="宋体"/>
              </w:rPr>
            </w:pPr>
            <w:r w:rsidRPr="00AC32C3">
              <w:rPr>
                <w:rFonts w:eastAsia="宋体"/>
              </w:rPr>
              <w:t>12 (38.7)</w:t>
            </w:r>
          </w:p>
        </w:tc>
      </w:tr>
      <w:tr w:rsidR="00260022" w:rsidRPr="00AC32C3">
        <w:trPr>
          <w:trHeight w:val="312"/>
        </w:trPr>
        <w:tc>
          <w:tcPr>
            <w:tcW w:w="149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Rectal</w:t>
            </w:r>
          </w:p>
        </w:tc>
        <w:tc>
          <w:tcPr>
            <w:tcW w:w="1712" w:type="pct"/>
            <w:tcBorders>
              <w:top w:val="nil"/>
              <w:left w:val="nil"/>
              <w:bottom w:val="nil"/>
              <w:right w:val="nil"/>
            </w:tcBorders>
          </w:tcPr>
          <w:p w:rsidR="00260022" w:rsidRPr="00AC32C3" w:rsidRDefault="001F221B" w:rsidP="00AC32C3">
            <w:pPr>
              <w:widowControl/>
              <w:spacing w:line="360" w:lineRule="auto"/>
              <w:jc w:val="both"/>
              <w:rPr>
                <w:rFonts w:eastAsia="宋体"/>
              </w:rPr>
            </w:pPr>
            <w:r w:rsidRPr="00AC32C3">
              <w:rPr>
                <w:rFonts w:eastAsia="宋体"/>
              </w:rPr>
              <w:t>41 (54.7)</w:t>
            </w:r>
          </w:p>
        </w:tc>
        <w:tc>
          <w:tcPr>
            <w:tcW w:w="1790" w:type="pct"/>
            <w:tcBorders>
              <w:top w:val="nil"/>
              <w:left w:val="nil"/>
              <w:bottom w:val="nil"/>
              <w:right w:val="nil"/>
            </w:tcBorders>
          </w:tcPr>
          <w:p w:rsidR="00260022" w:rsidRPr="00AC32C3" w:rsidRDefault="001F221B" w:rsidP="00AC32C3">
            <w:pPr>
              <w:widowControl/>
              <w:spacing w:line="360" w:lineRule="auto"/>
              <w:jc w:val="both"/>
              <w:rPr>
                <w:rFonts w:eastAsia="宋体"/>
              </w:rPr>
            </w:pPr>
            <w:r w:rsidRPr="00AC32C3">
              <w:rPr>
                <w:rFonts w:eastAsia="宋体"/>
              </w:rPr>
              <w:t>19 (61.3)</w:t>
            </w:r>
          </w:p>
        </w:tc>
      </w:tr>
      <w:tr w:rsidR="00260022" w:rsidRPr="00AC32C3">
        <w:trPr>
          <w:trHeight w:val="312"/>
        </w:trPr>
        <w:tc>
          <w:tcPr>
            <w:tcW w:w="149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Depth of invasion</w:t>
            </w:r>
          </w:p>
        </w:tc>
        <w:tc>
          <w:tcPr>
            <w:tcW w:w="1712"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c>
          <w:tcPr>
            <w:tcW w:w="1790"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r>
      <w:tr w:rsidR="00260022" w:rsidRPr="00AC32C3">
        <w:trPr>
          <w:trHeight w:val="312"/>
        </w:trPr>
        <w:tc>
          <w:tcPr>
            <w:tcW w:w="149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T1</w:t>
            </w:r>
          </w:p>
        </w:tc>
        <w:tc>
          <w:tcPr>
            <w:tcW w:w="1712" w:type="pct"/>
            <w:tcBorders>
              <w:top w:val="nil"/>
              <w:left w:val="nil"/>
              <w:bottom w:val="nil"/>
              <w:right w:val="nil"/>
            </w:tcBorders>
          </w:tcPr>
          <w:p w:rsidR="00260022" w:rsidRPr="00AC32C3" w:rsidRDefault="001F221B" w:rsidP="00AC32C3">
            <w:pPr>
              <w:widowControl/>
              <w:spacing w:line="360" w:lineRule="auto"/>
              <w:jc w:val="both"/>
              <w:rPr>
                <w:rFonts w:eastAsia="宋体"/>
              </w:rPr>
            </w:pPr>
            <w:r w:rsidRPr="00AC32C3">
              <w:rPr>
                <w:rFonts w:eastAsia="宋体"/>
              </w:rPr>
              <w:t>9 (12.0)</w:t>
            </w:r>
          </w:p>
        </w:tc>
        <w:tc>
          <w:tcPr>
            <w:tcW w:w="1790" w:type="pct"/>
            <w:tcBorders>
              <w:top w:val="nil"/>
              <w:left w:val="nil"/>
              <w:bottom w:val="nil"/>
              <w:right w:val="nil"/>
            </w:tcBorders>
          </w:tcPr>
          <w:p w:rsidR="00260022" w:rsidRPr="00AC32C3" w:rsidRDefault="001F221B" w:rsidP="00AC32C3">
            <w:pPr>
              <w:widowControl/>
              <w:spacing w:line="360" w:lineRule="auto"/>
              <w:jc w:val="both"/>
              <w:rPr>
                <w:rFonts w:eastAsia="宋体"/>
              </w:rPr>
            </w:pPr>
            <w:r w:rsidRPr="00AC32C3">
              <w:rPr>
                <w:rFonts w:eastAsia="宋体"/>
              </w:rPr>
              <w:t>3 (9.7)</w:t>
            </w:r>
          </w:p>
        </w:tc>
      </w:tr>
      <w:tr w:rsidR="00260022" w:rsidRPr="00AC32C3">
        <w:trPr>
          <w:trHeight w:val="312"/>
        </w:trPr>
        <w:tc>
          <w:tcPr>
            <w:tcW w:w="149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T2</w:t>
            </w:r>
          </w:p>
        </w:tc>
        <w:tc>
          <w:tcPr>
            <w:tcW w:w="1712" w:type="pct"/>
            <w:tcBorders>
              <w:top w:val="nil"/>
              <w:left w:val="nil"/>
              <w:bottom w:val="nil"/>
              <w:right w:val="nil"/>
            </w:tcBorders>
          </w:tcPr>
          <w:p w:rsidR="00260022" w:rsidRPr="00AC32C3" w:rsidRDefault="001F221B" w:rsidP="00AC32C3">
            <w:pPr>
              <w:widowControl/>
              <w:spacing w:line="360" w:lineRule="auto"/>
              <w:jc w:val="both"/>
              <w:rPr>
                <w:rFonts w:eastAsia="宋体"/>
              </w:rPr>
            </w:pPr>
            <w:r w:rsidRPr="00AC32C3">
              <w:rPr>
                <w:rFonts w:eastAsia="宋体"/>
              </w:rPr>
              <w:t>10 (13.3)</w:t>
            </w:r>
          </w:p>
        </w:tc>
        <w:tc>
          <w:tcPr>
            <w:tcW w:w="1790" w:type="pct"/>
            <w:tcBorders>
              <w:top w:val="nil"/>
              <w:left w:val="nil"/>
              <w:bottom w:val="nil"/>
              <w:right w:val="nil"/>
            </w:tcBorders>
          </w:tcPr>
          <w:p w:rsidR="00260022" w:rsidRPr="00AC32C3" w:rsidRDefault="001F221B" w:rsidP="00AC32C3">
            <w:pPr>
              <w:widowControl/>
              <w:spacing w:line="360" w:lineRule="auto"/>
              <w:jc w:val="both"/>
              <w:rPr>
                <w:rFonts w:eastAsia="宋体"/>
              </w:rPr>
            </w:pPr>
            <w:r w:rsidRPr="00AC32C3">
              <w:rPr>
                <w:rFonts w:eastAsia="宋体"/>
              </w:rPr>
              <w:t>6 (19.4)</w:t>
            </w:r>
          </w:p>
        </w:tc>
      </w:tr>
      <w:tr w:rsidR="00260022" w:rsidRPr="00AC32C3">
        <w:trPr>
          <w:trHeight w:val="312"/>
        </w:trPr>
        <w:tc>
          <w:tcPr>
            <w:tcW w:w="149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T3</w:t>
            </w:r>
          </w:p>
        </w:tc>
        <w:tc>
          <w:tcPr>
            <w:tcW w:w="1712" w:type="pct"/>
            <w:tcBorders>
              <w:top w:val="nil"/>
              <w:left w:val="nil"/>
              <w:bottom w:val="nil"/>
              <w:right w:val="nil"/>
            </w:tcBorders>
          </w:tcPr>
          <w:p w:rsidR="00260022" w:rsidRPr="00AC32C3" w:rsidRDefault="001F221B" w:rsidP="00AC32C3">
            <w:pPr>
              <w:widowControl/>
              <w:spacing w:line="360" w:lineRule="auto"/>
              <w:jc w:val="both"/>
              <w:rPr>
                <w:rFonts w:eastAsia="宋体"/>
              </w:rPr>
            </w:pPr>
            <w:r w:rsidRPr="00AC32C3">
              <w:rPr>
                <w:rFonts w:eastAsia="宋体"/>
              </w:rPr>
              <w:t>35 (46.7)</w:t>
            </w:r>
          </w:p>
        </w:tc>
        <w:tc>
          <w:tcPr>
            <w:tcW w:w="1790" w:type="pct"/>
            <w:tcBorders>
              <w:top w:val="nil"/>
              <w:left w:val="nil"/>
              <w:bottom w:val="nil"/>
              <w:right w:val="nil"/>
            </w:tcBorders>
          </w:tcPr>
          <w:p w:rsidR="00260022" w:rsidRPr="00AC32C3" w:rsidRDefault="001F221B" w:rsidP="00AC32C3">
            <w:pPr>
              <w:widowControl/>
              <w:spacing w:line="360" w:lineRule="auto"/>
              <w:jc w:val="both"/>
              <w:rPr>
                <w:rFonts w:eastAsia="宋体"/>
              </w:rPr>
            </w:pPr>
            <w:r w:rsidRPr="00AC32C3">
              <w:rPr>
                <w:rFonts w:eastAsia="宋体"/>
              </w:rPr>
              <w:t>16 (51.6)</w:t>
            </w:r>
          </w:p>
        </w:tc>
      </w:tr>
      <w:tr w:rsidR="00260022" w:rsidRPr="00AC32C3">
        <w:trPr>
          <w:trHeight w:val="312"/>
        </w:trPr>
        <w:tc>
          <w:tcPr>
            <w:tcW w:w="149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T4</w:t>
            </w:r>
          </w:p>
        </w:tc>
        <w:tc>
          <w:tcPr>
            <w:tcW w:w="1712" w:type="pct"/>
            <w:tcBorders>
              <w:top w:val="nil"/>
              <w:left w:val="nil"/>
              <w:bottom w:val="nil"/>
              <w:right w:val="nil"/>
            </w:tcBorders>
          </w:tcPr>
          <w:p w:rsidR="00260022" w:rsidRPr="00AC32C3" w:rsidRDefault="001F221B" w:rsidP="00AC32C3">
            <w:pPr>
              <w:widowControl/>
              <w:spacing w:line="360" w:lineRule="auto"/>
              <w:jc w:val="both"/>
              <w:rPr>
                <w:rFonts w:eastAsia="宋体"/>
              </w:rPr>
            </w:pPr>
            <w:r w:rsidRPr="00AC32C3">
              <w:rPr>
                <w:rFonts w:eastAsia="宋体"/>
              </w:rPr>
              <w:t>21 (28.0)</w:t>
            </w:r>
          </w:p>
        </w:tc>
        <w:tc>
          <w:tcPr>
            <w:tcW w:w="1790" w:type="pct"/>
            <w:tcBorders>
              <w:top w:val="nil"/>
              <w:left w:val="nil"/>
              <w:bottom w:val="nil"/>
              <w:right w:val="nil"/>
            </w:tcBorders>
          </w:tcPr>
          <w:p w:rsidR="00260022" w:rsidRPr="00AC32C3" w:rsidRDefault="001F221B" w:rsidP="00AC32C3">
            <w:pPr>
              <w:widowControl/>
              <w:spacing w:line="360" w:lineRule="auto"/>
              <w:jc w:val="both"/>
              <w:rPr>
                <w:rFonts w:eastAsia="宋体"/>
              </w:rPr>
            </w:pPr>
            <w:r w:rsidRPr="00AC32C3">
              <w:rPr>
                <w:rFonts w:eastAsia="宋体"/>
              </w:rPr>
              <w:t>6 (19.4)</w:t>
            </w:r>
          </w:p>
        </w:tc>
      </w:tr>
      <w:tr w:rsidR="00260022" w:rsidRPr="00AC32C3">
        <w:trPr>
          <w:trHeight w:val="312"/>
        </w:trPr>
        <w:tc>
          <w:tcPr>
            <w:tcW w:w="149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Lymph node metastasis</w:t>
            </w:r>
          </w:p>
        </w:tc>
        <w:tc>
          <w:tcPr>
            <w:tcW w:w="1712"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c>
          <w:tcPr>
            <w:tcW w:w="1790"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r>
      <w:tr w:rsidR="00260022" w:rsidRPr="00AC32C3">
        <w:trPr>
          <w:trHeight w:val="312"/>
        </w:trPr>
        <w:tc>
          <w:tcPr>
            <w:tcW w:w="149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N0</w:t>
            </w:r>
          </w:p>
        </w:tc>
        <w:tc>
          <w:tcPr>
            <w:tcW w:w="1712" w:type="pct"/>
            <w:tcBorders>
              <w:top w:val="nil"/>
              <w:left w:val="nil"/>
              <w:bottom w:val="nil"/>
              <w:right w:val="nil"/>
            </w:tcBorders>
          </w:tcPr>
          <w:p w:rsidR="00260022" w:rsidRPr="00AC32C3" w:rsidRDefault="001F221B" w:rsidP="00AC32C3">
            <w:pPr>
              <w:widowControl/>
              <w:spacing w:line="360" w:lineRule="auto"/>
              <w:jc w:val="both"/>
              <w:rPr>
                <w:rFonts w:eastAsia="宋体"/>
              </w:rPr>
            </w:pPr>
            <w:r w:rsidRPr="00AC32C3">
              <w:rPr>
                <w:rFonts w:eastAsia="宋体"/>
              </w:rPr>
              <w:t>37 (49.3)</w:t>
            </w:r>
          </w:p>
        </w:tc>
        <w:tc>
          <w:tcPr>
            <w:tcW w:w="1790" w:type="pct"/>
            <w:tcBorders>
              <w:top w:val="nil"/>
              <w:left w:val="nil"/>
              <w:bottom w:val="nil"/>
              <w:right w:val="nil"/>
            </w:tcBorders>
          </w:tcPr>
          <w:p w:rsidR="00260022" w:rsidRPr="00AC32C3" w:rsidRDefault="001F221B" w:rsidP="00AC32C3">
            <w:pPr>
              <w:widowControl/>
              <w:spacing w:line="360" w:lineRule="auto"/>
              <w:jc w:val="both"/>
              <w:rPr>
                <w:rFonts w:eastAsia="宋体"/>
              </w:rPr>
            </w:pPr>
            <w:r w:rsidRPr="00AC32C3">
              <w:rPr>
                <w:rFonts w:eastAsia="宋体"/>
              </w:rPr>
              <w:t>16 (51.6)</w:t>
            </w:r>
          </w:p>
        </w:tc>
      </w:tr>
      <w:tr w:rsidR="00260022" w:rsidRPr="00AC32C3">
        <w:trPr>
          <w:trHeight w:val="312"/>
        </w:trPr>
        <w:tc>
          <w:tcPr>
            <w:tcW w:w="149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N1</w:t>
            </w:r>
          </w:p>
        </w:tc>
        <w:tc>
          <w:tcPr>
            <w:tcW w:w="1712" w:type="pct"/>
            <w:tcBorders>
              <w:top w:val="nil"/>
              <w:left w:val="nil"/>
              <w:bottom w:val="nil"/>
              <w:right w:val="nil"/>
            </w:tcBorders>
          </w:tcPr>
          <w:p w:rsidR="00260022" w:rsidRPr="00AC32C3" w:rsidRDefault="001F221B" w:rsidP="00AC32C3">
            <w:pPr>
              <w:widowControl/>
              <w:spacing w:line="360" w:lineRule="auto"/>
              <w:jc w:val="both"/>
              <w:rPr>
                <w:rFonts w:eastAsia="宋体"/>
              </w:rPr>
            </w:pPr>
            <w:r w:rsidRPr="00AC32C3">
              <w:rPr>
                <w:rFonts w:eastAsia="宋体"/>
              </w:rPr>
              <w:t>38 (50.7)</w:t>
            </w:r>
          </w:p>
        </w:tc>
        <w:tc>
          <w:tcPr>
            <w:tcW w:w="1790" w:type="pct"/>
            <w:tcBorders>
              <w:top w:val="nil"/>
              <w:left w:val="nil"/>
              <w:bottom w:val="nil"/>
              <w:right w:val="nil"/>
            </w:tcBorders>
          </w:tcPr>
          <w:p w:rsidR="00260022" w:rsidRPr="00AC32C3" w:rsidRDefault="001F221B" w:rsidP="00AC32C3">
            <w:pPr>
              <w:widowControl/>
              <w:spacing w:line="360" w:lineRule="auto"/>
              <w:jc w:val="both"/>
              <w:rPr>
                <w:rFonts w:eastAsia="宋体"/>
              </w:rPr>
            </w:pPr>
            <w:r w:rsidRPr="00AC32C3">
              <w:rPr>
                <w:rFonts w:eastAsia="宋体"/>
              </w:rPr>
              <w:t>15 (48.4)</w:t>
            </w:r>
          </w:p>
        </w:tc>
      </w:tr>
      <w:tr w:rsidR="00260022" w:rsidRPr="00AC32C3">
        <w:trPr>
          <w:trHeight w:val="312"/>
        </w:trPr>
        <w:tc>
          <w:tcPr>
            <w:tcW w:w="149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Distant metastasis</w:t>
            </w:r>
          </w:p>
        </w:tc>
        <w:tc>
          <w:tcPr>
            <w:tcW w:w="1712"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c>
          <w:tcPr>
            <w:tcW w:w="1790"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r>
      <w:tr w:rsidR="00260022" w:rsidRPr="00AC32C3">
        <w:trPr>
          <w:trHeight w:val="312"/>
        </w:trPr>
        <w:tc>
          <w:tcPr>
            <w:tcW w:w="149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M0</w:t>
            </w:r>
          </w:p>
        </w:tc>
        <w:tc>
          <w:tcPr>
            <w:tcW w:w="1712" w:type="pct"/>
            <w:tcBorders>
              <w:top w:val="nil"/>
              <w:left w:val="nil"/>
              <w:bottom w:val="nil"/>
              <w:right w:val="nil"/>
            </w:tcBorders>
          </w:tcPr>
          <w:p w:rsidR="00260022" w:rsidRPr="00AC32C3" w:rsidRDefault="001F221B" w:rsidP="00AC32C3">
            <w:pPr>
              <w:widowControl/>
              <w:spacing w:line="360" w:lineRule="auto"/>
              <w:jc w:val="both"/>
              <w:rPr>
                <w:rFonts w:eastAsia="宋体"/>
              </w:rPr>
            </w:pPr>
            <w:r w:rsidRPr="00AC32C3">
              <w:rPr>
                <w:rFonts w:eastAsia="宋体"/>
              </w:rPr>
              <w:t>68 (90.7)</w:t>
            </w:r>
          </w:p>
        </w:tc>
        <w:tc>
          <w:tcPr>
            <w:tcW w:w="1790" w:type="pct"/>
            <w:tcBorders>
              <w:top w:val="nil"/>
              <w:left w:val="nil"/>
              <w:bottom w:val="nil"/>
              <w:right w:val="nil"/>
            </w:tcBorders>
          </w:tcPr>
          <w:p w:rsidR="00260022" w:rsidRPr="00AC32C3" w:rsidRDefault="001F221B" w:rsidP="00AC32C3">
            <w:pPr>
              <w:widowControl/>
              <w:spacing w:line="360" w:lineRule="auto"/>
              <w:jc w:val="both"/>
              <w:rPr>
                <w:rFonts w:eastAsia="宋体"/>
              </w:rPr>
            </w:pPr>
            <w:r w:rsidRPr="00AC32C3">
              <w:rPr>
                <w:rFonts w:eastAsia="宋体"/>
              </w:rPr>
              <w:t>25 (80.6)</w:t>
            </w:r>
          </w:p>
        </w:tc>
      </w:tr>
      <w:tr w:rsidR="00260022" w:rsidRPr="00AC32C3">
        <w:trPr>
          <w:trHeight w:val="312"/>
        </w:trPr>
        <w:tc>
          <w:tcPr>
            <w:tcW w:w="149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M1</w:t>
            </w:r>
          </w:p>
        </w:tc>
        <w:tc>
          <w:tcPr>
            <w:tcW w:w="1712" w:type="pct"/>
            <w:tcBorders>
              <w:top w:val="nil"/>
              <w:left w:val="nil"/>
              <w:bottom w:val="nil"/>
              <w:right w:val="nil"/>
            </w:tcBorders>
          </w:tcPr>
          <w:p w:rsidR="00260022" w:rsidRPr="00AC32C3" w:rsidRDefault="001F221B" w:rsidP="00AC32C3">
            <w:pPr>
              <w:widowControl/>
              <w:spacing w:line="360" w:lineRule="auto"/>
              <w:jc w:val="both"/>
              <w:rPr>
                <w:rFonts w:eastAsia="宋体"/>
              </w:rPr>
            </w:pPr>
            <w:r w:rsidRPr="00AC32C3">
              <w:rPr>
                <w:rFonts w:eastAsia="宋体"/>
              </w:rPr>
              <w:t>7 (9.3)</w:t>
            </w:r>
          </w:p>
        </w:tc>
        <w:tc>
          <w:tcPr>
            <w:tcW w:w="1790" w:type="pct"/>
            <w:tcBorders>
              <w:top w:val="nil"/>
              <w:left w:val="nil"/>
              <w:bottom w:val="nil"/>
              <w:right w:val="nil"/>
            </w:tcBorders>
          </w:tcPr>
          <w:p w:rsidR="00260022" w:rsidRPr="00AC32C3" w:rsidRDefault="001F221B" w:rsidP="00AC32C3">
            <w:pPr>
              <w:widowControl/>
              <w:spacing w:line="360" w:lineRule="auto"/>
              <w:jc w:val="both"/>
              <w:rPr>
                <w:rFonts w:eastAsia="宋体"/>
              </w:rPr>
            </w:pPr>
            <w:r w:rsidRPr="00AC32C3">
              <w:rPr>
                <w:rFonts w:eastAsia="宋体"/>
              </w:rPr>
              <w:t>6 (19.4)</w:t>
            </w:r>
          </w:p>
        </w:tc>
      </w:tr>
      <w:tr w:rsidR="00260022" w:rsidRPr="00AC32C3">
        <w:trPr>
          <w:trHeight w:val="312"/>
        </w:trPr>
        <w:tc>
          <w:tcPr>
            <w:tcW w:w="149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TNM</w:t>
            </w:r>
          </w:p>
        </w:tc>
        <w:tc>
          <w:tcPr>
            <w:tcW w:w="1712"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c>
          <w:tcPr>
            <w:tcW w:w="1790" w:type="pct"/>
            <w:tcBorders>
              <w:top w:val="nil"/>
              <w:left w:val="nil"/>
              <w:bottom w:val="nil"/>
              <w:right w:val="nil"/>
            </w:tcBorders>
          </w:tcPr>
          <w:p w:rsidR="00260022" w:rsidRPr="00AC32C3" w:rsidRDefault="00260022" w:rsidP="00AC32C3">
            <w:pPr>
              <w:widowControl/>
              <w:spacing w:line="360" w:lineRule="auto"/>
              <w:jc w:val="both"/>
              <w:rPr>
                <w:rFonts w:eastAsia="宋体"/>
              </w:rPr>
            </w:pPr>
          </w:p>
        </w:tc>
      </w:tr>
      <w:tr w:rsidR="00260022" w:rsidRPr="00AC32C3">
        <w:trPr>
          <w:trHeight w:val="312"/>
        </w:trPr>
        <w:tc>
          <w:tcPr>
            <w:tcW w:w="149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I</w:t>
            </w:r>
          </w:p>
        </w:tc>
        <w:tc>
          <w:tcPr>
            <w:tcW w:w="1712" w:type="pct"/>
            <w:tcBorders>
              <w:top w:val="nil"/>
              <w:left w:val="nil"/>
              <w:bottom w:val="nil"/>
              <w:right w:val="nil"/>
            </w:tcBorders>
          </w:tcPr>
          <w:p w:rsidR="00260022" w:rsidRPr="00AC32C3" w:rsidRDefault="001F221B" w:rsidP="00AC32C3">
            <w:pPr>
              <w:widowControl/>
              <w:spacing w:line="360" w:lineRule="auto"/>
              <w:jc w:val="both"/>
              <w:rPr>
                <w:rFonts w:eastAsia="宋体"/>
              </w:rPr>
            </w:pPr>
            <w:r w:rsidRPr="00AC32C3">
              <w:rPr>
                <w:rFonts w:eastAsia="宋体"/>
              </w:rPr>
              <w:t>14 (18.7)</w:t>
            </w:r>
          </w:p>
        </w:tc>
        <w:tc>
          <w:tcPr>
            <w:tcW w:w="1790" w:type="pct"/>
            <w:tcBorders>
              <w:top w:val="nil"/>
              <w:left w:val="nil"/>
              <w:bottom w:val="nil"/>
              <w:right w:val="nil"/>
            </w:tcBorders>
          </w:tcPr>
          <w:p w:rsidR="00260022" w:rsidRPr="00AC32C3" w:rsidRDefault="001F221B" w:rsidP="00AC32C3">
            <w:pPr>
              <w:widowControl/>
              <w:spacing w:line="360" w:lineRule="auto"/>
              <w:jc w:val="both"/>
              <w:rPr>
                <w:rFonts w:eastAsia="宋体"/>
              </w:rPr>
            </w:pPr>
            <w:r w:rsidRPr="00AC32C3">
              <w:rPr>
                <w:rFonts w:eastAsia="宋体"/>
              </w:rPr>
              <w:t>9 (29.0)</w:t>
            </w:r>
          </w:p>
        </w:tc>
      </w:tr>
      <w:tr w:rsidR="00260022" w:rsidRPr="00AC32C3">
        <w:trPr>
          <w:trHeight w:val="312"/>
        </w:trPr>
        <w:tc>
          <w:tcPr>
            <w:tcW w:w="149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II</w:t>
            </w:r>
          </w:p>
        </w:tc>
        <w:tc>
          <w:tcPr>
            <w:tcW w:w="1712" w:type="pct"/>
            <w:tcBorders>
              <w:top w:val="nil"/>
              <w:left w:val="nil"/>
              <w:bottom w:val="nil"/>
              <w:right w:val="nil"/>
            </w:tcBorders>
          </w:tcPr>
          <w:p w:rsidR="00260022" w:rsidRPr="00AC32C3" w:rsidRDefault="001F221B" w:rsidP="00AC32C3">
            <w:pPr>
              <w:widowControl/>
              <w:spacing w:line="360" w:lineRule="auto"/>
              <w:jc w:val="both"/>
              <w:rPr>
                <w:rFonts w:eastAsia="宋体"/>
              </w:rPr>
            </w:pPr>
            <w:r w:rsidRPr="00AC32C3">
              <w:rPr>
                <w:rFonts w:eastAsia="宋体"/>
              </w:rPr>
              <w:t>20 (26.7)</w:t>
            </w:r>
          </w:p>
        </w:tc>
        <w:tc>
          <w:tcPr>
            <w:tcW w:w="1790" w:type="pct"/>
            <w:tcBorders>
              <w:top w:val="nil"/>
              <w:left w:val="nil"/>
              <w:bottom w:val="nil"/>
              <w:right w:val="nil"/>
            </w:tcBorders>
          </w:tcPr>
          <w:p w:rsidR="00260022" w:rsidRPr="00AC32C3" w:rsidRDefault="001F221B" w:rsidP="00AC32C3">
            <w:pPr>
              <w:widowControl/>
              <w:spacing w:line="360" w:lineRule="auto"/>
              <w:jc w:val="both"/>
              <w:rPr>
                <w:rFonts w:eastAsia="宋体"/>
              </w:rPr>
            </w:pPr>
            <w:r w:rsidRPr="00AC32C3">
              <w:rPr>
                <w:rFonts w:eastAsia="宋体"/>
              </w:rPr>
              <w:t>7 (22.6)</w:t>
            </w:r>
          </w:p>
        </w:tc>
      </w:tr>
      <w:tr w:rsidR="00260022" w:rsidRPr="00AC32C3">
        <w:trPr>
          <w:trHeight w:val="312"/>
        </w:trPr>
        <w:tc>
          <w:tcPr>
            <w:tcW w:w="1498" w:type="pct"/>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III</w:t>
            </w:r>
          </w:p>
        </w:tc>
        <w:tc>
          <w:tcPr>
            <w:tcW w:w="1712" w:type="pct"/>
            <w:tcBorders>
              <w:top w:val="nil"/>
              <w:left w:val="nil"/>
              <w:bottom w:val="nil"/>
              <w:right w:val="nil"/>
            </w:tcBorders>
          </w:tcPr>
          <w:p w:rsidR="00260022" w:rsidRPr="00AC32C3" w:rsidRDefault="001F221B" w:rsidP="00AC32C3">
            <w:pPr>
              <w:widowControl/>
              <w:spacing w:line="360" w:lineRule="auto"/>
              <w:jc w:val="both"/>
              <w:rPr>
                <w:rFonts w:eastAsia="宋体"/>
              </w:rPr>
            </w:pPr>
            <w:r w:rsidRPr="00AC32C3">
              <w:rPr>
                <w:rFonts w:eastAsia="宋体"/>
              </w:rPr>
              <w:t>34 (45.3)</w:t>
            </w:r>
          </w:p>
        </w:tc>
        <w:tc>
          <w:tcPr>
            <w:tcW w:w="1790" w:type="pct"/>
            <w:tcBorders>
              <w:top w:val="nil"/>
              <w:left w:val="nil"/>
              <w:bottom w:val="nil"/>
              <w:right w:val="nil"/>
            </w:tcBorders>
          </w:tcPr>
          <w:p w:rsidR="00260022" w:rsidRPr="00AC32C3" w:rsidRDefault="001F221B" w:rsidP="00AC32C3">
            <w:pPr>
              <w:widowControl/>
              <w:spacing w:line="360" w:lineRule="auto"/>
              <w:jc w:val="both"/>
              <w:rPr>
                <w:rFonts w:eastAsia="宋体"/>
              </w:rPr>
            </w:pPr>
            <w:r w:rsidRPr="00AC32C3">
              <w:rPr>
                <w:rFonts w:eastAsia="宋体"/>
              </w:rPr>
              <w:t>9 (29.0)</w:t>
            </w:r>
          </w:p>
        </w:tc>
      </w:tr>
      <w:tr w:rsidR="00260022" w:rsidRPr="00AC32C3">
        <w:trPr>
          <w:trHeight w:val="312"/>
        </w:trPr>
        <w:tc>
          <w:tcPr>
            <w:tcW w:w="1498" w:type="pct"/>
            <w:tcBorders>
              <w:top w:val="nil"/>
              <w:left w:val="nil"/>
              <w:bottom w:val="single" w:sz="8"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IV</w:t>
            </w:r>
          </w:p>
        </w:tc>
        <w:tc>
          <w:tcPr>
            <w:tcW w:w="1712" w:type="pct"/>
            <w:tcBorders>
              <w:top w:val="nil"/>
              <w:left w:val="nil"/>
              <w:bottom w:val="single" w:sz="8" w:space="0" w:color="auto"/>
              <w:right w:val="nil"/>
            </w:tcBorders>
          </w:tcPr>
          <w:p w:rsidR="00260022" w:rsidRPr="00AC32C3" w:rsidRDefault="001F221B" w:rsidP="00AC32C3">
            <w:pPr>
              <w:widowControl/>
              <w:spacing w:line="360" w:lineRule="auto"/>
              <w:jc w:val="both"/>
              <w:rPr>
                <w:rFonts w:eastAsia="宋体"/>
              </w:rPr>
            </w:pPr>
            <w:r w:rsidRPr="00AC32C3">
              <w:rPr>
                <w:rFonts w:eastAsia="宋体"/>
              </w:rPr>
              <w:t>7 (9.3)</w:t>
            </w:r>
          </w:p>
        </w:tc>
        <w:tc>
          <w:tcPr>
            <w:tcW w:w="1790" w:type="pct"/>
            <w:tcBorders>
              <w:top w:val="nil"/>
              <w:left w:val="nil"/>
              <w:bottom w:val="single" w:sz="8" w:space="0" w:color="auto"/>
              <w:right w:val="nil"/>
            </w:tcBorders>
          </w:tcPr>
          <w:p w:rsidR="00260022" w:rsidRPr="00AC32C3" w:rsidRDefault="001F221B" w:rsidP="00AC32C3">
            <w:pPr>
              <w:widowControl/>
              <w:spacing w:line="360" w:lineRule="auto"/>
              <w:jc w:val="both"/>
              <w:rPr>
                <w:rFonts w:eastAsia="宋体"/>
              </w:rPr>
            </w:pPr>
            <w:r w:rsidRPr="00AC32C3">
              <w:rPr>
                <w:rFonts w:eastAsia="宋体"/>
              </w:rPr>
              <w:t>6 (19.4)</w:t>
            </w:r>
          </w:p>
        </w:tc>
      </w:tr>
    </w:tbl>
    <w:p w:rsidR="00260022" w:rsidRPr="00AC32C3" w:rsidRDefault="00260022" w:rsidP="00AC32C3">
      <w:pPr>
        <w:widowControl/>
        <w:jc w:val="both"/>
        <w:sectPr w:rsidR="00260022" w:rsidRPr="00AC32C3">
          <w:pgSz w:w="11906" w:h="16838"/>
          <w:pgMar w:top="1440" w:right="1800" w:bottom="1440" w:left="1800" w:header="851" w:footer="992" w:gutter="0"/>
          <w:cols w:space="425"/>
          <w:docGrid w:type="lines" w:linePitch="312"/>
        </w:sectPr>
      </w:pPr>
    </w:p>
    <w:p w:rsidR="00260022" w:rsidRPr="00AC32C3" w:rsidRDefault="001F221B" w:rsidP="00AC32C3">
      <w:pPr>
        <w:widowControl/>
        <w:spacing w:line="360" w:lineRule="auto"/>
        <w:jc w:val="both"/>
        <w:rPr>
          <w:sz w:val="24"/>
          <w:szCs w:val="24"/>
        </w:rPr>
      </w:pPr>
      <w:r w:rsidRPr="00AC32C3">
        <w:rPr>
          <w:sz w:val="24"/>
          <w:szCs w:val="24"/>
        </w:rPr>
        <w:lastRenderedPageBreak/>
        <w:t xml:space="preserve">Table S3. Multivariate Cox regression analysis of </w:t>
      </w:r>
      <w:r w:rsidRPr="00AC32C3">
        <w:rPr>
          <w:rFonts w:eastAsia="宋体"/>
          <w:sz w:val="24"/>
          <w:szCs w:val="24"/>
        </w:rPr>
        <w:t>HER2</w:t>
      </w:r>
      <w:r w:rsidRPr="00AC32C3">
        <w:rPr>
          <w:sz w:val="24"/>
          <w:szCs w:val="24"/>
        </w:rPr>
        <w:t xml:space="preserve"> expression and selected clinic pathologic variables with CRC survival</w:t>
      </w:r>
    </w:p>
    <w:tbl>
      <w:tblPr>
        <w:tblW w:w="0" w:type="auto"/>
        <w:tblLook w:val="04A0" w:firstRow="1" w:lastRow="0" w:firstColumn="1" w:lastColumn="0" w:noHBand="0" w:noVBand="1"/>
      </w:tblPr>
      <w:tblGrid>
        <w:gridCol w:w="3498"/>
        <w:gridCol w:w="2474"/>
        <w:gridCol w:w="858"/>
        <w:gridCol w:w="231"/>
        <w:gridCol w:w="2475"/>
        <w:gridCol w:w="858"/>
        <w:gridCol w:w="231"/>
        <w:gridCol w:w="2475"/>
        <w:gridCol w:w="858"/>
      </w:tblGrid>
      <w:tr w:rsidR="00260022" w:rsidRPr="00AC32C3">
        <w:trPr>
          <w:trHeight w:val="315"/>
        </w:trPr>
        <w:tc>
          <w:tcPr>
            <w:tcW w:w="0" w:type="auto"/>
            <w:vMerge w:val="restart"/>
            <w:tcBorders>
              <w:top w:val="single" w:sz="8" w:space="0" w:color="auto"/>
              <w:left w:val="nil"/>
              <w:bottom w:val="single" w:sz="8" w:space="0" w:color="000000"/>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Variables</w:t>
            </w:r>
          </w:p>
        </w:tc>
        <w:tc>
          <w:tcPr>
            <w:tcW w:w="0" w:type="auto"/>
            <w:gridSpan w:val="2"/>
            <w:tcBorders>
              <w:top w:val="single" w:sz="8" w:space="0" w:color="auto"/>
              <w:left w:val="nil"/>
              <w:bottom w:val="single" w:sz="8"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Xuzhou cohort (n=360)</w:t>
            </w:r>
          </w:p>
        </w:tc>
        <w:tc>
          <w:tcPr>
            <w:tcW w:w="0" w:type="auto"/>
            <w:tcBorders>
              <w:top w:val="single" w:sz="8" w:space="0" w:color="auto"/>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 xml:space="preserve">　</w:t>
            </w:r>
          </w:p>
        </w:tc>
        <w:tc>
          <w:tcPr>
            <w:tcW w:w="0" w:type="auto"/>
            <w:gridSpan w:val="2"/>
            <w:tcBorders>
              <w:top w:val="single" w:sz="8" w:space="0" w:color="auto"/>
              <w:left w:val="nil"/>
              <w:bottom w:val="single" w:sz="8"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Nanjing cohort (n=680)</w:t>
            </w:r>
          </w:p>
        </w:tc>
        <w:tc>
          <w:tcPr>
            <w:tcW w:w="0" w:type="auto"/>
            <w:tcBorders>
              <w:top w:val="single" w:sz="8" w:space="0" w:color="auto"/>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 xml:space="preserve">　</w:t>
            </w:r>
          </w:p>
        </w:tc>
        <w:tc>
          <w:tcPr>
            <w:tcW w:w="0" w:type="auto"/>
            <w:gridSpan w:val="2"/>
            <w:tcBorders>
              <w:top w:val="single" w:sz="8" w:space="0" w:color="auto"/>
              <w:left w:val="nil"/>
              <w:bottom w:val="single" w:sz="8"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combined cohort (n=1040)</w:t>
            </w:r>
          </w:p>
        </w:tc>
      </w:tr>
      <w:tr w:rsidR="00260022" w:rsidRPr="00AC32C3">
        <w:trPr>
          <w:trHeight w:val="390"/>
        </w:trPr>
        <w:tc>
          <w:tcPr>
            <w:tcW w:w="0" w:type="auto"/>
            <w:vMerge/>
            <w:tcBorders>
              <w:top w:val="single" w:sz="8" w:space="0" w:color="auto"/>
              <w:left w:val="nil"/>
              <w:bottom w:val="single" w:sz="8" w:space="0" w:color="000000"/>
              <w:right w:val="nil"/>
            </w:tcBorders>
            <w:vAlign w:val="center"/>
          </w:tcPr>
          <w:p w:rsidR="00260022" w:rsidRPr="00AC32C3" w:rsidRDefault="00260022" w:rsidP="00AC32C3">
            <w:pPr>
              <w:widowControl/>
              <w:spacing w:line="360" w:lineRule="auto"/>
              <w:jc w:val="both"/>
              <w:rPr>
                <w:rFonts w:eastAsia="宋体"/>
              </w:rPr>
            </w:pPr>
          </w:p>
        </w:tc>
        <w:tc>
          <w:tcPr>
            <w:tcW w:w="0" w:type="auto"/>
            <w:tcBorders>
              <w:top w:val="nil"/>
              <w:left w:val="nil"/>
              <w:bottom w:val="single" w:sz="8"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Adjusted  HR(95%CI)</w:t>
            </w:r>
            <w:r w:rsidRPr="00AC32C3">
              <w:rPr>
                <w:rFonts w:eastAsia="宋体"/>
                <w:sz w:val="24"/>
                <w:szCs w:val="24"/>
                <w:vertAlign w:val="superscript"/>
              </w:rPr>
              <w:t xml:space="preserve"> a</w:t>
            </w:r>
          </w:p>
        </w:tc>
        <w:tc>
          <w:tcPr>
            <w:tcW w:w="0" w:type="auto"/>
            <w:tcBorders>
              <w:top w:val="nil"/>
              <w:left w:val="nil"/>
              <w:bottom w:val="single" w:sz="8"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i/>
              </w:rPr>
              <w:t>P</w:t>
            </w:r>
            <w:r w:rsidRPr="00AC32C3">
              <w:rPr>
                <w:rFonts w:eastAsia="宋体"/>
                <w:sz w:val="24"/>
                <w:szCs w:val="24"/>
                <w:vertAlign w:val="superscript"/>
              </w:rPr>
              <w:t xml:space="preserve"> a</w:t>
            </w:r>
          </w:p>
        </w:tc>
        <w:tc>
          <w:tcPr>
            <w:tcW w:w="0" w:type="auto"/>
            <w:tcBorders>
              <w:top w:val="nil"/>
              <w:left w:val="nil"/>
              <w:bottom w:val="single" w:sz="8"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 xml:space="preserve">　</w:t>
            </w:r>
          </w:p>
        </w:tc>
        <w:tc>
          <w:tcPr>
            <w:tcW w:w="0" w:type="auto"/>
            <w:tcBorders>
              <w:top w:val="nil"/>
              <w:left w:val="nil"/>
              <w:bottom w:val="single" w:sz="8"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Adjusted  HR(95%CI)</w:t>
            </w:r>
            <w:r w:rsidRPr="00AC32C3">
              <w:rPr>
                <w:rFonts w:eastAsia="宋体"/>
                <w:sz w:val="24"/>
                <w:szCs w:val="24"/>
                <w:vertAlign w:val="superscript"/>
              </w:rPr>
              <w:t xml:space="preserve"> a</w:t>
            </w:r>
          </w:p>
        </w:tc>
        <w:tc>
          <w:tcPr>
            <w:tcW w:w="0" w:type="auto"/>
            <w:tcBorders>
              <w:top w:val="nil"/>
              <w:left w:val="nil"/>
              <w:bottom w:val="single" w:sz="8"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i/>
              </w:rPr>
              <w:t>P</w:t>
            </w:r>
            <w:r w:rsidRPr="00AC32C3">
              <w:rPr>
                <w:rFonts w:eastAsia="宋体"/>
                <w:sz w:val="24"/>
                <w:szCs w:val="24"/>
                <w:vertAlign w:val="superscript"/>
              </w:rPr>
              <w:t xml:space="preserve"> a</w:t>
            </w:r>
          </w:p>
        </w:tc>
        <w:tc>
          <w:tcPr>
            <w:tcW w:w="0" w:type="auto"/>
            <w:tcBorders>
              <w:top w:val="nil"/>
              <w:left w:val="nil"/>
              <w:bottom w:val="single" w:sz="8"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 xml:space="preserve">　</w:t>
            </w:r>
          </w:p>
        </w:tc>
        <w:tc>
          <w:tcPr>
            <w:tcW w:w="0" w:type="auto"/>
            <w:tcBorders>
              <w:top w:val="nil"/>
              <w:left w:val="nil"/>
              <w:bottom w:val="single" w:sz="8"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Adjusted  HR(95%CI)</w:t>
            </w:r>
            <w:r w:rsidRPr="00AC32C3">
              <w:rPr>
                <w:rFonts w:eastAsia="宋体"/>
                <w:sz w:val="24"/>
                <w:szCs w:val="24"/>
                <w:vertAlign w:val="superscript"/>
              </w:rPr>
              <w:t xml:space="preserve"> a</w:t>
            </w:r>
          </w:p>
        </w:tc>
        <w:tc>
          <w:tcPr>
            <w:tcW w:w="0" w:type="auto"/>
            <w:tcBorders>
              <w:top w:val="nil"/>
              <w:left w:val="nil"/>
              <w:bottom w:val="single" w:sz="8"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i/>
              </w:rPr>
              <w:t>P</w:t>
            </w:r>
            <w:r w:rsidRPr="00AC32C3">
              <w:rPr>
                <w:rFonts w:eastAsia="宋体"/>
                <w:sz w:val="24"/>
                <w:szCs w:val="24"/>
                <w:vertAlign w:val="superscript"/>
              </w:rPr>
              <w:t xml:space="preserve"> a</w:t>
            </w:r>
          </w:p>
        </w:tc>
      </w:tr>
      <w:tr w:rsidR="00260022" w:rsidRPr="00AC32C3">
        <w:trPr>
          <w:trHeight w:val="300"/>
        </w:trPr>
        <w:tc>
          <w:tcPr>
            <w:tcW w:w="0" w:type="auto"/>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Age (</w:t>
            </w:r>
            <w:r w:rsidRPr="00AC32C3">
              <w:rPr>
                <w:rFonts w:eastAsia="宋体"/>
              </w:rPr>
              <w:t>＞</w:t>
            </w:r>
            <w:r w:rsidRPr="00AC32C3">
              <w:rPr>
                <w:rFonts w:eastAsia="宋体"/>
              </w:rPr>
              <w:t>55 VS. ≤55)</w:t>
            </w:r>
          </w:p>
        </w:tc>
        <w:tc>
          <w:tcPr>
            <w:tcW w:w="0" w:type="auto"/>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1.27(0.98-1.64)</w:t>
            </w:r>
          </w:p>
        </w:tc>
        <w:tc>
          <w:tcPr>
            <w:tcW w:w="0" w:type="auto"/>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0.0723</w:t>
            </w:r>
          </w:p>
        </w:tc>
        <w:tc>
          <w:tcPr>
            <w:tcW w:w="0" w:type="auto"/>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0" w:type="auto"/>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1.56(1.27-1.92)</w:t>
            </w:r>
          </w:p>
        </w:tc>
        <w:tc>
          <w:tcPr>
            <w:tcW w:w="0" w:type="auto"/>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&lt;.0001</w:t>
            </w:r>
          </w:p>
        </w:tc>
        <w:tc>
          <w:tcPr>
            <w:tcW w:w="0" w:type="auto"/>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0" w:type="auto"/>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1.45(1.23-1.70)</w:t>
            </w:r>
          </w:p>
        </w:tc>
        <w:tc>
          <w:tcPr>
            <w:tcW w:w="0" w:type="auto"/>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&lt;.0001</w:t>
            </w:r>
          </w:p>
        </w:tc>
      </w:tr>
      <w:tr w:rsidR="00260022" w:rsidRPr="00AC32C3">
        <w:trPr>
          <w:trHeight w:val="300"/>
        </w:trPr>
        <w:tc>
          <w:tcPr>
            <w:tcW w:w="0" w:type="auto"/>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Gender (Females VS. Males)</w:t>
            </w:r>
          </w:p>
        </w:tc>
        <w:tc>
          <w:tcPr>
            <w:tcW w:w="0" w:type="auto"/>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0.91(0.70-1.19)</w:t>
            </w:r>
          </w:p>
        </w:tc>
        <w:tc>
          <w:tcPr>
            <w:tcW w:w="0" w:type="auto"/>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0.4871</w:t>
            </w:r>
          </w:p>
        </w:tc>
        <w:tc>
          <w:tcPr>
            <w:tcW w:w="0" w:type="auto"/>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0" w:type="auto"/>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0.95(0.77-1.18)</w:t>
            </w:r>
          </w:p>
        </w:tc>
        <w:tc>
          <w:tcPr>
            <w:tcW w:w="0" w:type="auto"/>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0.6323</w:t>
            </w:r>
          </w:p>
        </w:tc>
        <w:tc>
          <w:tcPr>
            <w:tcW w:w="0" w:type="auto"/>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0" w:type="auto"/>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0.93(0.79-1.10)</w:t>
            </w:r>
          </w:p>
        </w:tc>
        <w:tc>
          <w:tcPr>
            <w:tcW w:w="0" w:type="auto"/>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0.3888</w:t>
            </w:r>
          </w:p>
        </w:tc>
      </w:tr>
      <w:tr w:rsidR="00260022" w:rsidRPr="00AC32C3">
        <w:trPr>
          <w:trHeight w:val="300"/>
        </w:trPr>
        <w:tc>
          <w:tcPr>
            <w:tcW w:w="0" w:type="auto"/>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Location (Rectum VS. Colon)</w:t>
            </w:r>
          </w:p>
        </w:tc>
        <w:tc>
          <w:tcPr>
            <w:tcW w:w="0" w:type="auto"/>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0.86(0.67-1.11)</w:t>
            </w:r>
          </w:p>
        </w:tc>
        <w:tc>
          <w:tcPr>
            <w:tcW w:w="0" w:type="auto"/>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0.2547</w:t>
            </w:r>
          </w:p>
        </w:tc>
        <w:tc>
          <w:tcPr>
            <w:tcW w:w="0" w:type="auto"/>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0" w:type="auto"/>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0.72(0.59-0.88)</w:t>
            </w:r>
          </w:p>
        </w:tc>
        <w:tc>
          <w:tcPr>
            <w:tcW w:w="0" w:type="auto"/>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0.0015</w:t>
            </w:r>
          </w:p>
        </w:tc>
        <w:tc>
          <w:tcPr>
            <w:tcW w:w="0" w:type="auto"/>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0" w:type="auto"/>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0.77(0.65-0.90)</w:t>
            </w:r>
          </w:p>
        </w:tc>
        <w:tc>
          <w:tcPr>
            <w:tcW w:w="0" w:type="auto"/>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0.0012</w:t>
            </w:r>
          </w:p>
        </w:tc>
      </w:tr>
      <w:tr w:rsidR="00260022" w:rsidRPr="00AC32C3">
        <w:trPr>
          <w:trHeight w:val="300"/>
        </w:trPr>
        <w:tc>
          <w:tcPr>
            <w:tcW w:w="0" w:type="auto"/>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Grade (Intermediate/High VS. Low)</w:t>
            </w:r>
          </w:p>
        </w:tc>
        <w:tc>
          <w:tcPr>
            <w:tcW w:w="0" w:type="auto"/>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0.89(0.68-1.17)</w:t>
            </w:r>
          </w:p>
        </w:tc>
        <w:tc>
          <w:tcPr>
            <w:tcW w:w="0" w:type="auto"/>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0.4046</w:t>
            </w:r>
          </w:p>
        </w:tc>
        <w:tc>
          <w:tcPr>
            <w:tcW w:w="0" w:type="auto"/>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0" w:type="auto"/>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0.95(0.77-1.18)</w:t>
            </w:r>
          </w:p>
        </w:tc>
        <w:tc>
          <w:tcPr>
            <w:tcW w:w="0" w:type="auto"/>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0.6394</w:t>
            </w:r>
          </w:p>
        </w:tc>
        <w:tc>
          <w:tcPr>
            <w:tcW w:w="0" w:type="auto"/>
            <w:tcBorders>
              <w:top w:val="nil"/>
              <w:left w:val="nil"/>
              <w:bottom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0" w:type="auto"/>
            <w:tcBorders>
              <w:top w:val="nil"/>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0.95(0.80-1.12)</w:t>
            </w:r>
          </w:p>
        </w:tc>
        <w:tc>
          <w:tcPr>
            <w:tcW w:w="0" w:type="auto"/>
            <w:tcBorders>
              <w:top w:val="nil"/>
              <w:left w:val="nil"/>
              <w:bottom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0.5415</w:t>
            </w:r>
          </w:p>
        </w:tc>
      </w:tr>
      <w:tr w:rsidR="00260022" w:rsidRPr="00AC32C3">
        <w:trPr>
          <w:trHeight w:val="300"/>
        </w:trPr>
        <w:tc>
          <w:tcPr>
            <w:tcW w:w="0" w:type="auto"/>
            <w:tcBorders>
              <w:top w:val="nil"/>
              <w:left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TNM (III/IV VS. I/II)</w:t>
            </w:r>
          </w:p>
        </w:tc>
        <w:tc>
          <w:tcPr>
            <w:tcW w:w="0" w:type="auto"/>
            <w:tcBorders>
              <w:top w:val="nil"/>
              <w:left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4.42(3.32-5.88)</w:t>
            </w:r>
          </w:p>
        </w:tc>
        <w:tc>
          <w:tcPr>
            <w:tcW w:w="0" w:type="auto"/>
            <w:tcBorders>
              <w:top w:val="nil"/>
              <w:left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&lt;.0001</w:t>
            </w:r>
          </w:p>
        </w:tc>
        <w:tc>
          <w:tcPr>
            <w:tcW w:w="0" w:type="auto"/>
            <w:tcBorders>
              <w:top w:val="nil"/>
              <w:left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0" w:type="auto"/>
            <w:tcBorders>
              <w:top w:val="nil"/>
              <w:left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5.59(4.45-7.01)</w:t>
            </w:r>
          </w:p>
        </w:tc>
        <w:tc>
          <w:tcPr>
            <w:tcW w:w="0" w:type="auto"/>
            <w:tcBorders>
              <w:top w:val="nil"/>
              <w:left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&lt;.0001</w:t>
            </w:r>
          </w:p>
        </w:tc>
        <w:tc>
          <w:tcPr>
            <w:tcW w:w="0" w:type="auto"/>
            <w:tcBorders>
              <w:top w:val="nil"/>
              <w:left w:val="nil"/>
              <w:right w:val="nil"/>
            </w:tcBorders>
            <w:shd w:val="clear" w:color="auto" w:fill="auto"/>
            <w:noWrap/>
            <w:vAlign w:val="bottom"/>
          </w:tcPr>
          <w:p w:rsidR="00260022" w:rsidRPr="00AC32C3" w:rsidRDefault="00260022" w:rsidP="00AC32C3">
            <w:pPr>
              <w:widowControl/>
              <w:spacing w:line="360" w:lineRule="auto"/>
              <w:jc w:val="both"/>
              <w:rPr>
                <w:rFonts w:eastAsia="宋体"/>
              </w:rPr>
            </w:pPr>
          </w:p>
        </w:tc>
        <w:tc>
          <w:tcPr>
            <w:tcW w:w="0" w:type="auto"/>
            <w:tcBorders>
              <w:top w:val="nil"/>
              <w:left w:val="nil"/>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5.16(4.33-6.16)</w:t>
            </w:r>
          </w:p>
        </w:tc>
        <w:tc>
          <w:tcPr>
            <w:tcW w:w="0" w:type="auto"/>
            <w:tcBorders>
              <w:top w:val="nil"/>
              <w:left w:val="nil"/>
              <w:right w:val="nil"/>
            </w:tcBorders>
            <w:shd w:val="clear" w:color="auto" w:fill="auto"/>
            <w:noWrap/>
            <w:vAlign w:val="bottom"/>
          </w:tcPr>
          <w:p w:rsidR="00260022" w:rsidRPr="00AC32C3" w:rsidRDefault="001F221B" w:rsidP="00AC32C3">
            <w:pPr>
              <w:widowControl/>
              <w:spacing w:line="360" w:lineRule="auto"/>
              <w:jc w:val="both"/>
              <w:rPr>
                <w:rFonts w:eastAsia="宋体"/>
              </w:rPr>
            </w:pPr>
            <w:r w:rsidRPr="00AC32C3">
              <w:rPr>
                <w:rFonts w:eastAsia="宋体"/>
              </w:rPr>
              <w:t>&lt;.0001</w:t>
            </w:r>
          </w:p>
        </w:tc>
      </w:tr>
      <w:tr w:rsidR="00260022" w:rsidRPr="00AC32C3">
        <w:trPr>
          <w:trHeight w:val="300"/>
        </w:trPr>
        <w:tc>
          <w:tcPr>
            <w:tcW w:w="0" w:type="auto"/>
            <w:tcBorders>
              <w:top w:val="nil"/>
              <w:left w:val="nil"/>
              <w:bottom w:val="single" w:sz="4"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HER2 (High VS. Low)</w:t>
            </w:r>
          </w:p>
        </w:tc>
        <w:tc>
          <w:tcPr>
            <w:tcW w:w="0" w:type="auto"/>
            <w:tcBorders>
              <w:top w:val="nil"/>
              <w:left w:val="nil"/>
              <w:bottom w:val="single" w:sz="4"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1.83(1.40-2.40)</w:t>
            </w:r>
          </w:p>
        </w:tc>
        <w:tc>
          <w:tcPr>
            <w:tcW w:w="0" w:type="auto"/>
            <w:tcBorders>
              <w:top w:val="nil"/>
              <w:left w:val="nil"/>
              <w:bottom w:val="single" w:sz="4"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&lt;.0001</w:t>
            </w:r>
          </w:p>
        </w:tc>
        <w:tc>
          <w:tcPr>
            <w:tcW w:w="0" w:type="auto"/>
            <w:tcBorders>
              <w:top w:val="nil"/>
              <w:left w:val="nil"/>
              <w:bottom w:val="single" w:sz="4"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 xml:space="preserve">　</w:t>
            </w:r>
          </w:p>
        </w:tc>
        <w:tc>
          <w:tcPr>
            <w:tcW w:w="0" w:type="auto"/>
            <w:tcBorders>
              <w:top w:val="nil"/>
              <w:left w:val="nil"/>
              <w:bottom w:val="single" w:sz="4"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2.68(2.17-3.30)</w:t>
            </w:r>
          </w:p>
        </w:tc>
        <w:tc>
          <w:tcPr>
            <w:tcW w:w="0" w:type="auto"/>
            <w:tcBorders>
              <w:top w:val="nil"/>
              <w:left w:val="nil"/>
              <w:bottom w:val="single" w:sz="4"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&lt;.0001</w:t>
            </w:r>
          </w:p>
        </w:tc>
        <w:tc>
          <w:tcPr>
            <w:tcW w:w="0" w:type="auto"/>
            <w:tcBorders>
              <w:top w:val="nil"/>
              <w:left w:val="nil"/>
              <w:bottom w:val="single" w:sz="4"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 xml:space="preserve">　</w:t>
            </w:r>
          </w:p>
        </w:tc>
        <w:tc>
          <w:tcPr>
            <w:tcW w:w="0" w:type="auto"/>
            <w:tcBorders>
              <w:top w:val="nil"/>
              <w:left w:val="nil"/>
              <w:bottom w:val="single" w:sz="4"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2.34(1.98-2.75)</w:t>
            </w:r>
          </w:p>
        </w:tc>
        <w:tc>
          <w:tcPr>
            <w:tcW w:w="0" w:type="auto"/>
            <w:tcBorders>
              <w:top w:val="nil"/>
              <w:left w:val="nil"/>
              <w:bottom w:val="single" w:sz="4" w:space="0" w:color="auto"/>
              <w:right w:val="nil"/>
            </w:tcBorders>
            <w:shd w:val="clear" w:color="auto" w:fill="auto"/>
            <w:noWrap/>
            <w:vAlign w:val="center"/>
          </w:tcPr>
          <w:p w:rsidR="00260022" w:rsidRPr="00AC32C3" w:rsidRDefault="001F221B" w:rsidP="00AC32C3">
            <w:pPr>
              <w:widowControl/>
              <w:spacing w:line="360" w:lineRule="auto"/>
              <w:jc w:val="both"/>
              <w:rPr>
                <w:rFonts w:eastAsia="宋体"/>
              </w:rPr>
            </w:pPr>
            <w:r w:rsidRPr="00AC32C3">
              <w:rPr>
                <w:rFonts w:eastAsia="宋体"/>
              </w:rPr>
              <w:t>&lt;.0001</w:t>
            </w:r>
          </w:p>
        </w:tc>
      </w:tr>
      <w:tr w:rsidR="00260022" w:rsidRPr="00AC32C3">
        <w:trPr>
          <w:trHeight w:val="375"/>
        </w:trPr>
        <w:tc>
          <w:tcPr>
            <w:tcW w:w="0" w:type="auto"/>
            <w:gridSpan w:val="9"/>
            <w:tcBorders>
              <w:top w:val="single" w:sz="4" w:space="0" w:color="auto"/>
              <w:left w:val="nil"/>
              <w:bottom w:val="nil"/>
              <w:right w:val="nil"/>
            </w:tcBorders>
            <w:shd w:val="clear" w:color="auto" w:fill="auto"/>
            <w:noWrap/>
            <w:vAlign w:val="center"/>
          </w:tcPr>
          <w:p w:rsidR="00260022" w:rsidRPr="00AC32C3" w:rsidRDefault="001F221B" w:rsidP="00AC32C3">
            <w:pPr>
              <w:widowControl/>
              <w:spacing w:line="360" w:lineRule="auto"/>
              <w:jc w:val="both"/>
              <w:rPr>
                <w:rFonts w:eastAsia="宋体"/>
                <w:sz w:val="24"/>
                <w:szCs w:val="24"/>
              </w:rPr>
            </w:pPr>
            <w:r w:rsidRPr="00AC32C3">
              <w:rPr>
                <w:rFonts w:eastAsia="宋体"/>
                <w:sz w:val="24"/>
                <w:szCs w:val="24"/>
                <w:vertAlign w:val="superscript"/>
              </w:rPr>
              <w:t>a</w:t>
            </w:r>
            <w:r w:rsidRPr="00AC32C3">
              <w:rPr>
                <w:rFonts w:eastAsia="宋体"/>
                <w:sz w:val="24"/>
                <w:szCs w:val="24"/>
              </w:rPr>
              <w:t xml:space="preserve"> Adjusted for age, gender, location(Colon or Rectum), grade (Low VS. Intermediate/High), clinical stage (I/II VS. III/IV) and HER2 expression.</w:t>
            </w:r>
          </w:p>
        </w:tc>
      </w:tr>
    </w:tbl>
    <w:p w:rsidR="00260022" w:rsidRPr="00AC32C3" w:rsidRDefault="00260022" w:rsidP="00AC32C3">
      <w:pPr>
        <w:spacing w:line="480" w:lineRule="auto"/>
        <w:jc w:val="both"/>
        <w:rPr>
          <w:sz w:val="24"/>
          <w:szCs w:val="24"/>
        </w:rPr>
        <w:sectPr w:rsidR="00260022" w:rsidRPr="00AC32C3">
          <w:pgSz w:w="16838" w:h="11906" w:orient="landscape"/>
          <w:pgMar w:top="1800" w:right="1440" w:bottom="1800" w:left="1440" w:header="851" w:footer="992" w:gutter="0"/>
          <w:cols w:space="425"/>
          <w:docGrid w:type="lines" w:linePitch="312"/>
        </w:sectPr>
      </w:pPr>
    </w:p>
    <w:p w:rsidR="00260022" w:rsidRPr="00AC32C3" w:rsidRDefault="001F221B" w:rsidP="00AC32C3">
      <w:pPr>
        <w:spacing w:line="480" w:lineRule="auto"/>
        <w:jc w:val="both"/>
        <w:rPr>
          <w:sz w:val="24"/>
          <w:szCs w:val="24"/>
        </w:rPr>
      </w:pPr>
      <w:r w:rsidRPr="00AC32C3">
        <w:rPr>
          <w:sz w:val="24"/>
          <w:szCs w:val="24"/>
        </w:rPr>
        <w:lastRenderedPageBreak/>
        <w:t>Table S4. Demographic characteristics of CRC patients recruited for PDX model</w:t>
      </w:r>
    </w:p>
    <w:tbl>
      <w:tblPr>
        <w:tblStyle w:val="61"/>
        <w:tblW w:w="5000" w:type="pct"/>
        <w:shd w:val="clear" w:color="auto" w:fill="FFFFFF" w:themeFill="background1"/>
        <w:tblLook w:val="04A0" w:firstRow="1" w:lastRow="0" w:firstColumn="1" w:lastColumn="0" w:noHBand="0" w:noVBand="1"/>
      </w:tblPr>
      <w:tblGrid>
        <w:gridCol w:w="1343"/>
        <w:gridCol w:w="1653"/>
        <w:gridCol w:w="1541"/>
        <w:gridCol w:w="1842"/>
        <w:gridCol w:w="2074"/>
        <w:gridCol w:w="1882"/>
        <w:gridCol w:w="3623"/>
      </w:tblGrid>
      <w:tr w:rsidR="00260022" w:rsidRPr="00AC32C3" w:rsidTr="002600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 w:type="pct"/>
            <w:shd w:val="clear" w:color="auto" w:fill="FFFFFF" w:themeFill="background1"/>
          </w:tcPr>
          <w:p w:rsidR="00260022" w:rsidRPr="00AC32C3" w:rsidRDefault="001F221B" w:rsidP="00AC32C3">
            <w:pPr>
              <w:widowControl/>
              <w:spacing w:line="360" w:lineRule="auto"/>
              <w:jc w:val="both"/>
              <w:rPr>
                <w:rFonts w:eastAsia="宋体"/>
                <w:bCs w:val="0"/>
                <w:color w:val="auto"/>
              </w:rPr>
            </w:pPr>
            <w:r w:rsidRPr="00AC32C3">
              <w:rPr>
                <w:rFonts w:eastAsia="宋体"/>
                <w:b w:val="0"/>
                <w:color w:val="auto"/>
              </w:rPr>
              <w:t>S</w:t>
            </w:r>
            <w:r w:rsidRPr="00AC32C3">
              <w:rPr>
                <w:rFonts w:eastAsia="宋体"/>
                <w:b w:val="0"/>
                <w:color w:val="auto"/>
                <w:lang w:eastAsia="zh-CN"/>
              </w:rPr>
              <w:t>a</w:t>
            </w:r>
            <w:r w:rsidRPr="00AC32C3">
              <w:rPr>
                <w:rFonts w:eastAsia="宋体"/>
                <w:b w:val="0"/>
                <w:color w:val="auto"/>
              </w:rPr>
              <w:t>mples</w:t>
            </w:r>
          </w:p>
        </w:tc>
        <w:tc>
          <w:tcPr>
            <w:tcW w:w="592" w:type="pct"/>
            <w:shd w:val="clear" w:color="auto" w:fill="FFFFFF" w:themeFill="background1"/>
          </w:tcPr>
          <w:p w:rsidR="00260022" w:rsidRPr="00AC32C3" w:rsidRDefault="001F221B" w:rsidP="00AC32C3">
            <w:pPr>
              <w:widowControl/>
              <w:spacing w:line="360" w:lineRule="auto"/>
              <w:jc w:val="both"/>
              <w:cnfStyle w:val="100000000000" w:firstRow="1" w:lastRow="0" w:firstColumn="0" w:lastColumn="0" w:oddVBand="0" w:evenVBand="0" w:oddHBand="0" w:evenHBand="0" w:firstRowFirstColumn="0" w:firstRowLastColumn="0" w:lastRowFirstColumn="0" w:lastRowLastColumn="0"/>
              <w:rPr>
                <w:rFonts w:eastAsia="宋体"/>
                <w:bCs w:val="0"/>
                <w:color w:val="auto"/>
              </w:rPr>
            </w:pPr>
            <w:r w:rsidRPr="00AC32C3">
              <w:rPr>
                <w:rFonts w:eastAsia="宋体"/>
                <w:b w:val="0"/>
                <w:color w:val="auto"/>
              </w:rPr>
              <w:t>Gender</w:t>
            </w:r>
          </w:p>
        </w:tc>
        <w:tc>
          <w:tcPr>
            <w:tcW w:w="552" w:type="pct"/>
            <w:shd w:val="clear" w:color="auto" w:fill="FFFFFF" w:themeFill="background1"/>
          </w:tcPr>
          <w:p w:rsidR="00260022" w:rsidRPr="00AC32C3" w:rsidRDefault="001F221B" w:rsidP="00AC32C3">
            <w:pPr>
              <w:widowControl/>
              <w:spacing w:line="360" w:lineRule="auto"/>
              <w:jc w:val="both"/>
              <w:cnfStyle w:val="100000000000" w:firstRow="1" w:lastRow="0" w:firstColumn="0" w:lastColumn="0" w:oddVBand="0" w:evenVBand="0" w:oddHBand="0" w:evenHBand="0" w:firstRowFirstColumn="0" w:firstRowLastColumn="0" w:lastRowFirstColumn="0" w:lastRowLastColumn="0"/>
              <w:rPr>
                <w:rFonts w:eastAsia="宋体"/>
                <w:bCs w:val="0"/>
                <w:color w:val="auto"/>
              </w:rPr>
            </w:pPr>
            <w:r w:rsidRPr="00AC32C3">
              <w:rPr>
                <w:rFonts w:eastAsia="宋体"/>
                <w:b w:val="0"/>
                <w:color w:val="auto"/>
              </w:rPr>
              <w:t>Age(years)</w:t>
            </w:r>
          </w:p>
        </w:tc>
        <w:tc>
          <w:tcPr>
            <w:tcW w:w="660" w:type="pct"/>
            <w:shd w:val="clear" w:color="auto" w:fill="FFFFFF" w:themeFill="background1"/>
          </w:tcPr>
          <w:p w:rsidR="00260022" w:rsidRPr="00AC32C3" w:rsidRDefault="001F221B" w:rsidP="00AC32C3">
            <w:pPr>
              <w:widowControl/>
              <w:spacing w:line="360" w:lineRule="auto"/>
              <w:jc w:val="both"/>
              <w:cnfStyle w:val="100000000000" w:firstRow="1" w:lastRow="0" w:firstColumn="0" w:lastColumn="0" w:oddVBand="0" w:evenVBand="0" w:oddHBand="0" w:evenHBand="0" w:firstRowFirstColumn="0" w:firstRowLastColumn="0" w:lastRowFirstColumn="0" w:lastRowLastColumn="0"/>
              <w:rPr>
                <w:rFonts w:eastAsia="宋体"/>
                <w:bCs w:val="0"/>
                <w:color w:val="auto"/>
              </w:rPr>
            </w:pPr>
            <w:r w:rsidRPr="00AC32C3">
              <w:rPr>
                <w:rFonts w:eastAsia="宋体"/>
                <w:b w:val="0"/>
                <w:color w:val="auto"/>
              </w:rPr>
              <w:t>TNM stage</w:t>
            </w:r>
          </w:p>
        </w:tc>
        <w:tc>
          <w:tcPr>
            <w:tcW w:w="743" w:type="pct"/>
            <w:shd w:val="clear" w:color="auto" w:fill="FFFFFF" w:themeFill="background1"/>
          </w:tcPr>
          <w:p w:rsidR="00260022" w:rsidRPr="00AC32C3" w:rsidRDefault="001F221B" w:rsidP="00AC32C3">
            <w:pPr>
              <w:widowControl/>
              <w:spacing w:line="360" w:lineRule="auto"/>
              <w:jc w:val="both"/>
              <w:cnfStyle w:val="100000000000" w:firstRow="1" w:lastRow="0" w:firstColumn="0" w:lastColumn="0" w:oddVBand="0" w:evenVBand="0" w:oddHBand="0" w:evenHBand="0" w:firstRowFirstColumn="0" w:firstRowLastColumn="0" w:lastRowFirstColumn="0" w:lastRowLastColumn="0"/>
              <w:rPr>
                <w:rFonts w:eastAsia="宋体"/>
                <w:bCs w:val="0"/>
                <w:color w:val="auto"/>
              </w:rPr>
            </w:pPr>
            <w:r w:rsidRPr="00AC32C3">
              <w:rPr>
                <w:rFonts w:eastAsia="宋体"/>
                <w:b w:val="0"/>
                <w:color w:val="auto"/>
              </w:rPr>
              <w:t>7th Edition AJCC</w:t>
            </w:r>
          </w:p>
        </w:tc>
        <w:tc>
          <w:tcPr>
            <w:tcW w:w="674" w:type="pct"/>
            <w:shd w:val="clear" w:color="auto" w:fill="FFFFFF" w:themeFill="background1"/>
          </w:tcPr>
          <w:p w:rsidR="00260022" w:rsidRPr="00AC32C3" w:rsidRDefault="001F221B" w:rsidP="00AC32C3">
            <w:pPr>
              <w:widowControl/>
              <w:spacing w:line="360" w:lineRule="auto"/>
              <w:jc w:val="both"/>
              <w:cnfStyle w:val="100000000000" w:firstRow="1" w:lastRow="0" w:firstColumn="0" w:lastColumn="0" w:oddVBand="0" w:evenVBand="0" w:oddHBand="0" w:evenHBand="0" w:firstRowFirstColumn="0" w:firstRowLastColumn="0" w:lastRowFirstColumn="0" w:lastRowLastColumn="0"/>
              <w:rPr>
                <w:rFonts w:eastAsia="宋体"/>
                <w:bCs w:val="0"/>
                <w:color w:val="auto"/>
              </w:rPr>
            </w:pPr>
            <w:r w:rsidRPr="00AC32C3">
              <w:rPr>
                <w:rFonts w:eastAsia="宋体"/>
                <w:b w:val="0"/>
                <w:color w:val="auto"/>
              </w:rPr>
              <w:t>Location</w:t>
            </w:r>
          </w:p>
        </w:tc>
        <w:tc>
          <w:tcPr>
            <w:tcW w:w="1298" w:type="pct"/>
            <w:shd w:val="clear" w:color="auto" w:fill="FFFFFF" w:themeFill="background1"/>
          </w:tcPr>
          <w:p w:rsidR="00260022" w:rsidRPr="00AC32C3" w:rsidRDefault="001F221B" w:rsidP="00AC32C3">
            <w:pPr>
              <w:widowControl/>
              <w:spacing w:line="360" w:lineRule="auto"/>
              <w:jc w:val="both"/>
              <w:cnfStyle w:val="100000000000" w:firstRow="1" w:lastRow="0" w:firstColumn="0" w:lastColumn="0" w:oddVBand="0" w:evenVBand="0" w:oddHBand="0" w:evenHBand="0" w:firstRowFirstColumn="0" w:firstRowLastColumn="0" w:lastRowFirstColumn="0" w:lastRowLastColumn="0"/>
              <w:rPr>
                <w:rFonts w:eastAsia="宋体"/>
                <w:bCs w:val="0"/>
                <w:color w:val="auto"/>
              </w:rPr>
            </w:pPr>
            <w:r w:rsidRPr="00AC32C3">
              <w:rPr>
                <w:rFonts w:eastAsia="宋体"/>
                <w:b w:val="0"/>
                <w:color w:val="auto"/>
              </w:rPr>
              <w:t>Diagnosis</w:t>
            </w:r>
          </w:p>
        </w:tc>
      </w:tr>
      <w:tr w:rsidR="00260022" w:rsidRPr="00AC32C3" w:rsidTr="00260022">
        <w:tc>
          <w:tcPr>
            <w:cnfStyle w:val="001000000000" w:firstRow="0" w:lastRow="0" w:firstColumn="1" w:lastColumn="0" w:oddVBand="0" w:evenVBand="0" w:oddHBand="0" w:evenHBand="0" w:firstRowFirstColumn="0" w:firstRowLastColumn="0" w:lastRowFirstColumn="0" w:lastRowLastColumn="0"/>
            <w:tcW w:w="481" w:type="pct"/>
            <w:shd w:val="clear" w:color="auto" w:fill="FFFFFF" w:themeFill="background1"/>
          </w:tcPr>
          <w:p w:rsidR="00260022" w:rsidRPr="00AC32C3" w:rsidRDefault="001F221B" w:rsidP="00AC32C3">
            <w:pPr>
              <w:widowControl/>
              <w:spacing w:line="360" w:lineRule="auto"/>
              <w:jc w:val="both"/>
              <w:rPr>
                <w:rFonts w:eastAsia="宋体"/>
                <w:bCs w:val="0"/>
                <w:color w:val="auto"/>
              </w:rPr>
            </w:pPr>
            <w:r w:rsidRPr="00AC32C3">
              <w:rPr>
                <w:rFonts w:eastAsia="宋体"/>
                <w:b w:val="0"/>
                <w:color w:val="auto"/>
              </w:rPr>
              <w:t>CRC-1</w:t>
            </w:r>
          </w:p>
        </w:tc>
        <w:tc>
          <w:tcPr>
            <w:tcW w:w="592"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Male</w:t>
            </w:r>
          </w:p>
        </w:tc>
        <w:tc>
          <w:tcPr>
            <w:tcW w:w="552"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62</w:t>
            </w:r>
          </w:p>
        </w:tc>
        <w:tc>
          <w:tcPr>
            <w:tcW w:w="660"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T4N0M1</w:t>
            </w:r>
          </w:p>
        </w:tc>
        <w:tc>
          <w:tcPr>
            <w:tcW w:w="743"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Ⅳ</w:t>
            </w:r>
          </w:p>
        </w:tc>
        <w:tc>
          <w:tcPr>
            <w:tcW w:w="674"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Colon</w:t>
            </w:r>
          </w:p>
        </w:tc>
        <w:tc>
          <w:tcPr>
            <w:tcW w:w="1298"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CRC with multiple hepatic metastasis</w:t>
            </w:r>
          </w:p>
        </w:tc>
      </w:tr>
      <w:tr w:rsidR="00260022" w:rsidRPr="00AC32C3" w:rsidTr="00260022">
        <w:tc>
          <w:tcPr>
            <w:cnfStyle w:val="001000000000" w:firstRow="0" w:lastRow="0" w:firstColumn="1" w:lastColumn="0" w:oddVBand="0" w:evenVBand="0" w:oddHBand="0" w:evenHBand="0" w:firstRowFirstColumn="0" w:firstRowLastColumn="0" w:lastRowFirstColumn="0" w:lastRowLastColumn="0"/>
            <w:tcW w:w="481" w:type="pct"/>
            <w:shd w:val="clear" w:color="auto" w:fill="FFFFFF" w:themeFill="background1"/>
          </w:tcPr>
          <w:p w:rsidR="00260022" w:rsidRPr="00AC32C3" w:rsidRDefault="001F221B" w:rsidP="00AC32C3">
            <w:pPr>
              <w:widowControl/>
              <w:spacing w:line="360" w:lineRule="auto"/>
              <w:jc w:val="both"/>
              <w:rPr>
                <w:rFonts w:eastAsia="宋体"/>
                <w:bCs w:val="0"/>
                <w:color w:val="auto"/>
              </w:rPr>
            </w:pPr>
            <w:r w:rsidRPr="00AC32C3">
              <w:rPr>
                <w:rFonts w:eastAsia="宋体"/>
                <w:b w:val="0"/>
                <w:color w:val="auto"/>
              </w:rPr>
              <w:t>CRC-2</w:t>
            </w:r>
          </w:p>
        </w:tc>
        <w:tc>
          <w:tcPr>
            <w:tcW w:w="592"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Male</w:t>
            </w:r>
          </w:p>
        </w:tc>
        <w:tc>
          <w:tcPr>
            <w:tcW w:w="552"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53</w:t>
            </w:r>
          </w:p>
        </w:tc>
        <w:tc>
          <w:tcPr>
            <w:tcW w:w="660"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T4N1M1</w:t>
            </w:r>
          </w:p>
        </w:tc>
        <w:tc>
          <w:tcPr>
            <w:tcW w:w="743"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Ⅳ</w:t>
            </w:r>
          </w:p>
        </w:tc>
        <w:tc>
          <w:tcPr>
            <w:tcW w:w="674"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Colon</w:t>
            </w:r>
          </w:p>
        </w:tc>
        <w:tc>
          <w:tcPr>
            <w:tcW w:w="1298"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CRC with pulmonary metastasis</w:t>
            </w:r>
          </w:p>
        </w:tc>
      </w:tr>
      <w:tr w:rsidR="00260022" w:rsidRPr="00AC32C3" w:rsidTr="00260022">
        <w:tc>
          <w:tcPr>
            <w:cnfStyle w:val="001000000000" w:firstRow="0" w:lastRow="0" w:firstColumn="1" w:lastColumn="0" w:oddVBand="0" w:evenVBand="0" w:oddHBand="0" w:evenHBand="0" w:firstRowFirstColumn="0" w:firstRowLastColumn="0" w:lastRowFirstColumn="0" w:lastRowLastColumn="0"/>
            <w:tcW w:w="481" w:type="pct"/>
            <w:shd w:val="clear" w:color="auto" w:fill="FFFFFF" w:themeFill="background1"/>
          </w:tcPr>
          <w:p w:rsidR="00260022" w:rsidRPr="00AC32C3" w:rsidRDefault="001F221B" w:rsidP="00AC32C3">
            <w:pPr>
              <w:widowControl/>
              <w:spacing w:line="360" w:lineRule="auto"/>
              <w:jc w:val="both"/>
              <w:rPr>
                <w:rFonts w:eastAsia="宋体"/>
                <w:bCs w:val="0"/>
                <w:color w:val="auto"/>
              </w:rPr>
            </w:pPr>
            <w:r w:rsidRPr="00AC32C3">
              <w:rPr>
                <w:rFonts w:eastAsia="宋体"/>
                <w:b w:val="0"/>
                <w:color w:val="auto"/>
              </w:rPr>
              <w:t>CRC-3</w:t>
            </w:r>
          </w:p>
        </w:tc>
        <w:tc>
          <w:tcPr>
            <w:tcW w:w="592"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Male</w:t>
            </w:r>
          </w:p>
        </w:tc>
        <w:tc>
          <w:tcPr>
            <w:tcW w:w="552"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49</w:t>
            </w:r>
          </w:p>
        </w:tc>
        <w:tc>
          <w:tcPr>
            <w:tcW w:w="660"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T4N1M1</w:t>
            </w:r>
          </w:p>
        </w:tc>
        <w:tc>
          <w:tcPr>
            <w:tcW w:w="743"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Ⅳ</w:t>
            </w:r>
          </w:p>
        </w:tc>
        <w:tc>
          <w:tcPr>
            <w:tcW w:w="674"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Colon</w:t>
            </w:r>
          </w:p>
        </w:tc>
        <w:tc>
          <w:tcPr>
            <w:tcW w:w="1298"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CRC with hepatic metastasis</w:t>
            </w:r>
          </w:p>
        </w:tc>
      </w:tr>
      <w:tr w:rsidR="00260022" w:rsidRPr="00AC32C3" w:rsidTr="00260022">
        <w:tc>
          <w:tcPr>
            <w:cnfStyle w:val="001000000000" w:firstRow="0" w:lastRow="0" w:firstColumn="1" w:lastColumn="0" w:oddVBand="0" w:evenVBand="0" w:oddHBand="0" w:evenHBand="0" w:firstRowFirstColumn="0" w:firstRowLastColumn="0" w:lastRowFirstColumn="0" w:lastRowLastColumn="0"/>
            <w:tcW w:w="481" w:type="pct"/>
            <w:shd w:val="clear" w:color="auto" w:fill="FFFFFF" w:themeFill="background1"/>
          </w:tcPr>
          <w:p w:rsidR="00260022" w:rsidRPr="00AC32C3" w:rsidRDefault="001F221B" w:rsidP="00AC32C3">
            <w:pPr>
              <w:widowControl/>
              <w:spacing w:line="360" w:lineRule="auto"/>
              <w:jc w:val="both"/>
              <w:rPr>
                <w:rFonts w:eastAsia="宋体"/>
                <w:bCs w:val="0"/>
                <w:color w:val="auto"/>
              </w:rPr>
            </w:pPr>
            <w:r w:rsidRPr="00AC32C3">
              <w:rPr>
                <w:rFonts w:eastAsia="宋体"/>
                <w:b w:val="0"/>
                <w:color w:val="auto"/>
              </w:rPr>
              <w:t>CRC-4</w:t>
            </w:r>
          </w:p>
        </w:tc>
        <w:tc>
          <w:tcPr>
            <w:tcW w:w="592"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Female</w:t>
            </w:r>
          </w:p>
        </w:tc>
        <w:tc>
          <w:tcPr>
            <w:tcW w:w="552"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73</w:t>
            </w:r>
          </w:p>
        </w:tc>
        <w:tc>
          <w:tcPr>
            <w:tcW w:w="660"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T4N0M1</w:t>
            </w:r>
          </w:p>
        </w:tc>
        <w:tc>
          <w:tcPr>
            <w:tcW w:w="743"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Ⅳ</w:t>
            </w:r>
          </w:p>
        </w:tc>
        <w:tc>
          <w:tcPr>
            <w:tcW w:w="674"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Colon</w:t>
            </w:r>
          </w:p>
        </w:tc>
        <w:tc>
          <w:tcPr>
            <w:tcW w:w="1298"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CRC with hepatic metastasis</w:t>
            </w:r>
          </w:p>
        </w:tc>
      </w:tr>
      <w:tr w:rsidR="00260022" w:rsidRPr="00AC32C3" w:rsidTr="00260022">
        <w:tc>
          <w:tcPr>
            <w:cnfStyle w:val="001000000000" w:firstRow="0" w:lastRow="0" w:firstColumn="1" w:lastColumn="0" w:oddVBand="0" w:evenVBand="0" w:oddHBand="0" w:evenHBand="0" w:firstRowFirstColumn="0" w:firstRowLastColumn="0" w:lastRowFirstColumn="0" w:lastRowLastColumn="0"/>
            <w:tcW w:w="481" w:type="pct"/>
            <w:shd w:val="clear" w:color="auto" w:fill="FFFFFF" w:themeFill="background1"/>
          </w:tcPr>
          <w:p w:rsidR="00260022" w:rsidRPr="00AC32C3" w:rsidRDefault="001F221B" w:rsidP="00AC32C3">
            <w:pPr>
              <w:widowControl/>
              <w:spacing w:line="360" w:lineRule="auto"/>
              <w:jc w:val="both"/>
              <w:rPr>
                <w:rFonts w:eastAsia="宋体"/>
                <w:bCs w:val="0"/>
                <w:color w:val="auto"/>
              </w:rPr>
            </w:pPr>
            <w:r w:rsidRPr="00AC32C3">
              <w:rPr>
                <w:rFonts w:eastAsia="宋体"/>
                <w:b w:val="0"/>
                <w:color w:val="auto"/>
              </w:rPr>
              <w:t>CRC-5</w:t>
            </w:r>
          </w:p>
        </w:tc>
        <w:tc>
          <w:tcPr>
            <w:tcW w:w="592"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Male</w:t>
            </w:r>
          </w:p>
        </w:tc>
        <w:tc>
          <w:tcPr>
            <w:tcW w:w="552"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66</w:t>
            </w:r>
          </w:p>
        </w:tc>
        <w:tc>
          <w:tcPr>
            <w:tcW w:w="660"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T3N1M1</w:t>
            </w:r>
          </w:p>
        </w:tc>
        <w:tc>
          <w:tcPr>
            <w:tcW w:w="743"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Ⅳ</w:t>
            </w:r>
          </w:p>
        </w:tc>
        <w:tc>
          <w:tcPr>
            <w:tcW w:w="674"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Colon</w:t>
            </w:r>
          </w:p>
        </w:tc>
        <w:tc>
          <w:tcPr>
            <w:tcW w:w="1298"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CRC with pulmonary metastasis</w:t>
            </w:r>
          </w:p>
        </w:tc>
      </w:tr>
      <w:tr w:rsidR="00260022" w:rsidRPr="00AC32C3" w:rsidTr="00260022">
        <w:tc>
          <w:tcPr>
            <w:cnfStyle w:val="001000000000" w:firstRow="0" w:lastRow="0" w:firstColumn="1" w:lastColumn="0" w:oddVBand="0" w:evenVBand="0" w:oddHBand="0" w:evenHBand="0" w:firstRowFirstColumn="0" w:firstRowLastColumn="0" w:lastRowFirstColumn="0" w:lastRowLastColumn="0"/>
            <w:tcW w:w="481" w:type="pct"/>
            <w:shd w:val="clear" w:color="auto" w:fill="FFFFFF" w:themeFill="background1"/>
          </w:tcPr>
          <w:p w:rsidR="00260022" w:rsidRPr="00AC32C3" w:rsidRDefault="001F221B" w:rsidP="00AC32C3">
            <w:pPr>
              <w:widowControl/>
              <w:spacing w:line="360" w:lineRule="auto"/>
              <w:jc w:val="both"/>
              <w:rPr>
                <w:rFonts w:eastAsia="宋体"/>
                <w:bCs w:val="0"/>
                <w:color w:val="auto"/>
              </w:rPr>
            </w:pPr>
            <w:r w:rsidRPr="00AC32C3">
              <w:rPr>
                <w:rFonts w:eastAsia="宋体"/>
                <w:b w:val="0"/>
                <w:color w:val="auto"/>
              </w:rPr>
              <w:t>CRC-8</w:t>
            </w:r>
          </w:p>
        </w:tc>
        <w:tc>
          <w:tcPr>
            <w:tcW w:w="592"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Male</w:t>
            </w:r>
          </w:p>
        </w:tc>
        <w:tc>
          <w:tcPr>
            <w:tcW w:w="552"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60</w:t>
            </w:r>
          </w:p>
        </w:tc>
        <w:tc>
          <w:tcPr>
            <w:tcW w:w="660"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T4N0M1</w:t>
            </w:r>
          </w:p>
        </w:tc>
        <w:tc>
          <w:tcPr>
            <w:tcW w:w="743"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Ⅳ</w:t>
            </w:r>
          </w:p>
        </w:tc>
        <w:tc>
          <w:tcPr>
            <w:tcW w:w="674"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Rectal</w:t>
            </w:r>
          </w:p>
        </w:tc>
        <w:tc>
          <w:tcPr>
            <w:tcW w:w="1298"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CRC with pulmonary metastasis</w:t>
            </w:r>
          </w:p>
        </w:tc>
      </w:tr>
      <w:tr w:rsidR="00260022" w:rsidRPr="00AC32C3" w:rsidTr="00260022">
        <w:tc>
          <w:tcPr>
            <w:cnfStyle w:val="001000000000" w:firstRow="0" w:lastRow="0" w:firstColumn="1" w:lastColumn="0" w:oddVBand="0" w:evenVBand="0" w:oddHBand="0" w:evenHBand="0" w:firstRowFirstColumn="0" w:firstRowLastColumn="0" w:lastRowFirstColumn="0" w:lastRowLastColumn="0"/>
            <w:tcW w:w="481" w:type="pct"/>
            <w:shd w:val="clear" w:color="auto" w:fill="FFFFFF" w:themeFill="background1"/>
          </w:tcPr>
          <w:p w:rsidR="00260022" w:rsidRPr="00AC32C3" w:rsidRDefault="001F221B" w:rsidP="00AC32C3">
            <w:pPr>
              <w:widowControl/>
              <w:spacing w:line="360" w:lineRule="auto"/>
              <w:jc w:val="both"/>
              <w:rPr>
                <w:rFonts w:eastAsia="宋体"/>
                <w:bCs w:val="0"/>
                <w:color w:val="auto"/>
              </w:rPr>
            </w:pPr>
            <w:r w:rsidRPr="00AC32C3">
              <w:rPr>
                <w:rFonts w:eastAsia="宋体"/>
                <w:b w:val="0"/>
                <w:color w:val="auto"/>
              </w:rPr>
              <w:t>CRC-6</w:t>
            </w:r>
          </w:p>
        </w:tc>
        <w:tc>
          <w:tcPr>
            <w:tcW w:w="592"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Female</w:t>
            </w:r>
          </w:p>
        </w:tc>
        <w:tc>
          <w:tcPr>
            <w:tcW w:w="552"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48</w:t>
            </w:r>
          </w:p>
        </w:tc>
        <w:tc>
          <w:tcPr>
            <w:tcW w:w="660"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T4N2M0</w:t>
            </w:r>
          </w:p>
        </w:tc>
        <w:tc>
          <w:tcPr>
            <w:tcW w:w="743"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Ⅲ</w:t>
            </w:r>
          </w:p>
        </w:tc>
        <w:tc>
          <w:tcPr>
            <w:tcW w:w="674"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Rectal</w:t>
            </w:r>
          </w:p>
        </w:tc>
        <w:tc>
          <w:tcPr>
            <w:tcW w:w="1298"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 xml:space="preserve">CRC </w:t>
            </w:r>
          </w:p>
        </w:tc>
      </w:tr>
      <w:tr w:rsidR="00260022" w:rsidRPr="00AC32C3" w:rsidTr="00260022">
        <w:tc>
          <w:tcPr>
            <w:cnfStyle w:val="001000000000" w:firstRow="0" w:lastRow="0" w:firstColumn="1" w:lastColumn="0" w:oddVBand="0" w:evenVBand="0" w:oddHBand="0" w:evenHBand="0" w:firstRowFirstColumn="0" w:firstRowLastColumn="0" w:lastRowFirstColumn="0" w:lastRowLastColumn="0"/>
            <w:tcW w:w="481" w:type="pct"/>
            <w:shd w:val="clear" w:color="auto" w:fill="FFFFFF" w:themeFill="background1"/>
          </w:tcPr>
          <w:p w:rsidR="00260022" w:rsidRPr="00AC32C3" w:rsidRDefault="001F221B" w:rsidP="00AC32C3">
            <w:pPr>
              <w:widowControl/>
              <w:spacing w:line="360" w:lineRule="auto"/>
              <w:jc w:val="both"/>
              <w:rPr>
                <w:rFonts w:eastAsia="宋体"/>
                <w:bCs w:val="0"/>
                <w:color w:val="auto"/>
              </w:rPr>
            </w:pPr>
            <w:r w:rsidRPr="00AC32C3">
              <w:rPr>
                <w:rFonts w:eastAsia="宋体"/>
                <w:b w:val="0"/>
                <w:color w:val="auto"/>
              </w:rPr>
              <w:t>CRC-7</w:t>
            </w:r>
          </w:p>
        </w:tc>
        <w:tc>
          <w:tcPr>
            <w:tcW w:w="592"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Male</w:t>
            </w:r>
          </w:p>
        </w:tc>
        <w:tc>
          <w:tcPr>
            <w:tcW w:w="552"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52</w:t>
            </w:r>
          </w:p>
        </w:tc>
        <w:tc>
          <w:tcPr>
            <w:tcW w:w="660"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T4N2M0</w:t>
            </w:r>
          </w:p>
        </w:tc>
        <w:tc>
          <w:tcPr>
            <w:tcW w:w="743"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Ⅲ</w:t>
            </w:r>
          </w:p>
        </w:tc>
        <w:tc>
          <w:tcPr>
            <w:tcW w:w="674"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Rectal</w:t>
            </w:r>
          </w:p>
        </w:tc>
        <w:tc>
          <w:tcPr>
            <w:tcW w:w="1298"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CRC</w:t>
            </w:r>
          </w:p>
        </w:tc>
      </w:tr>
      <w:tr w:rsidR="00260022" w:rsidRPr="00AC32C3" w:rsidTr="00260022">
        <w:tc>
          <w:tcPr>
            <w:cnfStyle w:val="001000000000" w:firstRow="0" w:lastRow="0" w:firstColumn="1" w:lastColumn="0" w:oddVBand="0" w:evenVBand="0" w:oddHBand="0" w:evenHBand="0" w:firstRowFirstColumn="0" w:firstRowLastColumn="0" w:lastRowFirstColumn="0" w:lastRowLastColumn="0"/>
            <w:tcW w:w="481" w:type="pct"/>
            <w:shd w:val="clear" w:color="auto" w:fill="FFFFFF" w:themeFill="background1"/>
          </w:tcPr>
          <w:p w:rsidR="00260022" w:rsidRPr="00AC32C3" w:rsidRDefault="001F221B" w:rsidP="00AC32C3">
            <w:pPr>
              <w:widowControl/>
              <w:spacing w:line="360" w:lineRule="auto"/>
              <w:jc w:val="both"/>
              <w:rPr>
                <w:rFonts w:eastAsia="宋体"/>
                <w:bCs w:val="0"/>
                <w:color w:val="auto"/>
              </w:rPr>
            </w:pPr>
            <w:r w:rsidRPr="00AC32C3">
              <w:rPr>
                <w:rFonts w:eastAsia="宋体"/>
                <w:b w:val="0"/>
                <w:color w:val="auto"/>
              </w:rPr>
              <w:t>CRC-9</w:t>
            </w:r>
          </w:p>
        </w:tc>
        <w:tc>
          <w:tcPr>
            <w:tcW w:w="592"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Female</w:t>
            </w:r>
          </w:p>
        </w:tc>
        <w:tc>
          <w:tcPr>
            <w:tcW w:w="552"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54</w:t>
            </w:r>
          </w:p>
        </w:tc>
        <w:tc>
          <w:tcPr>
            <w:tcW w:w="660"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T3N2M0</w:t>
            </w:r>
          </w:p>
        </w:tc>
        <w:tc>
          <w:tcPr>
            <w:tcW w:w="743"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Ⅲ</w:t>
            </w:r>
          </w:p>
        </w:tc>
        <w:tc>
          <w:tcPr>
            <w:tcW w:w="674"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Rectal</w:t>
            </w:r>
          </w:p>
        </w:tc>
        <w:tc>
          <w:tcPr>
            <w:tcW w:w="1298"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CRC</w:t>
            </w:r>
          </w:p>
        </w:tc>
      </w:tr>
      <w:tr w:rsidR="00260022" w:rsidRPr="00AC32C3" w:rsidTr="00260022">
        <w:tc>
          <w:tcPr>
            <w:cnfStyle w:val="001000000000" w:firstRow="0" w:lastRow="0" w:firstColumn="1" w:lastColumn="0" w:oddVBand="0" w:evenVBand="0" w:oddHBand="0" w:evenHBand="0" w:firstRowFirstColumn="0" w:firstRowLastColumn="0" w:lastRowFirstColumn="0" w:lastRowLastColumn="0"/>
            <w:tcW w:w="481" w:type="pct"/>
            <w:shd w:val="clear" w:color="auto" w:fill="FFFFFF" w:themeFill="background1"/>
          </w:tcPr>
          <w:p w:rsidR="00260022" w:rsidRPr="00AC32C3" w:rsidRDefault="001F221B" w:rsidP="00AC32C3">
            <w:pPr>
              <w:widowControl/>
              <w:spacing w:line="360" w:lineRule="auto"/>
              <w:jc w:val="both"/>
              <w:rPr>
                <w:rFonts w:eastAsia="宋体"/>
                <w:bCs w:val="0"/>
                <w:color w:val="auto"/>
              </w:rPr>
            </w:pPr>
            <w:r w:rsidRPr="00AC32C3">
              <w:rPr>
                <w:rFonts w:eastAsia="宋体"/>
                <w:b w:val="0"/>
                <w:color w:val="auto"/>
              </w:rPr>
              <w:t>CRC-10</w:t>
            </w:r>
          </w:p>
        </w:tc>
        <w:tc>
          <w:tcPr>
            <w:tcW w:w="592"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Female</w:t>
            </w:r>
          </w:p>
        </w:tc>
        <w:tc>
          <w:tcPr>
            <w:tcW w:w="552"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71</w:t>
            </w:r>
          </w:p>
        </w:tc>
        <w:tc>
          <w:tcPr>
            <w:tcW w:w="660"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T3N2M0</w:t>
            </w:r>
          </w:p>
        </w:tc>
        <w:tc>
          <w:tcPr>
            <w:tcW w:w="743"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Ⅲ</w:t>
            </w:r>
          </w:p>
        </w:tc>
        <w:tc>
          <w:tcPr>
            <w:tcW w:w="674"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Colon</w:t>
            </w:r>
          </w:p>
        </w:tc>
        <w:tc>
          <w:tcPr>
            <w:tcW w:w="1298"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CRC</w:t>
            </w:r>
          </w:p>
        </w:tc>
      </w:tr>
      <w:tr w:rsidR="00260022" w:rsidRPr="00AC32C3" w:rsidTr="00260022">
        <w:tc>
          <w:tcPr>
            <w:cnfStyle w:val="001000000000" w:firstRow="0" w:lastRow="0" w:firstColumn="1" w:lastColumn="0" w:oddVBand="0" w:evenVBand="0" w:oddHBand="0" w:evenHBand="0" w:firstRowFirstColumn="0" w:firstRowLastColumn="0" w:lastRowFirstColumn="0" w:lastRowLastColumn="0"/>
            <w:tcW w:w="481" w:type="pct"/>
            <w:shd w:val="clear" w:color="auto" w:fill="FFFFFF" w:themeFill="background1"/>
          </w:tcPr>
          <w:p w:rsidR="00260022" w:rsidRPr="00AC32C3" w:rsidRDefault="001F221B" w:rsidP="00AC32C3">
            <w:pPr>
              <w:widowControl/>
              <w:spacing w:line="360" w:lineRule="auto"/>
              <w:jc w:val="both"/>
              <w:rPr>
                <w:rFonts w:eastAsia="宋体"/>
                <w:bCs w:val="0"/>
                <w:color w:val="auto"/>
              </w:rPr>
            </w:pPr>
            <w:r w:rsidRPr="00AC32C3">
              <w:rPr>
                <w:rFonts w:eastAsia="宋体"/>
                <w:b w:val="0"/>
                <w:color w:val="auto"/>
              </w:rPr>
              <w:t>CRC-11</w:t>
            </w:r>
          </w:p>
        </w:tc>
        <w:tc>
          <w:tcPr>
            <w:tcW w:w="592"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Female</w:t>
            </w:r>
          </w:p>
        </w:tc>
        <w:tc>
          <w:tcPr>
            <w:tcW w:w="552"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83</w:t>
            </w:r>
          </w:p>
        </w:tc>
        <w:tc>
          <w:tcPr>
            <w:tcW w:w="660"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T3N2M0</w:t>
            </w:r>
          </w:p>
        </w:tc>
        <w:tc>
          <w:tcPr>
            <w:tcW w:w="743"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Ⅲ</w:t>
            </w:r>
          </w:p>
        </w:tc>
        <w:tc>
          <w:tcPr>
            <w:tcW w:w="674"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Rectal</w:t>
            </w:r>
          </w:p>
        </w:tc>
        <w:tc>
          <w:tcPr>
            <w:tcW w:w="1298"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CRC</w:t>
            </w:r>
          </w:p>
        </w:tc>
      </w:tr>
      <w:tr w:rsidR="00260022" w:rsidRPr="00AC32C3" w:rsidTr="00260022">
        <w:tc>
          <w:tcPr>
            <w:cnfStyle w:val="001000000000" w:firstRow="0" w:lastRow="0" w:firstColumn="1" w:lastColumn="0" w:oddVBand="0" w:evenVBand="0" w:oddHBand="0" w:evenHBand="0" w:firstRowFirstColumn="0" w:firstRowLastColumn="0" w:lastRowFirstColumn="0" w:lastRowLastColumn="0"/>
            <w:tcW w:w="481" w:type="pct"/>
            <w:shd w:val="clear" w:color="auto" w:fill="FFFFFF" w:themeFill="background1"/>
          </w:tcPr>
          <w:p w:rsidR="00260022" w:rsidRPr="00AC32C3" w:rsidRDefault="001F221B" w:rsidP="00AC32C3">
            <w:pPr>
              <w:widowControl/>
              <w:spacing w:line="360" w:lineRule="auto"/>
              <w:jc w:val="both"/>
              <w:rPr>
                <w:rFonts w:eastAsia="宋体"/>
                <w:bCs w:val="0"/>
                <w:color w:val="auto"/>
              </w:rPr>
            </w:pPr>
            <w:r w:rsidRPr="00AC32C3">
              <w:rPr>
                <w:rFonts w:eastAsia="宋体"/>
                <w:b w:val="0"/>
                <w:color w:val="auto"/>
              </w:rPr>
              <w:t>CRC-12</w:t>
            </w:r>
          </w:p>
        </w:tc>
        <w:tc>
          <w:tcPr>
            <w:tcW w:w="592"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Female</w:t>
            </w:r>
          </w:p>
        </w:tc>
        <w:tc>
          <w:tcPr>
            <w:tcW w:w="552"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66</w:t>
            </w:r>
          </w:p>
        </w:tc>
        <w:tc>
          <w:tcPr>
            <w:tcW w:w="660"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T3N2M0</w:t>
            </w:r>
          </w:p>
        </w:tc>
        <w:tc>
          <w:tcPr>
            <w:tcW w:w="743"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Ⅲ</w:t>
            </w:r>
          </w:p>
        </w:tc>
        <w:tc>
          <w:tcPr>
            <w:tcW w:w="674"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Colon</w:t>
            </w:r>
          </w:p>
        </w:tc>
        <w:tc>
          <w:tcPr>
            <w:tcW w:w="1298" w:type="pct"/>
            <w:shd w:val="clear" w:color="auto" w:fill="FFFFFF" w:themeFill="background1"/>
          </w:tcPr>
          <w:p w:rsidR="00260022" w:rsidRPr="00AC32C3" w:rsidRDefault="001F221B" w:rsidP="00AC32C3">
            <w:pPr>
              <w:widowControl/>
              <w:spacing w:line="360" w:lineRule="auto"/>
              <w:jc w:val="both"/>
              <w:cnfStyle w:val="000000000000" w:firstRow="0" w:lastRow="0" w:firstColumn="0" w:lastColumn="0" w:oddVBand="0" w:evenVBand="0" w:oddHBand="0" w:evenHBand="0" w:firstRowFirstColumn="0" w:firstRowLastColumn="0" w:lastRowFirstColumn="0" w:lastRowLastColumn="0"/>
              <w:rPr>
                <w:rFonts w:eastAsia="宋体"/>
                <w:color w:val="auto"/>
              </w:rPr>
            </w:pPr>
            <w:r w:rsidRPr="00AC32C3">
              <w:rPr>
                <w:rFonts w:eastAsia="宋体"/>
                <w:color w:val="auto"/>
              </w:rPr>
              <w:t>CRC</w:t>
            </w:r>
          </w:p>
        </w:tc>
      </w:tr>
    </w:tbl>
    <w:p w:rsidR="00260022" w:rsidRPr="00AC32C3" w:rsidRDefault="00260022" w:rsidP="00AC32C3">
      <w:pPr>
        <w:widowControl/>
        <w:jc w:val="both"/>
        <w:rPr>
          <w:rFonts w:eastAsia="宋体"/>
        </w:rPr>
      </w:pPr>
    </w:p>
    <w:p w:rsidR="00260022" w:rsidRPr="00AC32C3" w:rsidRDefault="00260022" w:rsidP="00AC32C3">
      <w:pPr>
        <w:spacing w:line="480" w:lineRule="auto"/>
        <w:jc w:val="both"/>
        <w:rPr>
          <w:sz w:val="24"/>
          <w:szCs w:val="24"/>
        </w:rPr>
        <w:sectPr w:rsidR="00260022" w:rsidRPr="00AC32C3">
          <w:pgSz w:w="16838" w:h="11906" w:orient="landscape"/>
          <w:pgMar w:top="1800" w:right="1440" w:bottom="1800" w:left="1440" w:header="851" w:footer="992" w:gutter="0"/>
          <w:cols w:space="425"/>
          <w:docGrid w:type="lines" w:linePitch="312"/>
        </w:sectPr>
      </w:pPr>
    </w:p>
    <w:p w:rsidR="00260022" w:rsidRPr="00AC32C3" w:rsidRDefault="001F221B" w:rsidP="00AC32C3">
      <w:pPr>
        <w:spacing w:line="480" w:lineRule="auto"/>
        <w:jc w:val="both"/>
        <w:rPr>
          <w:b/>
          <w:sz w:val="24"/>
          <w:szCs w:val="24"/>
        </w:rPr>
      </w:pPr>
      <w:r w:rsidRPr="00AC32C3">
        <w:rPr>
          <w:b/>
          <w:sz w:val="24"/>
          <w:szCs w:val="24"/>
        </w:rPr>
        <w:lastRenderedPageBreak/>
        <w:t>Supplementary Figure Legends</w:t>
      </w:r>
    </w:p>
    <w:p w:rsidR="00260022" w:rsidRPr="00AC32C3" w:rsidRDefault="001F221B" w:rsidP="00AC32C3">
      <w:pPr>
        <w:spacing w:line="480" w:lineRule="auto"/>
        <w:jc w:val="both"/>
        <w:rPr>
          <w:b/>
          <w:sz w:val="24"/>
          <w:szCs w:val="24"/>
        </w:rPr>
      </w:pPr>
      <w:r w:rsidRPr="00AC32C3">
        <w:rPr>
          <w:b/>
          <w:sz w:val="24"/>
          <w:szCs w:val="24"/>
        </w:rPr>
        <w:t>Supplementary Figure S1–S5. A total of 106 pairs of fresh CRC tumors and matched adjacent tissues were measured by flow cytometry.</w:t>
      </w:r>
    </w:p>
    <w:p w:rsidR="00260022" w:rsidRPr="00AC32C3" w:rsidRDefault="00260022" w:rsidP="00AC32C3">
      <w:pPr>
        <w:widowControl/>
        <w:autoSpaceDE/>
        <w:autoSpaceDN/>
        <w:spacing w:line="480" w:lineRule="auto"/>
        <w:jc w:val="both"/>
        <w:rPr>
          <w:b/>
          <w:sz w:val="24"/>
          <w:szCs w:val="24"/>
        </w:rPr>
      </w:pPr>
    </w:p>
    <w:p w:rsidR="00260022" w:rsidRPr="00AC32C3" w:rsidRDefault="001F221B" w:rsidP="00AC32C3">
      <w:pPr>
        <w:widowControl/>
        <w:autoSpaceDE/>
        <w:autoSpaceDN/>
        <w:spacing w:line="480" w:lineRule="auto"/>
        <w:jc w:val="both"/>
        <w:rPr>
          <w:b/>
          <w:sz w:val="24"/>
          <w:szCs w:val="24"/>
        </w:rPr>
      </w:pPr>
      <w:r w:rsidRPr="00AC32C3">
        <w:rPr>
          <w:b/>
          <w:sz w:val="24"/>
          <w:szCs w:val="24"/>
        </w:rPr>
        <w:t>Supplementary Figure S6. Construction of HER2-specific CAR.</w:t>
      </w:r>
      <w:r w:rsidRPr="00AC32C3">
        <w:t xml:space="preserve"> </w:t>
      </w:r>
    </w:p>
    <w:sectPr w:rsidR="00260022" w:rsidRPr="00AC32C3">
      <w:pgSz w:w="11906" w:h="16838"/>
      <w:pgMar w:top="1440" w:right="1800" w:bottom="1440" w:left="1800" w:header="851" w:footer="992" w:gutter="0"/>
      <w:lnNumType w:countBy="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5AD9" w:rsidRDefault="00A95AD9">
      <w:r>
        <w:separator/>
      </w:r>
    </w:p>
  </w:endnote>
  <w:endnote w:type="continuationSeparator" w:id="0">
    <w:p w:rsidR="00A95AD9" w:rsidRDefault="00A95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7986852"/>
      <w:docPartObj>
        <w:docPartGallery w:val="AutoText"/>
      </w:docPartObj>
    </w:sdtPr>
    <w:sdtEndPr/>
    <w:sdtContent>
      <w:p w:rsidR="001F221B" w:rsidRDefault="001F221B">
        <w:pPr>
          <w:pStyle w:val="a7"/>
          <w:jc w:val="center"/>
        </w:pPr>
        <w:r>
          <w:fldChar w:fldCharType="begin"/>
        </w:r>
        <w:r>
          <w:instrText>PAGE   \* MERGEFORMAT</w:instrText>
        </w:r>
        <w:r>
          <w:fldChar w:fldCharType="separate"/>
        </w:r>
        <w:r w:rsidR="00FE00FB" w:rsidRPr="00FE00FB">
          <w:rPr>
            <w:noProof/>
            <w:lang w:val="zh-CN" w:eastAsia="zh-CN"/>
          </w:rPr>
          <w:t>13</w:t>
        </w:r>
        <w:r>
          <w:fldChar w:fldCharType="end"/>
        </w:r>
      </w:p>
    </w:sdtContent>
  </w:sdt>
  <w:p w:rsidR="001F221B" w:rsidRDefault="001F221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5AD9" w:rsidRDefault="00A95AD9">
      <w:r>
        <w:separator/>
      </w:r>
    </w:p>
  </w:footnote>
  <w:footnote w:type="continuationSeparator" w:id="0">
    <w:p w:rsidR="00A95AD9" w:rsidRDefault="00A95A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Cell Death Disease&lt;/Style&gt;&lt;LeftDelim&gt;{&lt;/LeftDelim&gt;&lt;RightDelim&gt;}&lt;/RightDelim&gt;&lt;FontName&gt;Times New Roman&lt;/FontName&gt;&lt;FontSize&gt;11&lt;/FontSize&gt;&lt;ReflistTitle&gt;&lt;style font=&quot;Calibri&quot;&gt;[&lt;/style&gt;参考文献&lt;style font=&quot;Calibri&quot;&gt;]&lt;/sty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9xtp0ash2frziea9agvp9aud5s5pvp2fefe&quot;&gt;My EndNote Library&lt;record-ids&gt;&lt;item&gt;8&lt;/item&gt;&lt;item&gt;309&lt;/item&gt;&lt;/record-ids&gt;&lt;/item&gt;&lt;/Libraries&gt;"/>
  </w:docVars>
  <w:rsids>
    <w:rsidRoot w:val="00A77E46"/>
    <w:rsid w:val="00037842"/>
    <w:rsid w:val="00065C16"/>
    <w:rsid w:val="000B48F8"/>
    <w:rsid w:val="000F4E11"/>
    <w:rsid w:val="0016123C"/>
    <w:rsid w:val="0018424F"/>
    <w:rsid w:val="00190EE4"/>
    <w:rsid w:val="00191D50"/>
    <w:rsid w:val="001923F1"/>
    <w:rsid w:val="001D1FDE"/>
    <w:rsid w:val="001D4AC7"/>
    <w:rsid w:val="001F0316"/>
    <w:rsid w:val="001F1E98"/>
    <w:rsid w:val="001F221B"/>
    <w:rsid w:val="001F758F"/>
    <w:rsid w:val="0022681B"/>
    <w:rsid w:val="00240815"/>
    <w:rsid w:val="0024535B"/>
    <w:rsid w:val="00260022"/>
    <w:rsid w:val="002661F4"/>
    <w:rsid w:val="00285DD5"/>
    <w:rsid w:val="002C25DE"/>
    <w:rsid w:val="002C40DA"/>
    <w:rsid w:val="002C7625"/>
    <w:rsid w:val="002D6396"/>
    <w:rsid w:val="002F25F8"/>
    <w:rsid w:val="00341942"/>
    <w:rsid w:val="00347E1F"/>
    <w:rsid w:val="00380BC6"/>
    <w:rsid w:val="0039260B"/>
    <w:rsid w:val="00396944"/>
    <w:rsid w:val="003B4874"/>
    <w:rsid w:val="004010CB"/>
    <w:rsid w:val="00412921"/>
    <w:rsid w:val="00420E31"/>
    <w:rsid w:val="004536D7"/>
    <w:rsid w:val="00482BD5"/>
    <w:rsid w:val="004969DA"/>
    <w:rsid w:val="004B02B0"/>
    <w:rsid w:val="004D22A9"/>
    <w:rsid w:val="004E5CBA"/>
    <w:rsid w:val="00550267"/>
    <w:rsid w:val="00595E23"/>
    <w:rsid w:val="005C3985"/>
    <w:rsid w:val="005E53EF"/>
    <w:rsid w:val="005F4E56"/>
    <w:rsid w:val="00674450"/>
    <w:rsid w:val="00684A6E"/>
    <w:rsid w:val="006D5447"/>
    <w:rsid w:val="0070144D"/>
    <w:rsid w:val="00743A7B"/>
    <w:rsid w:val="007527EE"/>
    <w:rsid w:val="00764E80"/>
    <w:rsid w:val="007A3985"/>
    <w:rsid w:val="007A5565"/>
    <w:rsid w:val="007F229C"/>
    <w:rsid w:val="008352AA"/>
    <w:rsid w:val="00843C64"/>
    <w:rsid w:val="00872321"/>
    <w:rsid w:val="008A545D"/>
    <w:rsid w:val="008B3DB8"/>
    <w:rsid w:val="008B494C"/>
    <w:rsid w:val="008D7A3B"/>
    <w:rsid w:val="008F6411"/>
    <w:rsid w:val="0090046B"/>
    <w:rsid w:val="009041AB"/>
    <w:rsid w:val="00956DEC"/>
    <w:rsid w:val="009744CA"/>
    <w:rsid w:val="0098720C"/>
    <w:rsid w:val="0099313C"/>
    <w:rsid w:val="009948A3"/>
    <w:rsid w:val="009963B2"/>
    <w:rsid w:val="009F523B"/>
    <w:rsid w:val="00A461D9"/>
    <w:rsid w:val="00A46703"/>
    <w:rsid w:val="00A64D0A"/>
    <w:rsid w:val="00A77E46"/>
    <w:rsid w:val="00A93FD4"/>
    <w:rsid w:val="00A95AD9"/>
    <w:rsid w:val="00AA121D"/>
    <w:rsid w:val="00AC32C3"/>
    <w:rsid w:val="00AD44D8"/>
    <w:rsid w:val="00AE040F"/>
    <w:rsid w:val="00B015C4"/>
    <w:rsid w:val="00B065CA"/>
    <w:rsid w:val="00B16EDC"/>
    <w:rsid w:val="00B2007D"/>
    <w:rsid w:val="00B66AA4"/>
    <w:rsid w:val="00B7183A"/>
    <w:rsid w:val="00BD0F27"/>
    <w:rsid w:val="00BE37AB"/>
    <w:rsid w:val="00C9513F"/>
    <w:rsid w:val="00CB13AC"/>
    <w:rsid w:val="00CB193A"/>
    <w:rsid w:val="00CB5A54"/>
    <w:rsid w:val="00CD0D31"/>
    <w:rsid w:val="00D06A27"/>
    <w:rsid w:val="00D33772"/>
    <w:rsid w:val="00D77A9F"/>
    <w:rsid w:val="00DE16D3"/>
    <w:rsid w:val="00DF0B16"/>
    <w:rsid w:val="00E232C6"/>
    <w:rsid w:val="00E65B61"/>
    <w:rsid w:val="00E84DA4"/>
    <w:rsid w:val="00E97B68"/>
    <w:rsid w:val="00EF7130"/>
    <w:rsid w:val="00F1072A"/>
    <w:rsid w:val="00F32FFD"/>
    <w:rsid w:val="00F61CE2"/>
    <w:rsid w:val="00F657B1"/>
    <w:rsid w:val="00F97BE0"/>
    <w:rsid w:val="00FC3778"/>
    <w:rsid w:val="00FD39C6"/>
    <w:rsid w:val="00FD3CBF"/>
    <w:rsid w:val="00FE00FB"/>
    <w:rsid w:val="53F218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E8B27C"/>
  <w15:docId w15:val="{13630844-9D28-49E6-BF96-1294EDADB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pPr>
    <w:rPr>
      <w:rFonts w:ascii="Times New Roman" w:eastAsia="Times New Roman" w:hAnsi="Times New Roman" w:cs="Times New Roman"/>
      <w:sz w:val="22"/>
      <w:szCs w:val="22"/>
      <w:lang w:eastAsia="en-US"/>
    </w:rPr>
  </w:style>
  <w:style w:type="paragraph" w:styleId="1">
    <w:name w:val="heading 1"/>
    <w:basedOn w:val="a"/>
    <w:next w:val="a"/>
    <w:link w:val="10"/>
    <w:uiPriority w:val="1"/>
    <w:qFormat/>
    <w:pPr>
      <w:ind w:left="120"/>
      <w:jc w:val="both"/>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Pr>
      <w:sz w:val="24"/>
      <w:szCs w:val="24"/>
    </w:r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pPr>
      <w:tabs>
        <w:tab w:val="center" w:pos="4153"/>
        <w:tab w:val="right" w:pos="8306"/>
      </w:tabs>
      <w:snapToGrid w:val="0"/>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table" w:styleId="ab">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Emphasis"/>
    <w:basedOn w:val="a0"/>
    <w:uiPriority w:val="20"/>
    <w:qFormat/>
    <w:rPr>
      <w:i/>
      <w:iCs/>
    </w:rPr>
  </w:style>
  <w:style w:type="character" w:styleId="ad">
    <w:name w:val="line number"/>
    <w:basedOn w:val="a0"/>
    <w:uiPriority w:val="99"/>
    <w:semiHidden/>
    <w:unhideWhenUsed/>
  </w:style>
  <w:style w:type="character" w:styleId="ae">
    <w:name w:val="Hyperlink"/>
    <w:basedOn w:val="a0"/>
    <w:uiPriority w:val="99"/>
    <w:unhideWhenUsed/>
    <w:qFormat/>
    <w:rPr>
      <w:color w:val="0563C1" w:themeColor="hyperlink"/>
      <w:u w:val="single"/>
    </w:rPr>
  </w:style>
  <w:style w:type="character" w:customStyle="1" w:styleId="10">
    <w:name w:val="标题 1 字符"/>
    <w:basedOn w:val="a0"/>
    <w:link w:val="1"/>
    <w:uiPriority w:val="1"/>
    <w:rPr>
      <w:rFonts w:ascii="Times New Roman" w:eastAsia="Times New Roman" w:hAnsi="Times New Roman" w:cs="Times New Roman"/>
      <w:b/>
      <w:bCs/>
      <w:kern w:val="0"/>
      <w:sz w:val="24"/>
      <w:szCs w:val="24"/>
      <w:lang w:eastAsia="en-US"/>
    </w:rPr>
  </w:style>
  <w:style w:type="character" w:customStyle="1" w:styleId="a4">
    <w:name w:val="正文文本 字符"/>
    <w:basedOn w:val="a0"/>
    <w:link w:val="a3"/>
    <w:uiPriority w:val="1"/>
    <w:rPr>
      <w:rFonts w:ascii="Times New Roman" w:eastAsia="Times New Roman" w:hAnsi="Times New Roman" w:cs="Times New Roman"/>
      <w:kern w:val="0"/>
      <w:sz w:val="24"/>
      <w:szCs w:val="24"/>
      <w:lang w:eastAsia="en-US"/>
    </w:rPr>
  </w:style>
  <w:style w:type="paragraph" w:customStyle="1" w:styleId="details">
    <w:name w:val="details"/>
    <w:basedOn w:val="a"/>
    <w:pPr>
      <w:widowControl/>
      <w:autoSpaceDE/>
      <w:autoSpaceDN/>
      <w:spacing w:before="100" w:beforeAutospacing="1" w:after="100" w:afterAutospacing="1"/>
    </w:pPr>
    <w:rPr>
      <w:rFonts w:ascii="宋体" w:eastAsia="宋体" w:hAnsi="宋体" w:cs="宋体"/>
      <w:sz w:val="24"/>
      <w:szCs w:val="24"/>
      <w:lang w:eastAsia="zh-CN"/>
    </w:rPr>
  </w:style>
  <w:style w:type="character" w:customStyle="1" w:styleId="apple-converted-space">
    <w:name w:val="apple-converted-space"/>
    <w:basedOn w:val="a0"/>
    <w:qFormat/>
  </w:style>
  <w:style w:type="paragraph" w:customStyle="1" w:styleId="TAMainText">
    <w:name w:val="TA_Main_Text"/>
    <w:basedOn w:val="a"/>
    <w:pPr>
      <w:widowControl/>
      <w:autoSpaceDE/>
      <w:autoSpaceDN/>
      <w:spacing w:line="480" w:lineRule="auto"/>
      <w:ind w:firstLine="202"/>
      <w:jc w:val="both"/>
    </w:pPr>
    <w:rPr>
      <w:rFonts w:ascii="Times" w:eastAsia="宋体" w:hAnsi="Times"/>
      <w:sz w:val="24"/>
      <w:szCs w:val="20"/>
    </w:rPr>
  </w:style>
  <w:style w:type="paragraph" w:customStyle="1" w:styleId="EndNoteBibliography">
    <w:name w:val="EndNote Bibliography"/>
    <w:basedOn w:val="a"/>
    <w:link w:val="EndNoteBibliography0"/>
  </w:style>
  <w:style w:type="character" w:customStyle="1" w:styleId="EndNoteBibliography0">
    <w:name w:val="EndNote Bibliography 字符"/>
    <w:basedOn w:val="a0"/>
    <w:link w:val="EndNoteBibliography"/>
    <w:rPr>
      <w:rFonts w:ascii="Times New Roman" w:eastAsia="Times New Roman" w:hAnsi="Times New Roman" w:cs="Times New Roman"/>
      <w:sz w:val="22"/>
      <w:szCs w:val="22"/>
      <w:lang w:eastAsia="en-US"/>
    </w:rPr>
  </w:style>
  <w:style w:type="character" w:customStyle="1" w:styleId="aa">
    <w:name w:val="页眉 字符"/>
    <w:basedOn w:val="a0"/>
    <w:link w:val="a9"/>
    <w:uiPriority w:val="99"/>
    <w:rPr>
      <w:rFonts w:ascii="Times New Roman" w:eastAsia="Times New Roman" w:hAnsi="Times New Roman" w:cs="Times New Roman"/>
      <w:kern w:val="0"/>
      <w:sz w:val="18"/>
      <w:szCs w:val="18"/>
      <w:lang w:eastAsia="en-US"/>
    </w:rPr>
  </w:style>
  <w:style w:type="character" w:customStyle="1" w:styleId="a8">
    <w:name w:val="页脚 字符"/>
    <w:basedOn w:val="a0"/>
    <w:link w:val="a7"/>
    <w:uiPriority w:val="99"/>
    <w:rPr>
      <w:rFonts w:ascii="Times New Roman" w:eastAsia="Times New Roman" w:hAnsi="Times New Roman" w:cs="Times New Roman"/>
      <w:kern w:val="0"/>
      <w:sz w:val="18"/>
      <w:szCs w:val="18"/>
      <w:lang w:eastAsia="en-US"/>
    </w:rPr>
  </w:style>
  <w:style w:type="character" w:customStyle="1" w:styleId="a6">
    <w:name w:val="批注框文本 字符"/>
    <w:basedOn w:val="a0"/>
    <w:link w:val="a5"/>
    <w:uiPriority w:val="99"/>
    <w:semiHidden/>
    <w:rPr>
      <w:rFonts w:ascii="Times New Roman" w:eastAsia="Times New Roman" w:hAnsi="Times New Roman" w:cs="Times New Roman"/>
      <w:kern w:val="0"/>
      <w:sz w:val="18"/>
      <w:szCs w:val="18"/>
      <w:lang w:eastAsia="en-US"/>
    </w:rPr>
  </w:style>
  <w:style w:type="table" w:customStyle="1" w:styleId="61">
    <w:name w:val="清单表 6 彩色1"/>
    <w:basedOn w:val="a1"/>
    <w:uiPriority w:val="51"/>
    <w:rPr>
      <w:color w:val="000000" w:themeColor="text1"/>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EndNoteBibliographyTitle">
    <w:name w:val="EndNote Bibliography Title"/>
    <w:basedOn w:val="a"/>
    <w:link w:val="EndNoteBibliographyTitle0"/>
    <w:pPr>
      <w:jc w:val="center"/>
    </w:pPr>
  </w:style>
  <w:style w:type="character" w:customStyle="1" w:styleId="EndNoteBibliographyTitle0">
    <w:name w:val="EndNote Bibliography Title 字符"/>
    <w:basedOn w:val="a0"/>
    <w:link w:val="EndNoteBibliographyTitle"/>
    <w:rPr>
      <w:rFonts w:ascii="Times New Roman" w:eastAsia="Times New Roman" w:hAnsi="Times New Roman"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101011816@seu.edu.c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2191</Words>
  <Characters>12494</Characters>
  <Application>Microsoft Office Word</Application>
  <DocSecurity>0</DocSecurity>
  <Lines>104</Lines>
  <Paragraphs>29</Paragraphs>
  <ScaleCrop>false</ScaleCrop>
  <Company>Microsoft</Company>
  <LinksUpToDate>false</LinksUpToDate>
  <CharactersWithSpaces>14656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 J</dc:creator>
  <cp:lastModifiedBy>XJ</cp:lastModifiedBy>
  <cp:revision>2</cp:revision>
  <dcterms:created xsi:type="dcterms:W3CDTF">2021-08-11T14:51:00Z</dcterms:created>
  <dcterms:modified xsi:type="dcterms:W3CDTF">2021-08-11T14:51:00Z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5338EC42B54343FB964C7AD96E702754</vt:lpwstr>
  </property>
</Properties>
</file>