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3D529" w14:textId="24049E14" w:rsidR="005E7698" w:rsidRPr="0041399B" w:rsidRDefault="00F56688" w:rsidP="00E166BB">
      <w:pPr>
        <w:jc w:val="center"/>
      </w:pPr>
      <w:r w:rsidRPr="0041399B">
        <w:rPr>
          <w:noProof/>
        </w:rPr>
        <w:drawing>
          <wp:inline distT="0" distB="0" distL="0" distR="0" wp14:anchorId="1676C4BF" wp14:editId="1EC64404">
            <wp:extent cx="3638034" cy="3283889"/>
            <wp:effectExtent l="0" t="0" r="6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315" cy="3293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674A6" w14:textId="332A8113" w:rsidR="00E166BB" w:rsidRPr="0041399B" w:rsidRDefault="00E166BB" w:rsidP="00E166BB">
      <w:pPr>
        <w:widowControl/>
        <w:autoSpaceDE w:val="0"/>
        <w:autoSpaceDN w:val="0"/>
        <w:adjustRightInd w:val="0"/>
        <w:spacing w:after="240" w:line="480" w:lineRule="auto"/>
        <w:jc w:val="center"/>
        <w:rPr>
          <w:rFonts w:ascii="Times" w:hAnsi="Times" w:cs="Times"/>
          <w:b/>
          <w:kern w:val="0"/>
        </w:rPr>
      </w:pPr>
      <w:r w:rsidRPr="0041399B">
        <w:rPr>
          <w:rFonts w:ascii="Times" w:hAnsi="Times" w:cs="Times"/>
          <w:b/>
          <w:kern w:val="0"/>
        </w:rPr>
        <w:t xml:space="preserve">Supplementary Figure </w:t>
      </w:r>
      <w:r w:rsidR="00F56688" w:rsidRPr="0041399B">
        <w:rPr>
          <w:rFonts w:ascii="Times" w:hAnsi="Times" w:cs="Times"/>
          <w:b/>
          <w:kern w:val="0"/>
        </w:rPr>
        <w:t>5</w:t>
      </w:r>
      <w:r w:rsidRPr="0041399B">
        <w:rPr>
          <w:rFonts w:ascii="Times" w:hAnsi="Times" w:cs="Times"/>
          <w:b/>
          <w:kern w:val="0"/>
        </w:rPr>
        <w:t>.</w:t>
      </w:r>
      <w:r w:rsidRPr="0041399B">
        <w:t xml:space="preserve"> </w:t>
      </w:r>
      <w:r w:rsidRPr="0041399B">
        <w:rPr>
          <w:rFonts w:ascii="Times" w:hAnsi="Times" w:cs="Times"/>
          <w:b/>
          <w:kern w:val="0"/>
        </w:rPr>
        <w:t>LPCAT1 has positive relationship with SQLE.</w:t>
      </w:r>
    </w:p>
    <w:p w14:paraId="2A65B3D0" w14:textId="769A0B19" w:rsidR="00E166BB" w:rsidRPr="0041399B" w:rsidRDefault="00E166BB" w:rsidP="00E166BB">
      <w:pPr>
        <w:widowControl/>
        <w:autoSpaceDE w:val="0"/>
        <w:autoSpaceDN w:val="0"/>
        <w:adjustRightInd w:val="0"/>
        <w:spacing w:after="240" w:line="480" w:lineRule="auto"/>
        <w:rPr>
          <w:rFonts w:ascii="Times" w:hAnsi="Times" w:cs="Times"/>
          <w:kern w:val="0"/>
        </w:rPr>
      </w:pPr>
      <w:r w:rsidRPr="0041399B">
        <w:rPr>
          <w:rFonts w:ascii="Times" w:hAnsi="Times" w:cs="Times" w:hint="eastAsia"/>
          <w:b/>
          <w:bCs/>
          <w:kern w:val="0"/>
        </w:rPr>
        <w:t>A</w:t>
      </w:r>
      <w:r w:rsidRPr="0041399B">
        <w:rPr>
          <w:rFonts w:ascii="Times" w:hAnsi="Times" w:cs="Times"/>
          <w:b/>
          <w:bCs/>
          <w:kern w:val="0"/>
        </w:rPr>
        <w:t>-B</w:t>
      </w:r>
      <w:r w:rsidRPr="0041399B">
        <w:rPr>
          <w:rFonts w:ascii="Times" w:hAnsi="Times" w:cs="Times"/>
          <w:kern w:val="0"/>
        </w:rPr>
        <w:t xml:space="preserve">. The </w:t>
      </w:r>
      <w:r w:rsidRPr="0041399B">
        <w:rPr>
          <w:rFonts w:ascii="Times" w:hAnsi="Times" w:cs="Times" w:hint="eastAsia"/>
          <w:kern w:val="0"/>
        </w:rPr>
        <w:t>m</w:t>
      </w:r>
      <w:r w:rsidRPr="0041399B">
        <w:rPr>
          <w:rFonts w:ascii="Times" w:hAnsi="Times" w:cs="Times"/>
          <w:kern w:val="0"/>
        </w:rPr>
        <w:t xml:space="preserve">RNA expression </w:t>
      </w:r>
      <w:bookmarkStart w:id="0" w:name="_Hlk56606787"/>
      <w:r w:rsidRPr="0041399B">
        <w:rPr>
          <w:rFonts w:ascii="Times" w:hAnsi="Times" w:cs="Times"/>
          <w:kern w:val="0"/>
        </w:rPr>
        <w:t>level</w:t>
      </w:r>
      <w:bookmarkEnd w:id="0"/>
      <w:r w:rsidRPr="0041399B">
        <w:rPr>
          <w:rFonts w:ascii="Times" w:hAnsi="Times" w:cs="Times"/>
          <w:kern w:val="0"/>
        </w:rPr>
        <w:t xml:space="preserve"> of SQLE was detected in tumor and normal tissues by qPCR(A)</w:t>
      </w:r>
      <w:r w:rsidR="005F04A0" w:rsidRPr="0041399B">
        <w:rPr>
          <w:rFonts w:ascii="Times" w:eastAsia="Kaiti SC Regular" w:hAnsi="Times"/>
        </w:rPr>
        <w:t xml:space="preserve"> </w:t>
      </w:r>
      <w:r w:rsidRPr="0041399B">
        <w:rPr>
          <w:rFonts w:ascii="Times" w:hAnsi="Times" w:cs="Times"/>
          <w:kern w:val="0"/>
        </w:rPr>
        <w:t xml:space="preserve">and has a positive relationship with LPCAT1(B). </w:t>
      </w:r>
      <w:r w:rsidRPr="0041399B">
        <w:rPr>
          <w:rFonts w:ascii="Times" w:hAnsi="Times" w:cs="Times"/>
          <w:b/>
          <w:bCs/>
          <w:kern w:val="0"/>
        </w:rPr>
        <w:t>C-D</w:t>
      </w:r>
      <w:r w:rsidRPr="0041399B">
        <w:rPr>
          <w:rFonts w:ascii="Times" w:hAnsi="Times" w:cs="Times"/>
          <w:kern w:val="0"/>
        </w:rPr>
        <w:t>. The protein expression level of SQLE was detected in tumor and normal tissues by immunohistochemistry (C)</w:t>
      </w:r>
      <w:r w:rsidR="005F04A0" w:rsidRPr="0041399B">
        <w:rPr>
          <w:rFonts w:ascii="Times" w:hAnsi="Times" w:cs="Times"/>
          <w:kern w:val="0"/>
        </w:rPr>
        <w:t xml:space="preserve"> </w:t>
      </w:r>
      <w:r w:rsidRPr="0041399B">
        <w:rPr>
          <w:rFonts w:ascii="Times" w:hAnsi="Times" w:cs="Times"/>
          <w:kern w:val="0"/>
        </w:rPr>
        <w:t>and has a positive relationship with LPCAT1(D).</w:t>
      </w:r>
      <w:r w:rsidR="005F04A0" w:rsidRPr="0041399B">
        <w:rPr>
          <w:rFonts w:ascii="Times" w:hAnsi="Times" w:cs="Times"/>
          <w:kern w:val="0"/>
        </w:rPr>
        <w:t xml:space="preserve"> </w:t>
      </w:r>
      <w:r w:rsidR="004369FC" w:rsidRPr="0041399B">
        <w:rPr>
          <w:rFonts w:ascii="Times" w:hAnsi="Times" w:cs="Times"/>
          <w:kern w:val="0"/>
        </w:rPr>
        <w:t xml:space="preserve">Data are from three independent experiments. </w:t>
      </w:r>
      <w:r w:rsidRPr="0041399B">
        <w:rPr>
          <w:rFonts w:ascii="Times" w:hAnsi="Times" w:cs="Times"/>
          <w:kern w:val="0"/>
        </w:rPr>
        <w:t>*P &lt; 0.05</w:t>
      </w:r>
      <w:r w:rsidR="00C12A8F" w:rsidRPr="0041399B">
        <w:rPr>
          <w:rFonts w:ascii="Times" w:hAnsi="Times" w:cs="Times"/>
          <w:kern w:val="0"/>
        </w:rPr>
        <w:t>,</w:t>
      </w:r>
      <w:r w:rsidR="00C12A8F" w:rsidRPr="0041399B">
        <w:rPr>
          <w:rFonts w:ascii="Times" w:eastAsia="Kaiti SC Regular" w:hAnsi="Times"/>
        </w:rPr>
        <w:t xml:space="preserve"> (Unpaired </w:t>
      </w:r>
      <w:r w:rsidR="00C12A8F" w:rsidRPr="0041399B">
        <w:rPr>
          <w:rFonts w:ascii="Times" w:eastAsia="Kaiti SC Regular" w:hAnsi="Times"/>
          <w:i/>
          <w:iCs/>
        </w:rPr>
        <w:t>t</w:t>
      </w:r>
      <w:r w:rsidR="00C12A8F" w:rsidRPr="0041399B">
        <w:rPr>
          <w:rFonts w:ascii="Times" w:eastAsia="Kaiti SC Regular" w:hAnsi="Times"/>
        </w:rPr>
        <w:t xml:space="preserve">-test, </w:t>
      </w:r>
      <w:r w:rsidR="00C12A8F" w:rsidRPr="0041399B">
        <w:rPr>
          <w:rFonts w:ascii="Times" w:hAnsi="Times" w:cs="Times"/>
          <w:kern w:val="0"/>
        </w:rPr>
        <w:t>Person test</w:t>
      </w:r>
      <w:r w:rsidR="00C12A8F" w:rsidRPr="0041399B">
        <w:rPr>
          <w:rFonts w:ascii="Times" w:eastAsia="Kaiti SC Regular" w:hAnsi="Times"/>
        </w:rPr>
        <w:t>)</w:t>
      </w:r>
      <w:r w:rsidR="005F04A0" w:rsidRPr="0041399B">
        <w:rPr>
          <w:rFonts w:ascii="Times" w:hAnsi="Times" w:cs="Times"/>
          <w:kern w:val="0"/>
        </w:rPr>
        <w:t>.</w:t>
      </w:r>
    </w:p>
    <w:p w14:paraId="3B51444A" w14:textId="77777777" w:rsidR="00E166BB" w:rsidRPr="0041399B" w:rsidRDefault="00E166BB" w:rsidP="00E166BB">
      <w:pPr>
        <w:jc w:val="center"/>
      </w:pPr>
    </w:p>
    <w:sectPr w:rsidR="00E166BB" w:rsidRPr="004139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A5EB7" w14:textId="77777777" w:rsidR="005924EF" w:rsidRDefault="005924EF" w:rsidP="00E166BB">
      <w:r>
        <w:separator/>
      </w:r>
    </w:p>
  </w:endnote>
  <w:endnote w:type="continuationSeparator" w:id="0">
    <w:p w14:paraId="766F81EF" w14:textId="77777777" w:rsidR="005924EF" w:rsidRDefault="005924EF" w:rsidP="00E16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iti SC Regular">
    <w:altName w:val="Calibri"/>
    <w:charset w:val="50"/>
    <w:family w:val="auto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B0143" w14:textId="77777777" w:rsidR="005924EF" w:rsidRDefault="005924EF" w:rsidP="00E166BB">
      <w:r>
        <w:separator/>
      </w:r>
    </w:p>
  </w:footnote>
  <w:footnote w:type="continuationSeparator" w:id="0">
    <w:p w14:paraId="722F46CC" w14:textId="77777777" w:rsidR="005924EF" w:rsidRDefault="005924EF" w:rsidP="00E166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BE9"/>
    <w:rsid w:val="0041399B"/>
    <w:rsid w:val="004369FC"/>
    <w:rsid w:val="00525ED6"/>
    <w:rsid w:val="005924EF"/>
    <w:rsid w:val="005E7698"/>
    <w:rsid w:val="005F04A0"/>
    <w:rsid w:val="00A35B42"/>
    <w:rsid w:val="00B47BE9"/>
    <w:rsid w:val="00BF7C5F"/>
    <w:rsid w:val="00C12A8F"/>
    <w:rsid w:val="00D2414E"/>
    <w:rsid w:val="00E166BB"/>
    <w:rsid w:val="00F5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3E9310"/>
  <w15:chartTrackingRefBased/>
  <w15:docId w15:val="{D236975D-4599-4711-BDDB-14F934E1F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6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66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66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66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罗超</dc:creator>
  <cp:keywords/>
  <dc:description/>
  <cp:lastModifiedBy>罗超</cp:lastModifiedBy>
  <cp:revision>8</cp:revision>
  <dcterms:created xsi:type="dcterms:W3CDTF">2020-11-18T08:23:00Z</dcterms:created>
  <dcterms:modified xsi:type="dcterms:W3CDTF">2021-08-24T07:32:00Z</dcterms:modified>
</cp:coreProperties>
</file>