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F988C" w14:textId="761D7C90" w:rsidR="009E5166" w:rsidRDefault="009E5166" w:rsidP="009E5166">
      <w:pPr>
        <w:pStyle w:val="Refhead"/>
        <w:spacing w:before="0" w:after="0" w:line="480" w:lineRule="auto"/>
      </w:pPr>
      <w:r>
        <w:t>SUPPLEMENTAL FIGURE LEGENDS</w:t>
      </w:r>
    </w:p>
    <w:p w14:paraId="055F437B" w14:textId="6826A6BC" w:rsidR="00747303" w:rsidRPr="001F448D" w:rsidRDefault="00747303" w:rsidP="006E2624">
      <w:pPr>
        <w:spacing w:after="120"/>
        <w:rPr>
          <w:lang w:val="en-US"/>
        </w:rPr>
      </w:pPr>
    </w:p>
    <w:p w14:paraId="11A377B9" w14:textId="505A6D8C" w:rsidR="00747303" w:rsidRPr="001F448D" w:rsidRDefault="00747303" w:rsidP="006E2624">
      <w:pPr>
        <w:spacing w:after="120"/>
        <w:rPr>
          <w:i/>
          <w:iCs/>
          <w:lang w:val="en-US"/>
        </w:rPr>
      </w:pPr>
      <w:r w:rsidRPr="001F448D">
        <w:rPr>
          <w:i/>
          <w:iCs/>
          <w:lang w:val="en-US"/>
        </w:rPr>
        <w:t xml:space="preserve">Figure </w:t>
      </w:r>
      <w:r w:rsidR="00280694">
        <w:rPr>
          <w:i/>
          <w:iCs/>
          <w:lang w:val="en-US"/>
        </w:rPr>
        <w:t>S</w:t>
      </w:r>
      <w:r w:rsidR="00954990" w:rsidRPr="001F448D">
        <w:rPr>
          <w:i/>
          <w:iCs/>
          <w:lang w:val="en-US"/>
        </w:rPr>
        <w:t>1</w:t>
      </w:r>
      <w:r w:rsidRPr="001F448D">
        <w:rPr>
          <w:i/>
          <w:iCs/>
          <w:lang w:val="en-US"/>
        </w:rPr>
        <w:t xml:space="preserve">. </w:t>
      </w:r>
      <w:r w:rsidR="00954990" w:rsidRPr="001F448D">
        <w:rPr>
          <w:i/>
          <w:iCs/>
          <w:lang w:val="en-US"/>
        </w:rPr>
        <w:t>IFN</w:t>
      </w:r>
      <w:r w:rsidR="00306214">
        <w:rPr>
          <w:i/>
          <w:iCs/>
          <w:lang w:val="en-US"/>
        </w:rPr>
        <w:t>-</w:t>
      </w:r>
      <w:r w:rsidR="00954990" w:rsidRPr="001F448D">
        <w:rPr>
          <w:rFonts w:ascii="Symbol" w:hAnsi="Symbol"/>
          <w:i/>
          <w:iCs/>
          <w:lang w:val="en-US"/>
        </w:rPr>
        <w:t>g</w:t>
      </w:r>
      <w:r w:rsidR="003E061B">
        <w:rPr>
          <w:i/>
          <w:iCs/>
          <w:lang w:val="en-US"/>
        </w:rPr>
        <w:t xml:space="preserve"> </w:t>
      </w:r>
      <w:r w:rsidR="00954990" w:rsidRPr="001F448D">
        <w:rPr>
          <w:i/>
          <w:iCs/>
          <w:lang w:val="en-US"/>
        </w:rPr>
        <w:t>ELISpot after challenge with a peptide matrix reveal</w:t>
      </w:r>
      <w:r w:rsidR="00FE6FE9" w:rsidRPr="001F448D">
        <w:rPr>
          <w:i/>
          <w:iCs/>
          <w:lang w:val="en-US"/>
        </w:rPr>
        <w:t>s</w:t>
      </w:r>
      <w:r w:rsidR="00954990" w:rsidRPr="001F448D">
        <w:rPr>
          <w:i/>
          <w:iCs/>
          <w:lang w:val="en-US"/>
        </w:rPr>
        <w:t xml:space="preserve"> immunodominant AEs. </w:t>
      </w:r>
    </w:p>
    <w:p w14:paraId="4F80750D" w14:textId="253A7AFC" w:rsidR="00317365" w:rsidRPr="001F448D" w:rsidRDefault="00747303" w:rsidP="006E2624">
      <w:pPr>
        <w:spacing w:after="120"/>
        <w:rPr>
          <w:lang w:val="en-US"/>
        </w:rPr>
      </w:pPr>
      <w:r w:rsidRPr="001F448D">
        <w:rPr>
          <w:lang w:val="en-US"/>
        </w:rPr>
        <w:t>C57BL/6 mice</w:t>
      </w:r>
      <w:r w:rsidR="00830AF5" w:rsidRPr="001F448D">
        <w:rPr>
          <w:lang w:val="en-US"/>
        </w:rPr>
        <w:t xml:space="preserve"> were </w:t>
      </w:r>
      <w:r w:rsidRPr="001F448D">
        <w:rPr>
          <w:lang w:val="en-US"/>
        </w:rPr>
        <w:t>immunized with MOG</w:t>
      </w:r>
      <w:r w:rsidRPr="001F448D">
        <w:rPr>
          <w:vertAlign w:val="subscript"/>
          <w:lang w:val="en-US"/>
        </w:rPr>
        <w:t>35-55</w:t>
      </w:r>
      <w:r w:rsidR="00982D7F" w:rsidRPr="001F448D">
        <w:rPr>
          <w:vertAlign w:val="subscript"/>
          <w:lang w:val="en-US"/>
        </w:rPr>
        <w:t xml:space="preserve"> </w:t>
      </w:r>
      <w:r w:rsidR="00982D7F" w:rsidRPr="001F448D">
        <w:rPr>
          <w:lang w:val="en-US"/>
        </w:rPr>
        <w:t xml:space="preserve">to induce EAE (n=5); as controls (CTRL), not immunized mice were used (n=6). Mice </w:t>
      </w:r>
      <w:r w:rsidRPr="001F448D">
        <w:rPr>
          <w:lang w:val="en-US"/>
        </w:rPr>
        <w:t>were sacrificed at day 2</w:t>
      </w:r>
      <w:r w:rsidR="00CD0A89" w:rsidRPr="001F448D">
        <w:rPr>
          <w:lang w:val="en-US"/>
        </w:rPr>
        <w:t>8</w:t>
      </w:r>
      <w:r w:rsidR="00982D7F" w:rsidRPr="001F448D">
        <w:rPr>
          <w:lang w:val="en-US"/>
        </w:rPr>
        <w:t xml:space="preserve"> and </w:t>
      </w:r>
      <w:r w:rsidR="0089190F" w:rsidRPr="001F448D">
        <w:rPr>
          <w:lang w:val="en-US"/>
        </w:rPr>
        <w:t>s</w:t>
      </w:r>
      <w:r w:rsidR="00982D7F" w:rsidRPr="001F448D">
        <w:rPr>
          <w:lang w:val="en-US"/>
        </w:rPr>
        <w:t xml:space="preserve">plenocytes were challenged ex vivo for </w:t>
      </w:r>
      <w:r w:rsidR="00FE6FE9" w:rsidRPr="001F448D">
        <w:rPr>
          <w:lang w:val="en-US"/>
        </w:rPr>
        <w:t>1</w:t>
      </w:r>
      <w:r w:rsidR="00982D7F" w:rsidRPr="001F448D">
        <w:rPr>
          <w:lang w:val="en-US"/>
        </w:rPr>
        <w:t xml:space="preserve">8 hours with </w:t>
      </w:r>
      <w:r w:rsidR="006665E2" w:rsidRPr="001F448D">
        <w:rPr>
          <w:lang w:val="en-US"/>
        </w:rPr>
        <w:t>17 peptide pools each containing 7-9 AE-peptides at 10 µg/ml (arranged in a matrix-based combination)</w:t>
      </w:r>
      <w:r w:rsidR="000A7732" w:rsidRPr="001F448D">
        <w:rPr>
          <w:lang w:val="en-US"/>
        </w:rPr>
        <w:t xml:space="preserve">, then </w:t>
      </w:r>
      <w:r w:rsidRPr="001F448D">
        <w:rPr>
          <w:lang w:val="en-US"/>
        </w:rPr>
        <w:t>IFN</w:t>
      </w:r>
      <w:r w:rsidR="00306214">
        <w:rPr>
          <w:lang w:val="en-US"/>
        </w:rPr>
        <w:t>-</w:t>
      </w:r>
      <w:r w:rsidRPr="001F448D">
        <w:rPr>
          <w:rFonts w:ascii="Symbol" w:hAnsi="Symbol"/>
          <w:lang w:val="en-US"/>
        </w:rPr>
        <w:t>g</w:t>
      </w:r>
      <w:r w:rsidRPr="001F448D">
        <w:rPr>
          <w:lang w:val="en-US"/>
        </w:rPr>
        <w:t xml:space="preserve"> </w:t>
      </w:r>
      <w:r w:rsidR="000A7732" w:rsidRPr="001F448D">
        <w:rPr>
          <w:lang w:val="en-US"/>
        </w:rPr>
        <w:t>ELISpot was performed</w:t>
      </w:r>
      <w:r w:rsidRPr="001F448D">
        <w:rPr>
          <w:lang w:val="en-US"/>
        </w:rPr>
        <w:t>.</w:t>
      </w:r>
      <w:r w:rsidR="000A7732" w:rsidRPr="001F448D">
        <w:rPr>
          <w:lang w:val="en-US"/>
        </w:rPr>
        <w:t xml:space="preserve"> </w:t>
      </w:r>
      <w:r w:rsidR="00B12AAF" w:rsidRPr="001F448D">
        <w:rPr>
          <w:lang w:val="en-US"/>
        </w:rPr>
        <w:t>As positive control, cells were stimulated with MOG</w:t>
      </w:r>
      <w:r w:rsidR="00B12AAF" w:rsidRPr="001F448D">
        <w:rPr>
          <w:vertAlign w:val="subscript"/>
          <w:lang w:val="en-US"/>
        </w:rPr>
        <w:t xml:space="preserve">35-55 </w:t>
      </w:r>
      <w:r w:rsidR="00B12AAF" w:rsidRPr="001F448D">
        <w:rPr>
          <w:lang w:val="en-US"/>
        </w:rPr>
        <w:t>peptide</w:t>
      </w:r>
      <w:r w:rsidR="00CB03AF" w:rsidRPr="001F448D">
        <w:rPr>
          <w:lang w:val="en-US"/>
        </w:rPr>
        <w:t>.</w:t>
      </w:r>
      <w:r w:rsidR="00B12AAF" w:rsidRPr="001F448D">
        <w:rPr>
          <w:lang w:val="en-US"/>
        </w:rPr>
        <w:t xml:space="preserve"> </w:t>
      </w:r>
      <w:r w:rsidR="000A7732" w:rsidRPr="001F448D">
        <w:rPr>
          <w:b/>
          <w:bCs/>
          <w:lang w:val="en-US"/>
        </w:rPr>
        <w:t xml:space="preserve">(A) </w:t>
      </w:r>
      <w:r w:rsidR="000A7732" w:rsidRPr="001F448D">
        <w:rPr>
          <w:lang w:val="en-US"/>
        </w:rPr>
        <w:t>Violin plots</w:t>
      </w:r>
      <w:r w:rsidR="00E15EE7" w:rsidRPr="001F448D">
        <w:rPr>
          <w:lang w:val="en-US"/>
        </w:rPr>
        <w:t xml:space="preserve"> showing </w:t>
      </w:r>
      <w:r w:rsidR="00FD13EB" w:rsidRPr="001F448D">
        <w:rPr>
          <w:lang w:val="en-US"/>
        </w:rPr>
        <w:t>the number of spots</w:t>
      </w:r>
      <w:r w:rsidR="00F404ED" w:rsidRPr="001F448D">
        <w:rPr>
          <w:lang w:val="en-US"/>
        </w:rPr>
        <w:t xml:space="preserve"> </w:t>
      </w:r>
      <w:r w:rsidR="005E4D16" w:rsidRPr="001F448D">
        <w:rPr>
          <w:lang w:val="en-US"/>
        </w:rPr>
        <w:t>per 10</w:t>
      </w:r>
      <w:r w:rsidR="005E4D16" w:rsidRPr="001F448D">
        <w:rPr>
          <w:vertAlign w:val="superscript"/>
          <w:lang w:val="en-US"/>
        </w:rPr>
        <w:t xml:space="preserve">6 </w:t>
      </w:r>
      <w:r w:rsidR="00F404ED" w:rsidRPr="001F448D">
        <w:rPr>
          <w:lang w:val="en-US"/>
        </w:rPr>
        <w:t xml:space="preserve">splenocytes </w:t>
      </w:r>
      <w:r w:rsidR="00803D05" w:rsidRPr="001F448D">
        <w:rPr>
          <w:lang w:val="en-US"/>
        </w:rPr>
        <w:t xml:space="preserve">from single mice. </w:t>
      </w:r>
      <w:r w:rsidR="0046476A" w:rsidRPr="001F448D">
        <w:rPr>
          <w:lang w:val="en-US"/>
        </w:rPr>
        <w:t>The pools inducing higher response in MOG</w:t>
      </w:r>
      <w:r w:rsidR="0046476A" w:rsidRPr="001F448D">
        <w:rPr>
          <w:vertAlign w:val="subscript"/>
          <w:lang w:val="en-US"/>
        </w:rPr>
        <w:t>35-55</w:t>
      </w:r>
      <w:r w:rsidR="0046476A" w:rsidRPr="001F448D">
        <w:rPr>
          <w:lang w:val="en-US"/>
        </w:rPr>
        <w:t>-immunized</w:t>
      </w:r>
      <w:r w:rsidR="0046476A" w:rsidRPr="001F448D">
        <w:rPr>
          <w:vertAlign w:val="subscript"/>
          <w:lang w:val="en-US"/>
        </w:rPr>
        <w:t xml:space="preserve"> </w:t>
      </w:r>
      <w:r w:rsidR="0046476A" w:rsidRPr="001F448D">
        <w:rPr>
          <w:lang w:val="en-US"/>
        </w:rPr>
        <w:t xml:space="preserve">compared to control mice are highlighted with red frames. </w:t>
      </w:r>
      <w:r w:rsidR="00F56DF9" w:rsidRPr="001F448D">
        <w:rPr>
          <w:b/>
          <w:bCs/>
          <w:lang w:val="en-US"/>
        </w:rPr>
        <w:t xml:space="preserve">(B) </w:t>
      </w:r>
      <w:r w:rsidR="00F56DF9" w:rsidRPr="001F448D">
        <w:rPr>
          <w:lang w:val="en-US"/>
        </w:rPr>
        <w:t xml:space="preserve">Scheme of the peptide matrix. </w:t>
      </w:r>
      <w:r w:rsidR="000216FC" w:rsidRPr="001F448D">
        <w:rPr>
          <w:lang w:val="en-US"/>
        </w:rPr>
        <w:t xml:space="preserve">The cell color indicates the restriction and the protein of each peptide. </w:t>
      </w:r>
      <w:r w:rsidR="00F56DF9" w:rsidRPr="001F448D">
        <w:rPr>
          <w:lang w:val="en-US"/>
        </w:rPr>
        <w:t xml:space="preserve">The five peptides that are shared among the pools giving positive results are highlighted in red. </w:t>
      </w:r>
      <w:r w:rsidR="00AF1D3A" w:rsidRPr="001F448D">
        <w:rPr>
          <w:b/>
          <w:bCs/>
          <w:lang w:val="en-US"/>
        </w:rPr>
        <w:t>(C)</w:t>
      </w:r>
      <w:r w:rsidR="00AF1D3A" w:rsidRPr="001F448D">
        <w:rPr>
          <w:lang w:val="en-US"/>
        </w:rPr>
        <w:t xml:space="preserve"> Table showing the sequen</w:t>
      </w:r>
      <w:r w:rsidR="00D137EB" w:rsidRPr="001F448D">
        <w:rPr>
          <w:lang w:val="en-US"/>
        </w:rPr>
        <w:t xml:space="preserve">ces and the percentile rank according to IEDB of the five </w:t>
      </w:r>
      <w:r w:rsidR="00E64A1F" w:rsidRPr="001F448D">
        <w:rPr>
          <w:lang w:val="en-US"/>
        </w:rPr>
        <w:t xml:space="preserve">identified </w:t>
      </w:r>
      <w:r w:rsidR="00D137EB" w:rsidRPr="001F448D">
        <w:rPr>
          <w:lang w:val="en-US"/>
        </w:rPr>
        <w:t>peptides</w:t>
      </w:r>
      <w:r w:rsidR="00E64A1F" w:rsidRPr="001F448D">
        <w:rPr>
          <w:lang w:val="en-US"/>
        </w:rPr>
        <w:t xml:space="preserve">. The three selected are indicated in red. </w:t>
      </w:r>
    </w:p>
    <w:p w14:paraId="36EA4D33" w14:textId="7CCFE0E0" w:rsidR="00317365" w:rsidRPr="001F448D" w:rsidRDefault="00317365" w:rsidP="006E2624">
      <w:pPr>
        <w:spacing w:after="120"/>
        <w:rPr>
          <w:lang w:val="en-US"/>
        </w:rPr>
      </w:pPr>
    </w:p>
    <w:p w14:paraId="2EEE95CA" w14:textId="304EF3DA" w:rsidR="004B6D86" w:rsidRPr="001F448D" w:rsidRDefault="004B6D86" w:rsidP="006E2624">
      <w:pPr>
        <w:spacing w:after="120"/>
        <w:rPr>
          <w:i/>
          <w:iCs/>
          <w:lang w:val="en-US"/>
        </w:rPr>
      </w:pPr>
      <w:r w:rsidRPr="001F448D">
        <w:rPr>
          <w:i/>
          <w:iCs/>
          <w:lang w:val="en-US"/>
        </w:rPr>
        <w:t xml:space="preserve">Figure </w:t>
      </w:r>
      <w:r w:rsidR="00416C7C">
        <w:rPr>
          <w:i/>
          <w:iCs/>
          <w:lang w:val="en-US"/>
        </w:rPr>
        <w:t>S</w:t>
      </w:r>
      <w:r w:rsidR="00C938AD" w:rsidRPr="001F448D">
        <w:rPr>
          <w:i/>
          <w:iCs/>
          <w:lang w:val="en-US"/>
        </w:rPr>
        <w:t>2</w:t>
      </w:r>
      <w:r w:rsidRPr="001F448D">
        <w:rPr>
          <w:i/>
          <w:iCs/>
          <w:lang w:val="en-US"/>
        </w:rPr>
        <w:t xml:space="preserve">. </w:t>
      </w:r>
      <w:r w:rsidR="00FF7AF3" w:rsidRPr="001F448D">
        <w:rPr>
          <w:i/>
          <w:iCs/>
          <w:lang w:val="en-US"/>
        </w:rPr>
        <w:t>AE-specific CD8</w:t>
      </w:r>
      <w:r w:rsidR="00F76446" w:rsidRPr="004E693F">
        <w:rPr>
          <w:vertAlign w:val="superscript"/>
          <w:lang w:val="en-US"/>
        </w:rPr>
        <w:t>+</w:t>
      </w:r>
      <w:r w:rsidR="00FF7AF3" w:rsidRPr="001F448D">
        <w:rPr>
          <w:i/>
          <w:iCs/>
          <w:lang w:val="en-US"/>
        </w:rPr>
        <w:t xml:space="preserve"> T cells display an effector/memory phenotype in the CNS of mice with EAE</w:t>
      </w:r>
      <w:r w:rsidR="007C1671" w:rsidRPr="001F448D">
        <w:rPr>
          <w:i/>
          <w:iCs/>
          <w:lang w:val="en-US"/>
        </w:rPr>
        <w:t>.</w:t>
      </w:r>
    </w:p>
    <w:p w14:paraId="25C982F9" w14:textId="03708967" w:rsidR="00AE016C" w:rsidRDefault="007C1671" w:rsidP="006E2624">
      <w:pPr>
        <w:spacing w:after="120"/>
        <w:rPr>
          <w:lang w:val="en-US"/>
        </w:rPr>
      </w:pPr>
      <w:r w:rsidRPr="001F448D">
        <w:rPr>
          <w:lang w:val="en-US"/>
        </w:rPr>
        <w:t xml:space="preserve">Active EAE was induced in C57BL/6 mice and spleens (SPL) and </w:t>
      </w:r>
      <w:r w:rsidR="003206C9">
        <w:rPr>
          <w:lang w:val="en-US"/>
        </w:rPr>
        <w:t xml:space="preserve">central nervous system </w:t>
      </w:r>
      <w:r w:rsidRPr="001F448D">
        <w:rPr>
          <w:lang w:val="en-US"/>
        </w:rPr>
        <w:t xml:space="preserve">(CNS) were collected after 28 days. </w:t>
      </w:r>
      <w:r w:rsidRPr="001F448D">
        <w:rPr>
          <w:b/>
          <w:bCs/>
          <w:lang w:val="en-US"/>
        </w:rPr>
        <w:t>(A)</w:t>
      </w:r>
      <w:r w:rsidRPr="001F448D">
        <w:rPr>
          <w:lang w:val="en-US"/>
        </w:rPr>
        <w:t xml:space="preserve"> Gating strategy that was used for the flow cytometry analysis of AE-specific CD8</w:t>
      </w:r>
      <w:r w:rsidR="00306214" w:rsidRPr="004E693F">
        <w:rPr>
          <w:vertAlign w:val="superscript"/>
          <w:lang w:val="en-US"/>
        </w:rPr>
        <w:t>+</w:t>
      </w:r>
      <w:r w:rsidRPr="001F448D">
        <w:rPr>
          <w:lang w:val="en-US"/>
        </w:rPr>
        <w:t xml:space="preserve"> T cells. </w:t>
      </w:r>
      <w:r w:rsidRPr="001F448D">
        <w:rPr>
          <w:b/>
          <w:bCs/>
          <w:lang w:val="en-US"/>
        </w:rPr>
        <w:t xml:space="preserve">(B) </w:t>
      </w:r>
      <w:r w:rsidRPr="001F448D">
        <w:rPr>
          <w:lang w:val="en-US"/>
        </w:rPr>
        <w:t>Histograms showing the expression of the indicated markers in total (black) or dextramer</w:t>
      </w:r>
      <w:r w:rsidR="00306214" w:rsidRPr="004E693F">
        <w:rPr>
          <w:vertAlign w:val="superscript"/>
          <w:lang w:val="en-US"/>
        </w:rPr>
        <w:t>+</w:t>
      </w:r>
      <w:r w:rsidRPr="001F448D">
        <w:rPr>
          <w:lang w:val="en-US"/>
        </w:rPr>
        <w:t xml:space="preserve"> (red) cells, extracted from the SPL</w:t>
      </w:r>
      <w:r w:rsidR="00D3177F" w:rsidRPr="001F448D">
        <w:rPr>
          <w:lang w:val="en-US"/>
        </w:rPr>
        <w:t xml:space="preserve"> (empty)</w:t>
      </w:r>
      <w:r w:rsidRPr="001F448D">
        <w:rPr>
          <w:lang w:val="en-US"/>
        </w:rPr>
        <w:t xml:space="preserve"> or the CNS </w:t>
      </w:r>
      <w:r w:rsidR="00D3177F" w:rsidRPr="001F448D">
        <w:rPr>
          <w:lang w:val="en-US"/>
        </w:rPr>
        <w:t xml:space="preserve">(filled) </w:t>
      </w:r>
      <w:r w:rsidRPr="001F448D">
        <w:rPr>
          <w:lang w:val="en-US"/>
        </w:rPr>
        <w:t>of mice with EAE. Numbers indicate the geometric mean fluorescence intensity.</w:t>
      </w:r>
    </w:p>
    <w:p w14:paraId="6CD83C1E" w14:textId="77777777" w:rsidR="0078723C" w:rsidRDefault="0078723C" w:rsidP="0078723C">
      <w:pPr>
        <w:spacing w:after="120"/>
        <w:rPr>
          <w:i/>
          <w:iCs/>
          <w:lang w:val="en-US"/>
        </w:rPr>
      </w:pPr>
    </w:p>
    <w:p w14:paraId="5AF43DCB" w14:textId="33EF76F8" w:rsidR="0078723C" w:rsidRPr="001F448D" w:rsidRDefault="0078723C" w:rsidP="0078723C">
      <w:pPr>
        <w:spacing w:after="120"/>
        <w:rPr>
          <w:i/>
          <w:iCs/>
          <w:lang w:val="en-US"/>
        </w:rPr>
      </w:pPr>
      <w:r w:rsidRPr="001F448D">
        <w:rPr>
          <w:i/>
          <w:iCs/>
          <w:lang w:val="en-US"/>
        </w:rPr>
        <w:t xml:space="preserve">Figure </w:t>
      </w:r>
      <w:r>
        <w:rPr>
          <w:i/>
          <w:iCs/>
          <w:lang w:val="en-US"/>
        </w:rPr>
        <w:t>S3</w:t>
      </w:r>
      <w:r w:rsidRPr="001F448D">
        <w:rPr>
          <w:i/>
          <w:iCs/>
          <w:lang w:val="en-US"/>
        </w:rPr>
        <w:t>. AE-specific CD8</w:t>
      </w:r>
      <w:r w:rsidRPr="004E693F">
        <w:rPr>
          <w:vertAlign w:val="superscript"/>
          <w:lang w:val="en-US"/>
        </w:rPr>
        <w:t>+</w:t>
      </w:r>
      <w:r w:rsidRPr="001F448D">
        <w:rPr>
          <w:i/>
          <w:iCs/>
          <w:lang w:val="en-US"/>
        </w:rPr>
        <w:t xml:space="preserve"> T cells </w:t>
      </w:r>
      <w:r w:rsidR="00A018E2">
        <w:rPr>
          <w:i/>
          <w:iCs/>
          <w:lang w:val="en-US"/>
        </w:rPr>
        <w:t>can be found in the thymus of naïve mice.</w:t>
      </w:r>
    </w:p>
    <w:p w14:paraId="0F53EC65" w14:textId="4C56B8F1" w:rsidR="0078723C" w:rsidRPr="001F448D" w:rsidRDefault="00A018E2" w:rsidP="00A018E2">
      <w:pPr>
        <w:spacing w:after="120"/>
        <w:rPr>
          <w:lang w:val="en-US"/>
        </w:rPr>
      </w:pPr>
      <w:r w:rsidRPr="00A018E2">
        <w:rPr>
          <w:lang w:val="en-US"/>
        </w:rPr>
        <w:t>Thymocytes</w:t>
      </w:r>
      <w:r w:rsidRPr="003F2B53">
        <w:t xml:space="preserve"> from C57BL/6 naïve mice (n=</w:t>
      </w:r>
      <w:r w:rsidR="00817ED1" w:rsidRPr="00817ED1">
        <w:rPr>
          <w:lang w:val="en-US"/>
        </w:rPr>
        <w:t>2</w:t>
      </w:r>
      <w:r w:rsidRPr="003F2B53">
        <w:t xml:space="preserve">) were analyzed by flow cytometry. </w:t>
      </w:r>
      <w:r w:rsidRPr="008065DA">
        <w:rPr>
          <w:b/>
          <w:bCs/>
        </w:rPr>
        <w:t>(A)</w:t>
      </w:r>
      <w:r w:rsidRPr="003F2B53">
        <w:t xml:space="preserve"> Representative stainings and </w:t>
      </w:r>
      <w:r w:rsidR="008065DA" w:rsidRPr="008065DA">
        <w:rPr>
          <w:b/>
          <w:bCs/>
          <w:lang w:val="en-US"/>
        </w:rPr>
        <w:t>(B)</w:t>
      </w:r>
      <w:r w:rsidR="008065DA">
        <w:rPr>
          <w:lang w:val="en-US"/>
        </w:rPr>
        <w:t xml:space="preserve"> </w:t>
      </w:r>
      <w:r w:rsidRPr="003F2B53">
        <w:t xml:space="preserve">cumulative analysis </w:t>
      </w:r>
      <w:r w:rsidR="008065DA" w:rsidRPr="00DC4C56">
        <w:rPr>
          <w:lang w:val="en-US"/>
        </w:rPr>
        <w:t>o</w:t>
      </w:r>
      <w:r w:rsidRPr="003F2B53">
        <w:t>f CD8</w:t>
      </w:r>
      <w:r w:rsidRPr="003F2B53">
        <w:rPr>
          <w:vertAlign w:val="superscript"/>
        </w:rPr>
        <w:t>+</w:t>
      </w:r>
      <w:r w:rsidRPr="003F2B53">
        <w:t xml:space="preserve"> T cells specific for the indicated single peptides</w:t>
      </w:r>
      <w:r w:rsidR="00DC4C56" w:rsidRPr="00DC4C56">
        <w:rPr>
          <w:lang w:val="en-US"/>
        </w:rPr>
        <w:t xml:space="preserve">, </w:t>
      </w:r>
      <w:r w:rsidR="00DC4C56">
        <w:rPr>
          <w:lang w:val="en-US"/>
        </w:rPr>
        <w:t>in gated CD4</w:t>
      </w:r>
      <w:r w:rsidR="00DC4C56" w:rsidRPr="003F7521">
        <w:rPr>
          <w:vertAlign w:val="superscript"/>
          <w:lang w:val="en-US"/>
        </w:rPr>
        <w:t>+</w:t>
      </w:r>
      <w:r w:rsidR="00DC4C56">
        <w:rPr>
          <w:lang w:val="en-US"/>
        </w:rPr>
        <w:t xml:space="preserve"> CD8</w:t>
      </w:r>
      <w:r w:rsidR="00DC4C56" w:rsidRPr="003F7521">
        <w:rPr>
          <w:vertAlign w:val="superscript"/>
          <w:lang w:val="en-US"/>
        </w:rPr>
        <w:t>+</w:t>
      </w:r>
      <w:r w:rsidR="00DC4C56">
        <w:rPr>
          <w:lang w:val="en-US"/>
        </w:rPr>
        <w:t xml:space="preserve"> d</w:t>
      </w:r>
      <w:r w:rsidR="003F7521">
        <w:rPr>
          <w:lang w:val="en-US"/>
        </w:rPr>
        <w:t>o</w:t>
      </w:r>
      <w:r w:rsidR="00DC4C56">
        <w:rPr>
          <w:lang w:val="en-US"/>
        </w:rPr>
        <w:t>uble positive (DP) or CD4</w:t>
      </w:r>
      <w:r w:rsidR="00DC4C56" w:rsidRPr="003F7521">
        <w:rPr>
          <w:vertAlign w:val="superscript"/>
          <w:lang w:val="en-US"/>
        </w:rPr>
        <w:t>-</w:t>
      </w:r>
      <w:r w:rsidR="00DC4C56">
        <w:rPr>
          <w:lang w:val="en-US"/>
        </w:rPr>
        <w:t xml:space="preserve"> CD8</w:t>
      </w:r>
      <w:r w:rsidR="00DC4C56" w:rsidRPr="003F7521">
        <w:rPr>
          <w:vertAlign w:val="superscript"/>
          <w:lang w:val="en-US"/>
        </w:rPr>
        <w:t>+</w:t>
      </w:r>
      <w:r w:rsidR="00DC4C56">
        <w:rPr>
          <w:lang w:val="en-US"/>
        </w:rPr>
        <w:t xml:space="preserve"> single positive (SP) thymocytes.</w:t>
      </w:r>
      <w:r w:rsidRPr="003F2B53">
        <w:t xml:space="preserve"> FMO, fluorescence-minus-one control. </w:t>
      </w:r>
    </w:p>
    <w:sectPr w:rsidR="0078723C" w:rsidRPr="001F448D" w:rsidSect="00010986">
      <w:footerReference w:type="even" r:id="rId8"/>
      <w:footerReference w:type="default" r:id="rId9"/>
      <w:pgSz w:w="11900" w:h="16840"/>
      <w:pgMar w:top="1440" w:right="1440" w:bottom="1440" w:left="1440" w:header="709" w:footer="709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86885" w14:textId="77777777" w:rsidR="002613DB" w:rsidRDefault="002613DB" w:rsidP="00612C11">
      <w:r>
        <w:separator/>
      </w:r>
    </w:p>
  </w:endnote>
  <w:endnote w:type="continuationSeparator" w:id="0">
    <w:p w14:paraId="74818A03" w14:textId="77777777" w:rsidR="002613DB" w:rsidRDefault="002613DB" w:rsidP="0061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292785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AF32C2" w14:textId="7E7E9086" w:rsidR="00103ED5" w:rsidRDefault="00103ED5" w:rsidP="00364C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F5F505" w14:textId="77777777" w:rsidR="00103ED5" w:rsidRDefault="00103ED5" w:rsidP="00612C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</w:rPr>
      <w:id w:val="-15303262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425364" w14:textId="22364CD8" w:rsidR="00103ED5" w:rsidRPr="00612C11" w:rsidRDefault="00103ED5" w:rsidP="00364C2A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612C11">
          <w:rPr>
            <w:rStyle w:val="PageNumber"/>
            <w:rFonts w:ascii="Times New Roman" w:hAnsi="Times New Roman" w:cs="Times New Roman"/>
          </w:rPr>
          <w:fldChar w:fldCharType="begin"/>
        </w:r>
        <w:r w:rsidRPr="00612C11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612C11">
          <w:rPr>
            <w:rStyle w:val="PageNumber"/>
            <w:rFonts w:ascii="Times New Roman" w:hAnsi="Times New Roman" w:cs="Times New Roman"/>
          </w:rPr>
          <w:fldChar w:fldCharType="separate"/>
        </w:r>
        <w:r w:rsidRPr="00612C11">
          <w:rPr>
            <w:rStyle w:val="PageNumber"/>
            <w:rFonts w:ascii="Times New Roman" w:hAnsi="Times New Roman" w:cs="Times New Roman"/>
            <w:noProof/>
          </w:rPr>
          <w:t>1</w:t>
        </w:r>
        <w:r w:rsidRPr="00612C11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223882D0" w14:textId="77777777" w:rsidR="00103ED5" w:rsidRDefault="00103ED5" w:rsidP="00612C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25C0A" w14:textId="77777777" w:rsidR="002613DB" w:rsidRDefault="002613DB" w:rsidP="00612C11">
      <w:r>
        <w:separator/>
      </w:r>
    </w:p>
  </w:footnote>
  <w:footnote w:type="continuationSeparator" w:id="0">
    <w:p w14:paraId="2EB81C19" w14:textId="77777777" w:rsidR="002613DB" w:rsidRDefault="002613DB" w:rsidP="00612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0184F"/>
    <w:multiLevelType w:val="hybridMultilevel"/>
    <w:tmpl w:val="1C8C860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Molecular Scienc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17365"/>
    <w:rsid w:val="000032CC"/>
    <w:rsid w:val="00004A38"/>
    <w:rsid w:val="00005A39"/>
    <w:rsid w:val="0000776C"/>
    <w:rsid w:val="00010986"/>
    <w:rsid w:val="00011076"/>
    <w:rsid w:val="00013BEA"/>
    <w:rsid w:val="00014C32"/>
    <w:rsid w:val="0001603C"/>
    <w:rsid w:val="0001697A"/>
    <w:rsid w:val="00016D81"/>
    <w:rsid w:val="000171B3"/>
    <w:rsid w:val="00017D93"/>
    <w:rsid w:val="0002099E"/>
    <w:rsid w:val="00020C21"/>
    <w:rsid w:val="000216FC"/>
    <w:rsid w:val="0002233D"/>
    <w:rsid w:val="00025011"/>
    <w:rsid w:val="00025A23"/>
    <w:rsid w:val="000274B5"/>
    <w:rsid w:val="0003093F"/>
    <w:rsid w:val="00032914"/>
    <w:rsid w:val="00033817"/>
    <w:rsid w:val="00034877"/>
    <w:rsid w:val="0003544F"/>
    <w:rsid w:val="000355AB"/>
    <w:rsid w:val="00043716"/>
    <w:rsid w:val="00050C5D"/>
    <w:rsid w:val="00050DA1"/>
    <w:rsid w:val="00052352"/>
    <w:rsid w:val="00054B54"/>
    <w:rsid w:val="00054C05"/>
    <w:rsid w:val="00055D0D"/>
    <w:rsid w:val="00057FE2"/>
    <w:rsid w:val="00060F3F"/>
    <w:rsid w:val="00060FB4"/>
    <w:rsid w:val="00061255"/>
    <w:rsid w:val="00062AA5"/>
    <w:rsid w:val="00062D95"/>
    <w:rsid w:val="000631A9"/>
    <w:rsid w:val="0006342C"/>
    <w:rsid w:val="00064A3C"/>
    <w:rsid w:val="00066CBF"/>
    <w:rsid w:val="00066FF0"/>
    <w:rsid w:val="00070201"/>
    <w:rsid w:val="00073BB7"/>
    <w:rsid w:val="00073DC9"/>
    <w:rsid w:val="00076B09"/>
    <w:rsid w:val="00076C28"/>
    <w:rsid w:val="000818D2"/>
    <w:rsid w:val="00085111"/>
    <w:rsid w:val="00085132"/>
    <w:rsid w:val="00085758"/>
    <w:rsid w:val="00086077"/>
    <w:rsid w:val="00087AEF"/>
    <w:rsid w:val="0009099E"/>
    <w:rsid w:val="00091E71"/>
    <w:rsid w:val="000926C7"/>
    <w:rsid w:val="000938AB"/>
    <w:rsid w:val="00094243"/>
    <w:rsid w:val="000956BE"/>
    <w:rsid w:val="000956FA"/>
    <w:rsid w:val="00096DD2"/>
    <w:rsid w:val="0009747B"/>
    <w:rsid w:val="0009761B"/>
    <w:rsid w:val="00097C0D"/>
    <w:rsid w:val="000A00D4"/>
    <w:rsid w:val="000A0DE5"/>
    <w:rsid w:val="000A11D9"/>
    <w:rsid w:val="000A3E08"/>
    <w:rsid w:val="000A6F8F"/>
    <w:rsid w:val="000A715D"/>
    <w:rsid w:val="000A7727"/>
    <w:rsid w:val="000A7732"/>
    <w:rsid w:val="000B347C"/>
    <w:rsid w:val="000B3D1D"/>
    <w:rsid w:val="000B3DA1"/>
    <w:rsid w:val="000B3E38"/>
    <w:rsid w:val="000B4A80"/>
    <w:rsid w:val="000B4C1C"/>
    <w:rsid w:val="000B7483"/>
    <w:rsid w:val="000C01E7"/>
    <w:rsid w:val="000C3743"/>
    <w:rsid w:val="000C5850"/>
    <w:rsid w:val="000C64C2"/>
    <w:rsid w:val="000D1092"/>
    <w:rsid w:val="000D26B7"/>
    <w:rsid w:val="000D2B93"/>
    <w:rsid w:val="000D4995"/>
    <w:rsid w:val="000D5535"/>
    <w:rsid w:val="000E011A"/>
    <w:rsid w:val="000E169D"/>
    <w:rsid w:val="000E2884"/>
    <w:rsid w:val="000E4E09"/>
    <w:rsid w:val="000E5CD3"/>
    <w:rsid w:val="000E63C1"/>
    <w:rsid w:val="000E6AE6"/>
    <w:rsid w:val="000E6BF0"/>
    <w:rsid w:val="000E77D6"/>
    <w:rsid w:val="000F18ED"/>
    <w:rsid w:val="000F2F24"/>
    <w:rsid w:val="000F40AC"/>
    <w:rsid w:val="000F4854"/>
    <w:rsid w:val="000F4A78"/>
    <w:rsid w:val="000F6415"/>
    <w:rsid w:val="000F75D9"/>
    <w:rsid w:val="001010B3"/>
    <w:rsid w:val="00102164"/>
    <w:rsid w:val="00102686"/>
    <w:rsid w:val="0010298D"/>
    <w:rsid w:val="00102D10"/>
    <w:rsid w:val="00102F63"/>
    <w:rsid w:val="0010331B"/>
    <w:rsid w:val="00103580"/>
    <w:rsid w:val="00103ED5"/>
    <w:rsid w:val="00106CBA"/>
    <w:rsid w:val="0011031A"/>
    <w:rsid w:val="001108F0"/>
    <w:rsid w:val="0011096C"/>
    <w:rsid w:val="001122D6"/>
    <w:rsid w:val="001130FB"/>
    <w:rsid w:val="00122341"/>
    <w:rsid w:val="0012239C"/>
    <w:rsid w:val="001244D0"/>
    <w:rsid w:val="001248B0"/>
    <w:rsid w:val="00125F6C"/>
    <w:rsid w:val="00126809"/>
    <w:rsid w:val="00127C5C"/>
    <w:rsid w:val="00127DB0"/>
    <w:rsid w:val="001316DD"/>
    <w:rsid w:val="00133593"/>
    <w:rsid w:val="00133988"/>
    <w:rsid w:val="00133FDC"/>
    <w:rsid w:val="00134578"/>
    <w:rsid w:val="0013782C"/>
    <w:rsid w:val="00143409"/>
    <w:rsid w:val="001440F2"/>
    <w:rsid w:val="00144221"/>
    <w:rsid w:val="001525F0"/>
    <w:rsid w:val="00152C48"/>
    <w:rsid w:val="00152E18"/>
    <w:rsid w:val="00155755"/>
    <w:rsid w:val="00162C5F"/>
    <w:rsid w:val="00163432"/>
    <w:rsid w:val="0016457C"/>
    <w:rsid w:val="001717A1"/>
    <w:rsid w:val="0017262F"/>
    <w:rsid w:val="00175A7F"/>
    <w:rsid w:val="0017617A"/>
    <w:rsid w:val="00177692"/>
    <w:rsid w:val="001803DC"/>
    <w:rsid w:val="00181A5B"/>
    <w:rsid w:val="00183B47"/>
    <w:rsid w:val="00183F3A"/>
    <w:rsid w:val="00184306"/>
    <w:rsid w:val="001843AD"/>
    <w:rsid w:val="00184C4E"/>
    <w:rsid w:val="0018514B"/>
    <w:rsid w:val="0018621D"/>
    <w:rsid w:val="001865AB"/>
    <w:rsid w:val="00192D5D"/>
    <w:rsid w:val="001941E5"/>
    <w:rsid w:val="00194589"/>
    <w:rsid w:val="0019467D"/>
    <w:rsid w:val="00194770"/>
    <w:rsid w:val="001966B8"/>
    <w:rsid w:val="00196A74"/>
    <w:rsid w:val="00196A93"/>
    <w:rsid w:val="00197635"/>
    <w:rsid w:val="00197BB8"/>
    <w:rsid w:val="001A3C5A"/>
    <w:rsid w:val="001A48A4"/>
    <w:rsid w:val="001A6BC9"/>
    <w:rsid w:val="001B063A"/>
    <w:rsid w:val="001B1304"/>
    <w:rsid w:val="001B2018"/>
    <w:rsid w:val="001B4135"/>
    <w:rsid w:val="001B42A6"/>
    <w:rsid w:val="001B4374"/>
    <w:rsid w:val="001B5526"/>
    <w:rsid w:val="001B6935"/>
    <w:rsid w:val="001B70AE"/>
    <w:rsid w:val="001B7CC1"/>
    <w:rsid w:val="001C1978"/>
    <w:rsid w:val="001C1E20"/>
    <w:rsid w:val="001C231E"/>
    <w:rsid w:val="001C48B8"/>
    <w:rsid w:val="001C4B4F"/>
    <w:rsid w:val="001C5860"/>
    <w:rsid w:val="001D1032"/>
    <w:rsid w:val="001D2E33"/>
    <w:rsid w:val="001D5891"/>
    <w:rsid w:val="001E1426"/>
    <w:rsid w:val="001E252A"/>
    <w:rsid w:val="001E4C31"/>
    <w:rsid w:val="001E5ADB"/>
    <w:rsid w:val="001E7B4E"/>
    <w:rsid w:val="001F0931"/>
    <w:rsid w:val="001F119C"/>
    <w:rsid w:val="001F2218"/>
    <w:rsid w:val="001F443A"/>
    <w:rsid w:val="001F448D"/>
    <w:rsid w:val="001F4935"/>
    <w:rsid w:val="001F5D58"/>
    <w:rsid w:val="001F7913"/>
    <w:rsid w:val="00200402"/>
    <w:rsid w:val="00202352"/>
    <w:rsid w:val="0020295C"/>
    <w:rsid w:val="00205360"/>
    <w:rsid w:val="002072AB"/>
    <w:rsid w:val="00212309"/>
    <w:rsid w:val="0021330D"/>
    <w:rsid w:val="00213AE7"/>
    <w:rsid w:val="00213E66"/>
    <w:rsid w:val="00214EDA"/>
    <w:rsid w:val="00215DA2"/>
    <w:rsid w:val="00223137"/>
    <w:rsid w:val="00224F8D"/>
    <w:rsid w:val="002274A4"/>
    <w:rsid w:val="00227FD5"/>
    <w:rsid w:val="00230223"/>
    <w:rsid w:val="00230B8C"/>
    <w:rsid w:val="00231082"/>
    <w:rsid w:val="00233CAE"/>
    <w:rsid w:val="00235BD8"/>
    <w:rsid w:val="00236382"/>
    <w:rsid w:val="0023644A"/>
    <w:rsid w:val="00236A94"/>
    <w:rsid w:val="002375D3"/>
    <w:rsid w:val="002400F2"/>
    <w:rsid w:val="00240C9C"/>
    <w:rsid w:val="00240CEC"/>
    <w:rsid w:val="002445F5"/>
    <w:rsid w:val="002449E1"/>
    <w:rsid w:val="002458C6"/>
    <w:rsid w:val="0025083C"/>
    <w:rsid w:val="00250F5D"/>
    <w:rsid w:val="00252373"/>
    <w:rsid w:val="0025293E"/>
    <w:rsid w:val="00252AD9"/>
    <w:rsid w:val="00254B0F"/>
    <w:rsid w:val="002576DE"/>
    <w:rsid w:val="0026029D"/>
    <w:rsid w:val="002613DB"/>
    <w:rsid w:val="00261FC3"/>
    <w:rsid w:val="0026414E"/>
    <w:rsid w:val="00265412"/>
    <w:rsid w:val="00266913"/>
    <w:rsid w:val="00267C76"/>
    <w:rsid w:val="00267D74"/>
    <w:rsid w:val="002753E2"/>
    <w:rsid w:val="002756CE"/>
    <w:rsid w:val="00280694"/>
    <w:rsid w:val="00280989"/>
    <w:rsid w:val="00280E18"/>
    <w:rsid w:val="00281D54"/>
    <w:rsid w:val="0028660C"/>
    <w:rsid w:val="00287DA3"/>
    <w:rsid w:val="0029108C"/>
    <w:rsid w:val="00291CFD"/>
    <w:rsid w:val="00291ED1"/>
    <w:rsid w:val="00292B7B"/>
    <w:rsid w:val="00292E22"/>
    <w:rsid w:val="00293907"/>
    <w:rsid w:val="00293EDB"/>
    <w:rsid w:val="002A090E"/>
    <w:rsid w:val="002A37EE"/>
    <w:rsid w:val="002A5380"/>
    <w:rsid w:val="002A5B88"/>
    <w:rsid w:val="002A6C0E"/>
    <w:rsid w:val="002A7CD4"/>
    <w:rsid w:val="002B0748"/>
    <w:rsid w:val="002B12AC"/>
    <w:rsid w:val="002B1FE7"/>
    <w:rsid w:val="002B2595"/>
    <w:rsid w:val="002B2A3C"/>
    <w:rsid w:val="002B3107"/>
    <w:rsid w:val="002B4C0F"/>
    <w:rsid w:val="002B74E6"/>
    <w:rsid w:val="002B7781"/>
    <w:rsid w:val="002C04DB"/>
    <w:rsid w:val="002C1BF9"/>
    <w:rsid w:val="002C219D"/>
    <w:rsid w:val="002C3484"/>
    <w:rsid w:val="002C3DF7"/>
    <w:rsid w:val="002C6987"/>
    <w:rsid w:val="002C6CC3"/>
    <w:rsid w:val="002C7A53"/>
    <w:rsid w:val="002D2427"/>
    <w:rsid w:val="002D320D"/>
    <w:rsid w:val="002D4632"/>
    <w:rsid w:val="002D4E43"/>
    <w:rsid w:val="002D4FDD"/>
    <w:rsid w:val="002D5846"/>
    <w:rsid w:val="002D5F09"/>
    <w:rsid w:val="002D741C"/>
    <w:rsid w:val="002D75C4"/>
    <w:rsid w:val="002E1017"/>
    <w:rsid w:val="002E1D2B"/>
    <w:rsid w:val="002E1F86"/>
    <w:rsid w:val="002E35DA"/>
    <w:rsid w:val="002E3754"/>
    <w:rsid w:val="002E38A0"/>
    <w:rsid w:val="002E5071"/>
    <w:rsid w:val="002E5B67"/>
    <w:rsid w:val="002E7208"/>
    <w:rsid w:val="002F3FEF"/>
    <w:rsid w:val="002F7C2F"/>
    <w:rsid w:val="002F7D54"/>
    <w:rsid w:val="0030143F"/>
    <w:rsid w:val="003059A0"/>
    <w:rsid w:val="00305D64"/>
    <w:rsid w:val="00305DA0"/>
    <w:rsid w:val="00305FBD"/>
    <w:rsid w:val="00306214"/>
    <w:rsid w:val="00312C62"/>
    <w:rsid w:val="00314202"/>
    <w:rsid w:val="00315031"/>
    <w:rsid w:val="00315B52"/>
    <w:rsid w:val="00317365"/>
    <w:rsid w:val="00317643"/>
    <w:rsid w:val="00317CD9"/>
    <w:rsid w:val="00317D3C"/>
    <w:rsid w:val="003206C9"/>
    <w:rsid w:val="00320AB0"/>
    <w:rsid w:val="00321A59"/>
    <w:rsid w:val="003223CE"/>
    <w:rsid w:val="00326346"/>
    <w:rsid w:val="00327F9F"/>
    <w:rsid w:val="00331F1E"/>
    <w:rsid w:val="00334679"/>
    <w:rsid w:val="00340003"/>
    <w:rsid w:val="00342B4B"/>
    <w:rsid w:val="003458FA"/>
    <w:rsid w:val="0035050F"/>
    <w:rsid w:val="003508F1"/>
    <w:rsid w:val="00350FC8"/>
    <w:rsid w:val="0035233B"/>
    <w:rsid w:val="0035388A"/>
    <w:rsid w:val="00353946"/>
    <w:rsid w:val="00354504"/>
    <w:rsid w:val="00355E6F"/>
    <w:rsid w:val="00357C69"/>
    <w:rsid w:val="00360BF1"/>
    <w:rsid w:val="003622FD"/>
    <w:rsid w:val="00362FE9"/>
    <w:rsid w:val="00364C2A"/>
    <w:rsid w:val="00365422"/>
    <w:rsid w:val="0036548D"/>
    <w:rsid w:val="0036594A"/>
    <w:rsid w:val="00365967"/>
    <w:rsid w:val="00366AE9"/>
    <w:rsid w:val="003673BA"/>
    <w:rsid w:val="00371C7B"/>
    <w:rsid w:val="00372B3E"/>
    <w:rsid w:val="0037439E"/>
    <w:rsid w:val="00374898"/>
    <w:rsid w:val="00374ECC"/>
    <w:rsid w:val="00375C1C"/>
    <w:rsid w:val="003762CA"/>
    <w:rsid w:val="00376C96"/>
    <w:rsid w:val="003804D1"/>
    <w:rsid w:val="00380903"/>
    <w:rsid w:val="00381036"/>
    <w:rsid w:val="00381A6E"/>
    <w:rsid w:val="00381ED2"/>
    <w:rsid w:val="00387AD2"/>
    <w:rsid w:val="00387F54"/>
    <w:rsid w:val="00390811"/>
    <w:rsid w:val="00392BD2"/>
    <w:rsid w:val="003930E6"/>
    <w:rsid w:val="003935F9"/>
    <w:rsid w:val="0039464A"/>
    <w:rsid w:val="0039781A"/>
    <w:rsid w:val="003A06F7"/>
    <w:rsid w:val="003A0DC2"/>
    <w:rsid w:val="003A1644"/>
    <w:rsid w:val="003A2D73"/>
    <w:rsid w:val="003A3C1B"/>
    <w:rsid w:val="003A4878"/>
    <w:rsid w:val="003A68C7"/>
    <w:rsid w:val="003A7373"/>
    <w:rsid w:val="003A7ECB"/>
    <w:rsid w:val="003B0E65"/>
    <w:rsid w:val="003B5F98"/>
    <w:rsid w:val="003B68CA"/>
    <w:rsid w:val="003C32CE"/>
    <w:rsid w:val="003C49DB"/>
    <w:rsid w:val="003C5E4A"/>
    <w:rsid w:val="003C7F6B"/>
    <w:rsid w:val="003D0A70"/>
    <w:rsid w:val="003D0DB7"/>
    <w:rsid w:val="003D1DB1"/>
    <w:rsid w:val="003D2C06"/>
    <w:rsid w:val="003D4585"/>
    <w:rsid w:val="003D5C17"/>
    <w:rsid w:val="003D6CC7"/>
    <w:rsid w:val="003E061B"/>
    <w:rsid w:val="003E2392"/>
    <w:rsid w:val="003E24D4"/>
    <w:rsid w:val="003E2B54"/>
    <w:rsid w:val="003E464E"/>
    <w:rsid w:val="003E49E2"/>
    <w:rsid w:val="003F07E0"/>
    <w:rsid w:val="003F2124"/>
    <w:rsid w:val="003F3163"/>
    <w:rsid w:val="003F3D7F"/>
    <w:rsid w:val="003F42A6"/>
    <w:rsid w:val="003F6A98"/>
    <w:rsid w:val="003F7521"/>
    <w:rsid w:val="003F78FE"/>
    <w:rsid w:val="003F7B1E"/>
    <w:rsid w:val="00403F3E"/>
    <w:rsid w:val="0040485A"/>
    <w:rsid w:val="0040527B"/>
    <w:rsid w:val="00405E5A"/>
    <w:rsid w:val="004070FC"/>
    <w:rsid w:val="00416736"/>
    <w:rsid w:val="00416C7C"/>
    <w:rsid w:val="00417512"/>
    <w:rsid w:val="00420B4D"/>
    <w:rsid w:val="00420C9A"/>
    <w:rsid w:val="00432099"/>
    <w:rsid w:val="00432D64"/>
    <w:rsid w:val="00433CAF"/>
    <w:rsid w:val="00433E99"/>
    <w:rsid w:val="0043525F"/>
    <w:rsid w:val="00436F19"/>
    <w:rsid w:val="004377F4"/>
    <w:rsid w:val="00437A23"/>
    <w:rsid w:val="004418FB"/>
    <w:rsid w:val="00443446"/>
    <w:rsid w:val="00444ED7"/>
    <w:rsid w:val="00450C6F"/>
    <w:rsid w:val="00453C4E"/>
    <w:rsid w:val="00454509"/>
    <w:rsid w:val="00455D40"/>
    <w:rsid w:val="00457379"/>
    <w:rsid w:val="00457731"/>
    <w:rsid w:val="00457DF2"/>
    <w:rsid w:val="00460041"/>
    <w:rsid w:val="00461A33"/>
    <w:rsid w:val="00461F75"/>
    <w:rsid w:val="0046476A"/>
    <w:rsid w:val="004655CD"/>
    <w:rsid w:val="00465826"/>
    <w:rsid w:val="0046613C"/>
    <w:rsid w:val="0046771C"/>
    <w:rsid w:val="00470BF4"/>
    <w:rsid w:val="00472EEB"/>
    <w:rsid w:val="00475179"/>
    <w:rsid w:val="00475A6D"/>
    <w:rsid w:val="004766CB"/>
    <w:rsid w:val="00477008"/>
    <w:rsid w:val="0048005C"/>
    <w:rsid w:val="00481E30"/>
    <w:rsid w:val="004821F6"/>
    <w:rsid w:val="004858B4"/>
    <w:rsid w:val="00486DDF"/>
    <w:rsid w:val="0049084F"/>
    <w:rsid w:val="00491B68"/>
    <w:rsid w:val="00496761"/>
    <w:rsid w:val="00496A4B"/>
    <w:rsid w:val="00496B36"/>
    <w:rsid w:val="00496C08"/>
    <w:rsid w:val="00497D41"/>
    <w:rsid w:val="004A0E41"/>
    <w:rsid w:val="004A42C2"/>
    <w:rsid w:val="004A55CC"/>
    <w:rsid w:val="004A5933"/>
    <w:rsid w:val="004B0D74"/>
    <w:rsid w:val="004B3C70"/>
    <w:rsid w:val="004B6D86"/>
    <w:rsid w:val="004B6F58"/>
    <w:rsid w:val="004B71BD"/>
    <w:rsid w:val="004C0D1E"/>
    <w:rsid w:val="004C2360"/>
    <w:rsid w:val="004C286D"/>
    <w:rsid w:val="004C378A"/>
    <w:rsid w:val="004C7B9C"/>
    <w:rsid w:val="004D0B4D"/>
    <w:rsid w:val="004D49F3"/>
    <w:rsid w:val="004D53FC"/>
    <w:rsid w:val="004D5830"/>
    <w:rsid w:val="004D60EE"/>
    <w:rsid w:val="004D6E84"/>
    <w:rsid w:val="004D76F1"/>
    <w:rsid w:val="004E12F5"/>
    <w:rsid w:val="004E1810"/>
    <w:rsid w:val="004E2929"/>
    <w:rsid w:val="004E3ECE"/>
    <w:rsid w:val="004E4104"/>
    <w:rsid w:val="004E411B"/>
    <w:rsid w:val="004E6024"/>
    <w:rsid w:val="004E693F"/>
    <w:rsid w:val="004E70D6"/>
    <w:rsid w:val="004F0C7D"/>
    <w:rsid w:val="004F2503"/>
    <w:rsid w:val="004F26BC"/>
    <w:rsid w:val="004F399A"/>
    <w:rsid w:val="004F3D07"/>
    <w:rsid w:val="004F4982"/>
    <w:rsid w:val="004F55C8"/>
    <w:rsid w:val="004F7380"/>
    <w:rsid w:val="004F797C"/>
    <w:rsid w:val="004F7CB7"/>
    <w:rsid w:val="00501371"/>
    <w:rsid w:val="005015B2"/>
    <w:rsid w:val="005048CD"/>
    <w:rsid w:val="005053FC"/>
    <w:rsid w:val="00505ECB"/>
    <w:rsid w:val="005075B4"/>
    <w:rsid w:val="00516A3F"/>
    <w:rsid w:val="0052053B"/>
    <w:rsid w:val="00521251"/>
    <w:rsid w:val="005219C2"/>
    <w:rsid w:val="00521CC7"/>
    <w:rsid w:val="00521D1F"/>
    <w:rsid w:val="00522929"/>
    <w:rsid w:val="00522D54"/>
    <w:rsid w:val="0052367C"/>
    <w:rsid w:val="00525EFE"/>
    <w:rsid w:val="005276F9"/>
    <w:rsid w:val="00530F3D"/>
    <w:rsid w:val="0053164F"/>
    <w:rsid w:val="00532632"/>
    <w:rsid w:val="005326D8"/>
    <w:rsid w:val="00540070"/>
    <w:rsid w:val="005408E2"/>
    <w:rsid w:val="00541DB3"/>
    <w:rsid w:val="00543F62"/>
    <w:rsid w:val="005454DC"/>
    <w:rsid w:val="00545A92"/>
    <w:rsid w:val="00546464"/>
    <w:rsid w:val="005509F2"/>
    <w:rsid w:val="00551308"/>
    <w:rsid w:val="005534D3"/>
    <w:rsid w:val="00554C85"/>
    <w:rsid w:val="005554D7"/>
    <w:rsid w:val="00556502"/>
    <w:rsid w:val="0055765E"/>
    <w:rsid w:val="005603E4"/>
    <w:rsid w:val="00562CD5"/>
    <w:rsid w:val="005633E9"/>
    <w:rsid w:val="00564718"/>
    <w:rsid w:val="00564F54"/>
    <w:rsid w:val="0056563C"/>
    <w:rsid w:val="00565CA6"/>
    <w:rsid w:val="00567F87"/>
    <w:rsid w:val="00570147"/>
    <w:rsid w:val="0057055B"/>
    <w:rsid w:val="00570956"/>
    <w:rsid w:val="00570A9F"/>
    <w:rsid w:val="00571189"/>
    <w:rsid w:val="00573803"/>
    <w:rsid w:val="00574E7E"/>
    <w:rsid w:val="00576648"/>
    <w:rsid w:val="00581DF1"/>
    <w:rsid w:val="00583521"/>
    <w:rsid w:val="00585528"/>
    <w:rsid w:val="00587373"/>
    <w:rsid w:val="0058790A"/>
    <w:rsid w:val="00594312"/>
    <w:rsid w:val="005949E6"/>
    <w:rsid w:val="00594BEE"/>
    <w:rsid w:val="005960CF"/>
    <w:rsid w:val="005970AE"/>
    <w:rsid w:val="00597D81"/>
    <w:rsid w:val="005A0D3B"/>
    <w:rsid w:val="005A2855"/>
    <w:rsid w:val="005A2DB7"/>
    <w:rsid w:val="005A3B6C"/>
    <w:rsid w:val="005A4D77"/>
    <w:rsid w:val="005A57D2"/>
    <w:rsid w:val="005A659C"/>
    <w:rsid w:val="005B1386"/>
    <w:rsid w:val="005B27A2"/>
    <w:rsid w:val="005B28FF"/>
    <w:rsid w:val="005B4BC8"/>
    <w:rsid w:val="005B5CE1"/>
    <w:rsid w:val="005B6356"/>
    <w:rsid w:val="005B6ED8"/>
    <w:rsid w:val="005B7FEC"/>
    <w:rsid w:val="005C128E"/>
    <w:rsid w:val="005C259D"/>
    <w:rsid w:val="005C39A9"/>
    <w:rsid w:val="005C4768"/>
    <w:rsid w:val="005C6067"/>
    <w:rsid w:val="005C69C7"/>
    <w:rsid w:val="005D0D5D"/>
    <w:rsid w:val="005D5B98"/>
    <w:rsid w:val="005D6386"/>
    <w:rsid w:val="005E01E6"/>
    <w:rsid w:val="005E08DB"/>
    <w:rsid w:val="005E1898"/>
    <w:rsid w:val="005E20EF"/>
    <w:rsid w:val="005E22D9"/>
    <w:rsid w:val="005E32E7"/>
    <w:rsid w:val="005E4D16"/>
    <w:rsid w:val="005E60B9"/>
    <w:rsid w:val="005F2FF7"/>
    <w:rsid w:val="005F5192"/>
    <w:rsid w:val="005F5242"/>
    <w:rsid w:val="005F7448"/>
    <w:rsid w:val="005F79F3"/>
    <w:rsid w:val="00600DE9"/>
    <w:rsid w:val="00601BC7"/>
    <w:rsid w:val="006023C3"/>
    <w:rsid w:val="006066E4"/>
    <w:rsid w:val="00607A1E"/>
    <w:rsid w:val="00610309"/>
    <w:rsid w:val="006127F5"/>
    <w:rsid w:val="0061284C"/>
    <w:rsid w:val="00612B07"/>
    <w:rsid w:val="00612C11"/>
    <w:rsid w:val="00615BF9"/>
    <w:rsid w:val="006161F2"/>
    <w:rsid w:val="00616371"/>
    <w:rsid w:val="00617991"/>
    <w:rsid w:val="00617E40"/>
    <w:rsid w:val="006205C6"/>
    <w:rsid w:val="006223BF"/>
    <w:rsid w:val="006233E6"/>
    <w:rsid w:val="00625234"/>
    <w:rsid w:val="0062649B"/>
    <w:rsid w:val="00626680"/>
    <w:rsid w:val="00627FC9"/>
    <w:rsid w:val="00630278"/>
    <w:rsid w:val="00630C51"/>
    <w:rsid w:val="00631FAB"/>
    <w:rsid w:val="006321DE"/>
    <w:rsid w:val="00634990"/>
    <w:rsid w:val="006378C0"/>
    <w:rsid w:val="00641F8D"/>
    <w:rsid w:val="006427F2"/>
    <w:rsid w:val="0064327E"/>
    <w:rsid w:val="00650CA2"/>
    <w:rsid w:val="00653D83"/>
    <w:rsid w:val="00653ED8"/>
    <w:rsid w:val="0065407E"/>
    <w:rsid w:val="00655AA0"/>
    <w:rsid w:val="00655DA7"/>
    <w:rsid w:val="0065663C"/>
    <w:rsid w:val="00656EB8"/>
    <w:rsid w:val="00663E0A"/>
    <w:rsid w:val="00664058"/>
    <w:rsid w:val="006643BC"/>
    <w:rsid w:val="00665C45"/>
    <w:rsid w:val="006665A5"/>
    <w:rsid w:val="006665E2"/>
    <w:rsid w:val="00667094"/>
    <w:rsid w:val="006701C6"/>
    <w:rsid w:val="00672713"/>
    <w:rsid w:val="00672D70"/>
    <w:rsid w:val="0067645F"/>
    <w:rsid w:val="00677888"/>
    <w:rsid w:val="006807B9"/>
    <w:rsid w:val="00681C46"/>
    <w:rsid w:val="00683BA0"/>
    <w:rsid w:val="00684853"/>
    <w:rsid w:val="00687F78"/>
    <w:rsid w:val="0069107A"/>
    <w:rsid w:val="006923AD"/>
    <w:rsid w:val="006934E3"/>
    <w:rsid w:val="0069686C"/>
    <w:rsid w:val="00697E7B"/>
    <w:rsid w:val="006A30C0"/>
    <w:rsid w:val="006A3AA6"/>
    <w:rsid w:val="006A5842"/>
    <w:rsid w:val="006A6B70"/>
    <w:rsid w:val="006A7383"/>
    <w:rsid w:val="006B0F62"/>
    <w:rsid w:val="006B1219"/>
    <w:rsid w:val="006B329E"/>
    <w:rsid w:val="006B34F8"/>
    <w:rsid w:val="006B3954"/>
    <w:rsid w:val="006B47D0"/>
    <w:rsid w:val="006B5E32"/>
    <w:rsid w:val="006B6A22"/>
    <w:rsid w:val="006C1294"/>
    <w:rsid w:val="006C1A02"/>
    <w:rsid w:val="006C1E62"/>
    <w:rsid w:val="006C3135"/>
    <w:rsid w:val="006C3AAF"/>
    <w:rsid w:val="006C5969"/>
    <w:rsid w:val="006C5DC4"/>
    <w:rsid w:val="006C709F"/>
    <w:rsid w:val="006D17F7"/>
    <w:rsid w:val="006D19F7"/>
    <w:rsid w:val="006D2B4D"/>
    <w:rsid w:val="006D2BD2"/>
    <w:rsid w:val="006E0317"/>
    <w:rsid w:val="006E0DA0"/>
    <w:rsid w:val="006E2624"/>
    <w:rsid w:val="006E356F"/>
    <w:rsid w:val="006E582A"/>
    <w:rsid w:val="006E63AC"/>
    <w:rsid w:val="006E691E"/>
    <w:rsid w:val="006E7B96"/>
    <w:rsid w:val="006F204B"/>
    <w:rsid w:val="006F3AA7"/>
    <w:rsid w:val="006F43D5"/>
    <w:rsid w:val="006F488B"/>
    <w:rsid w:val="006F49EB"/>
    <w:rsid w:val="006F6876"/>
    <w:rsid w:val="006F71DE"/>
    <w:rsid w:val="006F7FD3"/>
    <w:rsid w:val="007014E1"/>
    <w:rsid w:val="007017E5"/>
    <w:rsid w:val="00701C0E"/>
    <w:rsid w:val="00702639"/>
    <w:rsid w:val="00702795"/>
    <w:rsid w:val="00702E37"/>
    <w:rsid w:val="007030D0"/>
    <w:rsid w:val="00706843"/>
    <w:rsid w:val="00706D45"/>
    <w:rsid w:val="00713254"/>
    <w:rsid w:val="00715870"/>
    <w:rsid w:val="00717E95"/>
    <w:rsid w:val="0072106C"/>
    <w:rsid w:val="00722B2B"/>
    <w:rsid w:val="007232E9"/>
    <w:rsid w:val="00726E3B"/>
    <w:rsid w:val="00730323"/>
    <w:rsid w:val="00731105"/>
    <w:rsid w:val="007333EA"/>
    <w:rsid w:val="00733E72"/>
    <w:rsid w:val="00735FC8"/>
    <w:rsid w:val="00737C1F"/>
    <w:rsid w:val="00741F0C"/>
    <w:rsid w:val="00742BA0"/>
    <w:rsid w:val="00743F54"/>
    <w:rsid w:val="00747252"/>
    <w:rsid w:val="00747303"/>
    <w:rsid w:val="00747340"/>
    <w:rsid w:val="00747D0C"/>
    <w:rsid w:val="007548CF"/>
    <w:rsid w:val="00754CAF"/>
    <w:rsid w:val="00755919"/>
    <w:rsid w:val="007565DA"/>
    <w:rsid w:val="00762487"/>
    <w:rsid w:val="007637AB"/>
    <w:rsid w:val="0077217B"/>
    <w:rsid w:val="00774AF4"/>
    <w:rsid w:val="00775F3C"/>
    <w:rsid w:val="00777312"/>
    <w:rsid w:val="0078723C"/>
    <w:rsid w:val="00787FB9"/>
    <w:rsid w:val="007903AF"/>
    <w:rsid w:val="0079501A"/>
    <w:rsid w:val="007952C0"/>
    <w:rsid w:val="007962C5"/>
    <w:rsid w:val="007A0CC4"/>
    <w:rsid w:val="007A1772"/>
    <w:rsid w:val="007A45A8"/>
    <w:rsid w:val="007A5311"/>
    <w:rsid w:val="007A5362"/>
    <w:rsid w:val="007A5C18"/>
    <w:rsid w:val="007A6C0D"/>
    <w:rsid w:val="007A76BD"/>
    <w:rsid w:val="007B14DE"/>
    <w:rsid w:val="007B1FF9"/>
    <w:rsid w:val="007B200D"/>
    <w:rsid w:val="007B2B21"/>
    <w:rsid w:val="007B3DA5"/>
    <w:rsid w:val="007B3DC5"/>
    <w:rsid w:val="007B62D5"/>
    <w:rsid w:val="007B6D70"/>
    <w:rsid w:val="007B7ABE"/>
    <w:rsid w:val="007C05DC"/>
    <w:rsid w:val="007C1671"/>
    <w:rsid w:val="007C5341"/>
    <w:rsid w:val="007C7E21"/>
    <w:rsid w:val="007D04DA"/>
    <w:rsid w:val="007D0658"/>
    <w:rsid w:val="007D1F7D"/>
    <w:rsid w:val="007D21E8"/>
    <w:rsid w:val="007D2230"/>
    <w:rsid w:val="007D2C30"/>
    <w:rsid w:val="007D2E45"/>
    <w:rsid w:val="007D3C5A"/>
    <w:rsid w:val="007D3DD4"/>
    <w:rsid w:val="007D4415"/>
    <w:rsid w:val="007E097F"/>
    <w:rsid w:val="007E09F3"/>
    <w:rsid w:val="007E1C08"/>
    <w:rsid w:val="007E386E"/>
    <w:rsid w:val="007E4F3E"/>
    <w:rsid w:val="007E5523"/>
    <w:rsid w:val="007E5DAF"/>
    <w:rsid w:val="007E711A"/>
    <w:rsid w:val="007E7E58"/>
    <w:rsid w:val="007F1830"/>
    <w:rsid w:val="007F3A24"/>
    <w:rsid w:val="007F4B17"/>
    <w:rsid w:val="007F4D4A"/>
    <w:rsid w:val="007F7D57"/>
    <w:rsid w:val="007F7F53"/>
    <w:rsid w:val="00800DAB"/>
    <w:rsid w:val="00802066"/>
    <w:rsid w:val="008026DC"/>
    <w:rsid w:val="0080399C"/>
    <w:rsid w:val="00803D05"/>
    <w:rsid w:val="00804542"/>
    <w:rsid w:val="008065DA"/>
    <w:rsid w:val="0081118D"/>
    <w:rsid w:val="00811241"/>
    <w:rsid w:val="00811DBE"/>
    <w:rsid w:val="0081238F"/>
    <w:rsid w:val="008129BD"/>
    <w:rsid w:val="00812E19"/>
    <w:rsid w:val="00813FAE"/>
    <w:rsid w:val="008146EC"/>
    <w:rsid w:val="00816080"/>
    <w:rsid w:val="00817ED1"/>
    <w:rsid w:val="0082013C"/>
    <w:rsid w:val="008206A7"/>
    <w:rsid w:val="008211F6"/>
    <w:rsid w:val="00821C55"/>
    <w:rsid w:val="00821E3B"/>
    <w:rsid w:val="00821FDE"/>
    <w:rsid w:val="008245BA"/>
    <w:rsid w:val="0082648D"/>
    <w:rsid w:val="0082675E"/>
    <w:rsid w:val="00830AF5"/>
    <w:rsid w:val="008344AC"/>
    <w:rsid w:val="008345AE"/>
    <w:rsid w:val="0084133F"/>
    <w:rsid w:val="00842392"/>
    <w:rsid w:val="00844082"/>
    <w:rsid w:val="0084461A"/>
    <w:rsid w:val="0084571D"/>
    <w:rsid w:val="00851D4A"/>
    <w:rsid w:val="00852357"/>
    <w:rsid w:val="00854559"/>
    <w:rsid w:val="00856738"/>
    <w:rsid w:val="00860991"/>
    <w:rsid w:val="0086156E"/>
    <w:rsid w:val="008619A1"/>
    <w:rsid w:val="00861B76"/>
    <w:rsid w:val="00862E54"/>
    <w:rsid w:val="00862EA3"/>
    <w:rsid w:val="00863030"/>
    <w:rsid w:val="00864C17"/>
    <w:rsid w:val="00864F1F"/>
    <w:rsid w:val="00866D71"/>
    <w:rsid w:val="008678DB"/>
    <w:rsid w:val="00867C34"/>
    <w:rsid w:val="00870808"/>
    <w:rsid w:val="008724FF"/>
    <w:rsid w:val="008732BA"/>
    <w:rsid w:val="0087469D"/>
    <w:rsid w:val="0087798A"/>
    <w:rsid w:val="00877C10"/>
    <w:rsid w:val="00884AC8"/>
    <w:rsid w:val="00886601"/>
    <w:rsid w:val="0089190F"/>
    <w:rsid w:val="00892ADE"/>
    <w:rsid w:val="008942D2"/>
    <w:rsid w:val="0089563A"/>
    <w:rsid w:val="00897783"/>
    <w:rsid w:val="008A0949"/>
    <w:rsid w:val="008A11DC"/>
    <w:rsid w:val="008A1E48"/>
    <w:rsid w:val="008A33E2"/>
    <w:rsid w:val="008A3DAA"/>
    <w:rsid w:val="008A4471"/>
    <w:rsid w:val="008A4EDA"/>
    <w:rsid w:val="008A559C"/>
    <w:rsid w:val="008A5E09"/>
    <w:rsid w:val="008A6844"/>
    <w:rsid w:val="008A6884"/>
    <w:rsid w:val="008A6944"/>
    <w:rsid w:val="008A7FD7"/>
    <w:rsid w:val="008B03A8"/>
    <w:rsid w:val="008B215F"/>
    <w:rsid w:val="008B438C"/>
    <w:rsid w:val="008B43FC"/>
    <w:rsid w:val="008B44D2"/>
    <w:rsid w:val="008B5FB9"/>
    <w:rsid w:val="008C12B1"/>
    <w:rsid w:val="008C1CEB"/>
    <w:rsid w:val="008C3E12"/>
    <w:rsid w:val="008C6131"/>
    <w:rsid w:val="008D016E"/>
    <w:rsid w:val="008D0DF8"/>
    <w:rsid w:val="008D1918"/>
    <w:rsid w:val="008D1E25"/>
    <w:rsid w:val="008D20D0"/>
    <w:rsid w:val="008D21AA"/>
    <w:rsid w:val="008D37AA"/>
    <w:rsid w:val="008D55D8"/>
    <w:rsid w:val="008D6D27"/>
    <w:rsid w:val="008E11C3"/>
    <w:rsid w:val="008E1B1D"/>
    <w:rsid w:val="008E4849"/>
    <w:rsid w:val="008E5711"/>
    <w:rsid w:val="008E5A9D"/>
    <w:rsid w:val="008E5BE3"/>
    <w:rsid w:val="008E619D"/>
    <w:rsid w:val="008E6BFF"/>
    <w:rsid w:val="008E78E4"/>
    <w:rsid w:val="008F3BC8"/>
    <w:rsid w:val="008F420C"/>
    <w:rsid w:val="008F4E90"/>
    <w:rsid w:val="008F73FD"/>
    <w:rsid w:val="008F7484"/>
    <w:rsid w:val="00900292"/>
    <w:rsid w:val="00900D58"/>
    <w:rsid w:val="009020C3"/>
    <w:rsid w:val="009037C4"/>
    <w:rsid w:val="0090623C"/>
    <w:rsid w:val="0090680A"/>
    <w:rsid w:val="00911465"/>
    <w:rsid w:val="00911BAF"/>
    <w:rsid w:val="00911C6A"/>
    <w:rsid w:val="009130D5"/>
    <w:rsid w:val="009140C2"/>
    <w:rsid w:val="00914462"/>
    <w:rsid w:val="009159D7"/>
    <w:rsid w:val="00915ECA"/>
    <w:rsid w:val="00916142"/>
    <w:rsid w:val="009214EF"/>
    <w:rsid w:val="009217ED"/>
    <w:rsid w:val="009232E8"/>
    <w:rsid w:val="00923A44"/>
    <w:rsid w:val="009241EA"/>
    <w:rsid w:val="009251A6"/>
    <w:rsid w:val="00925B23"/>
    <w:rsid w:val="0092625A"/>
    <w:rsid w:val="00927222"/>
    <w:rsid w:val="009301B0"/>
    <w:rsid w:val="00931C0C"/>
    <w:rsid w:val="00932425"/>
    <w:rsid w:val="00934C39"/>
    <w:rsid w:val="00935B8C"/>
    <w:rsid w:val="009366B1"/>
    <w:rsid w:val="00936A44"/>
    <w:rsid w:val="00936EC1"/>
    <w:rsid w:val="009371F5"/>
    <w:rsid w:val="00937E35"/>
    <w:rsid w:val="009406F2"/>
    <w:rsid w:val="00941D8F"/>
    <w:rsid w:val="00942D8B"/>
    <w:rsid w:val="00943AC1"/>
    <w:rsid w:val="009464E7"/>
    <w:rsid w:val="00946F75"/>
    <w:rsid w:val="00947227"/>
    <w:rsid w:val="00950C7F"/>
    <w:rsid w:val="00952D5B"/>
    <w:rsid w:val="0095447D"/>
    <w:rsid w:val="00954990"/>
    <w:rsid w:val="009549B1"/>
    <w:rsid w:val="0095646A"/>
    <w:rsid w:val="00956EC9"/>
    <w:rsid w:val="00957077"/>
    <w:rsid w:val="0095734C"/>
    <w:rsid w:val="0096099D"/>
    <w:rsid w:val="00962174"/>
    <w:rsid w:val="00962EC1"/>
    <w:rsid w:val="00963B6D"/>
    <w:rsid w:val="00963D1B"/>
    <w:rsid w:val="00965663"/>
    <w:rsid w:val="009657F2"/>
    <w:rsid w:val="009660B2"/>
    <w:rsid w:val="009746F3"/>
    <w:rsid w:val="0097566B"/>
    <w:rsid w:val="00975983"/>
    <w:rsid w:val="009763D4"/>
    <w:rsid w:val="00980043"/>
    <w:rsid w:val="00982D7F"/>
    <w:rsid w:val="00983BEC"/>
    <w:rsid w:val="00987A47"/>
    <w:rsid w:val="009901B0"/>
    <w:rsid w:val="00993D17"/>
    <w:rsid w:val="009941C8"/>
    <w:rsid w:val="00994C36"/>
    <w:rsid w:val="00994F2C"/>
    <w:rsid w:val="00995EAB"/>
    <w:rsid w:val="0099792A"/>
    <w:rsid w:val="009A0B1B"/>
    <w:rsid w:val="009A0BEB"/>
    <w:rsid w:val="009A27C8"/>
    <w:rsid w:val="009A5F79"/>
    <w:rsid w:val="009A64AD"/>
    <w:rsid w:val="009B14E7"/>
    <w:rsid w:val="009B2AAC"/>
    <w:rsid w:val="009B3912"/>
    <w:rsid w:val="009C35BF"/>
    <w:rsid w:val="009C3F09"/>
    <w:rsid w:val="009C7E8A"/>
    <w:rsid w:val="009D0E8A"/>
    <w:rsid w:val="009D163C"/>
    <w:rsid w:val="009D202C"/>
    <w:rsid w:val="009D4C5E"/>
    <w:rsid w:val="009D4F12"/>
    <w:rsid w:val="009D55FD"/>
    <w:rsid w:val="009D58F7"/>
    <w:rsid w:val="009D6154"/>
    <w:rsid w:val="009D6B80"/>
    <w:rsid w:val="009D728E"/>
    <w:rsid w:val="009E1577"/>
    <w:rsid w:val="009E301B"/>
    <w:rsid w:val="009E5166"/>
    <w:rsid w:val="009E6BB8"/>
    <w:rsid w:val="009E6BCC"/>
    <w:rsid w:val="009F140B"/>
    <w:rsid w:val="009F1A0C"/>
    <w:rsid w:val="009F2BD1"/>
    <w:rsid w:val="009F409C"/>
    <w:rsid w:val="009F5638"/>
    <w:rsid w:val="009F698F"/>
    <w:rsid w:val="00A006FA"/>
    <w:rsid w:val="00A0097C"/>
    <w:rsid w:val="00A010CA"/>
    <w:rsid w:val="00A0166E"/>
    <w:rsid w:val="00A018E2"/>
    <w:rsid w:val="00A061F0"/>
    <w:rsid w:val="00A06CDF"/>
    <w:rsid w:val="00A10BE9"/>
    <w:rsid w:val="00A1148C"/>
    <w:rsid w:val="00A116D0"/>
    <w:rsid w:val="00A11E30"/>
    <w:rsid w:val="00A13D2F"/>
    <w:rsid w:val="00A1638B"/>
    <w:rsid w:val="00A17D95"/>
    <w:rsid w:val="00A21022"/>
    <w:rsid w:val="00A2179B"/>
    <w:rsid w:val="00A23ECF"/>
    <w:rsid w:val="00A251A7"/>
    <w:rsid w:val="00A258AB"/>
    <w:rsid w:val="00A272F3"/>
    <w:rsid w:val="00A350E7"/>
    <w:rsid w:val="00A35774"/>
    <w:rsid w:val="00A373F4"/>
    <w:rsid w:val="00A41D8A"/>
    <w:rsid w:val="00A41DB0"/>
    <w:rsid w:val="00A4205E"/>
    <w:rsid w:val="00A42A76"/>
    <w:rsid w:val="00A457EF"/>
    <w:rsid w:val="00A46420"/>
    <w:rsid w:val="00A50530"/>
    <w:rsid w:val="00A50648"/>
    <w:rsid w:val="00A50F1E"/>
    <w:rsid w:val="00A5321A"/>
    <w:rsid w:val="00A53447"/>
    <w:rsid w:val="00A53984"/>
    <w:rsid w:val="00A5534C"/>
    <w:rsid w:val="00A567AD"/>
    <w:rsid w:val="00A56B61"/>
    <w:rsid w:val="00A5791B"/>
    <w:rsid w:val="00A61F8A"/>
    <w:rsid w:val="00A6251D"/>
    <w:rsid w:val="00A63560"/>
    <w:rsid w:val="00A661B6"/>
    <w:rsid w:val="00A667AD"/>
    <w:rsid w:val="00A6725C"/>
    <w:rsid w:val="00A678B6"/>
    <w:rsid w:val="00A73E31"/>
    <w:rsid w:val="00A74253"/>
    <w:rsid w:val="00A75051"/>
    <w:rsid w:val="00A779B6"/>
    <w:rsid w:val="00A77AE7"/>
    <w:rsid w:val="00A8052A"/>
    <w:rsid w:val="00A8355E"/>
    <w:rsid w:val="00A842AD"/>
    <w:rsid w:val="00A865FF"/>
    <w:rsid w:val="00A86AF2"/>
    <w:rsid w:val="00A86C3F"/>
    <w:rsid w:val="00A906D4"/>
    <w:rsid w:val="00A913C6"/>
    <w:rsid w:val="00A95F15"/>
    <w:rsid w:val="00A96155"/>
    <w:rsid w:val="00A96AD7"/>
    <w:rsid w:val="00AA09D1"/>
    <w:rsid w:val="00AA126C"/>
    <w:rsid w:val="00AA1EC6"/>
    <w:rsid w:val="00AA2187"/>
    <w:rsid w:val="00AA4A53"/>
    <w:rsid w:val="00AA51DC"/>
    <w:rsid w:val="00AA54F4"/>
    <w:rsid w:val="00AA7CAC"/>
    <w:rsid w:val="00AB0DD8"/>
    <w:rsid w:val="00AB15AE"/>
    <w:rsid w:val="00AB39D8"/>
    <w:rsid w:val="00AB482C"/>
    <w:rsid w:val="00AB48DB"/>
    <w:rsid w:val="00AC00E0"/>
    <w:rsid w:val="00AC0359"/>
    <w:rsid w:val="00AC0DC7"/>
    <w:rsid w:val="00AC1A8D"/>
    <w:rsid w:val="00AC3679"/>
    <w:rsid w:val="00AC48AC"/>
    <w:rsid w:val="00AC7994"/>
    <w:rsid w:val="00AC7A0F"/>
    <w:rsid w:val="00AD0454"/>
    <w:rsid w:val="00AD102C"/>
    <w:rsid w:val="00AD1645"/>
    <w:rsid w:val="00AD1F09"/>
    <w:rsid w:val="00AD31F7"/>
    <w:rsid w:val="00AD3EF4"/>
    <w:rsid w:val="00AD41F1"/>
    <w:rsid w:val="00AD4BB0"/>
    <w:rsid w:val="00AD5E3C"/>
    <w:rsid w:val="00AD7EA5"/>
    <w:rsid w:val="00AE0108"/>
    <w:rsid w:val="00AE016C"/>
    <w:rsid w:val="00AE033B"/>
    <w:rsid w:val="00AE1C13"/>
    <w:rsid w:val="00AE4107"/>
    <w:rsid w:val="00AE6E3A"/>
    <w:rsid w:val="00AE7F24"/>
    <w:rsid w:val="00AF1D3A"/>
    <w:rsid w:val="00AF4D3F"/>
    <w:rsid w:val="00AF7E9E"/>
    <w:rsid w:val="00B0027E"/>
    <w:rsid w:val="00B01505"/>
    <w:rsid w:val="00B01E5F"/>
    <w:rsid w:val="00B03209"/>
    <w:rsid w:val="00B04AE5"/>
    <w:rsid w:val="00B0519A"/>
    <w:rsid w:val="00B05A25"/>
    <w:rsid w:val="00B064E8"/>
    <w:rsid w:val="00B06974"/>
    <w:rsid w:val="00B06BC2"/>
    <w:rsid w:val="00B1002B"/>
    <w:rsid w:val="00B1098E"/>
    <w:rsid w:val="00B110EA"/>
    <w:rsid w:val="00B11180"/>
    <w:rsid w:val="00B121E2"/>
    <w:rsid w:val="00B12AAF"/>
    <w:rsid w:val="00B13E52"/>
    <w:rsid w:val="00B13FC5"/>
    <w:rsid w:val="00B16A4A"/>
    <w:rsid w:val="00B17BAF"/>
    <w:rsid w:val="00B17C36"/>
    <w:rsid w:val="00B21031"/>
    <w:rsid w:val="00B233D2"/>
    <w:rsid w:val="00B24512"/>
    <w:rsid w:val="00B2459C"/>
    <w:rsid w:val="00B255D5"/>
    <w:rsid w:val="00B25A73"/>
    <w:rsid w:val="00B25B9F"/>
    <w:rsid w:val="00B273DB"/>
    <w:rsid w:val="00B30390"/>
    <w:rsid w:val="00B315F5"/>
    <w:rsid w:val="00B31B9D"/>
    <w:rsid w:val="00B32309"/>
    <w:rsid w:val="00B32389"/>
    <w:rsid w:val="00B32D52"/>
    <w:rsid w:val="00B33014"/>
    <w:rsid w:val="00B372DA"/>
    <w:rsid w:val="00B373B2"/>
    <w:rsid w:val="00B41C0F"/>
    <w:rsid w:val="00B42A1C"/>
    <w:rsid w:val="00B42E23"/>
    <w:rsid w:val="00B469B4"/>
    <w:rsid w:val="00B51A9D"/>
    <w:rsid w:val="00B52057"/>
    <w:rsid w:val="00B52154"/>
    <w:rsid w:val="00B52171"/>
    <w:rsid w:val="00B5431C"/>
    <w:rsid w:val="00B54608"/>
    <w:rsid w:val="00B55F71"/>
    <w:rsid w:val="00B63422"/>
    <w:rsid w:val="00B63FE9"/>
    <w:rsid w:val="00B7235B"/>
    <w:rsid w:val="00B72CEE"/>
    <w:rsid w:val="00B72D9C"/>
    <w:rsid w:val="00B7330E"/>
    <w:rsid w:val="00B73979"/>
    <w:rsid w:val="00B7451D"/>
    <w:rsid w:val="00B75CE3"/>
    <w:rsid w:val="00B76C51"/>
    <w:rsid w:val="00B7779D"/>
    <w:rsid w:val="00B81377"/>
    <w:rsid w:val="00B81A99"/>
    <w:rsid w:val="00B82C24"/>
    <w:rsid w:val="00B847A6"/>
    <w:rsid w:val="00B873AA"/>
    <w:rsid w:val="00B91B74"/>
    <w:rsid w:val="00B924F2"/>
    <w:rsid w:val="00B92761"/>
    <w:rsid w:val="00B92E14"/>
    <w:rsid w:val="00B93015"/>
    <w:rsid w:val="00B93B82"/>
    <w:rsid w:val="00B944C4"/>
    <w:rsid w:val="00B94B3A"/>
    <w:rsid w:val="00BA17BA"/>
    <w:rsid w:val="00BA246B"/>
    <w:rsid w:val="00BA44DF"/>
    <w:rsid w:val="00BA502C"/>
    <w:rsid w:val="00BA6398"/>
    <w:rsid w:val="00BA7029"/>
    <w:rsid w:val="00BA7A9D"/>
    <w:rsid w:val="00BB03D7"/>
    <w:rsid w:val="00BB1762"/>
    <w:rsid w:val="00BB428C"/>
    <w:rsid w:val="00BB72A0"/>
    <w:rsid w:val="00BC0025"/>
    <w:rsid w:val="00BC09EE"/>
    <w:rsid w:val="00BC1B51"/>
    <w:rsid w:val="00BC1C05"/>
    <w:rsid w:val="00BC1D2B"/>
    <w:rsid w:val="00BC223E"/>
    <w:rsid w:val="00BC315D"/>
    <w:rsid w:val="00BC3D1F"/>
    <w:rsid w:val="00BC60EC"/>
    <w:rsid w:val="00BC646F"/>
    <w:rsid w:val="00BC7F59"/>
    <w:rsid w:val="00BD0286"/>
    <w:rsid w:val="00BD1A0A"/>
    <w:rsid w:val="00BD2168"/>
    <w:rsid w:val="00BD3502"/>
    <w:rsid w:val="00BD667E"/>
    <w:rsid w:val="00BD6F65"/>
    <w:rsid w:val="00BE0013"/>
    <w:rsid w:val="00BE0B9B"/>
    <w:rsid w:val="00BE1E7B"/>
    <w:rsid w:val="00BE319B"/>
    <w:rsid w:val="00BE4AAA"/>
    <w:rsid w:val="00BE6121"/>
    <w:rsid w:val="00BE7269"/>
    <w:rsid w:val="00BF1CD3"/>
    <w:rsid w:val="00BF1E54"/>
    <w:rsid w:val="00BF2CE6"/>
    <w:rsid w:val="00BF37CB"/>
    <w:rsid w:val="00BF3B06"/>
    <w:rsid w:val="00BF7C77"/>
    <w:rsid w:val="00C0118A"/>
    <w:rsid w:val="00C01318"/>
    <w:rsid w:val="00C02F4E"/>
    <w:rsid w:val="00C0527F"/>
    <w:rsid w:val="00C05ABA"/>
    <w:rsid w:val="00C07013"/>
    <w:rsid w:val="00C10043"/>
    <w:rsid w:val="00C10868"/>
    <w:rsid w:val="00C10CB8"/>
    <w:rsid w:val="00C1121F"/>
    <w:rsid w:val="00C203BF"/>
    <w:rsid w:val="00C215ED"/>
    <w:rsid w:val="00C2173E"/>
    <w:rsid w:val="00C2173F"/>
    <w:rsid w:val="00C220BA"/>
    <w:rsid w:val="00C22788"/>
    <w:rsid w:val="00C24E0C"/>
    <w:rsid w:val="00C25FF4"/>
    <w:rsid w:val="00C26B63"/>
    <w:rsid w:val="00C26CE8"/>
    <w:rsid w:val="00C27396"/>
    <w:rsid w:val="00C30254"/>
    <w:rsid w:val="00C302B0"/>
    <w:rsid w:val="00C30F4D"/>
    <w:rsid w:val="00C318F9"/>
    <w:rsid w:val="00C32C24"/>
    <w:rsid w:val="00C33C6F"/>
    <w:rsid w:val="00C34FCC"/>
    <w:rsid w:val="00C3602C"/>
    <w:rsid w:val="00C37FC1"/>
    <w:rsid w:val="00C418A0"/>
    <w:rsid w:val="00C4388B"/>
    <w:rsid w:val="00C44560"/>
    <w:rsid w:val="00C46422"/>
    <w:rsid w:val="00C468BE"/>
    <w:rsid w:val="00C500BE"/>
    <w:rsid w:val="00C512FC"/>
    <w:rsid w:val="00C51328"/>
    <w:rsid w:val="00C5222F"/>
    <w:rsid w:val="00C53F7F"/>
    <w:rsid w:val="00C5415B"/>
    <w:rsid w:val="00C542FD"/>
    <w:rsid w:val="00C5475C"/>
    <w:rsid w:val="00C5583F"/>
    <w:rsid w:val="00C559AD"/>
    <w:rsid w:val="00C55D6F"/>
    <w:rsid w:val="00C6321D"/>
    <w:rsid w:val="00C640D6"/>
    <w:rsid w:val="00C645F6"/>
    <w:rsid w:val="00C66264"/>
    <w:rsid w:val="00C6787F"/>
    <w:rsid w:val="00C678B6"/>
    <w:rsid w:val="00C71BF4"/>
    <w:rsid w:val="00C725FC"/>
    <w:rsid w:val="00C73185"/>
    <w:rsid w:val="00C76027"/>
    <w:rsid w:val="00C816AE"/>
    <w:rsid w:val="00C81789"/>
    <w:rsid w:val="00C83B7E"/>
    <w:rsid w:val="00C858E2"/>
    <w:rsid w:val="00C85CF2"/>
    <w:rsid w:val="00C86637"/>
    <w:rsid w:val="00C92531"/>
    <w:rsid w:val="00C927A8"/>
    <w:rsid w:val="00C938AD"/>
    <w:rsid w:val="00C93D74"/>
    <w:rsid w:val="00C94477"/>
    <w:rsid w:val="00C94912"/>
    <w:rsid w:val="00C96496"/>
    <w:rsid w:val="00CA052C"/>
    <w:rsid w:val="00CA2A86"/>
    <w:rsid w:val="00CA2DB5"/>
    <w:rsid w:val="00CA33DE"/>
    <w:rsid w:val="00CA6512"/>
    <w:rsid w:val="00CA70C8"/>
    <w:rsid w:val="00CA7768"/>
    <w:rsid w:val="00CB03AF"/>
    <w:rsid w:val="00CB066B"/>
    <w:rsid w:val="00CB184C"/>
    <w:rsid w:val="00CB2348"/>
    <w:rsid w:val="00CB363D"/>
    <w:rsid w:val="00CB3F42"/>
    <w:rsid w:val="00CB638B"/>
    <w:rsid w:val="00CB790D"/>
    <w:rsid w:val="00CC32F1"/>
    <w:rsid w:val="00CC3D3C"/>
    <w:rsid w:val="00CC3E6E"/>
    <w:rsid w:val="00CC4364"/>
    <w:rsid w:val="00CC4DDE"/>
    <w:rsid w:val="00CD0A89"/>
    <w:rsid w:val="00CD11A2"/>
    <w:rsid w:val="00CD1EB6"/>
    <w:rsid w:val="00CD4490"/>
    <w:rsid w:val="00CD4C75"/>
    <w:rsid w:val="00CD589A"/>
    <w:rsid w:val="00CD5AF7"/>
    <w:rsid w:val="00CD5BE1"/>
    <w:rsid w:val="00CD6024"/>
    <w:rsid w:val="00CD6868"/>
    <w:rsid w:val="00CD6ED9"/>
    <w:rsid w:val="00CD798F"/>
    <w:rsid w:val="00CE1D38"/>
    <w:rsid w:val="00CE1F1A"/>
    <w:rsid w:val="00CE5099"/>
    <w:rsid w:val="00CF049E"/>
    <w:rsid w:val="00CF2130"/>
    <w:rsid w:val="00CF351E"/>
    <w:rsid w:val="00CF3B38"/>
    <w:rsid w:val="00CF3CDB"/>
    <w:rsid w:val="00CF42F8"/>
    <w:rsid w:val="00CF528D"/>
    <w:rsid w:val="00CF7A3C"/>
    <w:rsid w:val="00D01634"/>
    <w:rsid w:val="00D03F31"/>
    <w:rsid w:val="00D04672"/>
    <w:rsid w:val="00D04D16"/>
    <w:rsid w:val="00D06381"/>
    <w:rsid w:val="00D10321"/>
    <w:rsid w:val="00D114F1"/>
    <w:rsid w:val="00D137EB"/>
    <w:rsid w:val="00D14777"/>
    <w:rsid w:val="00D14E95"/>
    <w:rsid w:val="00D159EC"/>
    <w:rsid w:val="00D16EEC"/>
    <w:rsid w:val="00D203CF"/>
    <w:rsid w:val="00D20C66"/>
    <w:rsid w:val="00D231C5"/>
    <w:rsid w:val="00D24F27"/>
    <w:rsid w:val="00D26D5B"/>
    <w:rsid w:val="00D277B9"/>
    <w:rsid w:val="00D3083C"/>
    <w:rsid w:val="00D309B1"/>
    <w:rsid w:val="00D30D28"/>
    <w:rsid w:val="00D3177F"/>
    <w:rsid w:val="00D333B7"/>
    <w:rsid w:val="00D33DDC"/>
    <w:rsid w:val="00D35B6F"/>
    <w:rsid w:val="00D3655A"/>
    <w:rsid w:val="00D40157"/>
    <w:rsid w:val="00D42F77"/>
    <w:rsid w:val="00D430FB"/>
    <w:rsid w:val="00D44609"/>
    <w:rsid w:val="00D449F1"/>
    <w:rsid w:val="00D47ABA"/>
    <w:rsid w:val="00D5045A"/>
    <w:rsid w:val="00D511AF"/>
    <w:rsid w:val="00D51EDC"/>
    <w:rsid w:val="00D53183"/>
    <w:rsid w:val="00D536C8"/>
    <w:rsid w:val="00D60ABE"/>
    <w:rsid w:val="00D62EF7"/>
    <w:rsid w:val="00D63753"/>
    <w:rsid w:val="00D63D61"/>
    <w:rsid w:val="00D64632"/>
    <w:rsid w:val="00D65D39"/>
    <w:rsid w:val="00D70F7A"/>
    <w:rsid w:val="00D70FCD"/>
    <w:rsid w:val="00D724A9"/>
    <w:rsid w:val="00D76A8F"/>
    <w:rsid w:val="00D8060B"/>
    <w:rsid w:val="00D80C28"/>
    <w:rsid w:val="00D81ED6"/>
    <w:rsid w:val="00D83376"/>
    <w:rsid w:val="00D83CFC"/>
    <w:rsid w:val="00D8400E"/>
    <w:rsid w:val="00D84BF8"/>
    <w:rsid w:val="00D85EB8"/>
    <w:rsid w:val="00D92163"/>
    <w:rsid w:val="00D94EB5"/>
    <w:rsid w:val="00D953DE"/>
    <w:rsid w:val="00D97270"/>
    <w:rsid w:val="00D972AE"/>
    <w:rsid w:val="00D97C3A"/>
    <w:rsid w:val="00DA09C0"/>
    <w:rsid w:val="00DA1314"/>
    <w:rsid w:val="00DA15A0"/>
    <w:rsid w:val="00DA2357"/>
    <w:rsid w:val="00DA25F7"/>
    <w:rsid w:val="00DA3C9B"/>
    <w:rsid w:val="00DA4295"/>
    <w:rsid w:val="00DA4DFA"/>
    <w:rsid w:val="00DA635D"/>
    <w:rsid w:val="00DA72B6"/>
    <w:rsid w:val="00DA7A8E"/>
    <w:rsid w:val="00DB03A0"/>
    <w:rsid w:val="00DB03FB"/>
    <w:rsid w:val="00DB0DB6"/>
    <w:rsid w:val="00DB1D49"/>
    <w:rsid w:val="00DB2C70"/>
    <w:rsid w:val="00DB2D25"/>
    <w:rsid w:val="00DB4879"/>
    <w:rsid w:val="00DB6379"/>
    <w:rsid w:val="00DC02B3"/>
    <w:rsid w:val="00DC18FF"/>
    <w:rsid w:val="00DC26BC"/>
    <w:rsid w:val="00DC3E98"/>
    <w:rsid w:val="00DC4C56"/>
    <w:rsid w:val="00DC6A9C"/>
    <w:rsid w:val="00DD0BA2"/>
    <w:rsid w:val="00DD13A8"/>
    <w:rsid w:val="00DD1B63"/>
    <w:rsid w:val="00DD23E4"/>
    <w:rsid w:val="00DD340A"/>
    <w:rsid w:val="00DD480B"/>
    <w:rsid w:val="00DD4B6C"/>
    <w:rsid w:val="00DD5CD3"/>
    <w:rsid w:val="00DD7DEA"/>
    <w:rsid w:val="00DE0BB6"/>
    <w:rsid w:val="00DE25E7"/>
    <w:rsid w:val="00DE46B4"/>
    <w:rsid w:val="00DE4BFC"/>
    <w:rsid w:val="00DE5538"/>
    <w:rsid w:val="00DF1CDD"/>
    <w:rsid w:val="00DF296B"/>
    <w:rsid w:val="00DF4B07"/>
    <w:rsid w:val="00DF544F"/>
    <w:rsid w:val="00DF58BA"/>
    <w:rsid w:val="00DF64F9"/>
    <w:rsid w:val="00DF7384"/>
    <w:rsid w:val="00E00621"/>
    <w:rsid w:val="00E00DA6"/>
    <w:rsid w:val="00E012FB"/>
    <w:rsid w:val="00E016BD"/>
    <w:rsid w:val="00E06C88"/>
    <w:rsid w:val="00E07045"/>
    <w:rsid w:val="00E074D4"/>
    <w:rsid w:val="00E131D6"/>
    <w:rsid w:val="00E148B1"/>
    <w:rsid w:val="00E15EC1"/>
    <w:rsid w:val="00E15EE7"/>
    <w:rsid w:val="00E16877"/>
    <w:rsid w:val="00E174A9"/>
    <w:rsid w:val="00E20C2B"/>
    <w:rsid w:val="00E22F9D"/>
    <w:rsid w:val="00E23B67"/>
    <w:rsid w:val="00E2598E"/>
    <w:rsid w:val="00E265A7"/>
    <w:rsid w:val="00E277C7"/>
    <w:rsid w:val="00E27A30"/>
    <w:rsid w:val="00E3076A"/>
    <w:rsid w:val="00E307FD"/>
    <w:rsid w:val="00E331A9"/>
    <w:rsid w:val="00E33B78"/>
    <w:rsid w:val="00E34487"/>
    <w:rsid w:val="00E37835"/>
    <w:rsid w:val="00E40819"/>
    <w:rsid w:val="00E4257E"/>
    <w:rsid w:val="00E42C90"/>
    <w:rsid w:val="00E43457"/>
    <w:rsid w:val="00E43588"/>
    <w:rsid w:val="00E43F4A"/>
    <w:rsid w:val="00E44AD2"/>
    <w:rsid w:val="00E45728"/>
    <w:rsid w:val="00E51EB5"/>
    <w:rsid w:val="00E53ABB"/>
    <w:rsid w:val="00E62A08"/>
    <w:rsid w:val="00E64A1F"/>
    <w:rsid w:val="00E67320"/>
    <w:rsid w:val="00E676A9"/>
    <w:rsid w:val="00E678A4"/>
    <w:rsid w:val="00E67A9A"/>
    <w:rsid w:val="00E67DF4"/>
    <w:rsid w:val="00E70F5C"/>
    <w:rsid w:val="00E71398"/>
    <w:rsid w:val="00E72352"/>
    <w:rsid w:val="00E74DED"/>
    <w:rsid w:val="00E75D96"/>
    <w:rsid w:val="00E75ED1"/>
    <w:rsid w:val="00E7729F"/>
    <w:rsid w:val="00E777A9"/>
    <w:rsid w:val="00E83C43"/>
    <w:rsid w:val="00E841DF"/>
    <w:rsid w:val="00E84EE3"/>
    <w:rsid w:val="00E84FFC"/>
    <w:rsid w:val="00E851EB"/>
    <w:rsid w:val="00E86BDB"/>
    <w:rsid w:val="00E9086D"/>
    <w:rsid w:val="00E9105C"/>
    <w:rsid w:val="00E91639"/>
    <w:rsid w:val="00E9344D"/>
    <w:rsid w:val="00E9375A"/>
    <w:rsid w:val="00E9520B"/>
    <w:rsid w:val="00E95C5C"/>
    <w:rsid w:val="00E95D8D"/>
    <w:rsid w:val="00E95E46"/>
    <w:rsid w:val="00E96E0B"/>
    <w:rsid w:val="00E97F80"/>
    <w:rsid w:val="00EA022F"/>
    <w:rsid w:val="00EA2946"/>
    <w:rsid w:val="00EA389A"/>
    <w:rsid w:val="00EA4685"/>
    <w:rsid w:val="00EA51FD"/>
    <w:rsid w:val="00EA55EB"/>
    <w:rsid w:val="00EA5648"/>
    <w:rsid w:val="00EA68C9"/>
    <w:rsid w:val="00EB01E3"/>
    <w:rsid w:val="00EB1C87"/>
    <w:rsid w:val="00EB4C3A"/>
    <w:rsid w:val="00EC013C"/>
    <w:rsid w:val="00EC1B8B"/>
    <w:rsid w:val="00EC2E17"/>
    <w:rsid w:val="00EC35E9"/>
    <w:rsid w:val="00EC3BAE"/>
    <w:rsid w:val="00EC5750"/>
    <w:rsid w:val="00EC70FC"/>
    <w:rsid w:val="00EC73BA"/>
    <w:rsid w:val="00ED0F99"/>
    <w:rsid w:val="00ED2045"/>
    <w:rsid w:val="00ED26F3"/>
    <w:rsid w:val="00ED2903"/>
    <w:rsid w:val="00ED39D6"/>
    <w:rsid w:val="00ED64F5"/>
    <w:rsid w:val="00ED68E3"/>
    <w:rsid w:val="00ED6F5C"/>
    <w:rsid w:val="00EE0500"/>
    <w:rsid w:val="00EE0CB7"/>
    <w:rsid w:val="00EE1C33"/>
    <w:rsid w:val="00EE3F37"/>
    <w:rsid w:val="00EE41E5"/>
    <w:rsid w:val="00EE4B57"/>
    <w:rsid w:val="00EE646A"/>
    <w:rsid w:val="00EE6BB5"/>
    <w:rsid w:val="00EF063C"/>
    <w:rsid w:val="00EF086B"/>
    <w:rsid w:val="00EF0FD4"/>
    <w:rsid w:val="00EF277A"/>
    <w:rsid w:val="00EF3C0D"/>
    <w:rsid w:val="00EF3D53"/>
    <w:rsid w:val="00EF4C55"/>
    <w:rsid w:val="00F0150B"/>
    <w:rsid w:val="00F0219F"/>
    <w:rsid w:val="00F03006"/>
    <w:rsid w:val="00F04A8B"/>
    <w:rsid w:val="00F05056"/>
    <w:rsid w:val="00F06618"/>
    <w:rsid w:val="00F06F88"/>
    <w:rsid w:val="00F0735E"/>
    <w:rsid w:val="00F0772F"/>
    <w:rsid w:val="00F078DC"/>
    <w:rsid w:val="00F102C8"/>
    <w:rsid w:val="00F11F03"/>
    <w:rsid w:val="00F13354"/>
    <w:rsid w:val="00F13ED5"/>
    <w:rsid w:val="00F13FC8"/>
    <w:rsid w:val="00F15887"/>
    <w:rsid w:val="00F17318"/>
    <w:rsid w:val="00F20249"/>
    <w:rsid w:val="00F20C6F"/>
    <w:rsid w:val="00F24302"/>
    <w:rsid w:val="00F24E65"/>
    <w:rsid w:val="00F24F0B"/>
    <w:rsid w:val="00F313C1"/>
    <w:rsid w:val="00F317F2"/>
    <w:rsid w:val="00F338DE"/>
    <w:rsid w:val="00F33E77"/>
    <w:rsid w:val="00F340FD"/>
    <w:rsid w:val="00F3457C"/>
    <w:rsid w:val="00F404ED"/>
    <w:rsid w:val="00F4062B"/>
    <w:rsid w:val="00F42A3D"/>
    <w:rsid w:val="00F43AF9"/>
    <w:rsid w:val="00F4493B"/>
    <w:rsid w:val="00F44A09"/>
    <w:rsid w:val="00F46341"/>
    <w:rsid w:val="00F46527"/>
    <w:rsid w:val="00F47F83"/>
    <w:rsid w:val="00F53394"/>
    <w:rsid w:val="00F535EF"/>
    <w:rsid w:val="00F53981"/>
    <w:rsid w:val="00F5528E"/>
    <w:rsid w:val="00F5647F"/>
    <w:rsid w:val="00F5660F"/>
    <w:rsid w:val="00F56DF9"/>
    <w:rsid w:val="00F57ED3"/>
    <w:rsid w:val="00F60065"/>
    <w:rsid w:val="00F62C41"/>
    <w:rsid w:val="00F64BAC"/>
    <w:rsid w:val="00F6620E"/>
    <w:rsid w:val="00F71C4C"/>
    <w:rsid w:val="00F75087"/>
    <w:rsid w:val="00F76446"/>
    <w:rsid w:val="00F76CE1"/>
    <w:rsid w:val="00F77359"/>
    <w:rsid w:val="00F804DB"/>
    <w:rsid w:val="00F83EA8"/>
    <w:rsid w:val="00F84039"/>
    <w:rsid w:val="00F841B0"/>
    <w:rsid w:val="00F85660"/>
    <w:rsid w:val="00F90509"/>
    <w:rsid w:val="00F94424"/>
    <w:rsid w:val="00F94D53"/>
    <w:rsid w:val="00F9553D"/>
    <w:rsid w:val="00FA15E3"/>
    <w:rsid w:val="00FA1DBF"/>
    <w:rsid w:val="00FA5F3F"/>
    <w:rsid w:val="00FA6203"/>
    <w:rsid w:val="00FA69D2"/>
    <w:rsid w:val="00FB0A9B"/>
    <w:rsid w:val="00FB1DB1"/>
    <w:rsid w:val="00FB2E60"/>
    <w:rsid w:val="00FB71A1"/>
    <w:rsid w:val="00FC00F8"/>
    <w:rsid w:val="00FC1875"/>
    <w:rsid w:val="00FC234E"/>
    <w:rsid w:val="00FC29B8"/>
    <w:rsid w:val="00FC3108"/>
    <w:rsid w:val="00FC4F14"/>
    <w:rsid w:val="00FC62C0"/>
    <w:rsid w:val="00FC6836"/>
    <w:rsid w:val="00FD0823"/>
    <w:rsid w:val="00FD08BF"/>
    <w:rsid w:val="00FD13EB"/>
    <w:rsid w:val="00FD38C6"/>
    <w:rsid w:val="00FD456A"/>
    <w:rsid w:val="00FD6399"/>
    <w:rsid w:val="00FD6C2E"/>
    <w:rsid w:val="00FD7F39"/>
    <w:rsid w:val="00FE1F83"/>
    <w:rsid w:val="00FE554A"/>
    <w:rsid w:val="00FE629B"/>
    <w:rsid w:val="00FE67AA"/>
    <w:rsid w:val="00FE6D47"/>
    <w:rsid w:val="00FE6FE9"/>
    <w:rsid w:val="00FF06B4"/>
    <w:rsid w:val="00FF077A"/>
    <w:rsid w:val="00FF0B34"/>
    <w:rsid w:val="00FF16CE"/>
    <w:rsid w:val="00FF4273"/>
    <w:rsid w:val="00FF4653"/>
    <w:rsid w:val="00FF534A"/>
    <w:rsid w:val="00FF644F"/>
    <w:rsid w:val="00FF799D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243DD"/>
  <w15:chartTrackingRefBased/>
  <w15:docId w15:val="{1702D6DF-9570-0044-B848-EB5544D4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D7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C1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12C11"/>
  </w:style>
  <w:style w:type="paragraph" w:styleId="Footer">
    <w:name w:val="footer"/>
    <w:basedOn w:val="Normal"/>
    <w:link w:val="FooterChar"/>
    <w:uiPriority w:val="99"/>
    <w:unhideWhenUsed/>
    <w:rsid w:val="00612C1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12C11"/>
  </w:style>
  <w:style w:type="character" w:styleId="PageNumber">
    <w:name w:val="page number"/>
    <w:basedOn w:val="DefaultParagraphFont"/>
    <w:uiPriority w:val="99"/>
    <w:semiHidden/>
    <w:unhideWhenUsed/>
    <w:rsid w:val="00612C11"/>
  </w:style>
  <w:style w:type="paragraph" w:styleId="BodyText">
    <w:name w:val="Body Text"/>
    <w:basedOn w:val="Normal"/>
    <w:link w:val="BodyTextChar"/>
    <w:rsid w:val="009232E8"/>
    <w:pPr>
      <w:ind w:firstLine="360"/>
    </w:pPr>
    <w:rPr>
      <w:rFonts w:ascii="Arial" w:hAnsi="Arial"/>
      <w:lang w:val="it-IT" w:eastAsia="en-US"/>
    </w:rPr>
  </w:style>
  <w:style w:type="character" w:customStyle="1" w:styleId="BodyTextChar">
    <w:name w:val="Body Text Char"/>
    <w:basedOn w:val="DefaultParagraphFont"/>
    <w:link w:val="BodyText"/>
    <w:rsid w:val="009232E8"/>
    <w:rPr>
      <w:rFonts w:ascii="Arial" w:eastAsia="Times New Roman" w:hAnsi="Arial" w:cs="Times New Roman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861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1B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B7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B7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Textebrut">
    <w:name w:val="Texte brut"/>
    <w:basedOn w:val="Normal"/>
    <w:uiPriority w:val="99"/>
    <w:rsid w:val="000E77D6"/>
    <w:pPr>
      <w:suppressAutoHyphens/>
      <w:spacing w:before="240" w:after="240"/>
      <w:ind w:right="28"/>
      <w:jc w:val="right"/>
    </w:pPr>
    <w:rPr>
      <w:rFonts w:ascii="Courier New" w:hAnsi="Courier New" w:cs="Courier New"/>
      <w:sz w:val="20"/>
      <w:szCs w:val="20"/>
      <w:lang w:val="en-US" w:eastAsia="ar-SA"/>
    </w:rPr>
  </w:style>
  <w:style w:type="paragraph" w:customStyle="1" w:styleId="EndNoteBibliographyTitle">
    <w:name w:val="EndNote Bibliography Title"/>
    <w:basedOn w:val="Normal"/>
    <w:link w:val="EndNoteBibliographyTitleChar"/>
    <w:rsid w:val="00B17C36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17C36"/>
    <w:rPr>
      <w:rFonts w:ascii="Times New Roman" w:eastAsia="Times New Roman" w:hAnsi="Times New Roman" w:cs="Times New Roman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B17C36"/>
    <w:rPr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B17C36"/>
    <w:rPr>
      <w:rFonts w:ascii="Times New Roman" w:eastAsia="Times New Roman" w:hAnsi="Times New Roman" w:cs="Times New Roman"/>
      <w:lang w:val="en-GB" w:eastAsia="en-GB"/>
    </w:rPr>
  </w:style>
  <w:style w:type="paragraph" w:customStyle="1" w:styleId="Normal1">
    <w:name w:val="Normal1"/>
    <w:rsid w:val="001F4935"/>
    <w:pPr>
      <w:spacing w:line="276" w:lineRule="auto"/>
    </w:pPr>
    <w:rPr>
      <w:rFonts w:ascii="Arial" w:eastAsia="Arial" w:hAnsi="Arial" w:cs="Arial"/>
      <w:sz w:val="22"/>
      <w:szCs w:val="22"/>
      <w:lang w:val="uz-Cyrl-UZ"/>
    </w:rPr>
  </w:style>
  <w:style w:type="character" w:styleId="LineNumber">
    <w:name w:val="line number"/>
    <w:basedOn w:val="DefaultParagraphFont"/>
    <w:uiPriority w:val="99"/>
    <w:semiHidden/>
    <w:unhideWhenUsed/>
    <w:rsid w:val="0030143F"/>
    <w:rPr>
      <w:rFonts w:ascii="Times New Roman" w:hAnsi="Times New Roman"/>
      <w:sz w:val="16"/>
    </w:rPr>
  </w:style>
  <w:style w:type="character" w:styleId="Hyperlink">
    <w:name w:val="Hyperlink"/>
    <w:basedOn w:val="DefaultParagraphFont"/>
    <w:uiPriority w:val="99"/>
    <w:unhideWhenUsed/>
    <w:rsid w:val="00CC3D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D3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41C0F"/>
    <w:pPr>
      <w:ind w:left="720"/>
      <w:contextualSpacing/>
    </w:pPr>
  </w:style>
  <w:style w:type="paragraph" w:styleId="Revision">
    <w:name w:val="Revision"/>
    <w:hidden/>
    <w:uiPriority w:val="99"/>
    <w:semiHidden/>
    <w:rsid w:val="00194770"/>
    <w:rPr>
      <w:rFonts w:ascii="Times New Roman" w:eastAsia="Times New Roman" w:hAnsi="Times New Roman" w:cs="Times New Roman"/>
      <w:lang w:eastAsia="en-GB"/>
    </w:rPr>
  </w:style>
  <w:style w:type="paragraph" w:customStyle="1" w:styleId="Refhead">
    <w:name w:val="Ref head"/>
    <w:basedOn w:val="Normal"/>
    <w:rsid w:val="009E5166"/>
    <w:pPr>
      <w:keepNext/>
      <w:spacing w:before="120" w:after="120"/>
      <w:outlineLvl w:val="0"/>
    </w:pPr>
    <w:rPr>
      <w:b/>
      <w:bCs/>
      <w:kern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9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0823B0-16C6-EA45-B93D-C2F7AA184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Piconese</dc:creator>
  <cp:keywords/>
  <dc:description/>
  <cp:lastModifiedBy>Silvia Piconese</cp:lastModifiedBy>
  <cp:revision>288</cp:revision>
  <dcterms:created xsi:type="dcterms:W3CDTF">2021-05-01T17:33:00Z</dcterms:created>
  <dcterms:modified xsi:type="dcterms:W3CDTF">2021-08-24T14:29:00Z</dcterms:modified>
</cp:coreProperties>
</file>