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FDE92" w14:textId="77777777" w:rsidR="00477ADB" w:rsidRPr="00477ADB" w:rsidRDefault="00477ADB" w:rsidP="00477ADB">
      <w:pPr>
        <w:spacing w:line="480" w:lineRule="auto"/>
        <w:rPr>
          <w:rFonts w:ascii="Times New Roman" w:eastAsia="等线" w:hAnsi="Times New Roman" w:cs="Times New Roman"/>
          <w:b/>
          <w:bCs/>
          <w:sz w:val="24"/>
          <w:szCs w:val="24"/>
        </w:rPr>
      </w:pPr>
      <w:r w:rsidRPr="00477ADB">
        <w:rPr>
          <w:rFonts w:ascii="Times New Roman" w:eastAsia="宋体" w:hAnsi="Times New Roman" w:cs="Times New Roman"/>
          <w:b/>
          <w:bCs/>
          <w:kern w:val="0"/>
          <w:sz w:val="24"/>
          <w:szCs w:val="24"/>
          <w:lang w:eastAsia="en-US"/>
        </w:rPr>
        <w:t>Supplementary material online</w:t>
      </w:r>
    </w:p>
    <w:p w14:paraId="0FE90482" w14:textId="47594BC1" w:rsidR="00D014DD" w:rsidRPr="00F41F1C" w:rsidRDefault="00D014DD" w:rsidP="00D014DD">
      <w:pPr>
        <w:pStyle w:val="a7"/>
        <w:spacing w:line="480" w:lineRule="auto"/>
        <w:rPr>
          <w:rFonts w:ascii="Times New Roman" w:hAnsi="Times New Roman" w:cs="Times New Roman"/>
          <w:sz w:val="24"/>
          <w:szCs w:val="24"/>
        </w:rPr>
      </w:pPr>
      <w:proofErr w:type="spellStart"/>
      <w:r w:rsidRPr="004B39CA">
        <w:rPr>
          <w:rFonts w:ascii="Times New Roman" w:hAnsi="Times New Roman" w:cs="Times New Roman"/>
          <w:sz w:val="24"/>
          <w:szCs w:val="24"/>
        </w:rPr>
        <w:t>L</w:t>
      </w:r>
      <w:r w:rsidR="000F1211" w:rsidRPr="004B39CA">
        <w:rPr>
          <w:rFonts w:ascii="Times New Roman" w:hAnsi="Times New Roman" w:cs="Times New Roman"/>
          <w:sz w:val="24"/>
          <w:szCs w:val="24"/>
        </w:rPr>
        <w:t>atexin</w:t>
      </w:r>
      <w:proofErr w:type="spellEnd"/>
      <w:r w:rsidRPr="000F1211">
        <w:rPr>
          <w:rFonts w:ascii="Times New Roman" w:hAnsi="Times New Roman" w:cs="Times New Roman"/>
          <w:sz w:val="24"/>
          <w:szCs w:val="24"/>
        </w:rPr>
        <w:t xml:space="preserve"> </w:t>
      </w:r>
      <w:r w:rsidRPr="00145B4F">
        <w:rPr>
          <w:rFonts w:ascii="Times New Roman" w:hAnsi="Times New Roman" w:cs="Times New Roman"/>
          <w:sz w:val="24"/>
          <w:szCs w:val="24"/>
        </w:rPr>
        <w:t>Deficiency Attenuat</w:t>
      </w:r>
      <w:r>
        <w:rPr>
          <w:rFonts w:ascii="Times New Roman" w:hAnsi="Times New Roman" w:cs="Times New Roman"/>
          <w:sz w:val="24"/>
          <w:szCs w:val="24"/>
        </w:rPr>
        <w:t>es</w:t>
      </w:r>
      <w:r w:rsidRPr="00145B4F">
        <w:rPr>
          <w:rFonts w:ascii="Times New Roman" w:hAnsi="Times New Roman" w:cs="Times New Roman"/>
          <w:sz w:val="24"/>
          <w:szCs w:val="24"/>
        </w:rPr>
        <w:t xml:space="preserve"> </w:t>
      </w:r>
      <w:r>
        <w:rPr>
          <w:rFonts w:ascii="Times New Roman" w:hAnsi="Times New Roman" w:cs="Times New Roman"/>
          <w:sz w:val="24"/>
          <w:szCs w:val="24"/>
        </w:rPr>
        <w:t>A</w:t>
      </w:r>
      <w:r w:rsidRPr="00145B4F">
        <w:rPr>
          <w:rFonts w:ascii="Times New Roman" w:hAnsi="Times New Roman" w:cs="Times New Roman"/>
          <w:sz w:val="24"/>
          <w:szCs w:val="24"/>
        </w:rPr>
        <w:t>dipocyte Differentiation</w:t>
      </w:r>
      <w:r>
        <w:rPr>
          <w:rFonts w:ascii="Times New Roman" w:hAnsi="Times New Roman" w:cs="Times New Roman"/>
          <w:sz w:val="24"/>
          <w:szCs w:val="24"/>
        </w:rPr>
        <w:t xml:space="preserve"> and </w:t>
      </w:r>
      <w:r w:rsidRPr="00145B4F">
        <w:rPr>
          <w:rFonts w:ascii="Times New Roman" w:hAnsi="Times New Roman" w:cs="Times New Roman"/>
          <w:sz w:val="24"/>
          <w:szCs w:val="24"/>
        </w:rPr>
        <w:t>Protec</w:t>
      </w:r>
      <w:r>
        <w:rPr>
          <w:rFonts w:ascii="Times New Roman" w:hAnsi="Times New Roman" w:cs="Times New Roman"/>
          <w:sz w:val="24"/>
          <w:szCs w:val="24"/>
        </w:rPr>
        <w:t>ts</w:t>
      </w:r>
      <w:r w:rsidRPr="00145B4F">
        <w:rPr>
          <w:rFonts w:ascii="Times New Roman" w:hAnsi="Times New Roman" w:cs="Times New Roman"/>
          <w:sz w:val="24"/>
          <w:szCs w:val="24"/>
        </w:rPr>
        <w:t xml:space="preserve"> Mice Against Obesity</w:t>
      </w:r>
      <w:r>
        <w:rPr>
          <w:rFonts w:ascii="Times New Roman" w:hAnsi="Times New Roman" w:cs="Times New Roman"/>
          <w:sz w:val="24"/>
          <w:szCs w:val="24"/>
        </w:rPr>
        <w:t xml:space="preserve"> and</w:t>
      </w:r>
      <w:r w:rsidRPr="005D5965">
        <w:rPr>
          <w:rFonts w:ascii="Times New Roman" w:hAnsi="Times New Roman" w:cs="Times New Roman"/>
          <w:sz w:val="24"/>
          <w:szCs w:val="24"/>
        </w:rPr>
        <w:t xml:space="preserve"> </w:t>
      </w:r>
      <w:r>
        <w:rPr>
          <w:rFonts w:ascii="Times New Roman" w:hAnsi="Times New Roman" w:cs="Times New Roman"/>
          <w:sz w:val="24"/>
          <w:szCs w:val="24"/>
        </w:rPr>
        <w:t>M</w:t>
      </w:r>
      <w:r w:rsidRPr="00213B55">
        <w:rPr>
          <w:rFonts w:ascii="Times New Roman" w:hAnsi="Times New Roman" w:cs="Times New Roman"/>
          <w:sz w:val="24"/>
          <w:szCs w:val="24"/>
        </w:rPr>
        <w:t xml:space="preserve">etabolic </w:t>
      </w:r>
      <w:r>
        <w:rPr>
          <w:rFonts w:ascii="Times New Roman" w:hAnsi="Times New Roman" w:cs="Times New Roman"/>
          <w:sz w:val="24"/>
          <w:szCs w:val="24"/>
        </w:rPr>
        <w:t>D</w:t>
      </w:r>
      <w:r w:rsidRPr="00213B55">
        <w:rPr>
          <w:rFonts w:ascii="Times New Roman" w:hAnsi="Times New Roman" w:cs="Times New Roman"/>
          <w:sz w:val="24"/>
          <w:szCs w:val="24"/>
        </w:rPr>
        <w:t>ysfunction</w:t>
      </w:r>
      <w:r w:rsidRPr="005D5965">
        <w:rPr>
          <w:rFonts w:ascii="Times New Roman" w:hAnsi="Times New Roman" w:cs="Times New Roman"/>
          <w:sz w:val="24"/>
          <w:szCs w:val="24"/>
        </w:rPr>
        <w:t xml:space="preserve"> </w:t>
      </w:r>
      <w:r>
        <w:rPr>
          <w:rFonts w:ascii="Times New Roman" w:hAnsi="Times New Roman" w:cs="Times New Roman"/>
          <w:sz w:val="24"/>
          <w:szCs w:val="24"/>
        </w:rPr>
        <w:t xml:space="preserve">induced by </w:t>
      </w:r>
      <w:r w:rsidRPr="005D5965">
        <w:rPr>
          <w:rFonts w:ascii="Times New Roman" w:hAnsi="Times New Roman" w:cs="Times New Roman"/>
          <w:sz w:val="24"/>
          <w:szCs w:val="24"/>
        </w:rPr>
        <w:t>High-Fat Diet</w:t>
      </w:r>
    </w:p>
    <w:p w14:paraId="753828A0" w14:textId="77777777" w:rsidR="004F1645" w:rsidRPr="001E7ED1" w:rsidRDefault="004F1645" w:rsidP="004F1645">
      <w:pPr>
        <w:spacing w:line="480" w:lineRule="auto"/>
        <w:rPr>
          <w:rFonts w:ascii="Times New Roman" w:hAnsi="Times New Roman" w:cs="Times New Roman"/>
          <w:sz w:val="24"/>
          <w:szCs w:val="24"/>
        </w:rPr>
      </w:pPr>
      <w:r>
        <w:rPr>
          <w:rFonts w:ascii="Times New Roman" w:hAnsi="Times New Roman" w:cs="Times New Roman"/>
          <w:sz w:val="24"/>
          <w:szCs w:val="24"/>
        </w:rPr>
        <w:t>Kan S., et al</w:t>
      </w:r>
    </w:p>
    <w:p w14:paraId="46B490B8" w14:textId="77777777" w:rsidR="00477ADB" w:rsidRDefault="00477ADB" w:rsidP="004F1645">
      <w:pPr>
        <w:spacing w:line="480" w:lineRule="auto"/>
        <w:rPr>
          <w:rFonts w:ascii="Times New Roman" w:eastAsia="宋体" w:hAnsi="Times New Roman"/>
          <w:b/>
          <w:bCs/>
          <w:kern w:val="0"/>
          <w:sz w:val="24"/>
          <w:szCs w:val="24"/>
          <w:lang w:eastAsia="en-US"/>
        </w:rPr>
      </w:pPr>
    </w:p>
    <w:p w14:paraId="067B693B" w14:textId="4B62ABA9" w:rsidR="004F1645" w:rsidRDefault="00477ADB" w:rsidP="004F1645">
      <w:pPr>
        <w:spacing w:line="480" w:lineRule="auto"/>
        <w:rPr>
          <w:rFonts w:ascii="Times New Roman" w:hAnsi="Times New Roman" w:cs="Times New Roman"/>
          <w:sz w:val="24"/>
          <w:szCs w:val="24"/>
        </w:rPr>
      </w:pPr>
      <w:r w:rsidRPr="001357ED">
        <w:rPr>
          <w:rFonts w:ascii="Times New Roman" w:eastAsia="宋体" w:hAnsi="Times New Roman"/>
          <w:b/>
          <w:bCs/>
          <w:kern w:val="0"/>
          <w:sz w:val="24"/>
          <w:szCs w:val="24"/>
          <w:lang w:eastAsia="en-US"/>
        </w:rPr>
        <w:t xml:space="preserve">Materials </w:t>
      </w:r>
      <w:r>
        <w:rPr>
          <w:rFonts w:ascii="Times New Roman" w:eastAsia="宋体" w:hAnsi="Times New Roman"/>
          <w:b/>
          <w:bCs/>
          <w:kern w:val="0"/>
          <w:sz w:val="24"/>
          <w:szCs w:val="24"/>
          <w:lang w:eastAsia="en-US"/>
        </w:rPr>
        <w:t>and</w:t>
      </w:r>
      <w:r w:rsidRPr="001357ED">
        <w:rPr>
          <w:rFonts w:ascii="Times New Roman" w:eastAsia="宋体" w:hAnsi="Times New Roman"/>
          <w:b/>
          <w:bCs/>
          <w:kern w:val="0"/>
          <w:sz w:val="24"/>
          <w:szCs w:val="24"/>
          <w:lang w:eastAsia="en-US"/>
        </w:rPr>
        <w:t xml:space="preserve"> Methods</w:t>
      </w:r>
    </w:p>
    <w:p w14:paraId="4780AD83" w14:textId="77777777" w:rsidR="004F1645" w:rsidRPr="00852FC1" w:rsidRDefault="004F1645" w:rsidP="004F1645">
      <w:pPr>
        <w:spacing w:line="480" w:lineRule="auto"/>
        <w:rPr>
          <w:rFonts w:ascii="Times New Roman" w:eastAsia="宋体" w:hAnsi="Times New Roman" w:cs="Times New Roman"/>
          <w:color w:val="000000"/>
          <w:kern w:val="24"/>
          <w:sz w:val="24"/>
          <w:szCs w:val="24"/>
          <w:lang w:eastAsia="en-US"/>
        </w:rPr>
      </w:pPr>
      <w:r w:rsidRPr="00852FC1">
        <w:rPr>
          <w:rFonts w:ascii="Times New Roman" w:eastAsia="宋体" w:hAnsi="Times New Roman" w:cs="Times New Roman"/>
          <w:b/>
          <w:bCs/>
          <w:kern w:val="0"/>
          <w:sz w:val="24"/>
          <w:szCs w:val="24"/>
          <w:lang w:eastAsia="en-US"/>
        </w:rPr>
        <w:t>Plasmid</w:t>
      </w:r>
      <w:r>
        <w:rPr>
          <w:rFonts w:ascii="Times New Roman" w:eastAsia="宋体" w:hAnsi="Times New Roman" w:cs="Times New Roman"/>
          <w:b/>
          <w:bCs/>
          <w:kern w:val="0"/>
          <w:sz w:val="24"/>
          <w:szCs w:val="24"/>
          <w:lang w:eastAsia="en-US"/>
        </w:rPr>
        <w:t>, Small i</w:t>
      </w:r>
      <w:r w:rsidRPr="00852FC1">
        <w:rPr>
          <w:rFonts w:ascii="Times New Roman" w:eastAsia="宋体" w:hAnsi="Times New Roman" w:cs="Times New Roman"/>
          <w:b/>
          <w:bCs/>
          <w:kern w:val="0"/>
          <w:sz w:val="24"/>
          <w:szCs w:val="24"/>
          <w:lang w:eastAsia="en-US"/>
        </w:rPr>
        <w:t>nterfering RNA</w:t>
      </w:r>
      <w:r>
        <w:rPr>
          <w:rFonts w:ascii="Times New Roman" w:eastAsia="宋体" w:hAnsi="Times New Roman" w:cs="Times New Roman"/>
          <w:b/>
          <w:bCs/>
          <w:kern w:val="0"/>
          <w:sz w:val="24"/>
          <w:szCs w:val="24"/>
          <w:lang w:eastAsia="en-US"/>
        </w:rPr>
        <w:t>, L</w:t>
      </w:r>
      <w:r w:rsidRPr="00852FC1">
        <w:rPr>
          <w:rFonts w:ascii="Times New Roman" w:eastAsia="宋体" w:hAnsi="Times New Roman" w:cs="Times New Roman"/>
          <w:b/>
          <w:bCs/>
          <w:kern w:val="0"/>
          <w:sz w:val="24"/>
          <w:szCs w:val="24"/>
          <w:lang w:eastAsia="en-US"/>
        </w:rPr>
        <w:t>entivirus</w:t>
      </w:r>
      <w:r>
        <w:rPr>
          <w:rFonts w:ascii="Times New Roman" w:eastAsia="宋体" w:hAnsi="Times New Roman" w:cs="Times New Roman"/>
          <w:b/>
          <w:bCs/>
          <w:kern w:val="0"/>
          <w:sz w:val="24"/>
          <w:szCs w:val="24"/>
          <w:lang w:eastAsia="en-US"/>
        </w:rPr>
        <w:t xml:space="preserve"> and Reagents</w:t>
      </w:r>
    </w:p>
    <w:p w14:paraId="2E8D5375" w14:textId="26EBE28C" w:rsidR="004F1645" w:rsidRDefault="004F1645" w:rsidP="004F1645">
      <w:pPr>
        <w:widowControl/>
        <w:spacing w:line="480" w:lineRule="auto"/>
        <w:rPr>
          <w:rFonts w:ascii="Times New Roman" w:eastAsia="宋体" w:hAnsi="Times New Roman" w:cs="Times New Roman"/>
          <w:kern w:val="0"/>
          <w:sz w:val="24"/>
          <w:szCs w:val="24"/>
        </w:rPr>
      </w:pPr>
      <w:r w:rsidRPr="00256E6D">
        <w:rPr>
          <w:rFonts w:ascii="Times New Roman" w:eastAsia="宋体" w:hAnsi="Times New Roman" w:cs="Times New Roman"/>
          <w:i/>
          <w:iCs/>
          <w:kern w:val="0"/>
          <w:sz w:val="24"/>
          <w:szCs w:val="24"/>
        </w:rPr>
        <w:t>LXN</w:t>
      </w:r>
      <w:r w:rsidRPr="00256E6D">
        <w:rPr>
          <w:rFonts w:ascii="Times New Roman" w:eastAsia="宋体" w:hAnsi="Times New Roman" w:cs="Times New Roman"/>
          <w:kern w:val="0"/>
          <w:sz w:val="24"/>
          <w:szCs w:val="24"/>
        </w:rPr>
        <w:t xml:space="preserve"> was amplified by PCR using the primers containing </w:t>
      </w:r>
      <w:proofErr w:type="spellStart"/>
      <w:r w:rsidRPr="00256E6D">
        <w:rPr>
          <w:rFonts w:ascii="Times New Roman" w:eastAsia="宋体" w:hAnsi="Times New Roman" w:cs="Times New Roman"/>
          <w:kern w:val="0"/>
          <w:sz w:val="24"/>
          <w:szCs w:val="24"/>
        </w:rPr>
        <w:t>BamHⅠ</w:t>
      </w:r>
      <w:proofErr w:type="spellEnd"/>
      <w:r w:rsidRPr="00256E6D">
        <w:rPr>
          <w:rFonts w:ascii="Times New Roman" w:eastAsia="宋体" w:hAnsi="Times New Roman" w:cs="Times New Roman"/>
          <w:kern w:val="0"/>
          <w:sz w:val="24"/>
          <w:szCs w:val="24"/>
        </w:rPr>
        <w:t xml:space="preserve"> and </w:t>
      </w:r>
      <w:proofErr w:type="spellStart"/>
      <w:r w:rsidRPr="00256E6D">
        <w:rPr>
          <w:rFonts w:ascii="Times New Roman" w:eastAsia="宋体" w:hAnsi="Times New Roman" w:cs="Times New Roman"/>
          <w:kern w:val="0"/>
          <w:sz w:val="24"/>
          <w:szCs w:val="24"/>
        </w:rPr>
        <w:t>EcoRⅠ</w:t>
      </w:r>
      <w:proofErr w:type="spellEnd"/>
      <w:r w:rsidRPr="00256E6D">
        <w:rPr>
          <w:rFonts w:ascii="Times New Roman" w:eastAsia="宋体" w:hAnsi="Times New Roman" w:cs="Times New Roman"/>
          <w:kern w:val="0"/>
          <w:sz w:val="24"/>
          <w:szCs w:val="24"/>
        </w:rPr>
        <w:t xml:space="preserve"> sites (see</w:t>
      </w:r>
      <w:r>
        <w:rPr>
          <w:rFonts w:ascii="Times New Roman" w:eastAsia="宋体" w:hAnsi="Times New Roman" w:cs="Times New Roman"/>
          <w:kern w:val="0"/>
          <w:sz w:val="24"/>
          <w:szCs w:val="24"/>
        </w:rPr>
        <w:t xml:space="preserve"> </w:t>
      </w:r>
      <w:r w:rsidRPr="00256E6D">
        <w:rPr>
          <w:rFonts w:ascii="Times New Roman" w:eastAsia="宋体" w:hAnsi="Times New Roman" w:cs="Times New Roman"/>
          <w:kern w:val="0"/>
          <w:sz w:val="24"/>
          <w:szCs w:val="24"/>
        </w:rPr>
        <w:t>Supplementary Table</w:t>
      </w:r>
      <w:r>
        <w:rPr>
          <w:rFonts w:ascii="Times New Roman" w:eastAsia="宋体" w:hAnsi="Times New Roman" w:cs="Times New Roman"/>
          <w:kern w:val="0"/>
          <w:sz w:val="24"/>
          <w:szCs w:val="24"/>
        </w:rPr>
        <w:t xml:space="preserve"> 1</w:t>
      </w:r>
      <w:r w:rsidRPr="00256E6D">
        <w:rPr>
          <w:rFonts w:ascii="Times New Roman" w:eastAsia="宋体" w:hAnsi="Times New Roman" w:cs="Times New Roman"/>
          <w:kern w:val="0"/>
          <w:sz w:val="24"/>
          <w:szCs w:val="24"/>
        </w:rPr>
        <w:t xml:space="preserve">). </w:t>
      </w:r>
      <w:r w:rsidRPr="00256E6D">
        <w:rPr>
          <w:rFonts w:ascii="Times New Roman" w:eastAsia="宋体" w:hAnsi="Times New Roman" w:cs="Times New Roman"/>
          <w:i/>
          <w:iCs/>
          <w:kern w:val="0"/>
          <w:sz w:val="24"/>
          <w:szCs w:val="24"/>
        </w:rPr>
        <w:t>LXN</w:t>
      </w:r>
      <w:r w:rsidRPr="00256E6D">
        <w:rPr>
          <w:rFonts w:ascii="Times New Roman" w:eastAsia="宋体" w:hAnsi="Times New Roman" w:cs="Times New Roman"/>
          <w:kern w:val="0"/>
          <w:sz w:val="24"/>
          <w:szCs w:val="24"/>
        </w:rPr>
        <w:t xml:space="preserve"> was sub-cloned into </w:t>
      </w:r>
      <w:proofErr w:type="spellStart"/>
      <w:r w:rsidRPr="00256E6D">
        <w:rPr>
          <w:rFonts w:ascii="Times New Roman" w:eastAsia="宋体" w:hAnsi="Times New Roman" w:cs="Times New Roman"/>
          <w:kern w:val="0"/>
          <w:sz w:val="24"/>
          <w:szCs w:val="24"/>
        </w:rPr>
        <w:t>pFlag</w:t>
      </w:r>
      <w:proofErr w:type="spellEnd"/>
      <w:r w:rsidRPr="00256E6D">
        <w:rPr>
          <w:rFonts w:ascii="Times New Roman" w:eastAsia="宋体" w:hAnsi="Times New Roman" w:cs="Times New Roman"/>
          <w:kern w:val="0"/>
          <w:sz w:val="24"/>
          <w:szCs w:val="24"/>
        </w:rPr>
        <w:t>-CMV vector.</w:t>
      </w:r>
      <w:r>
        <w:rPr>
          <w:rFonts w:ascii="Times New Roman" w:eastAsia="宋体" w:hAnsi="Times New Roman" w:cs="Times New Roman"/>
          <w:kern w:val="0"/>
          <w:sz w:val="24"/>
          <w:szCs w:val="24"/>
        </w:rPr>
        <w:t xml:space="preserve"> Mouse LXN siRNA </w:t>
      </w:r>
      <w:r w:rsidRPr="00AC3944">
        <w:rPr>
          <w:rFonts w:ascii="Times New Roman" w:eastAsia="宋体" w:hAnsi="Times New Roman" w:cs="Times New Roman"/>
          <w:kern w:val="0"/>
          <w:sz w:val="24"/>
          <w:szCs w:val="24"/>
        </w:rPr>
        <w:t>were purchased from Sigma</w:t>
      </w:r>
      <w:r>
        <w:rPr>
          <w:rFonts w:ascii="Times New Roman" w:eastAsia="宋体" w:hAnsi="Times New Roman" w:cs="Times New Roman"/>
          <w:kern w:val="0"/>
          <w:sz w:val="24"/>
          <w:szCs w:val="24"/>
        </w:rPr>
        <w:t xml:space="preserve"> (SASI_</w:t>
      </w:r>
      <w:bookmarkStart w:id="0" w:name="_Hlk80479314"/>
      <w:r>
        <w:rPr>
          <w:rFonts w:ascii="Times New Roman" w:eastAsia="宋体" w:hAnsi="Times New Roman" w:cs="Times New Roman"/>
          <w:kern w:val="0"/>
          <w:sz w:val="24"/>
          <w:szCs w:val="24"/>
        </w:rPr>
        <w:t>Mm01_00179145</w:t>
      </w:r>
      <w:bookmarkEnd w:id="0"/>
      <w:r>
        <w:rPr>
          <w:rFonts w:ascii="Times New Roman" w:eastAsia="宋体" w:hAnsi="Times New Roman" w:cs="Times New Roman"/>
          <w:kern w:val="0"/>
          <w:sz w:val="24"/>
          <w:szCs w:val="24"/>
        </w:rPr>
        <w:t>, ASSI_</w:t>
      </w:r>
      <w:r w:rsidRPr="00477835">
        <w:t xml:space="preserve"> </w:t>
      </w:r>
      <w:r w:rsidRPr="00477835">
        <w:rPr>
          <w:rFonts w:ascii="Times New Roman" w:eastAsia="宋体" w:hAnsi="Times New Roman" w:cs="Times New Roman"/>
          <w:kern w:val="0"/>
          <w:sz w:val="24"/>
          <w:szCs w:val="24"/>
        </w:rPr>
        <w:t>Mm01_00179145</w:t>
      </w:r>
      <w:r>
        <w:rPr>
          <w:rFonts w:ascii="Times New Roman" w:eastAsia="宋体" w:hAnsi="Times New Roman" w:cs="Times New Roman"/>
          <w:kern w:val="0"/>
          <w:sz w:val="24"/>
          <w:szCs w:val="24"/>
        </w:rPr>
        <w:t xml:space="preserve">_AS). siRNA </w:t>
      </w:r>
      <w:r w:rsidRPr="00B945B2">
        <w:rPr>
          <w:rFonts w:ascii="Times New Roman" w:eastAsia="宋体" w:hAnsi="Times New Roman" w:cs="Times New Roman"/>
          <w:kern w:val="0"/>
          <w:sz w:val="24"/>
          <w:szCs w:val="24"/>
        </w:rPr>
        <w:t>w</w:t>
      </w:r>
      <w:r>
        <w:rPr>
          <w:rFonts w:ascii="Times New Roman" w:eastAsia="宋体" w:hAnsi="Times New Roman" w:cs="Times New Roman"/>
          <w:kern w:val="0"/>
          <w:sz w:val="24"/>
          <w:szCs w:val="24"/>
        </w:rPr>
        <w:t>as</w:t>
      </w:r>
      <w:r w:rsidRPr="00B945B2">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rPr>
        <w:t xml:space="preserve">transfected into cells </w:t>
      </w:r>
      <w:r w:rsidRPr="00B945B2">
        <w:rPr>
          <w:rFonts w:ascii="Times New Roman" w:eastAsia="宋体" w:hAnsi="Times New Roman" w:cs="Times New Roman"/>
          <w:kern w:val="0"/>
          <w:sz w:val="24"/>
          <w:szCs w:val="24"/>
        </w:rPr>
        <w:t>with Lipofectamine</w:t>
      </w:r>
      <w:r>
        <w:rPr>
          <w:rFonts w:ascii="Abadi" w:eastAsia="宋体" w:hAnsi="Abadi" w:cs="Times New Roman"/>
          <w:kern w:val="0"/>
          <w:sz w:val="24"/>
          <w:szCs w:val="24"/>
        </w:rPr>
        <w:t>®</w:t>
      </w:r>
      <w:r>
        <w:rPr>
          <w:rFonts w:ascii="Times New Roman" w:eastAsia="宋体" w:hAnsi="Times New Roman" w:cs="Times New Roman"/>
          <w:kern w:val="0"/>
          <w:sz w:val="24"/>
          <w:szCs w:val="24"/>
        </w:rPr>
        <w:t xml:space="preserve"> </w:t>
      </w:r>
      <w:proofErr w:type="spellStart"/>
      <w:r w:rsidRPr="00B945B2">
        <w:rPr>
          <w:rFonts w:ascii="Times New Roman" w:eastAsia="宋体" w:hAnsi="Times New Roman" w:cs="Times New Roman"/>
          <w:kern w:val="0"/>
          <w:sz w:val="24"/>
          <w:szCs w:val="24"/>
        </w:rPr>
        <w:t>RNAiMAX</w:t>
      </w:r>
      <w:proofErr w:type="spellEnd"/>
      <w:r w:rsidRPr="00B945B2">
        <w:rPr>
          <w:rFonts w:ascii="Times New Roman" w:eastAsia="宋体" w:hAnsi="Times New Roman" w:cs="Times New Roman"/>
          <w:kern w:val="0"/>
          <w:sz w:val="24"/>
          <w:szCs w:val="24"/>
        </w:rPr>
        <w:t xml:space="preserve"> reagent</w:t>
      </w:r>
      <w:r>
        <w:rPr>
          <w:rFonts w:ascii="Times New Roman" w:eastAsia="宋体" w:hAnsi="Times New Roman" w:cs="Times New Roman" w:hint="eastAsia"/>
          <w:kern w:val="0"/>
          <w:sz w:val="24"/>
          <w:szCs w:val="24"/>
        </w:rPr>
        <w:t xml:space="preserve"> </w:t>
      </w:r>
      <w:r w:rsidRPr="00B945B2">
        <w:rPr>
          <w:rFonts w:ascii="Times New Roman" w:eastAsia="宋体" w:hAnsi="Times New Roman" w:cs="Times New Roman"/>
          <w:kern w:val="0"/>
          <w:sz w:val="24"/>
          <w:szCs w:val="24"/>
        </w:rPr>
        <w:t>(Invitrogen) according to the manufacturer’s</w:t>
      </w:r>
      <w:r>
        <w:rPr>
          <w:rFonts w:ascii="Times New Roman" w:eastAsia="宋体" w:hAnsi="Times New Roman" w:cs="Times New Roman" w:hint="eastAsia"/>
          <w:kern w:val="0"/>
          <w:sz w:val="24"/>
          <w:szCs w:val="24"/>
        </w:rPr>
        <w:t xml:space="preserve"> </w:t>
      </w:r>
      <w:r w:rsidRPr="00B945B2">
        <w:rPr>
          <w:rFonts w:ascii="Times New Roman" w:eastAsia="宋体" w:hAnsi="Times New Roman" w:cs="Times New Roman"/>
          <w:kern w:val="0"/>
          <w:sz w:val="24"/>
          <w:szCs w:val="24"/>
        </w:rPr>
        <w:t>recommendation.</w:t>
      </w:r>
      <w:r>
        <w:rPr>
          <w:rFonts w:ascii="Times New Roman" w:eastAsia="宋体" w:hAnsi="Times New Roman" w:cs="Times New Roman" w:hint="eastAsia"/>
          <w:kern w:val="0"/>
          <w:sz w:val="24"/>
          <w:szCs w:val="24"/>
        </w:rPr>
        <w:t xml:space="preserve"> </w:t>
      </w:r>
      <w:r w:rsidRPr="00552C50">
        <w:rPr>
          <w:rFonts w:ascii="Times New Roman" w:eastAsia="宋体" w:hAnsi="Times New Roman" w:cs="Times New Roman"/>
          <w:kern w:val="0"/>
          <w:sz w:val="24"/>
          <w:szCs w:val="24"/>
        </w:rPr>
        <w:t>L</w:t>
      </w:r>
      <w:r>
        <w:rPr>
          <w:rFonts w:ascii="Times New Roman" w:eastAsia="宋体" w:hAnsi="Times New Roman" w:cs="Times New Roman"/>
          <w:kern w:val="0"/>
          <w:sz w:val="24"/>
          <w:szCs w:val="24"/>
        </w:rPr>
        <w:t>XN</w:t>
      </w:r>
      <w:r w:rsidRPr="00552C50">
        <w:rPr>
          <w:rFonts w:ascii="Times New Roman" w:eastAsia="宋体" w:hAnsi="Times New Roman" w:cs="Times New Roman"/>
          <w:kern w:val="0"/>
          <w:sz w:val="24"/>
          <w:szCs w:val="24"/>
        </w:rPr>
        <w:t xml:space="preserve"> expression lentivirus w</w:t>
      </w:r>
      <w:r>
        <w:rPr>
          <w:rFonts w:ascii="Times New Roman" w:eastAsia="宋体" w:hAnsi="Times New Roman" w:cs="Times New Roman"/>
          <w:kern w:val="0"/>
          <w:sz w:val="24"/>
          <w:szCs w:val="24"/>
        </w:rPr>
        <w:t>ere</w:t>
      </w:r>
      <w:r w:rsidRPr="00552C50">
        <w:rPr>
          <w:rFonts w:ascii="Times New Roman" w:eastAsia="宋体" w:hAnsi="Times New Roman" w:cs="Times New Roman"/>
          <w:kern w:val="0"/>
          <w:sz w:val="24"/>
          <w:szCs w:val="24"/>
        </w:rPr>
        <w:t xml:space="preserve"> packaged by </w:t>
      </w:r>
      <w:proofErr w:type="spellStart"/>
      <w:r>
        <w:rPr>
          <w:rFonts w:ascii="Times New Roman" w:eastAsia="宋体" w:hAnsi="Times New Roman" w:cs="Times New Roman"/>
          <w:kern w:val="0"/>
          <w:sz w:val="24"/>
          <w:szCs w:val="24"/>
        </w:rPr>
        <w:t>Sangon</w:t>
      </w:r>
      <w:proofErr w:type="spellEnd"/>
      <w:r>
        <w:rPr>
          <w:rFonts w:ascii="Times New Roman" w:eastAsia="宋体" w:hAnsi="Times New Roman" w:cs="Times New Roman"/>
          <w:kern w:val="0"/>
          <w:sz w:val="24"/>
          <w:szCs w:val="24"/>
        </w:rPr>
        <w:t xml:space="preserve"> Biotech Co., Ltd (Shanghai, China). </w:t>
      </w:r>
      <w:proofErr w:type="spellStart"/>
      <w:r>
        <w:rPr>
          <w:rFonts w:ascii="Times New Roman" w:eastAsia="宋体" w:hAnsi="Times New Roman" w:cs="Times New Roman"/>
          <w:kern w:val="0"/>
          <w:sz w:val="24"/>
          <w:szCs w:val="24"/>
        </w:rPr>
        <w:t>Rapamaycin</w:t>
      </w:r>
      <w:proofErr w:type="spellEnd"/>
      <w:r>
        <w:rPr>
          <w:rFonts w:ascii="Times New Roman" w:eastAsia="宋体" w:hAnsi="Times New Roman" w:cs="Times New Roman"/>
          <w:kern w:val="0"/>
          <w:sz w:val="24"/>
          <w:szCs w:val="24"/>
        </w:rPr>
        <w:t xml:space="preserve">, GW9662, PA452, 3BDO, </w:t>
      </w:r>
      <w:r w:rsidRPr="007A4284">
        <w:rPr>
          <w:rFonts w:ascii="Times New Roman" w:eastAsia="宋体" w:hAnsi="Times New Roman" w:cs="Times New Roman"/>
          <w:kern w:val="0"/>
          <w:sz w:val="24"/>
          <w:szCs w:val="24"/>
        </w:rPr>
        <w:t>BMS-309403</w:t>
      </w:r>
      <w:r>
        <w:rPr>
          <w:rFonts w:ascii="Times New Roman" w:eastAsia="宋体" w:hAnsi="Times New Roman" w:cs="Times New Roman"/>
          <w:kern w:val="0"/>
          <w:sz w:val="24"/>
          <w:szCs w:val="24"/>
        </w:rPr>
        <w:t xml:space="preserve"> and MG132 were purchased from MCE</w:t>
      </w:r>
      <w:r w:rsidRPr="00D4408D">
        <w:rPr>
          <w:rFonts w:ascii="Abadi" w:eastAsia="宋体" w:hAnsi="Abadi" w:cs="Times New Roman"/>
          <w:kern w:val="0"/>
          <w:sz w:val="24"/>
          <w:szCs w:val="24"/>
          <w:vertAlign w:val="superscript"/>
        </w:rPr>
        <w:t>®</w:t>
      </w:r>
      <w:r>
        <w:rPr>
          <w:rFonts w:ascii="Times New Roman" w:eastAsia="宋体" w:hAnsi="Times New Roman" w:cs="Times New Roman"/>
          <w:kern w:val="0"/>
          <w:sz w:val="24"/>
          <w:szCs w:val="24"/>
        </w:rPr>
        <w:t xml:space="preserve"> </w:t>
      </w:r>
      <w:proofErr w:type="spellStart"/>
      <w:r>
        <w:rPr>
          <w:rFonts w:ascii="Times New Roman" w:eastAsia="宋体" w:hAnsi="Times New Roman" w:cs="Times New Roman"/>
          <w:kern w:val="0"/>
          <w:sz w:val="24"/>
          <w:szCs w:val="24"/>
        </w:rPr>
        <w:t>MedChemExpress</w:t>
      </w:r>
      <w:proofErr w:type="spellEnd"/>
      <w:r>
        <w:rPr>
          <w:rFonts w:ascii="Times New Roman" w:eastAsia="宋体" w:hAnsi="Times New Roman" w:cs="Times New Roman"/>
          <w:kern w:val="0"/>
          <w:sz w:val="24"/>
          <w:szCs w:val="24"/>
        </w:rPr>
        <w:t xml:space="preserve"> (Shanghai, China).</w:t>
      </w:r>
    </w:p>
    <w:p w14:paraId="2CF86B6D" w14:textId="77777777" w:rsidR="00CE7747" w:rsidRDefault="00CE7747" w:rsidP="00CE7747">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Mice </w:t>
      </w:r>
    </w:p>
    <w:p w14:paraId="0D7DC4ED" w14:textId="35823781" w:rsidR="00CE7747" w:rsidRPr="00CE7747" w:rsidRDefault="00CE7747" w:rsidP="00CE7747">
      <w:pPr>
        <w:spacing w:line="480" w:lineRule="auto"/>
        <w:rPr>
          <w:rFonts w:ascii="Times New Roman" w:eastAsia="宋体" w:hAnsi="Times New Roman" w:cs="Times New Roman"/>
          <w:color w:val="000000"/>
          <w:kern w:val="24"/>
          <w:sz w:val="24"/>
          <w:szCs w:val="24"/>
          <w:lang w:eastAsia="en-US"/>
        </w:rPr>
      </w:pPr>
      <w:r w:rsidRPr="00BF7913">
        <w:rPr>
          <w:rFonts w:ascii="Times New Roman" w:hAnsi="Times New Roman"/>
          <w:i/>
          <w:iCs/>
          <w:sz w:val="24"/>
          <w:szCs w:val="24"/>
        </w:rPr>
        <w:t>LXN</w:t>
      </w:r>
      <w:r w:rsidRPr="00BF7913">
        <w:rPr>
          <w:rFonts w:ascii="Times New Roman" w:hAnsi="Times New Roman"/>
          <w:sz w:val="24"/>
          <w:szCs w:val="24"/>
        </w:rPr>
        <w:t xml:space="preserve"> knockout</w:t>
      </w:r>
      <w:r w:rsidRPr="00BF7913">
        <w:rPr>
          <w:rFonts w:ascii="Times New Roman" w:hAnsi="Times New Roman"/>
          <w:i/>
          <w:iCs/>
          <w:sz w:val="24"/>
          <w:szCs w:val="24"/>
        </w:rPr>
        <w:t xml:space="preserve"> (</w:t>
      </w:r>
      <w:r w:rsidRPr="00BF7913">
        <w:rPr>
          <w:rFonts w:ascii="Times New Roman" w:hAnsi="Times New Roman"/>
          <w:sz w:val="24"/>
          <w:szCs w:val="24"/>
        </w:rPr>
        <w:t>KO</w:t>
      </w:r>
      <w:r w:rsidRPr="00BF7913">
        <w:rPr>
          <w:rFonts w:ascii="Times New Roman" w:hAnsi="Times New Roman"/>
          <w:i/>
          <w:iCs/>
          <w:sz w:val="24"/>
          <w:szCs w:val="24"/>
        </w:rPr>
        <w:t>; LXN</w:t>
      </w:r>
      <w:r w:rsidRPr="00BF7913">
        <w:rPr>
          <w:rFonts w:ascii="Times New Roman" w:hAnsi="Times New Roman"/>
          <w:i/>
          <w:iCs/>
          <w:sz w:val="24"/>
          <w:szCs w:val="24"/>
          <w:vertAlign w:val="superscript"/>
        </w:rPr>
        <w:t>-/-</w:t>
      </w:r>
      <w:r w:rsidRPr="00BF7913">
        <w:rPr>
          <w:rFonts w:ascii="Times New Roman" w:hAnsi="Times New Roman"/>
          <w:sz w:val="24"/>
          <w:szCs w:val="24"/>
        </w:rPr>
        <w:t>) mice</w:t>
      </w:r>
      <w:r w:rsidRPr="00BF7913">
        <w:rPr>
          <w:rFonts w:ascii="Times New Roman" w:hAnsi="Times New Roman"/>
          <w:noProof/>
          <w:sz w:val="24"/>
          <w:szCs w:val="24"/>
        </w:rPr>
        <w:t xml:space="preserve"> were maintained</w:t>
      </w:r>
      <w:r w:rsidRPr="00BF7913">
        <w:rPr>
          <w:rFonts w:ascii="Times New Roman" w:hAnsi="Times New Roman"/>
          <w:sz w:val="24"/>
          <w:szCs w:val="24"/>
        </w:rPr>
        <w:t xml:space="preserve"> as F10 generations from </w:t>
      </w:r>
      <w:r w:rsidRPr="00BF7913">
        <w:rPr>
          <w:rFonts w:ascii="Times New Roman" w:hAnsi="Times New Roman"/>
          <w:i/>
          <w:iCs/>
          <w:sz w:val="24"/>
          <w:szCs w:val="24"/>
        </w:rPr>
        <w:t>LXN</w:t>
      </w:r>
      <w:r w:rsidRPr="00BF7913">
        <w:rPr>
          <w:rFonts w:ascii="Times New Roman" w:hAnsi="Times New Roman"/>
          <w:sz w:val="24"/>
          <w:szCs w:val="24"/>
          <w:vertAlign w:val="superscript"/>
        </w:rPr>
        <w:t>+/-</w:t>
      </w:r>
      <w:r w:rsidRPr="00BF7913">
        <w:rPr>
          <w:rFonts w:ascii="Times New Roman" w:hAnsi="Times New Roman"/>
          <w:sz w:val="24"/>
          <w:szCs w:val="24"/>
        </w:rPr>
        <w:t xml:space="preserve"> mice, which </w:t>
      </w:r>
      <w:r w:rsidRPr="00BF7913">
        <w:rPr>
          <w:rFonts w:ascii="Times New Roman" w:hAnsi="Times New Roman"/>
          <w:noProof/>
          <w:sz w:val="24"/>
          <w:szCs w:val="24"/>
        </w:rPr>
        <w:t>were generated</w:t>
      </w:r>
      <w:r w:rsidRPr="00BF7913">
        <w:rPr>
          <w:rFonts w:ascii="Times New Roman" w:hAnsi="Times New Roman"/>
          <w:sz w:val="24"/>
          <w:szCs w:val="24"/>
        </w:rPr>
        <w:t xml:space="preserve"> and purchased from RIKEN </w:t>
      </w:r>
      <w:proofErr w:type="spellStart"/>
      <w:r w:rsidRPr="00BF7913">
        <w:rPr>
          <w:rFonts w:ascii="Times New Roman" w:hAnsi="Times New Roman"/>
          <w:sz w:val="24"/>
          <w:szCs w:val="24"/>
        </w:rPr>
        <w:t>BioResource</w:t>
      </w:r>
      <w:proofErr w:type="spellEnd"/>
      <w:r w:rsidRPr="00BF7913">
        <w:rPr>
          <w:rFonts w:ascii="Times New Roman" w:hAnsi="Times New Roman"/>
          <w:sz w:val="24"/>
          <w:szCs w:val="24"/>
        </w:rPr>
        <w:t xml:space="preserve"> Research Center (Japan). </w:t>
      </w:r>
      <w:proofErr w:type="spellStart"/>
      <w:r w:rsidRPr="00BF7913">
        <w:rPr>
          <w:rFonts w:ascii="Times New Roman" w:hAnsi="Times New Roman"/>
          <w:i/>
          <w:iCs/>
          <w:sz w:val="24"/>
          <w:szCs w:val="24"/>
        </w:rPr>
        <w:t>ob</w:t>
      </w:r>
      <w:proofErr w:type="spellEnd"/>
      <w:r w:rsidRPr="00BF7913">
        <w:rPr>
          <w:rFonts w:ascii="Times New Roman" w:hAnsi="Times New Roman"/>
          <w:i/>
          <w:iCs/>
          <w:sz w:val="24"/>
          <w:szCs w:val="24"/>
        </w:rPr>
        <w:t>/</w:t>
      </w:r>
      <w:proofErr w:type="spellStart"/>
      <w:r w:rsidRPr="00BF7913">
        <w:rPr>
          <w:rFonts w:ascii="Times New Roman" w:hAnsi="Times New Roman"/>
          <w:i/>
          <w:iCs/>
          <w:sz w:val="24"/>
          <w:szCs w:val="24"/>
        </w:rPr>
        <w:t>ob</w:t>
      </w:r>
      <w:proofErr w:type="spellEnd"/>
      <w:r w:rsidRPr="00BF7913">
        <w:rPr>
          <w:rFonts w:ascii="Times New Roman" w:hAnsi="Times New Roman"/>
          <w:i/>
          <w:iCs/>
          <w:sz w:val="24"/>
          <w:szCs w:val="24"/>
        </w:rPr>
        <w:t xml:space="preserve"> </w:t>
      </w:r>
      <w:r w:rsidRPr="00BF7913">
        <w:rPr>
          <w:rFonts w:ascii="Times New Roman" w:hAnsi="Times New Roman"/>
          <w:sz w:val="24"/>
          <w:szCs w:val="24"/>
        </w:rPr>
        <w:t xml:space="preserve">mice with C57BL/6 background were purchased from </w:t>
      </w:r>
      <w:proofErr w:type="spellStart"/>
      <w:proofErr w:type="gramStart"/>
      <w:r w:rsidRPr="00BF7913">
        <w:rPr>
          <w:rFonts w:ascii="Times New Roman" w:hAnsi="Times New Roman"/>
          <w:sz w:val="24"/>
          <w:szCs w:val="24"/>
        </w:rPr>
        <w:t>Cavens</w:t>
      </w:r>
      <w:proofErr w:type="spellEnd"/>
      <w:proofErr w:type="gramEnd"/>
      <w:r w:rsidRPr="00BF7913">
        <w:rPr>
          <w:rFonts w:ascii="Times New Roman" w:hAnsi="Times New Roman"/>
          <w:sz w:val="24"/>
          <w:szCs w:val="24"/>
        </w:rPr>
        <w:t xml:space="preserve"> laboratory animal Co., Ltd (Changzhou, China).</w:t>
      </w:r>
      <w:r>
        <w:rPr>
          <w:rFonts w:ascii="Times New Roman" w:hAnsi="Times New Roman"/>
          <w:i/>
          <w:iCs/>
          <w:sz w:val="24"/>
          <w:szCs w:val="24"/>
        </w:rPr>
        <w:t xml:space="preserve"> </w:t>
      </w:r>
      <w:r>
        <w:rPr>
          <w:rFonts w:ascii="Times New Roman" w:hAnsi="Times New Roman" w:cs="Times New Roman"/>
          <w:sz w:val="24"/>
          <w:szCs w:val="24"/>
        </w:rPr>
        <w:t>M</w:t>
      </w:r>
      <w:r w:rsidRPr="00D041CD">
        <w:rPr>
          <w:rFonts w:ascii="Times New Roman" w:hAnsi="Times New Roman" w:cs="Times New Roman"/>
          <w:sz w:val="24"/>
          <w:szCs w:val="24"/>
        </w:rPr>
        <w:t xml:space="preserve">ice </w:t>
      </w:r>
      <w:r w:rsidR="00CE6E6F" w:rsidRPr="00CE6E6F">
        <w:rPr>
          <w:rFonts w:ascii="Times New Roman" w:hAnsi="Times New Roman" w:cs="Times New Roman"/>
          <w:sz w:val="24"/>
          <w:szCs w:val="24"/>
        </w:rPr>
        <w:t>were randomly divided into two group</w:t>
      </w:r>
      <w:r w:rsidR="00CE6E6F">
        <w:rPr>
          <w:rFonts w:ascii="Times New Roman" w:hAnsi="Times New Roman" w:cs="Times New Roman"/>
          <w:sz w:val="24"/>
          <w:szCs w:val="24"/>
        </w:rPr>
        <w:t xml:space="preserve">s, and </w:t>
      </w:r>
      <w:r w:rsidRPr="00D041CD">
        <w:rPr>
          <w:rFonts w:ascii="Times New Roman" w:hAnsi="Times New Roman" w:cs="Times New Roman"/>
          <w:sz w:val="24"/>
          <w:szCs w:val="24"/>
        </w:rPr>
        <w:t xml:space="preserve">were fed a </w:t>
      </w:r>
      <w:r>
        <w:rPr>
          <w:rFonts w:ascii="Times New Roman" w:hAnsi="Times New Roman" w:cs="Times New Roman"/>
          <w:sz w:val="24"/>
          <w:szCs w:val="24"/>
        </w:rPr>
        <w:t>high fat-diet (</w:t>
      </w:r>
      <w:r w:rsidRPr="00D041CD">
        <w:rPr>
          <w:rFonts w:ascii="Times New Roman" w:hAnsi="Times New Roman" w:cs="Times New Roman"/>
          <w:sz w:val="24"/>
          <w:szCs w:val="24"/>
        </w:rPr>
        <w:t>HFD</w:t>
      </w:r>
      <w:r>
        <w:rPr>
          <w:rFonts w:ascii="Times New Roman" w:hAnsi="Times New Roman" w:cs="Times New Roman"/>
          <w:sz w:val="24"/>
          <w:szCs w:val="24"/>
        </w:rPr>
        <w:t>)</w:t>
      </w:r>
      <w:r w:rsidRPr="00D041CD">
        <w:rPr>
          <w:rFonts w:ascii="Times New Roman" w:hAnsi="Times New Roman" w:cs="Times New Roman"/>
          <w:sz w:val="24"/>
          <w:szCs w:val="24"/>
        </w:rPr>
        <w:t xml:space="preserve"> </w:t>
      </w:r>
      <w:r>
        <w:rPr>
          <w:rFonts w:ascii="Times New Roman" w:hAnsi="Times New Roman" w:cs="Times New Roman"/>
          <w:sz w:val="24"/>
          <w:szCs w:val="24"/>
        </w:rPr>
        <w:t>(</w:t>
      </w:r>
      <w:r w:rsidRPr="0050714D">
        <w:rPr>
          <w:rFonts w:ascii="Times New Roman" w:hAnsi="Times New Roman" w:cs="Times New Roman"/>
          <w:sz w:val="24"/>
          <w:szCs w:val="24"/>
        </w:rPr>
        <w:t>D12492</w:t>
      </w:r>
      <w:r w:rsidRPr="00A00F00">
        <w:rPr>
          <w:rFonts w:ascii="Times New Roman" w:hAnsi="Times New Roman"/>
          <w:color w:val="000000"/>
          <w:kern w:val="24"/>
          <w:sz w:val="24"/>
          <w:szCs w:val="24"/>
        </w:rPr>
        <w:t>, Research Diets, Inc. NJ, USA</w:t>
      </w:r>
      <w:r>
        <w:rPr>
          <w:rFonts w:ascii="Times New Roman" w:hAnsi="Times New Roman" w:cs="Times New Roman"/>
          <w:sz w:val="24"/>
          <w:szCs w:val="24"/>
        </w:rPr>
        <w:t xml:space="preserve">) </w:t>
      </w:r>
      <w:r w:rsidRPr="00D041CD">
        <w:rPr>
          <w:rFonts w:ascii="Times New Roman" w:hAnsi="Times New Roman" w:cs="Times New Roman"/>
          <w:sz w:val="24"/>
          <w:szCs w:val="24"/>
        </w:rPr>
        <w:t>or a normal chow diet (ND)</w:t>
      </w:r>
      <w:r>
        <w:rPr>
          <w:rFonts w:ascii="Times New Roman" w:hAnsi="Times New Roman" w:cs="Times New Roman"/>
          <w:sz w:val="24"/>
          <w:szCs w:val="24"/>
        </w:rPr>
        <w:t xml:space="preserve"> as control to generate o</w:t>
      </w:r>
      <w:r w:rsidRPr="00E950A0">
        <w:rPr>
          <w:rFonts w:ascii="Times New Roman" w:hAnsi="Times New Roman" w:cs="Times New Roman"/>
          <w:sz w:val="24"/>
          <w:szCs w:val="24"/>
        </w:rPr>
        <w:t>besity</w:t>
      </w:r>
      <w:r>
        <w:rPr>
          <w:rFonts w:ascii="Times New Roman" w:hAnsi="Times New Roman" w:cs="Times New Roman"/>
          <w:sz w:val="24"/>
          <w:szCs w:val="24"/>
        </w:rPr>
        <w:t xml:space="preserve"> model</w:t>
      </w:r>
      <w:r w:rsidRPr="00D041CD">
        <w:rPr>
          <w:rFonts w:ascii="Times New Roman" w:hAnsi="Times New Roman" w:cs="Times New Roman"/>
          <w:sz w:val="24"/>
          <w:szCs w:val="24"/>
        </w:rPr>
        <w:t xml:space="preserve">. </w:t>
      </w:r>
      <w:r w:rsidRPr="00D27F8F">
        <w:rPr>
          <w:rFonts w:ascii="Times New Roman" w:hAnsi="Times New Roman" w:cs="Times New Roman"/>
          <w:sz w:val="24"/>
          <w:szCs w:val="24"/>
        </w:rPr>
        <w:t>Male mice of</w:t>
      </w:r>
      <w:r>
        <w:rPr>
          <w:rFonts w:ascii="Times New Roman" w:hAnsi="Times New Roman" w:cs="Times New Roman" w:hint="eastAsia"/>
          <w:sz w:val="24"/>
          <w:szCs w:val="24"/>
        </w:rPr>
        <w:t xml:space="preserve"> </w:t>
      </w:r>
      <w:r w:rsidRPr="00D27F8F">
        <w:rPr>
          <w:rFonts w:ascii="Times New Roman" w:hAnsi="Times New Roman" w:cs="Times New Roman"/>
          <w:sz w:val="24"/>
          <w:szCs w:val="24"/>
        </w:rPr>
        <w:t xml:space="preserve">the same age </w:t>
      </w:r>
      <w:r w:rsidRPr="00BF7913">
        <w:rPr>
          <w:rFonts w:ascii="Times New Roman" w:hAnsi="Times New Roman"/>
          <w:color w:val="000000"/>
          <w:kern w:val="24"/>
          <w:sz w:val="24"/>
          <w:szCs w:val="24"/>
        </w:rPr>
        <w:t>were</w:t>
      </w:r>
      <w:r w:rsidRPr="00D27F8F">
        <w:rPr>
          <w:rFonts w:ascii="Times New Roman" w:hAnsi="Times New Roman" w:cs="Times New Roman"/>
          <w:sz w:val="24"/>
          <w:szCs w:val="24"/>
        </w:rPr>
        <w:t xml:space="preserve"> used in all experiments.</w:t>
      </w:r>
      <w:r w:rsidRPr="00D27F8F">
        <w:rPr>
          <w:rFonts w:ascii="Times New Roman" w:eastAsia="宋体" w:hAnsi="Times New Roman" w:cs="Times New Roman"/>
          <w:color w:val="000000"/>
          <w:kern w:val="24"/>
          <w:sz w:val="24"/>
          <w:szCs w:val="24"/>
          <w:lang w:eastAsia="en-US"/>
        </w:rPr>
        <w:t xml:space="preserve"> </w:t>
      </w:r>
      <w:r w:rsidRPr="00284D0A">
        <w:rPr>
          <w:rFonts w:ascii="Times New Roman" w:eastAsia="宋体" w:hAnsi="Times New Roman" w:cs="Times New Roman"/>
          <w:color w:val="000000"/>
          <w:kern w:val="24"/>
          <w:sz w:val="24"/>
          <w:szCs w:val="24"/>
          <w:lang w:eastAsia="en-US"/>
        </w:rPr>
        <w:t xml:space="preserve">All </w:t>
      </w:r>
      <w:r w:rsidRPr="00676583">
        <w:rPr>
          <w:rFonts w:ascii="Times New Roman" w:eastAsia="宋体" w:hAnsi="Times New Roman" w:cs="Times New Roman"/>
          <w:kern w:val="0"/>
          <w:sz w:val="24"/>
          <w:szCs w:val="24"/>
          <w:lang w:eastAsia="en-US"/>
        </w:rPr>
        <w:t>animal stud</w:t>
      </w:r>
      <w:r>
        <w:rPr>
          <w:rFonts w:ascii="Times New Roman" w:eastAsia="宋体" w:hAnsi="Times New Roman" w:cs="Times New Roman"/>
          <w:kern w:val="0"/>
          <w:sz w:val="24"/>
          <w:szCs w:val="24"/>
          <w:lang w:eastAsia="en-US"/>
        </w:rPr>
        <w:t>ies</w:t>
      </w:r>
      <w:r w:rsidRPr="00676583">
        <w:rPr>
          <w:rFonts w:ascii="Times New Roman" w:eastAsia="宋体" w:hAnsi="Times New Roman" w:cs="Times New Roman"/>
          <w:kern w:val="0"/>
          <w:sz w:val="24"/>
          <w:szCs w:val="24"/>
          <w:lang w:eastAsia="en-US"/>
        </w:rPr>
        <w:t xml:space="preserve"> </w:t>
      </w:r>
      <w:r w:rsidRPr="00284D0A">
        <w:rPr>
          <w:rFonts w:ascii="Times New Roman" w:eastAsia="宋体" w:hAnsi="Times New Roman" w:cs="Times New Roman"/>
          <w:color w:val="000000"/>
          <w:kern w:val="24"/>
          <w:sz w:val="24"/>
          <w:szCs w:val="24"/>
          <w:lang w:eastAsia="en-US"/>
        </w:rPr>
        <w:t xml:space="preserve">were conducted in accordance with the National Institutes of Health guidelines for the Care and Use of Laboratory Animals and approved by </w:t>
      </w:r>
      <w:r w:rsidRPr="00A41621">
        <w:rPr>
          <w:rFonts w:ascii="Times New Roman" w:eastAsia="宋体" w:hAnsi="Times New Roman" w:cs="Times New Roman"/>
          <w:color w:val="000000"/>
          <w:kern w:val="24"/>
          <w:sz w:val="24"/>
          <w:szCs w:val="24"/>
          <w:lang w:eastAsia="en-US"/>
        </w:rPr>
        <w:t xml:space="preserve">Medical and </w:t>
      </w:r>
      <w:r>
        <w:rPr>
          <w:rFonts w:ascii="Times New Roman" w:eastAsia="宋体" w:hAnsi="Times New Roman" w:cs="Times New Roman"/>
          <w:color w:val="000000"/>
          <w:kern w:val="24"/>
          <w:sz w:val="24"/>
          <w:szCs w:val="24"/>
          <w:lang w:eastAsia="en-US"/>
        </w:rPr>
        <w:t>A</w:t>
      </w:r>
      <w:r w:rsidRPr="00A41621">
        <w:rPr>
          <w:rFonts w:ascii="Times New Roman" w:eastAsia="宋体" w:hAnsi="Times New Roman" w:cs="Times New Roman"/>
          <w:color w:val="000000"/>
          <w:kern w:val="24"/>
          <w:sz w:val="24"/>
          <w:szCs w:val="24"/>
          <w:lang w:eastAsia="en-US"/>
        </w:rPr>
        <w:t xml:space="preserve">nimal </w:t>
      </w:r>
      <w:r>
        <w:rPr>
          <w:rFonts w:ascii="Times New Roman" w:eastAsia="宋体" w:hAnsi="Times New Roman" w:cs="Times New Roman"/>
          <w:color w:val="000000"/>
          <w:kern w:val="24"/>
          <w:sz w:val="24"/>
          <w:szCs w:val="24"/>
          <w:lang w:eastAsia="en-US"/>
        </w:rPr>
        <w:t>E</w:t>
      </w:r>
      <w:r w:rsidRPr="00A41621">
        <w:rPr>
          <w:rFonts w:ascii="Times New Roman" w:eastAsia="宋体" w:hAnsi="Times New Roman" w:cs="Times New Roman"/>
          <w:color w:val="000000"/>
          <w:kern w:val="24"/>
          <w:sz w:val="24"/>
          <w:szCs w:val="24"/>
          <w:lang w:eastAsia="en-US"/>
        </w:rPr>
        <w:t xml:space="preserve">thics </w:t>
      </w:r>
      <w:r>
        <w:rPr>
          <w:rFonts w:ascii="Times New Roman" w:eastAsia="宋体" w:hAnsi="Times New Roman" w:cs="Times New Roman"/>
          <w:color w:val="000000"/>
          <w:kern w:val="24"/>
          <w:sz w:val="24"/>
          <w:szCs w:val="24"/>
          <w:lang w:eastAsia="en-US"/>
        </w:rPr>
        <w:t>C</w:t>
      </w:r>
      <w:r w:rsidRPr="00A41621">
        <w:rPr>
          <w:rFonts w:ascii="Times New Roman" w:eastAsia="宋体" w:hAnsi="Times New Roman" w:cs="Times New Roman"/>
          <w:color w:val="000000"/>
          <w:kern w:val="24"/>
          <w:sz w:val="24"/>
          <w:szCs w:val="24"/>
          <w:lang w:eastAsia="en-US"/>
        </w:rPr>
        <w:t>ommittee</w:t>
      </w:r>
      <w:r>
        <w:rPr>
          <w:rFonts w:ascii="Times New Roman" w:eastAsia="宋体" w:hAnsi="Times New Roman" w:cs="Times New Roman"/>
          <w:color w:val="000000"/>
          <w:kern w:val="24"/>
          <w:sz w:val="24"/>
          <w:szCs w:val="24"/>
          <w:lang w:eastAsia="en-US"/>
        </w:rPr>
        <w:t xml:space="preserve"> </w:t>
      </w:r>
      <w:r w:rsidRPr="00284D0A">
        <w:rPr>
          <w:rFonts w:ascii="Times New Roman" w:eastAsia="宋体" w:hAnsi="Times New Roman" w:cs="Times New Roman"/>
          <w:color w:val="000000"/>
          <w:kern w:val="24"/>
          <w:sz w:val="24"/>
          <w:szCs w:val="24"/>
          <w:lang w:eastAsia="en-US"/>
        </w:rPr>
        <w:t>at Guangxi Normal University</w:t>
      </w:r>
      <w:r>
        <w:rPr>
          <w:rFonts w:ascii="Times New Roman" w:eastAsia="宋体" w:hAnsi="Times New Roman" w:cs="Times New Roman"/>
          <w:color w:val="000000"/>
          <w:kern w:val="24"/>
          <w:sz w:val="24"/>
          <w:szCs w:val="24"/>
          <w:lang w:eastAsia="en-US"/>
        </w:rPr>
        <w:t xml:space="preserve"> (Guilin, China)</w:t>
      </w:r>
      <w:r w:rsidRPr="00284D0A">
        <w:rPr>
          <w:rFonts w:ascii="Times New Roman" w:eastAsia="宋体" w:hAnsi="Times New Roman" w:cs="Times New Roman"/>
          <w:color w:val="000000"/>
          <w:kern w:val="24"/>
          <w:sz w:val="24"/>
          <w:szCs w:val="24"/>
          <w:lang w:eastAsia="en-US"/>
        </w:rPr>
        <w:t>.</w:t>
      </w:r>
    </w:p>
    <w:p w14:paraId="7EC7734F" w14:textId="77777777" w:rsidR="004F1645" w:rsidRDefault="004F1645" w:rsidP="004F1645">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t>C</w:t>
      </w:r>
      <w:r>
        <w:rPr>
          <w:rFonts w:ascii="Times New Roman" w:hAnsi="Times New Roman" w:cs="Times New Roman"/>
          <w:b/>
          <w:bCs/>
          <w:sz w:val="24"/>
          <w:szCs w:val="24"/>
        </w:rPr>
        <w:t>ells</w:t>
      </w:r>
    </w:p>
    <w:p w14:paraId="449FACAA" w14:textId="77777777" w:rsidR="004F1645" w:rsidRDefault="004F1645" w:rsidP="004F1645">
      <w:pPr>
        <w:widowControl/>
        <w:spacing w:line="480" w:lineRule="auto"/>
        <w:rPr>
          <w:rFonts w:ascii="Times New Roman" w:eastAsia="宋体" w:hAnsi="Times New Roman" w:cs="Times New Roman"/>
          <w:color w:val="000000"/>
          <w:kern w:val="24"/>
          <w:sz w:val="24"/>
          <w:szCs w:val="24"/>
          <w:lang w:eastAsia="en-US"/>
        </w:rPr>
      </w:pPr>
      <w:r>
        <w:rPr>
          <w:rFonts w:ascii="Times New Roman" w:hAnsi="Times New Roman" w:cs="Times New Roman"/>
          <w:sz w:val="24"/>
          <w:szCs w:val="24"/>
        </w:rPr>
        <w:lastRenderedPageBreak/>
        <w:t>3T3-L1 cells were purchased from</w:t>
      </w:r>
      <w:r w:rsidRPr="00E950A0">
        <w:rPr>
          <w:rFonts w:ascii="Times New Roman" w:eastAsia="宋体" w:hAnsi="Times New Roman" w:cs="Times New Roman"/>
          <w:color w:val="000000"/>
          <w:kern w:val="24"/>
          <w:sz w:val="24"/>
          <w:szCs w:val="24"/>
          <w:lang w:eastAsia="en-US"/>
        </w:rPr>
        <w:t xml:space="preserve"> ATCC</w:t>
      </w:r>
      <w:r>
        <w:rPr>
          <w:rFonts w:ascii="Times New Roman" w:eastAsia="宋体" w:hAnsi="Times New Roman" w:cs="Times New Roman"/>
          <w:color w:val="000000"/>
          <w:kern w:val="24"/>
          <w:sz w:val="24"/>
          <w:szCs w:val="24"/>
          <w:lang w:eastAsia="en-US"/>
        </w:rPr>
        <w:t>.</w:t>
      </w:r>
      <w:r w:rsidRPr="00E950A0">
        <w:rPr>
          <w:rFonts w:ascii="Times New Roman" w:eastAsia="宋体" w:hAnsi="Times New Roman" w:cs="Times New Roman"/>
          <w:color w:val="000000"/>
          <w:kern w:val="24"/>
          <w:sz w:val="24"/>
          <w:szCs w:val="24"/>
          <w:lang w:eastAsia="en-US"/>
        </w:rPr>
        <w:t xml:space="preserve"> </w:t>
      </w:r>
      <w:r w:rsidRPr="000A097C">
        <w:rPr>
          <w:rFonts w:ascii="Times New Roman" w:eastAsia="宋体" w:hAnsi="Times New Roman" w:cs="Times New Roman"/>
          <w:color w:val="000000"/>
          <w:kern w:val="24"/>
          <w:sz w:val="24"/>
          <w:szCs w:val="24"/>
          <w:lang w:eastAsia="en-US"/>
        </w:rPr>
        <w:t>Primary</w:t>
      </w:r>
      <w:r>
        <w:rPr>
          <w:rFonts w:ascii="Times New Roman" w:eastAsia="宋体" w:hAnsi="Times New Roman" w:cs="Times New Roman"/>
          <w:color w:val="000000"/>
          <w:kern w:val="24"/>
          <w:sz w:val="24"/>
          <w:szCs w:val="24"/>
          <w:lang w:eastAsia="en-US"/>
        </w:rPr>
        <w:t xml:space="preserve"> p</w:t>
      </w:r>
      <w:r w:rsidRPr="00054D47">
        <w:rPr>
          <w:rFonts w:ascii="Times New Roman" w:hAnsi="Times New Roman" w:cs="Times New Roman"/>
          <w:sz w:val="24"/>
          <w:szCs w:val="24"/>
        </w:rPr>
        <w:t>readipocyte</w:t>
      </w:r>
      <w:r>
        <w:rPr>
          <w:rFonts w:ascii="Times New Roman" w:hAnsi="Times New Roman" w:cs="Times New Roman"/>
          <w:sz w:val="24"/>
          <w:szCs w:val="24"/>
        </w:rPr>
        <w:t xml:space="preserve">s were isolated from </w:t>
      </w:r>
      <w:r w:rsidRPr="00A93422">
        <w:rPr>
          <w:rFonts w:ascii="Times New Roman" w:hAnsi="Times New Roman" w:cs="Times New Roman"/>
          <w:sz w:val="24"/>
          <w:szCs w:val="24"/>
        </w:rPr>
        <w:t>subcutaneous white adipose tissue</w:t>
      </w:r>
      <w:r>
        <w:rPr>
          <w:rFonts w:ascii="Times New Roman" w:hAnsi="Times New Roman" w:cs="Times New Roman"/>
          <w:sz w:val="24"/>
          <w:szCs w:val="24"/>
        </w:rPr>
        <w:t xml:space="preserve"> (</w:t>
      </w:r>
      <w:proofErr w:type="spellStart"/>
      <w:r>
        <w:rPr>
          <w:rFonts w:ascii="Times New Roman" w:hAnsi="Times New Roman" w:cs="Times New Roman"/>
          <w:sz w:val="24"/>
          <w:szCs w:val="24"/>
        </w:rPr>
        <w:t>sWAT</w:t>
      </w:r>
      <w:proofErr w:type="spellEnd"/>
      <w:r>
        <w:rPr>
          <w:rFonts w:ascii="Times New Roman" w:hAnsi="Times New Roman" w:cs="Times New Roman"/>
          <w:sz w:val="24"/>
          <w:szCs w:val="24"/>
        </w:rPr>
        <w:t>) of</w:t>
      </w:r>
      <w:r w:rsidRPr="00E950A0">
        <w:rPr>
          <w:rFonts w:ascii="Times New Roman" w:hAnsi="Times New Roman" w:cs="Times New Roman"/>
          <w:i/>
          <w:iCs/>
          <w:sz w:val="24"/>
          <w:szCs w:val="24"/>
        </w:rPr>
        <w:t xml:space="preserve"> WT</w:t>
      </w:r>
      <w:r>
        <w:rPr>
          <w:rFonts w:ascii="Times New Roman" w:hAnsi="Times New Roman" w:cs="Times New Roman"/>
          <w:sz w:val="24"/>
          <w:szCs w:val="24"/>
        </w:rPr>
        <w:t xml:space="preserve"> and</w:t>
      </w:r>
      <w:r w:rsidRPr="00E950A0">
        <w:rPr>
          <w:rFonts w:ascii="Times New Roman" w:hAnsi="Times New Roman" w:cs="Times New Roman"/>
          <w:i/>
          <w:iCs/>
          <w:sz w:val="24"/>
          <w:szCs w:val="24"/>
        </w:rPr>
        <w:t xml:space="preserve"> LXN</w:t>
      </w:r>
      <w:r w:rsidRPr="00E950A0">
        <w:rPr>
          <w:rFonts w:ascii="Times New Roman" w:hAnsi="Times New Roman" w:cs="Times New Roman"/>
          <w:i/>
          <w:iCs/>
          <w:sz w:val="24"/>
          <w:szCs w:val="24"/>
          <w:vertAlign w:val="superscript"/>
        </w:rPr>
        <w:t>-/-</w:t>
      </w:r>
      <w:r>
        <w:rPr>
          <w:rFonts w:ascii="Times New Roman" w:hAnsi="Times New Roman" w:cs="Times New Roman"/>
          <w:sz w:val="24"/>
          <w:szCs w:val="24"/>
        </w:rPr>
        <w:t xml:space="preserve"> mice accordingly. Cells were </w:t>
      </w:r>
      <w:r w:rsidRPr="00E950A0">
        <w:rPr>
          <w:rFonts w:ascii="Times New Roman" w:eastAsia="宋体" w:hAnsi="Times New Roman" w:cs="Times New Roman"/>
          <w:color w:val="000000"/>
          <w:kern w:val="24"/>
          <w:sz w:val="24"/>
          <w:szCs w:val="24"/>
          <w:lang w:eastAsia="en-US"/>
        </w:rPr>
        <w:t>cultured in DMEM</w:t>
      </w:r>
      <w:r>
        <w:rPr>
          <w:rFonts w:ascii="Times New Roman" w:eastAsia="宋体" w:hAnsi="Times New Roman" w:cs="Times New Roman"/>
          <w:color w:val="000000"/>
          <w:kern w:val="24"/>
          <w:sz w:val="24"/>
          <w:szCs w:val="24"/>
          <w:lang w:eastAsia="en-US"/>
        </w:rPr>
        <w:t xml:space="preserve">/F12 (Gibco) or </w:t>
      </w:r>
      <w:r w:rsidRPr="005B3108">
        <w:rPr>
          <w:rFonts w:ascii="Times New Roman" w:eastAsia="宋体" w:hAnsi="Times New Roman"/>
          <w:kern w:val="0"/>
          <w:sz w:val="24"/>
          <w:szCs w:val="24"/>
        </w:rPr>
        <w:t>differentiation</w:t>
      </w:r>
      <w:r>
        <w:rPr>
          <w:rFonts w:ascii="Times New Roman" w:eastAsia="宋体" w:hAnsi="Times New Roman" w:cs="Times New Roman"/>
          <w:color w:val="000000"/>
          <w:kern w:val="24"/>
          <w:sz w:val="24"/>
          <w:szCs w:val="24"/>
          <w:lang w:eastAsia="en-US"/>
        </w:rPr>
        <w:t xml:space="preserve"> medium (DMEM/F12 contains 10% FBS, 0.5 mM IBMX, 0.25 </w:t>
      </w:r>
      <w:r>
        <w:rPr>
          <w:rFonts w:ascii="Abadi" w:eastAsia="宋体" w:hAnsi="Abadi" w:cs="Times New Roman"/>
          <w:color w:val="000000"/>
          <w:kern w:val="24"/>
          <w:sz w:val="24"/>
          <w:szCs w:val="24"/>
          <w:lang w:eastAsia="en-US"/>
        </w:rPr>
        <w:t>µ</w:t>
      </w:r>
      <w:r>
        <w:rPr>
          <w:rFonts w:ascii="Times New Roman" w:eastAsia="宋体" w:hAnsi="Times New Roman" w:cs="Times New Roman"/>
          <w:color w:val="000000"/>
          <w:kern w:val="24"/>
          <w:sz w:val="24"/>
          <w:szCs w:val="24"/>
          <w:lang w:eastAsia="en-US"/>
        </w:rPr>
        <w:t xml:space="preserve">M </w:t>
      </w:r>
      <w:r w:rsidRPr="009B675C">
        <w:rPr>
          <w:rFonts w:ascii="Times New Roman" w:eastAsia="宋体" w:hAnsi="Times New Roman" w:cs="Times New Roman"/>
          <w:color w:val="000000"/>
          <w:kern w:val="24"/>
          <w:sz w:val="24"/>
          <w:szCs w:val="24"/>
          <w:lang w:eastAsia="en-US"/>
        </w:rPr>
        <w:t>dexamethasone</w:t>
      </w:r>
      <w:r>
        <w:rPr>
          <w:rFonts w:ascii="Times New Roman" w:eastAsia="宋体" w:hAnsi="Times New Roman" w:cs="Times New Roman"/>
          <w:color w:val="000000"/>
          <w:kern w:val="24"/>
          <w:sz w:val="24"/>
          <w:szCs w:val="24"/>
          <w:lang w:eastAsia="en-US"/>
        </w:rPr>
        <w:t xml:space="preserve">, 1 </w:t>
      </w:r>
      <w:r>
        <w:rPr>
          <w:rFonts w:ascii="Abadi" w:eastAsia="宋体" w:hAnsi="Abadi" w:cs="Times New Roman"/>
          <w:color w:val="000000"/>
          <w:kern w:val="24"/>
          <w:sz w:val="24"/>
          <w:szCs w:val="24"/>
          <w:lang w:eastAsia="en-US"/>
        </w:rPr>
        <w:t>µ</w:t>
      </w:r>
      <w:r>
        <w:rPr>
          <w:rFonts w:ascii="Times New Roman" w:eastAsia="宋体" w:hAnsi="Times New Roman" w:cs="Times New Roman"/>
          <w:color w:val="000000"/>
          <w:kern w:val="24"/>
          <w:sz w:val="24"/>
          <w:szCs w:val="24"/>
          <w:lang w:eastAsia="en-US"/>
        </w:rPr>
        <w:t xml:space="preserve">g/mL insulin) </w:t>
      </w:r>
      <w:r w:rsidRPr="00E950A0">
        <w:rPr>
          <w:rFonts w:ascii="Times New Roman" w:eastAsia="宋体" w:hAnsi="Times New Roman" w:cs="Times New Roman"/>
          <w:color w:val="000000"/>
          <w:kern w:val="24"/>
          <w:sz w:val="24"/>
          <w:szCs w:val="24"/>
          <w:lang w:eastAsia="en-US"/>
        </w:rPr>
        <w:t>in a humidified atmosphere of 5% CO</w:t>
      </w:r>
      <w:r w:rsidRPr="002A60FE">
        <w:rPr>
          <w:rFonts w:ascii="Times New Roman" w:eastAsia="宋体" w:hAnsi="Times New Roman" w:cs="Times New Roman"/>
          <w:color w:val="000000"/>
          <w:kern w:val="24"/>
          <w:sz w:val="24"/>
          <w:szCs w:val="24"/>
          <w:vertAlign w:val="subscript"/>
          <w:lang w:eastAsia="en-US"/>
        </w:rPr>
        <w:t>2</w:t>
      </w:r>
      <w:r w:rsidRPr="00E950A0">
        <w:rPr>
          <w:rFonts w:ascii="Times New Roman" w:eastAsia="宋体" w:hAnsi="Times New Roman" w:cs="Times New Roman"/>
          <w:color w:val="000000"/>
          <w:kern w:val="24"/>
          <w:sz w:val="24"/>
          <w:szCs w:val="24"/>
          <w:lang w:eastAsia="en-US"/>
        </w:rPr>
        <w:t xml:space="preserve"> at 37°C. </w:t>
      </w:r>
    </w:p>
    <w:p w14:paraId="3CAFBF1D" w14:textId="77777777" w:rsidR="004F1645" w:rsidRPr="007F5226" w:rsidRDefault="004F1645" w:rsidP="004F1645">
      <w:pPr>
        <w:widowControl/>
        <w:spacing w:line="480" w:lineRule="auto"/>
        <w:rPr>
          <w:rFonts w:ascii="Times New Roman" w:eastAsia="宋体" w:hAnsi="Times New Roman" w:cs="Times New Roman"/>
          <w:b/>
          <w:bCs/>
          <w:color w:val="000000" w:themeColor="text1"/>
          <w:kern w:val="24"/>
          <w:sz w:val="24"/>
          <w:szCs w:val="24"/>
          <w:lang w:eastAsia="en-US"/>
        </w:rPr>
      </w:pPr>
      <w:r w:rsidRPr="007F5226">
        <w:rPr>
          <w:rFonts w:ascii="Times New Roman" w:eastAsia="宋体" w:hAnsi="Times New Roman" w:cs="Times New Roman"/>
          <w:b/>
          <w:bCs/>
          <w:color w:val="000000" w:themeColor="text1"/>
          <w:kern w:val="24"/>
          <w:sz w:val="24"/>
          <w:szCs w:val="24"/>
          <w:lang w:eastAsia="en-US"/>
        </w:rPr>
        <w:t xml:space="preserve">Metabolic </w:t>
      </w:r>
      <w:r>
        <w:rPr>
          <w:rFonts w:ascii="Times New Roman" w:eastAsia="宋体" w:hAnsi="Times New Roman" w:cs="Times New Roman"/>
          <w:b/>
          <w:bCs/>
          <w:color w:val="000000" w:themeColor="text1"/>
          <w:kern w:val="24"/>
          <w:sz w:val="24"/>
          <w:szCs w:val="24"/>
          <w:lang w:eastAsia="en-US"/>
        </w:rPr>
        <w:t>p</w:t>
      </w:r>
      <w:r w:rsidRPr="007F5226">
        <w:rPr>
          <w:rFonts w:ascii="Times New Roman" w:eastAsia="宋体" w:hAnsi="Times New Roman" w:cs="Times New Roman"/>
          <w:b/>
          <w:bCs/>
          <w:color w:val="000000" w:themeColor="text1"/>
          <w:kern w:val="24"/>
          <w:sz w:val="24"/>
          <w:szCs w:val="24"/>
          <w:lang w:eastAsia="en-US"/>
        </w:rPr>
        <w:t>arameters</w:t>
      </w:r>
    </w:p>
    <w:p w14:paraId="3D438EB5" w14:textId="77777777" w:rsidR="004F1645" w:rsidRDefault="004F1645" w:rsidP="004F1645">
      <w:pPr>
        <w:spacing w:line="480" w:lineRule="auto"/>
        <w:rPr>
          <w:rFonts w:ascii="Times New Roman" w:hAnsi="Times New Roman" w:cs="Times New Roman"/>
          <w:sz w:val="24"/>
          <w:szCs w:val="24"/>
        </w:rPr>
      </w:pPr>
      <w:r w:rsidRPr="007F5226">
        <w:rPr>
          <w:rFonts w:ascii="Times New Roman" w:hAnsi="Times New Roman" w:cs="Times New Roman"/>
          <w:sz w:val="24"/>
          <w:szCs w:val="24"/>
        </w:rPr>
        <w:t>For glucose tolerance test and insulin tolerance test</w:t>
      </w:r>
      <w:r>
        <w:rPr>
          <w:rFonts w:ascii="Times New Roman" w:hAnsi="Times New Roman" w:cs="Times New Roman"/>
          <w:sz w:val="24"/>
          <w:szCs w:val="24"/>
        </w:rPr>
        <w:t xml:space="preserve">, </w:t>
      </w:r>
      <w:r w:rsidRPr="00054D47">
        <w:rPr>
          <w:rFonts w:ascii="Times New Roman" w:hAnsi="Times New Roman" w:cs="Times New Roman"/>
          <w:sz w:val="24"/>
          <w:szCs w:val="24"/>
        </w:rPr>
        <w:t>overnight fast</w:t>
      </w:r>
      <w:r>
        <w:rPr>
          <w:rFonts w:ascii="Times New Roman" w:hAnsi="Times New Roman" w:cs="Times New Roman"/>
          <w:sz w:val="24"/>
          <w:szCs w:val="24"/>
        </w:rPr>
        <w:t xml:space="preserve">ed </w:t>
      </w:r>
      <w:r w:rsidRPr="00885041">
        <w:rPr>
          <w:rFonts w:ascii="Times New Roman" w:hAnsi="Times New Roman" w:cs="Times New Roman"/>
          <w:sz w:val="24"/>
          <w:szCs w:val="24"/>
        </w:rPr>
        <w:t>mice were gavage fed with a 2 mg glucose/g body</w:t>
      </w:r>
      <w:r w:rsidRPr="00054D47">
        <w:rPr>
          <w:rFonts w:ascii="Times New Roman" w:hAnsi="Times New Roman" w:cs="Times New Roman"/>
          <w:sz w:val="24"/>
          <w:szCs w:val="24"/>
        </w:rPr>
        <w:t xml:space="preserve"> weight</w:t>
      </w:r>
      <w:r w:rsidRPr="00885041">
        <w:rPr>
          <w:rFonts w:ascii="Times New Roman" w:hAnsi="Times New Roman" w:cs="Times New Roman"/>
          <w:sz w:val="24"/>
          <w:szCs w:val="24"/>
        </w:rPr>
        <w:t xml:space="preserve"> glucose load.</w:t>
      </w:r>
      <w:r w:rsidRPr="00054D47">
        <w:rPr>
          <w:rFonts w:ascii="Times New Roman" w:hAnsi="Times New Roman" w:cs="Times New Roman"/>
          <w:sz w:val="24"/>
          <w:szCs w:val="24"/>
        </w:rPr>
        <w:t xml:space="preserve"> Blood samples were taken from the tail vein before and after glucose application at indicated time points, and glucose levels were measured using a glucometer (Accu-Chek Aviva). For insulin tolerance test, mice were </w:t>
      </w:r>
      <w:r w:rsidRPr="00885041">
        <w:rPr>
          <w:rFonts w:ascii="Times New Roman" w:hAnsi="Times New Roman" w:cs="Times New Roman"/>
          <w:sz w:val="24"/>
          <w:szCs w:val="24"/>
        </w:rPr>
        <w:t>fasted for 6 h</w:t>
      </w:r>
      <w:r>
        <w:rPr>
          <w:rFonts w:ascii="Times New Roman" w:hAnsi="Times New Roman" w:cs="Times New Roman"/>
          <w:sz w:val="24"/>
          <w:szCs w:val="24"/>
        </w:rPr>
        <w:t>,</w:t>
      </w:r>
      <w:r w:rsidRPr="00054D47">
        <w:rPr>
          <w:rFonts w:ascii="Times New Roman" w:hAnsi="Times New Roman" w:cs="Times New Roman"/>
          <w:sz w:val="24"/>
          <w:szCs w:val="24"/>
        </w:rPr>
        <w:t xml:space="preserve"> </w:t>
      </w:r>
      <w:r>
        <w:rPr>
          <w:rFonts w:ascii="Times New Roman" w:hAnsi="Times New Roman" w:cs="Times New Roman"/>
          <w:sz w:val="24"/>
          <w:szCs w:val="24"/>
        </w:rPr>
        <w:t xml:space="preserve">and then </w:t>
      </w:r>
      <w:r w:rsidRPr="00054D47">
        <w:rPr>
          <w:rFonts w:ascii="Times New Roman" w:hAnsi="Times New Roman" w:cs="Times New Roman"/>
          <w:sz w:val="24"/>
          <w:szCs w:val="24"/>
        </w:rPr>
        <w:t>injected intraperitoneally with insulin (0.5U/</w:t>
      </w:r>
      <w:r>
        <w:rPr>
          <w:rFonts w:ascii="Times New Roman" w:hAnsi="Times New Roman" w:cs="Times New Roman"/>
          <w:sz w:val="24"/>
          <w:szCs w:val="24"/>
        </w:rPr>
        <w:t>k</w:t>
      </w:r>
      <w:r w:rsidRPr="00054D47">
        <w:rPr>
          <w:rFonts w:ascii="Times New Roman" w:hAnsi="Times New Roman" w:cs="Times New Roman"/>
          <w:sz w:val="24"/>
          <w:szCs w:val="24"/>
        </w:rPr>
        <w:t>g</w:t>
      </w:r>
      <w:r>
        <w:rPr>
          <w:rFonts w:ascii="Times New Roman" w:hAnsi="Times New Roman" w:cs="Times New Roman"/>
          <w:sz w:val="24"/>
          <w:szCs w:val="24"/>
        </w:rPr>
        <w:t xml:space="preserve"> </w:t>
      </w:r>
      <w:r w:rsidRPr="00885041">
        <w:rPr>
          <w:rFonts w:ascii="Times New Roman" w:hAnsi="Times New Roman" w:cs="Times New Roman"/>
          <w:sz w:val="24"/>
          <w:szCs w:val="24"/>
        </w:rPr>
        <w:t>body</w:t>
      </w:r>
      <w:r w:rsidRPr="00054D47">
        <w:rPr>
          <w:rFonts w:ascii="Times New Roman" w:hAnsi="Times New Roman" w:cs="Times New Roman"/>
          <w:sz w:val="24"/>
          <w:szCs w:val="24"/>
        </w:rPr>
        <w:t xml:space="preserve"> weight), and glucose levels were determined as described above.</w:t>
      </w:r>
      <w:r>
        <w:rPr>
          <w:rFonts w:ascii="Times New Roman" w:hAnsi="Times New Roman" w:cs="Times New Roman"/>
          <w:sz w:val="24"/>
          <w:szCs w:val="24"/>
        </w:rPr>
        <w:t xml:space="preserve"> For </w:t>
      </w:r>
      <w:r w:rsidRPr="00B649F3">
        <w:rPr>
          <w:rFonts w:ascii="Times New Roman" w:hAnsi="Times New Roman" w:cs="Times New Roman"/>
          <w:sz w:val="24"/>
          <w:szCs w:val="24"/>
        </w:rPr>
        <w:t>examination of insulin</w:t>
      </w:r>
      <w:r>
        <w:rPr>
          <w:rFonts w:ascii="Times New Roman" w:hAnsi="Times New Roman" w:cs="Times New Roman" w:hint="eastAsia"/>
          <w:sz w:val="24"/>
          <w:szCs w:val="24"/>
        </w:rPr>
        <w:t xml:space="preserve"> </w:t>
      </w:r>
      <w:r w:rsidRPr="00B649F3">
        <w:rPr>
          <w:rFonts w:ascii="Times New Roman" w:hAnsi="Times New Roman" w:cs="Times New Roman"/>
          <w:sz w:val="24"/>
          <w:szCs w:val="24"/>
        </w:rPr>
        <w:t xml:space="preserve">signaling </w:t>
      </w:r>
      <w:r w:rsidRPr="005C11F3">
        <w:rPr>
          <w:rFonts w:ascii="Times New Roman" w:hAnsi="Times New Roman" w:cs="Times New Roman"/>
          <w:i/>
          <w:iCs/>
          <w:sz w:val="24"/>
          <w:szCs w:val="24"/>
        </w:rPr>
        <w:t>in vivo</w:t>
      </w:r>
      <w:r>
        <w:rPr>
          <w:rFonts w:ascii="Times New Roman" w:hAnsi="Times New Roman" w:cs="Times New Roman"/>
          <w:sz w:val="24"/>
          <w:szCs w:val="24"/>
        </w:rPr>
        <w:t xml:space="preserve">, </w:t>
      </w:r>
      <w:r w:rsidRPr="00D84A6D">
        <w:rPr>
          <w:rFonts w:ascii="Times New Roman" w:hAnsi="Times New Roman" w:cs="Times New Roman"/>
          <w:sz w:val="24"/>
          <w:szCs w:val="24"/>
        </w:rPr>
        <w:t xml:space="preserve">the </w:t>
      </w:r>
      <w:r w:rsidRPr="00D84A6D">
        <w:rPr>
          <w:rFonts w:ascii="Times New Roman" w:hAnsi="Times New Roman" w:cs="Times New Roman"/>
          <w:i/>
          <w:iCs/>
          <w:sz w:val="24"/>
          <w:szCs w:val="24"/>
        </w:rPr>
        <w:t>WT</w:t>
      </w:r>
      <w:r w:rsidRPr="00D84A6D">
        <w:rPr>
          <w:rFonts w:ascii="Times New Roman" w:hAnsi="Times New Roman" w:cs="Times New Roman"/>
          <w:sz w:val="24"/>
          <w:szCs w:val="24"/>
        </w:rPr>
        <w:t xml:space="preserve"> and </w:t>
      </w:r>
      <w:r w:rsidRPr="00D84A6D">
        <w:rPr>
          <w:rFonts w:ascii="Times New Roman" w:hAnsi="Times New Roman" w:cs="Times New Roman"/>
          <w:i/>
          <w:iCs/>
          <w:sz w:val="24"/>
          <w:szCs w:val="24"/>
        </w:rPr>
        <w:t>LXN</w:t>
      </w:r>
      <w:r w:rsidRPr="00D84A6D">
        <w:rPr>
          <w:rFonts w:ascii="Times New Roman" w:hAnsi="Times New Roman" w:cs="Times New Roman"/>
          <w:i/>
          <w:iCs/>
          <w:sz w:val="24"/>
          <w:szCs w:val="24"/>
          <w:vertAlign w:val="superscript"/>
        </w:rPr>
        <w:t>-/-</w:t>
      </w:r>
      <w:r>
        <w:rPr>
          <w:rFonts w:ascii="Times New Roman" w:hAnsi="Times New Roman" w:cs="Times New Roman"/>
          <w:sz w:val="24"/>
          <w:szCs w:val="24"/>
        </w:rPr>
        <w:t xml:space="preserve"> mice</w:t>
      </w:r>
      <w:r w:rsidRPr="00D84A6D">
        <w:rPr>
          <w:rFonts w:ascii="Times New Roman" w:hAnsi="Times New Roman" w:cs="Times New Roman"/>
          <w:sz w:val="24"/>
          <w:szCs w:val="24"/>
        </w:rPr>
        <w:t xml:space="preserve"> fed</w:t>
      </w:r>
      <w:r>
        <w:rPr>
          <w:rFonts w:ascii="Times New Roman" w:hAnsi="Times New Roman" w:cs="Times New Roman" w:hint="eastAsia"/>
          <w:sz w:val="24"/>
          <w:szCs w:val="24"/>
        </w:rPr>
        <w:t xml:space="preserve"> </w:t>
      </w:r>
      <w:r w:rsidRPr="00D84A6D">
        <w:rPr>
          <w:rFonts w:ascii="Times New Roman" w:hAnsi="Times New Roman" w:cs="Times New Roman"/>
          <w:sz w:val="24"/>
          <w:szCs w:val="24"/>
        </w:rPr>
        <w:t>HFD for 1</w:t>
      </w:r>
      <w:r>
        <w:rPr>
          <w:rFonts w:ascii="Times New Roman" w:hAnsi="Times New Roman" w:cs="Times New Roman"/>
          <w:sz w:val="24"/>
          <w:szCs w:val="24"/>
        </w:rPr>
        <w:t>6</w:t>
      </w:r>
      <w:r w:rsidRPr="00D84A6D">
        <w:rPr>
          <w:rFonts w:ascii="Times New Roman" w:hAnsi="Times New Roman" w:cs="Times New Roman"/>
          <w:sz w:val="24"/>
          <w:szCs w:val="24"/>
        </w:rPr>
        <w:t xml:space="preserve"> weeks were fasted overnight and then injected</w:t>
      </w:r>
      <w:r>
        <w:rPr>
          <w:rFonts w:ascii="Times New Roman" w:hAnsi="Times New Roman" w:cs="Times New Roman" w:hint="eastAsia"/>
          <w:sz w:val="24"/>
          <w:szCs w:val="24"/>
        </w:rPr>
        <w:t xml:space="preserve"> </w:t>
      </w:r>
      <w:r w:rsidRPr="00D84A6D">
        <w:rPr>
          <w:rFonts w:ascii="Times New Roman" w:hAnsi="Times New Roman" w:cs="Times New Roman"/>
          <w:sz w:val="24"/>
          <w:szCs w:val="24"/>
        </w:rPr>
        <w:t>with 1</w:t>
      </w:r>
      <w:r>
        <w:rPr>
          <w:rFonts w:ascii="Times New Roman" w:hAnsi="Times New Roman" w:cs="Times New Roman"/>
          <w:sz w:val="24"/>
          <w:szCs w:val="24"/>
        </w:rPr>
        <w:t xml:space="preserve"> U</w:t>
      </w:r>
      <w:r w:rsidRPr="00D84A6D">
        <w:rPr>
          <w:rFonts w:ascii="Times New Roman" w:hAnsi="Times New Roman" w:cs="Times New Roman"/>
          <w:sz w:val="24"/>
          <w:szCs w:val="24"/>
        </w:rPr>
        <w:t>/kg insulin or an equal volume of saline.</w:t>
      </w:r>
      <w:r>
        <w:rPr>
          <w:rFonts w:ascii="Times New Roman" w:hAnsi="Times New Roman" w:cs="Times New Roman"/>
          <w:sz w:val="24"/>
          <w:szCs w:val="24"/>
        </w:rPr>
        <w:t xml:space="preserve"> </w:t>
      </w:r>
      <w:r w:rsidRPr="000F324A">
        <w:rPr>
          <w:rFonts w:ascii="Times New Roman" w:hAnsi="Times New Roman" w:cs="Times New Roman"/>
          <w:sz w:val="24"/>
          <w:szCs w:val="24"/>
        </w:rPr>
        <w:t>Triglyceride assay kit</w:t>
      </w:r>
      <w:r>
        <w:rPr>
          <w:rFonts w:ascii="Times New Roman" w:hAnsi="Times New Roman" w:cs="Times New Roman"/>
          <w:sz w:val="24"/>
          <w:szCs w:val="24"/>
        </w:rPr>
        <w:t xml:space="preserve"> (A110-1-1) and T-CHO </w:t>
      </w:r>
      <w:r w:rsidRPr="000F324A">
        <w:rPr>
          <w:rFonts w:ascii="Times New Roman" w:hAnsi="Times New Roman" w:cs="Times New Roman"/>
          <w:sz w:val="24"/>
          <w:szCs w:val="24"/>
        </w:rPr>
        <w:t>assay kit</w:t>
      </w:r>
      <w:r>
        <w:rPr>
          <w:rFonts w:ascii="Times New Roman" w:hAnsi="Times New Roman" w:cs="Times New Roman"/>
          <w:sz w:val="24"/>
          <w:szCs w:val="24"/>
        </w:rPr>
        <w:t xml:space="preserve"> (A111-1-1) were purchased from </w:t>
      </w:r>
      <w:proofErr w:type="spellStart"/>
      <w:r>
        <w:rPr>
          <w:rFonts w:ascii="Times New Roman" w:hAnsi="Times New Roman" w:cs="Times New Roman"/>
          <w:sz w:val="24"/>
          <w:szCs w:val="24"/>
        </w:rPr>
        <w:t>Jiancheng</w:t>
      </w:r>
      <w:proofErr w:type="spellEnd"/>
      <w:r>
        <w:rPr>
          <w:rFonts w:ascii="Times New Roman" w:hAnsi="Times New Roman" w:cs="Times New Roman"/>
          <w:sz w:val="24"/>
          <w:szCs w:val="24"/>
        </w:rPr>
        <w:t xml:space="preserve"> Bioengineering Institute (Nanjing, China). </w:t>
      </w:r>
      <w:r w:rsidRPr="00C66A46">
        <w:rPr>
          <w:rFonts w:ascii="Times New Roman" w:hAnsi="Times New Roman" w:cs="Times New Roman"/>
          <w:sz w:val="24"/>
          <w:szCs w:val="24"/>
        </w:rPr>
        <w:t xml:space="preserve">Mouse Insulin ELISA Kit </w:t>
      </w:r>
      <w:r>
        <w:rPr>
          <w:rFonts w:ascii="Times New Roman" w:hAnsi="Times New Roman" w:cs="Times New Roman"/>
          <w:sz w:val="24"/>
          <w:szCs w:val="24"/>
        </w:rPr>
        <w:t>(</w:t>
      </w:r>
      <w:r w:rsidRPr="00C66A46">
        <w:rPr>
          <w:rFonts w:ascii="Times New Roman" w:hAnsi="Times New Roman" w:cs="Times New Roman"/>
          <w:sz w:val="24"/>
          <w:szCs w:val="24"/>
        </w:rPr>
        <w:t>KA3812</w:t>
      </w:r>
      <w:r>
        <w:rPr>
          <w:rFonts w:ascii="Times New Roman" w:hAnsi="Times New Roman" w:cs="Times New Roman"/>
          <w:sz w:val="24"/>
          <w:szCs w:val="24"/>
        </w:rPr>
        <w:t xml:space="preserve">) was purchased from </w:t>
      </w:r>
      <w:proofErr w:type="spellStart"/>
      <w:r>
        <w:rPr>
          <w:rFonts w:ascii="Times New Roman" w:hAnsi="Times New Roman" w:cs="Times New Roman"/>
          <w:sz w:val="24"/>
          <w:szCs w:val="24"/>
        </w:rPr>
        <w:t>Amyjet</w:t>
      </w:r>
      <w:proofErr w:type="spellEnd"/>
      <w:r>
        <w:rPr>
          <w:rFonts w:ascii="Times New Roman" w:hAnsi="Times New Roman" w:cs="Times New Roman"/>
          <w:sz w:val="24"/>
          <w:szCs w:val="24"/>
        </w:rPr>
        <w:t xml:space="preserve"> Scientific (Wuhan, China). </w:t>
      </w:r>
      <w:r w:rsidRPr="007F5226">
        <w:rPr>
          <w:rFonts w:ascii="Times New Roman" w:hAnsi="Times New Roman" w:cs="Times New Roman"/>
          <w:sz w:val="24"/>
          <w:szCs w:val="24"/>
        </w:rPr>
        <w:t>Triglyceride</w:t>
      </w:r>
      <w:r>
        <w:rPr>
          <w:rFonts w:ascii="Times New Roman" w:hAnsi="Times New Roman" w:cs="Times New Roman"/>
          <w:sz w:val="24"/>
          <w:szCs w:val="24"/>
        </w:rPr>
        <w:t>, c</w:t>
      </w:r>
      <w:r w:rsidRPr="006A3049">
        <w:rPr>
          <w:rFonts w:ascii="Times New Roman" w:hAnsi="Times New Roman" w:cs="Times New Roman"/>
          <w:sz w:val="24"/>
          <w:szCs w:val="24"/>
        </w:rPr>
        <w:t>holesterol</w:t>
      </w:r>
      <w:r>
        <w:rPr>
          <w:rFonts w:ascii="Times New Roman" w:hAnsi="Times New Roman" w:cs="Times New Roman"/>
          <w:sz w:val="24"/>
          <w:szCs w:val="24"/>
        </w:rPr>
        <w:t xml:space="preserve"> and Plasma insulin were determined a</w:t>
      </w:r>
      <w:r w:rsidRPr="006F5832">
        <w:rPr>
          <w:rFonts w:ascii="Times New Roman" w:hAnsi="Times New Roman" w:cs="Times New Roman"/>
          <w:sz w:val="24"/>
          <w:szCs w:val="24"/>
        </w:rPr>
        <w:t>ccording to</w:t>
      </w:r>
      <w:r>
        <w:rPr>
          <w:rFonts w:ascii="Times New Roman" w:hAnsi="Times New Roman" w:cs="Times New Roman"/>
          <w:sz w:val="24"/>
          <w:szCs w:val="24"/>
        </w:rPr>
        <w:t xml:space="preserve"> </w:t>
      </w:r>
      <w:r w:rsidRPr="00256E6D">
        <w:rPr>
          <w:rFonts w:ascii="Times New Roman" w:eastAsia="宋体" w:hAnsi="Times New Roman" w:cs="Times New Roman"/>
          <w:kern w:val="0"/>
          <w:sz w:val="24"/>
          <w:szCs w:val="24"/>
          <w:lang w:eastAsia="en-US"/>
        </w:rPr>
        <w:t>the recommendations of the</w:t>
      </w:r>
      <w:r>
        <w:rPr>
          <w:rFonts w:ascii="Times New Roman" w:eastAsia="宋体" w:hAnsi="Times New Roman" w:cs="Times New Roman"/>
          <w:kern w:val="0"/>
          <w:sz w:val="24"/>
          <w:szCs w:val="24"/>
          <w:lang w:eastAsia="en-US"/>
        </w:rPr>
        <w:t>se</w:t>
      </w:r>
      <w:r w:rsidRPr="00256E6D">
        <w:rPr>
          <w:rFonts w:ascii="Times New Roman" w:eastAsia="宋体" w:hAnsi="Times New Roman" w:cs="Times New Roman"/>
          <w:kern w:val="0"/>
          <w:sz w:val="24"/>
          <w:szCs w:val="24"/>
          <w:lang w:eastAsia="en-US"/>
        </w:rPr>
        <w:t xml:space="preserve"> Kit</w:t>
      </w:r>
      <w:r>
        <w:rPr>
          <w:rFonts w:ascii="Times New Roman" w:eastAsia="宋体" w:hAnsi="Times New Roman" w:cs="Times New Roman"/>
          <w:kern w:val="0"/>
          <w:sz w:val="24"/>
          <w:szCs w:val="24"/>
          <w:lang w:eastAsia="en-US"/>
        </w:rPr>
        <w:t>s.</w:t>
      </w:r>
    </w:p>
    <w:p w14:paraId="63C6810E" w14:textId="77777777" w:rsidR="004F1645" w:rsidRDefault="004F1645" w:rsidP="004F1645">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t>H</w:t>
      </w:r>
      <w:r>
        <w:rPr>
          <w:rFonts w:ascii="Times New Roman" w:hAnsi="Times New Roman" w:cs="Times New Roman"/>
          <w:b/>
          <w:bCs/>
          <w:sz w:val="24"/>
          <w:szCs w:val="24"/>
        </w:rPr>
        <w:t>E staining and immunohistochemistry</w:t>
      </w:r>
    </w:p>
    <w:p w14:paraId="5151E4FB" w14:textId="77777777" w:rsidR="004F1645" w:rsidRPr="00054D47" w:rsidRDefault="004F1645" w:rsidP="004F1645">
      <w:pPr>
        <w:spacing w:line="480" w:lineRule="auto"/>
        <w:rPr>
          <w:rFonts w:ascii="Times New Roman" w:hAnsi="Times New Roman" w:cs="Times New Roman"/>
          <w:b/>
          <w:bCs/>
          <w:sz w:val="24"/>
          <w:szCs w:val="24"/>
        </w:rPr>
      </w:pPr>
      <w:r>
        <w:rPr>
          <w:rFonts w:ascii="Times New Roman" w:hAnsi="Times New Roman" w:cs="Times New Roman"/>
          <w:sz w:val="24"/>
          <w:szCs w:val="24"/>
        </w:rPr>
        <w:t>A</w:t>
      </w:r>
      <w:r w:rsidRPr="00054D47">
        <w:rPr>
          <w:rFonts w:ascii="Times New Roman" w:hAnsi="Times New Roman" w:cs="Times New Roman"/>
          <w:sz w:val="24"/>
          <w:szCs w:val="24"/>
        </w:rPr>
        <w:t>dipose tissues were fixed in 4% formaldehyde/PBS and maintained at 4°C until use. The fixed tissues were dehydrated and processed for paraffin embedding, and 4 µm sections were cut followed by staining with hematoxylin and eosin or indicated antibodies.</w:t>
      </w:r>
      <w:r>
        <w:rPr>
          <w:rFonts w:ascii="Times New Roman" w:hAnsi="Times New Roman" w:cs="Times New Roman"/>
          <w:sz w:val="24"/>
          <w:szCs w:val="24"/>
        </w:rPr>
        <w:t xml:space="preserve"> </w:t>
      </w:r>
    </w:p>
    <w:p w14:paraId="4DCA446E" w14:textId="77777777" w:rsidR="004F1645" w:rsidRDefault="004F1645" w:rsidP="004F1645">
      <w:pPr>
        <w:spacing w:line="480" w:lineRule="auto"/>
        <w:rPr>
          <w:rFonts w:ascii="Times New Roman" w:hAnsi="Times New Roman" w:cs="Times New Roman"/>
          <w:b/>
          <w:bCs/>
          <w:sz w:val="24"/>
          <w:szCs w:val="24"/>
        </w:rPr>
      </w:pPr>
      <w:r w:rsidRPr="00054D47">
        <w:rPr>
          <w:rFonts w:ascii="Times New Roman" w:hAnsi="Times New Roman" w:cs="Times New Roman"/>
          <w:b/>
          <w:bCs/>
          <w:sz w:val="24"/>
          <w:szCs w:val="24"/>
        </w:rPr>
        <w:t>Oil-Red-O staining</w:t>
      </w:r>
    </w:p>
    <w:p w14:paraId="63B0023B" w14:textId="23CE8253" w:rsidR="004F1645" w:rsidRDefault="004F1645" w:rsidP="004F1645">
      <w:pPr>
        <w:spacing w:line="480" w:lineRule="auto"/>
        <w:rPr>
          <w:rFonts w:ascii="Times New Roman" w:eastAsia="宋体" w:hAnsi="Times New Roman"/>
          <w:color w:val="000000"/>
          <w:kern w:val="0"/>
          <w:sz w:val="24"/>
          <w:szCs w:val="24"/>
        </w:rPr>
      </w:pPr>
      <w:r w:rsidRPr="00054D47">
        <w:rPr>
          <w:rFonts w:ascii="Times New Roman" w:hAnsi="Times New Roman" w:cs="Times New Roman"/>
          <w:sz w:val="24"/>
          <w:szCs w:val="24"/>
        </w:rPr>
        <w:t>Differentiated preadipocyte and 3T3-L1 cells were fixed with 4% Paraformaldehyde in PBS for 15 min and then washed 3 times in PBS for 10 min. Cells were washed for 30 s in 60% isopropanol and stained with Oil-Red-O (</w:t>
      </w:r>
      <w:proofErr w:type="spellStart"/>
      <w:r w:rsidRPr="00054D47">
        <w:rPr>
          <w:rFonts w:ascii="Times New Roman" w:hAnsi="Times New Roman" w:cs="Times New Roman"/>
          <w:sz w:val="24"/>
          <w:szCs w:val="24"/>
        </w:rPr>
        <w:t>Solarbio</w:t>
      </w:r>
      <w:proofErr w:type="spellEnd"/>
      <w:r w:rsidRPr="00054D47">
        <w:rPr>
          <w:rFonts w:ascii="Times New Roman" w:hAnsi="Times New Roman" w:cs="Times New Roman"/>
          <w:sz w:val="24"/>
          <w:szCs w:val="24"/>
        </w:rPr>
        <w:t>) for 30 min and rinsed with 60% isopropanol for 1 min followed by water. Oil-Red-O</w:t>
      </w:r>
      <w:r>
        <w:rPr>
          <w:rFonts w:ascii="Times New Roman" w:hAnsi="Times New Roman" w:cs="Times New Roman"/>
          <w:sz w:val="24"/>
          <w:szCs w:val="24"/>
        </w:rPr>
        <w:t>-</w:t>
      </w:r>
      <w:r w:rsidRPr="00054D47">
        <w:rPr>
          <w:rFonts w:ascii="Times New Roman" w:hAnsi="Times New Roman" w:cs="Times New Roman"/>
          <w:sz w:val="24"/>
          <w:szCs w:val="24"/>
        </w:rPr>
        <w:t xml:space="preserve">stained </w:t>
      </w:r>
      <w:r w:rsidRPr="00054D47">
        <w:rPr>
          <w:rFonts w:ascii="Times New Roman" w:hAnsi="Times New Roman" w:cs="Times New Roman"/>
          <w:sz w:val="24"/>
          <w:szCs w:val="24"/>
        </w:rPr>
        <w:lastRenderedPageBreak/>
        <w:t xml:space="preserve">cells were directly imaged </w:t>
      </w:r>
      <w:r w:rsidRPr="00A00F00">
        <w:rPr>
          <w:rFonts w:ascii="Times New Roman" w:eastAsia="宋体" w:hAnsi="Times New Roman"/>
          <w:color w:val="000000"/>
          <w:kern w:val="0"/>
          <w:sz w:val="24"/>
          <w:szCs w:val="24"/>
        </w:rPr>
        <w:t xml:space="preserve">using an Invitrogen™ EVOS™ FL Auto2 microscopy (Thermo Fisher Scientific) </w:t>
      </w:r>
    </w:p>
    <w:p w14:paraId="402C346F" w14:textId="77777777" w:rsidR="00D53FF0" w:rsidRPr="004B39CA" w:rsidRDefault="00D53FF0" w:rsidP="00D53FF0">
      <w:pPr>
        <w:spacing w:line="480" w:lineRule="auto"/>
        <w:rPr>
          <w:rFonts w:ascii="Times New Roman" w:eastAsia="宋体" w:hAnsi="Times New Roman" w:cs="Times New Roman"/>
          <w:b/>
          <w:color w:val="000000"/>
          <w:kern w:val="24"/>
          <w:sz w:val="24"/>
          <w:szCs w:val="24"/>
        </w:rPr>
      </w:pPr>
      <w:r w:rsidRPr="004B39CA">
        <w:rPr>
          <w:rFonts w:ascii="Times New Roman" w:eastAsia="宋体" w:hAnsi="Times New Roman" w:cs="Times New Roman"/>
          <w:b/>
          <w:color w:val="000000"/>
          <w:kern w:val="24"/>
          <w:sz w:val="24"/>
          <w:szCs w:val="24"/>
        </w:rPr>
        <w:t>Transcription factor (TF) binding site prediction</w:t>
      </w:r>
    </w:p>
    <w:p w14:paraId="7AE46F98" w14:textId="77777777" w:rsidR="00D53FF0" w:rsidRPr="004B39CA" w:rsidRDefault="00D53FF0" w:rsidP="00D53FF0">
      <w:pPr>
        <w:spacing w:line="480" w:lineRule="auto"/>
        <w:rPr>
          <w:rFonts w:ascii="Times New Roman" w:eastAsia="宋体" w:hAnsi="Times New Roman" w:cs="Times New Roman"/>
          <w:bCs/>
          <w:color w:val="000000"/>
          <w:kern w:val="24"/>
          <w:sz w:val="24"/>
          <w:szCs w:val="24"/>
        </w:rPr>
      </w:pPr>
      <w:r w:rsidRPr="004B39CA">
        <w:rPr>
          <w:rFonts w:ascii="Times New Roman" w:eastAsia="宋体" w:hAnsi="Times New Roman" w:cs="Times New Roman"/>
          <w:bCs/>
          <w:color w:val="000000"/>
          <w:kern w:val="24"/>
          <w:sz w:val="24"/>
          <w:szCs w:val="24"/>
        </w:rPr>
        <w:t xml:space="preserve">Mouse </w:t>
      </w:r>
      <w:r w:rsidRPr="004B39CA">
        <w:rPr>
          <w:rFonts w:ascii="Times New Roman" w:eastAsia="宋体" w:hAnsi="Times New Roman" w:cs="Times New Roman"/>
          <w:bCs/>
          <w:i/>
          <w:iCs/>
          <w:color w:val="000000"/>
          <w:kern w:val="24"/>
          <w:sz w:val="24"/>
          <w:szCs w:val="24"/>
        </w:rPr>
        <w:t>LXN</w:t>
      </w:r>
      <w:r w:rsidRPr="004B39CA">
        <w:rPr>
          <w:rFonts w:ascii="Times New Roman" w:eastAsia="宋体" w:hAnsi="Times New Roman" w:cs="Times New Roman"/>
          <w:bCs/>
          <w:color w:val="000000"/>
          <w:kern w:val="24"/>
          <w:sz w:val="24"/>
          <w:szCs w:val="24"/>
        </w:rPr>
        <w:t xml:space="preserve"> (gene ID 17035, span on NC_000069.7) was download from NCBI database (</w:t>
      </w:r>
      <w:hyperlink r:id="rId6" w:history="1">
        <w:r w:rsidRPr="004B39CA">
          <w:rPr>
            <w:rStyle w:val="aa"/>
            <w:rFonts w:ascii="Times New Roman" w:eastAsia="宋体" w:hAnsi="Times New Roman" w:cs="Times New Roman"/>
            <w:bCs/>
            <w:kern w:val="24"/>
            <w:sz w:val="24"/>
            <w:szCs w:val="24"/>
          </w:rPr>
          <w:t>https://www.ncbi.nlm.nih.gov/gene/?term=LXN</w:t>
        </w:r>
      </w:hyperlink>
      <w:r w:rsidRPr="004B39CA">
        <w:rPr>
          <w:rFonts w:ascii="Times New Roman" w:eastAsia="宋体" w:hAnsi="Times New Roman" w:cs="Times New Roman"/>
          <w:bCs/>
          <w:color w:val="000000"/>
          <w:kern w:val="24"/>
          <w:sz w:val="24"/>
          <w:szCs w:val="24"/>
        </w:rPr>
        <w:t xml:space="preserve">). Mouse </w:t>
      </w:r>
      <w:r w:rsidRPr="004B39CA">
        <w:rPr>
          <w:rFonts w:ascii="Times New Roman" w:eastAsia="宋体" w:hAnsi="Times New Roman" w:cs="Times New Roman"/>
          <w:bCs/>
          <w:i/>
          <w:iCs/>
          <w:color w:val="000000"/>
          <w:kern w:val="24"/>
          <w:sz w:val="24"/>
          <w:szCs w:val="24"/>
        </w:rPr>
        <w:t>LXN</w:t>
      </w:r>
      <w:r w:rsidRPr="004B39CA">
        <w:rPr>
          <w:rFonts w:ascii="Times New Roman" w:eastAsia="宋体" w:hAnsi="Times New Roman" w:cs="Times New Roman"/>
          <w:bCs/>
          <w:color w:val="000000"/>
          <w:kern w:val="24"/>
          <w:sz w:val="24"/>
          <w:szCs w:val="24"/>
        </w:rPr>
        <w:t xml:space="preserve"> promoter about 3000 bp (-2973-1) upstream of TSS was extracted by NCBI Graphical Sequence Viewer (Version 3.44.1). TF sites were predicted by online tool Jaspar (</w:t>
      </w:r>
      <w:hyperlink r:id="rId7" w:history="1">
        <w:r w:rsidRPr="004B39CA">
          <w:rPr>
            <w:rStyle w:val="aa"/>
            <w:rFonts w:ascii="Times New Roman" w:eastAsia="宋体" w:hAnsi="Times New Roman" w:cs="Times New Roman"/>
            <w:bCs/>
            <w:kern w:val="24"/>
            <w:sz w:val="24"/>
            <w:szCs w:val="24"/>
          </w:rPr>
          <w:t>https://jaspar.genereg.net/</w:t>
        </w:r>
      </w:hyperlink>
      <w:r w:rsidRPr="004B39CA">
        <w:rPr>
          <w:rFonts w:ascii="Times New Roman" w:eastAsia="宋体" w:hAnsi="Times New Roman" w:cs="Times New Roman"/>
          <w:bCs/>
          <w:color w:val="000000"/>
          <w:kern w:val="24"/>
          <w:sz w:val="24"/>
          <w:szCs w:val="24"/>
        </w:rPr>
        <w:t xml:space="preserve">). The relative profile score threshold is 80%, and the results are listed in Supplementary Table </w:t>
      </w:r>
      <w:r>
        <w:rPr>
          <w:rFonts w:ascii="Times New Roman" w:eastAsia="宋体" w:hAnsi="Times New Roman" w:cs="Times New Roman"/>
          <w:bCs/>
          <w:color w:val="000000"/>
          <w:kern w:val="24"/>
          <w:sz w:val="24"/>
          <w:szCs w:val="24"/>
        </w:rPr>
        <w:t>S1</w:t>
      </w:r>
      <w:r w:rsidRPr="004B39CA">
        <w:rPr>
          <w:rFonts w:ascii="Times New Roman" w:eastAsia="宋体" w:hAnsi="Times New Roman" w:cs="Times New Roman"/>
          <w:bCs/>
          <w:color w:val="000000"/>
          <w:kern w:val="24"/>
          <w:sz w:val="24"/>
          <w:szCs w:val="24"/>
        </w:rPr>
        <w:t>.</w:t>
      </w:r>
    </w:p>
    <w:p w14:paraId="446A6186" w14:textId="3C224554" w:rsidR="00D53FF0" w:rsidRPr="00D53FF0" w:rsidRDefault="00D53FF0" w:rsidP="00D53FF0">
      <w:pPr>
        <w:widowControl/>
        <w:autoSpaceDE w:val="0"/>
        <w:autoSpaceDN w:val="0"/>
        <w:adjustRightInd w:val="0"/>
        <w:spacing w:line="480" w:lineRule="auto"/>
        <w:rPr>
          <w:rFonts w:ascii="Times New Roman" w:eastAsia="宋体" w:hAnsi="Times New Roman" w:cs="Times New Roman" w:hint="eastAsia"/>
          <w:kern w:val="0"/>
          <w:sz w:val="24"/>
          <w:szCs w:val="24"/>
        </w:rPr>
      </w:pPr>
      <w:proofErr w:type="spellStart"/>
      <w:r w:rsidRPr="004B39CA">
        <w:rPr>
          <w:rFonts w:ascii="Times New Roman" w:eastAsia="宋体" w:hAnsi="Times New Roman" w:cs="Times New Roman"/>
          <w:b/>
          <w:bCs/>
          <w:kern w:val="0"/>
          <w:sz w:val="24"/>
          <w:szCs w:val="24"/>
          <w:lang w:eastAsia="en-US"/>
        </w:rPr>
        <w:t>ChIP</w:t>
      </w:r>
      <w:proofErr w:type="spellEnd"/>
      <w:r w:rsidRPr="004B39CA">
        <w:rPr>
          <w:rFonts w:ascii="Times New Roman" w:eastAsia="宋体" w:hAnsi="Times New Roman" w:cs="Times New Roman"/>
          <w:b/>
          <w:bCs/>
          <w:kern w:val="0"/>
          <w:sz w:val="24"/>
          <w:szCs w:val="24"/>
          <w:lang w:eastAsia="en-US"/>
        </w:rPr>
        <w:t>.</w:t>
      </w:r>
      <w:r w:rsidRPr="004B39CA">
        <w:t xml:space="preserve"> </w:t>
      </w:r>
      <w:r w:rsidRPr="004B39CA">
        <w:rPr>
          <w:rFonts w:ascii="Times New Roman" w:eastAsia="宋体" w:hAnsi="Times New Roman" w:cs="Times New Roman"/>
          <w:kern w:val="0"/>
          <w:sz w:val="24"/>
          <w:szCs w:val="24"/>
          <w:lang w:eastAsia="en-US"/>
        </w:rPr>
        <w:t xml:space="preserve">Formaldehyde-cross-linked chromatin was prepared from 3T3-L1 cells, and </w:t>
      </w:r>
      <w:proofErr w:type="spellStart"/>
      <w:r w:rsidRPr="004B39CA">
        <w:rPr>
          <w:rFonts w:ascii="Times New Roman" w:eastAsia="宋体" w:hAnsi="Times New Roman" w:cs="Times New Roman"/>
          <w:kern w:val="0"/>
          <w:sz w:val="24"/>
          <w:szCs w:val="24"/>
          <w:lang w:eastAsia="en-US"/>
        </w:rPr>
        <w:t>ChIP</w:t>
      </w:r>
      <w:proofErr w:type="spellEnd"/>
      <w:r w:rsidRPr="004B39CA">
        <w:rPr>
          <w:rFonts w:ascii="Times New Roman" w:eastAsia="宋体" w:hAnsi="Times New Roman" w:cs="Times New Roman"/>
          <w:kern w:val="0"/>
          <w:sz w:val="24"/>
          <w:szCs w:val="24"/>
          <w:lang w:eastAsia="en-US"/>
        </w:rPr>
        <w:t xml:space="preserve"> was performed using the </w:t>
      </w:r>
      <w:proofErr w:type="spellStart"/>
      <w:r w:rsidRPr="004B39CA">
        <w:rPr>
          <w:rFonts w:ascii="Times New Roman" w:eastAsia="宋体" w:hAnsi="Times New Roman" w:cs="Times New Roman"/>
          <w:kern w:val="0"/>
          <w:sz w:val="24"/>
          <w:szCs w:val="24"/>
          <w:lang w:eastAsia="en-US"/>
        </w:rPr>
        <w:t>SimpleChIP</w:t>
      </w:r>
      <w:proofErr w:type="spellEnd"/>
      <w:r w:rsidRPr="004B39CA">
        <w:rPr>
          <w:rFonts w:ascii="Abadi" w:eastAsia="宋体" w:hAnsi="Abadi" w:cs="Times New Roman"/>
          <w:kern w:val="0"/>
          <w:sz w:val="24"/>
          <w:szCs w:val="24"/>
          <w:lang w:eastAsia="en-US"/>
        </w:rPr>
        <w:t>®</w:t>
      </w:r>
      <w:r w:rsidRPr="004B39CA">
        <w:rPr>
          <w:rFonts w:ascii="Times New Roman" w:eastAsia="宋体" w:hAnsi="Times New Roman" w:cs="Times New Roman"/>
          <w:kern w:val="0"/>
          <w:sz w:val="24"/>
          <w:szCs w:val="24"/>
          <w:lang w:eastAsia="en-US"/>
        </w:rPr>
        <w:t xml:space="preserve"> Plus Enzymatic</w:t>
      </w:r>
      <w:r w:rsidRPr="004B39CA">
        <w:rPr>
          <w:rFonts w:ascii="Times New Roman" w:eastAsia="宋体" w:hAnsi="Times New Roman" w:cs="Times New Roman" w:hint="eastAsia"/>
          <w:kern w:val="0"/>
          <w:sz w:val="24"/>
          <w:szCs w:val="24"/>
        </w:rPr>
        <w:t xml:space="preserve"> </w:t>
      </w:r>
      <w:r w:rsidRPr="004B39CA">
        <w:rPr>
          <w:rFonts w:ascii="Times New Roman" w:eastAsia="宋体" w:hAnsi="Times New Roman" w:cs="Times New Roman"/>
          <w:kern w:val="0"/>
          <w:sz w:val="24"/>
          <w:szCs w:val="24"/>
          <w:lang w:eastAsia="en-US"/>
        </w:rPr>
        <w:t>Chromatin IP Kit (Magnetic Beads #9005) from CST according to the manufacturer’s</w:t>
      </w:r>
      <w:r w:rsidRPr="004B39CA">
        <w:rPr>
          <w:rFonts w:ascii="Times New Roman" w:eastAsia="宋体" w:hAnsi="Times New Roman" w:cs="Times New Roman" w:hint="eastAsia"/>
          <w:kern w:val="0"/>
          <w:sz w:val="24"/>
          <w:szCs w:val="24"/>
        </w:rPr>
        <w:t xml:space="preserve"> </w:t>
      </w:r>
      <w:r w:rsidRPr="004B39CA">
        <w:rPr>
          <w:rFonts w:ascii="Times New Roman" w:eastAsia="宋体" w:hAnsi="Times New Roman" w:cs="Times New Roman"/>
          <w:kern w:val="0"/>
          <w:sz w:val="24"/>
          <w:szCs w:val="24"/>
          <w:lang w:eastAsia="en-US"/>
        </w:rPr>
        <w:t>instructions. To</w:t>
      </w:r>
      <w:r w:rsidRPr="004B39CA">
        <w:rPr>
          <w:rFonts w:ascii="Times New Roman" w:eastAsia="宋体" w:hAnsi="Times New Roman" w:cs="Times New Roman" w:hint="eastAsia"/>
          <w:kern w:val="0"/>
          <w:sz w:val="24"/>
          <w:szCs w:val="24"/>
        </w:rPr>
        <w:t xml:space="preserve"> </w:t>
      </w:r>
      <w:r w:rsidRPr="004B39CA">
        <w:rPr>
          <w:rFonts w:ascii="Times New Roman" w:eastAsia="宋体" w:hAnsi="Times New Roman" w:cs="Times New Roman"/>
          <w:kern w:val="0"/>
          <w:sz w:val="24"/>
          <w:szCs w:val="24"/>
          <w:lang w:eastAsia="en-US"/>
        </w:rPr>
        <w:t xml:space="preserve">calculate DNA enrichment in the </w:t>
      </w:r>
      <w:proofErr w:type="spellStart"/>
      <w:r w:rsidRPr="004B39CA">
        <w:rPr>
          <w:rFonts w:ascii="Times New Roman" w:eastAsia="宋体" w:hAnsi="Times New Roman" w:cs="Times New Roman"/>
          <w:kern w:val="0"/>
          <w:sz w:val="24"/>
          <w:szCs w:val="24"/>
          <w:lang w:eastAsia="en-US"/>
        </w:rPr>
        <w:t>ChIP</w:t>
      </w:r>
      <w:proofErr w:type="spellEnd"/>
      <w:r w:rsidRPr="004B39CA">
        <w:rPr>
          <w:rFonts w:ascii="Times New Roman" w:eastAsia="宋体" w:hAnsi="Times New Roman" w:cs="Times New Roman"/>
          <w:kern w:val="0"/>
          <w:sz w:val="24"/>
          <w:szCs w:val="24"/>
          <w:lang w:eastAsia="en-US"/>
        </w:rPr>
        <w:t xml:space="preserve"> assays, PCR was performed</w:t>
      </w:r>
      <w:r w:rsidRPr="004B39CA">
        <w:rPr>
          <w:rFonts w:ascii="Times New Roman" w:eastAsia="宋体" w:hAnsi="Times New Roman" w:cs="Times New Roman" w:hint="eastAsia"/>
          <w:kern w:val="0"/>
          <w:sz w:val="24"/>
          <w:szCs w:val="24"/>
        </w:rPr>
        <w:t xml:space="preserve"> </w:t>
      </w:r>
      <w:r w:rsidRPr="004B39CA">
        <w:rPr>
          <w:rFonts w:ascii="Times New Roman" w:eastAsia="宋体" w:hAnsi="Times New Roman" w:cs="Times New Roman"/>
          <w:kern w:val="0"/>
          <w:sz w:val="24"/>
          <w:szCs w:val="24"/>
          <w:lang w:eastAsia="en-US"/>
        </w:rPr>
        <w:t>in a CFX96</w:t>
      </w:r>
      <w:r w:rsidRPr="004B39CA">
        <w:rPr>
          <w:rFonts w:ascii="Times New Roman" w:eastAsia="宋体" w:hAnsi="Times New Roman" w:cs="Times New Roman"/>
          <w:kern w:val="0"/>
          <w:sz w:val="24"/>
          <w:szCs w:val="24"/>
          <w:vertAlign w:val="superscript"/>
          <w:lang w:eastAsia="en-US"/>
        </w:rPr>
        <w:t>TM</w:t>
      </w:r>
      <w:r w:rsidRPr="004B39CA">
        <w:rPr>
          <w:rFonts w:ascii="Times New Roman" w:eastAsia="宋体" w:hAnsi="Times New Roman" w:cs="Times New Roman"/>
          <w:kern w:val="0"/>
          <w:sz w:val="24"/>
          <w:szCs w:val="24"/>
          <w:lang w:eastAsia="en-US"/>
        </w:rPr>
        <w:t xml:space="preserve"> Real-Time system (Bio-Rad) using the </w:t>
      </w:r>
      <w:proofErr w:type="spellStart"/>
      <w:r w:rsidRPr="004B39CA">
        <w:rPr>
          <w:rFonts w:ascii="Times New Roman" w:eastAsia="宋体" w:hAnsi="Times New Roman" w:cs="Times New Roman"/>
          <w:kern w:val="0"/>
          <w:sz w:val="24"/>
          <w:szCs w:val="24"/>
          <w:lang w:eastAsia="en-US"/>
        </w:rPr>
        <w:t>iQ</w:t>
      </w:r>
      <w:proofErr w:type="spellEnd"/>
      <w:r w:rsidRPr="004B39CA">
        <w:rPr>
          <w:rFonts w:ascii="Times New Roman" w:eastAsia="宋体" w:hAnsi="Times New Roman" w:cs="Times New Roman"/>
          <w:kern w:val="0"/>
          <w:sz w:val="24"/>
          <w:szCs w:val="24"/>
          <w:lang w:eastAsia="en-US"/>
        </w:rPr>
        <w:t xml:space="preserve"> SYBR Green </w:t>
      </w:r>
      <w:proofErr w:type="spellStart"/>
      <w:r w:rsidRPr="004B39CA">
        <w:rPr>
          <w:rFonts w:ascii="Times New Roman" w:eastAsia="宋体" w:hAnsi="Times New Roman" w:cs="Times New Roman"/>
          <w:kern w:val="0"/>
          <w:sz w:val="24"/>
          <w:szCs w:val="24"/>
          <w:lang w:eastAsia="en-US"/>
        </w:rPr>
        <w:t>supermix</w:t>
      </w:r>
      <w:proofErr w:type="spellEnd"/>
      <w:r w:rsidRPr="004B39CA">
        <w:rPr>
          <w:rFonts w:ascii="Times New Roman" w:eastAsia="宋体" w:hAnsi="Times New Roman" w:cs="Times New Roman"/>
          <w:kern w:val="0"/>
          <w:sz w:val="24"/>
          <w:szCs w:val="24"/>
          <w:lang w:eastAsia="en-US"/>
        </w:rPr>
        <w:t xml:space="preserve"> (Bio-Rad) and</w:t>
      </w:r>
      <w:r w:rsidRPr="004B39CA">
        <w:rPr>
          <w:rFonts w:ascii="Times New Roman" w:eastAsia="宋体" w:hAnsi="Times New Roman" w:cs="Times New Roman" w:hint="eastAsia"/>
          <w:kern w:val="0"/>
          <w:sz w:val="24"/>
          <w:szCs w:val="24"/>
        </w:rPr>
        <w:t xml:space="preserve"> </w:t>
      </w:r>
      <w:r w:rsidRPr="004B39CA">
        <w:rPr>
          <w:rFonts w:ascii="Times New Roman" w:eastAsia="宋体" w:hAnsi="Times New Roman" w:cs="Times New Roman"/>
          <w:kern w:val="0"/>
          <w:sz w:val="24"/>
          <w:szCs w:val="24"/>
          <w:lang w:eastAsia="en-US"/>
        </w:rPr>
        <w:t xml:space="preserve">the primers for the </w:t>
      </w:r>
      <w:r w:rsidRPr="004B39CA">
        <w:rPr>
          <w:rFonts w:ascii="Times New Roman" w:eastAsia="宋体" w:hAnsi="Times New Roman" w:cs="Times New Roman"/>
          <w:i/>
          <w:iCs/>
          <w:kern w:val="0"/>
          <w:sz w:val="24"/>
          <w:szCs w:val="24"/>
          <w:lang w:eastAsia="en-US"/>
        </w:rPr>
        <w:t>LXN</w:t>
      </w:r>
      <w:r w:rsidRPr="004B39CA">
        <w:rPr>
          <w:rFonts w:ascii="Times New Roman" w:eastAsia="宋体" w:hAnsi="Times New Roman" w:cs="Times New Roman"/>
          <w:kern w:val="0"/>
          <w:sz w:val="24"/>
          <w:szCs w:val="24"/>
          <w:lang w:eastAsia="en-US"/>
        </w:rPr>
        <w:t xml:space="preserve"> promoters</w:t>
      </w:r>
      <w:r w:rsidRPr="004B39CA">
        <w:rPr>
          <w:rFonts w:ascii="Times New Roman" w:eastAsia="宋体" w:hAnsi="Times New Roman" w:cs="Times New Roman"/>
          <w:i/>
          <w:iCs/>
          <w:kern w:val="0"/>
          <w:sz w:val="24"/>
          <w:szCs w:val="24"/>
          <w:lang w:eastAsia="en-US"/>
        </w:rPr>
        <w:t xml:space="preserve"> </w:t>
      </w:r>
      <w:r w:rsidRPr="004B39CA">
        <w:rPr>
          <w:rFonts w:ascii="Times New Roman" w:eastAsia="宋体" w:hAnsi="Times New Roman" w:cs="Times New Roman"/>
          <w:kern w:val="0"/>
          <w:sz w:val="24"/>
          <w:szCs w:val="24"/>
          <w:lang w:eastAsia="en-US"/>
        </w:rPr>
        <w:t>(F:5’-ACTCAAGTCTGAAGATAATGGACTG-3</w:t>
      </w:r>
      <w:r w:rsidRPr="004B39CA">
        <w:rPr>
          <w:rFonts w:ascii="Times New Roman" w:eastAsia="宋体" w:hAnsi="Times New Roman" w:cs="Times New Roman" w:hint="eastAsia"/>
          <w:kern w:val="0"/>
          <w:sz w:val="24"/>
          <w:szCs w:val="24"/>
        </w:rPr>
        <w:t>;</w:t>
      </w:r>
      <w:r w:rsidRPr="004B39CA">
        <w:rPr>
          <w:rFonts w:ascii="Times New Roman" w:eastAsia="宋体" w:hAnsi="Times New Roman" w:cs="Times New Roman"/>
          <w:kern w:val="0"/>
          <w:sz w:val="24"/>
          <w:szCs w:val="24"/>
        </w:rPr>
        <w:t xml:space="preserve"> </w:t>
      </w:r>
      <w:r w:rsidRPr="004B39CA">
        <w:rPr>
          <w:rFonts w:ascii="Times New Roman" w:eastAsia="宋体" w:hAnsi="Times New Roman" w:cs="Times New Roman"/>
          <w:kern w:val="0"/>
          <w:sz w:val="24"/>
          <w:szCs w:val="24"/>
          <w:lang w:eastAsia="en-US"/>
        </w:rPr>
        <w:t>R:5’- GGAGTTAGAGATGACTGTGAGC-3’) were used.</w:t>
      </w:r>
    </w:p>
    <w:p w14:paraId="72527C34" w14:textId="77777777" w:rsidR="004F1645" w:rsidRDefault="004F1645" w:rsidP="004F1645">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t>R</w:t>
      </w:r>
      <w:r>
        <w:rPr>
          <w:rFonts w:ascii="Times New Roman" w:hAnsi="Times New Roman" w:cs="Times New Roman"/>
          <w:b/>
          <w:bCs/>
          <w:sz w:val="24"/>
          <w:szCs w:val="24"/>
        </w:rPr>
        <w:t>NA extraction and qPCR</w:t>
      </w:r>
    </w:p>
    <w:p w14:paraId="6173D0DF" w14:textId="58BF67AD" w:rsidR="004F1645" w:rsidRDefault="004F1645" w:rsidP="004F1645">
      <w:pPr>
        <w:spacing w:line="480" w:lineRule="auto"/>
        <w:rPr>
          <w:rFonts w:ascii="Times New Roman" w:eastAsia="宋体" w:hAnsi="Times New Roman"/>
          <w:kern w:val="0"/>
          <w:sz w:val="24"/>
          <w:szCs w:val="24"/>
          <w:lang w:eastAsia="en-US"/>
        </w:rPr>
      </w:pPr>
      <w:r w:rsidRPr="00A00F00">
        <w:rPr>
          <w:rFonts w:ascii="Times New Roman" w:eastAsia="宋体" w:hAnsi="Times New Roman"/>
          <w:kern w:val="0"/>
          <w:sz w:val="24"/>
          <w:szCs w:val="24"/>
          <w:lang w:eastAsia="en-US"/>
        </w:rPr>
        <w:t xml:space="preserve">Total RNAs were extracted from cells or tissues by using </w:t>
      </w:r>
      <w:proofErr w:type="spellStart"/>
      <w:r w:rsidRPr="00A00F00">
        <w:rPr>
          <w:rFonts w:ascii="Times New Roman" w:eastAsia="宋体" w:hAnsi="Times New Roman"/>
          <w:kern w:val="0"/>
          <w:sz w:val="24"/>
          <w:szCs w:val="24"/>
          <w:lang w:eastAsia="en-US"/>
        </w:rPr>
        <w:t>TRIzol</w:t>
      </w:r>
      <w:proofErr w:type="spellEnd"/>
      <w:r w:rsidRPr="00A00F00">
        <w:rPr>
          <w:rFonts w:ascii="Times New Roman" w:eastAsia="宋体" w:hAnsi="Times New Roman"/>
          <w:kern w:val="0"/>
          <w:sz w:val="24"/>
          <w:szCs w:val="24"/>
          <w:lang w:eastAsia="en-US"/>
        </w:rPr>
        <w:t xml:space="preserve"> Reagent (Life Technologies, Rockville, MD) according to the manufacturer’s instructions. </w:t>
      </w:r>
      <w:proofErr w:type="spellStart"/>
      <w:r w:rsidRPr="00A00F00">
        <w:rPr>
          <w:rFonts w:ascii="Times New Roman" w:eastAsia="宋体" w:hAnsi="Times New Roman"/>
          <w:kern w:val="0"/>
          <w:sz w:val="24"/>
          <w:szCs w:val="24"/>
          <w:lang w:eastAsia="en-US"/>
        </w:rPr>
        <w:t>qRT</w:t>
      </w:r>
      <w:proofErr w:type="spellEnd"/>
      <w:r w:rsidRPr="00A00F00">
        <w:rPr>
          <w:rFonts w:ascii="Times New Roman" w:eastAsia="宋体" w:hAnsi="Times New Roman"/>
          <w:kern w:val="0"/>
          <w:sz w:val="24"/>
          <w:szCs w:val="24"/>
          <w:lang w:eastAsia="en-US"/>
        </w:rPr>
        <w:t>-PCR was performed on cDNA from 200 ng of total RNA by using cDNA Synthesis kit and SYBR® Green Master Mix Kit (</w:t>
      </w:r>
      <w:proofErr w:type="spellStart"/>
      <w:r w:rsidRPr="00A00F00">
        <w:rPr>
          <w:rFonts w:ascii="Times New Roman" w:eastAsia="宋体" w:hAnsi="Times New Roman"/>
          <w:kern w:val="0"/>
          <w:sz w:val="24"/>
          <w:szCs w:val="24"/>
          <w:lang w:eastAsia="en-US"/>
        </w:rPr>
        <w:t>Exqion</w:t>
      </w:r>
      <w:proofErr w:type="spellEnd"/>
      <w:r w:rsidRPr="00A00F00">
        <w:rPr>
          <w:rFonts w:ascii="Times New Roman" w:eastAsia="宋体" w:hAnsi="Times New Roman"/>
          <w:kern w:val="0"/>
          <w:sz w:val="24"/>
          <w:szCs w:val="24"/>
          <w:lang w:eastAsia="en-US"/>
        </w:rPr>
        <w:t xml:space="preserve">). Samples were run on CFX96 Real-Time system (Bio-Rad). </w:t>
      </w:r>
      <w:r w:rsidRPr="00495B35">
        <w:rPr>
          <w:rFonts w:ascii="Times New Roman" w:eastAsia="宋体" w:hAnsi="Times New Roman"/>
          <w:kern w:val="0"/>
          <w:sz w:val="24"/>
          <w:szCs w:val="24"/>
          <w:lang w:eastAsia="en-US"/>
        </w:rPr>
        <w:t>The sequences of the primer pairs are</w:t>
      </w:r>
      <w:r>
        <w:rPr>
          <w:rFonts w:ascii="Times New Roman" w:eastAsia="宋体" w:hAnsi="Times New Roman" w:hint="eastAsia"/>
          <w:kern w:val="0"/>
          <w:sz w:val="24"/>
          <w:szCs w:val="24"/>
        </w:rPr>
        <w:t xml:space="preserve"> </w:t>
      </w:r>
      <w:r w:rsidRPr="00495B35">
        <w:rPr>
          <w:rFonts w:ascii="Times New Roman" w:eastAsia="宋体" w:hAnsi="Times New Roman"/>
          <w:kern w:val="0"/>
          <w:sz w:val="24"/>
          <w:szCs w:val="24"/>
          <w:lang w:eastAsia="en-US"/>
        </w:rPr>
        <w:t xml:space="preserve">summarized in Supplementary Table </w:t>
      </w:r>
      <w:r w:rsidR="00870801">
        <w:rPr>
          <w:rFonts w:ascii="Times New Roman" w:eastAsia="宋体" w:hAnsi="Times New Roman"/>
          <w:kern w:val="0"/>
          <w:sz w:val="24"/>
          <w:szCs w:val="24"/>
          <w:lang w:eastAsia="en-US"/>
        </w:rPr>
        <w:t>S</w:t>
      </w:r>
      <w:r w:rsidR="00D53FF0">
        <w:rPr>
          <w:rFonts w:ascii="Times New Roman" w:eastAsia="宋体" w:hAnsi="Times New Roman"/>
          <w:kern w:val="0"/>
          <w:sz w:val="24"/>
          <w:szCs w:val="24"/>
          <w:lang w:eastAsia="en-US"/>
        </w:rPr>
        <w:t>2</w:t>
      </w:r>
      <w:r w:rsidRPr="00495B35">
        <w:rPr>
          <w:rFonts w:ascii="Times New Roman" w:eastAsia="宋体" w:hAnsi="Times New Roman"/>
          <w:kern w:val="0"/>
          <w:sz w:val="24"/>
          <w:szCs w:val="24"/>
          <w:lang w:eastAsia="en-US"/>
        </w:rPr>
        <w:t xml:space="preserve">. </w:t>
      </w:r>
    </w:p>
    <w:p w14:paraId="3320F020" w14:textId="77777777" w:rsidR="004F1645" w:rsidRDefault="004F1645" w:rsidP="004F1645">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t>W</w:t>
      </w:r>
      <w:r>
        <w:rPr>
          <w:rFonts w:ascii="Times New Roman" w:hAnsi="Times New Roman" w:cs="Times New Roman"/>
          <w:b/>
          <w:bCs/>
          <w:sz w:val="24"/>
          <w:szCs w:val="24"/>
        </w:rPr>
        <w:t>estern blotting</w:t>
      </w:r>
    </w:p>
    <w:p w14:paraId="11A8D1CC" w14:textId="10F0F33B" w:rsidR="004F1645" w:rsidRDefault="004F1645" w:rsidP="004F1645">
      <w:pPr>
        <w:spacing w:line="480" w:lineRule="auto"/>
        <w:rPr>
          <w:rFonts w:ascii="Times New Roman" w:eastAsia="宋体" w:hAnsi="Times New Roman"/>
          <w:kern w:val="0"/>
          <w:sz w:val="24"/>
          <w:szCs w:val="24"/>
          <w:lang w:eastAsia="en-US"/>
        </w:rPr>
      </w:pPr>
      <w:r w:rsidRPr="00054D47">
        <w:rPr>
          <w:rFonts w:ascii="Times New Roman" w:eastAsia="宋体" w:hAnsi="Times New Roman" w:cs="Times New Roman"/>
          <w:kern w:val="0"/>
          <w:sz w:val="24"/>
          <w:szCs w:val="24"/>
        </w:rPr>
        <w:t>Cells were lysed</w:t>
      </w:r>
      <w:r w:rsidRPr="00054D47">
        <w:rPr>
          <w:rFonts w:ascii="Times New Roman" w:eastAsia="宋体" w:hAnsi="Times New Roman" w:cs="Times New Roman"/>
          <w:color w:val="000000"/>
          <w:kern w:val="0"/>
          <w:sz w:val="24"/>
          <w:szCs w:val="24"/>
        </w:rPr>
        <w:t xml:space="preserve"> using RIPA buffer (25 mM Tris-HCl, 150 mM NaCl, 1% </w:t>
      </w:r>
      <w:proofErr w:type="spellStart"/>
      <w:r w:rsidRPr="00054D47">
        <w:rPr>
          <w:rFonts w:ascii="Times New Roman" w:eastAsia="宋体" w:hAnsi="Times New Roman" w:cs="Times New Roman"/>
          <w:color w:val="000000"/>
          <w:kern w:val="0"/>
          <w:sz w:val="24"/>
          <w:szCs w:val="24"/>
        </w:rPr>
        <w:t>Nonidet</w:t>
      </w:r>
      <w:proofErr w:type="spellEnd"/>
      <w:r w:rsidRPr="00054D47">
        <w:rPr>
          <w:rFonts w:ascii="Times New Roman" w:eastAsia="宋体" w:hAnsi="Times New Roman" w:cs="Times New Roman"/>
          <w:color w:val="000000"/>
          <w:kern w:val="0"/>
          <w:sz w:val="24"/>
          <w:szCs w:val="24"/>
        </w:rPr>
        <w:t xml:space="preserve"> P-40, 1% sodium deoxycholate, 0.1% SDS, pH 7.6). Protein samples </w:t>
      </w:r>
      <w:r w:rsidRPr="00054D47">
        <w:rPr>
          <w:rFonts w:ascii="Times New Roman" w:eastAsia="宋体" w:hAnsi="Times New Roman" w:cs="Times New Roman"/>
          <w:noProof/>
          <w:color w:val="000000"/>
          <w:kern w:val="0"/>
          <w:sz w:val="24"/>
          <w:szCs w:val="24"/>
        </w:rPr>
        <w:t>were resolved</w:t>
      </w:r>
      <w:r w:rsidRPr="00054D47">
        <w:rPr>
          <w:rFonts w:ascii="Times New Roman" w:eastAsia="宋体" w:hAnsi="Times New Roman" w:cs="Times New Roman"/>
          <w:color w:val="000000"/>
          <w:kern w:val="0"/>
          <w:sz w:val="24"/>
          <w:szCs w:val="24"/>
        </w:rPr>
        <w:t xml:space="preserve"> by SDS-PAGE and transferred to nitrocellulose (BioRad).</w:t>
      </w:r>
      <w:r>
        <w:rPr>
          <w:rFonts w:ascii="Times New Roman" w:eastAsia="宋体" w:hAnsi="Times New Roman" w:cs="Times New Roman"/>
          <w:color w:val="000000"/>
          <w:kern w:val="0"/>
          <w:sz w:val="24"/>
          <w:szCs w:val="24"/>
        </w:rPr>
        <w:t xml:space="preserve"> </w:t>
      </w:r>
      <w:r w:rsidR="005A19A4" w:rsidRPr="005A19A4">
        <w:rPr>
          <w:rFonts w:ascii="Times New Roman" w:eastAsia="宋体" w:hAnsi="Times New Roman" w:cs="Times New Roman"/>
          <w:color w:val="000000"/>
          <w:kern w:val="0"/>
          <w:sz w:val="24"/>
          <w:szCs w:val="24"/>
        </w:rPr>
        <w:t xml:space="preserve">Blots were visualized on an Odyssey Imaging System (Licor). </w:t>
      </w:r>
      <w:r>
        <w:rPr>
          <w:rFonts w:ascii="Times New Roman" w:eastAsia="宋体" w:hAnsi="Times New Roman" w:cs="Times New Roman"/>
          <w:color w:val="000000"/>
          <w:kern w:val="0"/>
          <w:sz w:val="24"/>
          <w:szCs w:val="24"/>
        </w:rPr>
        <w:t xml:space="preserve">The antibodies for WB </w:t>
      </w:r>
      <w:r w:rsidRPr="00607A5F">
        <w:rPr>
          <w:rFonts w:ascii="Times New Roman" w:eastAsia="宋体" w:hAnsi="Times New Roman"/>
          <w:kern w:val="0"/>
          <w:sz w:val="24"/>
          <w:szCs w:val="24"/>
          <w:lang w:eastAsia="en-US"/>
        </w:rPr>
        <w:t xml:space="preserve">are listed in Supplementary Table </w:t>
      </w:r>
      <w:r w:rsidR="00870801">
        <w:rPr>
          <w:rFonts w:ascii="Times New Roman" w:eastAsia="宋体" w:hAnsi="Times New Roman"/>
          <w:kern w:val="0"/>
          <w:sz w:val="24"/>
          <w:szCs w:val="24"/>
          <w:lang w:eastAsia="en-US"/>
        </w:rPr>
        <w:t>S</w:t>
      </w:r>
      <w:r w:rsidR="00D53FF0">
        <w:rPr>
          <w:rFonts w:ascii="Times New Roman" w:eastAsia="宋体" w:hAnsi="Times New Roman"/>
          <w:kern w:val="0"/>
          <w:sz w:val="24"/>
          <w:szCs w:val="24"/>
          <w:lang w:eastAsia="en-US"/>
        </w:rPr>
        <w:t>3</w:t>
      </w:r>
      <w:r w:rsidRPr="00607A5F">
        <w:rPr>
          <w:rFonts w:ascii="Times New Roman" w:eastAsia="宋体" w:hAnsi="Times New Roman"/>
          <w:kern w:val="0"/>
          <w:sz w:val="24"/>
          <w:szCs w:val="24"/>
          <w:lang w:eastAsia="en-US"/>
        </w:rPr>
        <w:t>.</w:t>
      </w:r>
      <w:r w:rsidR="005A19A4">
        <w:rPr>
          <w:rFonts w:ascii="Times New Roman" w:eastAsia="宋体" w:hAnsi="Times New Roman"/>
          <w:kern w:val="0"/>
          <w:sz w:val="24"/>
          <w:szCs w:val="24"/>
          <w:lang w:eastAsia="en-US"/>
        </w:rPr>
        <w:t xml:space="preserve"> </w:t>
      </w:r>
    </w:p>
    <w:p w14:paraId="14852E3E" w14:textId="77777777" w:rsidR="004F1645" w:rsidRPr="00223A8C" w:rsidRDefault="004F1645" w:rsidP="004F1645">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lastRenderedPageBreak/>
        <w:t>R</w:t>
      </w:r>
      <w:r>
        <w:rPr>
          <w:rFonts w:ascii="Times New Roman" w:hAnsi="Times New Roman" w:cs="Times New Roman"/>
          <w:b/>
          <w:bCs/>
          <w:sz w:val="24"/>
          <w:szCs w:val="24"/>
        </w:rPr>
        <w:t>NA-seq</w:t>
      </w:r>
    </w:p>
    <w:p w14:paraId="2288CFD1" w14:textId="7F1A0213" w:rsidR="00135336" w:rsidRDefault="004F1645" w:rsidP="004F1645">
      <w:pPr>
        <w:spacing w:line="480" w:lineRule="auto"/>
        <w:rPr>
          <w:rFonts w:ascii="Times New Roman" w:eastAsia="宋体" w:hAnsi="Times New Roman" w:cs="Times New Roman" w:hint="eastAsia"/>
          <w:bCs/>
          <w:color w:val="000000"/>
          <w:kern w:val="24"/>
          <w:sz w:val="24"/>
          <w:szCs w:val="24"/>
        </w:rPr>
      </w:pPr>
      <w:r w:rsidRPr="00223A8C">
        <w:rPr>
          <w:rFonts w:ascii="Times New Roman" w:eastAsia="宋体" w:hAnsi="Times New Roman" w:cs="Times New Roman"/>
          <w:bCs/>
          <w:color w:val="000000"/>
          <w:kern w:val="24"/>
          <w:sz w:val="24"/>
          <w:szCs w:val="24"/>
        </w:rPr>
        <w:t xml:space="preserve">Total RNAs isolated from WT or </w:t>
      </w:r>
      <w:r w:rsidRPr="00223A8C">
        <w:rPr>
          <w:rFonts w:ascii="Times New Roman" w:eastAsia="宋体" w:hAnsi="Times New Roman" w:cs="Times New Roman"/>
          <w:bCs/>
          <w:i/>
          <w:iCs/>
          <w:color w:val="000000"/>
          <w:kern w:val="24"/>
          <w:sz w:val="24"/>
          <w:szCs w:val="24"/>
        </w:rPr>
        <w:t>LXN</w:t>
      </w:r>
      <w:r w:rsidRPr="00223A8C">
        <w:rPr>
          <w:rFonts w:ascii="Times New Roman" w:eastAsia="宋体" w:hAnsi="Times New Roman" w:cs="Times New Roman"/>
          <w:bCs/>
          <w:i/>
          <w:iCs/>
          <w:color w:val="000000"/>
          <w:kern w:val="24"/>
          <w:sz w:val="24"/>
          <w:szCs w:val="24"/>
          <w:vertAlign w:val="superscript"/>
        </w:rPr>
        <w:t>-/-</w:t>
      </w:r>
      <w:r w:rsidRPr="00223A8C">
        <w:rPr>
          <w:rFonts w:ascii="Times New Roman" w:eastAsia="宋体" w:hAnsi="Times New Roman" w:cs="Times New Roman"/>
          <w:bCs/>
          <w:color w:val="000000"/>
          <w:kern w:val="24"/>
          <w:sz w:val="24"/>
          <w:szCs w:val="24"/>
        </w:rPr>
        <w:t xml:space="preserve"> </w:t>
      </w:r>
      <w:r>
        <w:rPr>
          <w:rFonts w:ascii="Times New Roman" w:eastAsia="宋体" w:hAnsi="Times New Roman" w:cs="Times New Roman"/>
          <w:bCs/>
          <w:color w:val="000000"/>
          <w:kern w:val="24"/>
          <w:sz w:val="24"/>
          <w:szCs w:val="24"/>
        </w:rPr>
        <w:t>p</w:t>
      </w:r>
      <w:r w:rsidRPr="00223A8C">
        <w:rPr>
          <w:rFonts w:ascii="Times New Roman" w:eastAsia="宋体" w:hAnsi="Times New Roman" w:cs="Times New Roman"/>
          <w:bCs/>
          <w:color w:val="000000"/>
          <w:kern w:val="24"/>
          <w:sz w:val="24"/>
          <w:szCs w:val="24"/>
        </w:rPr>
        <w:t>rimary preadipocytes using</w:t>
      </w:r>
      <w:r w:rsidRPr="00223A8C">
        <w:rPr>
          <w:rFonts w:ascii="Times New Roman" w:eastAsia="宋体" w:hAnsi="Times New Roman" w:cs="Times New Roman" w:hint="eastAsia"/>
          <w:bCs/>
          <w:color w:val="000000"/>
          <w:kern w:val="24"/>
          <w:sz w:val="24"/>
          <w:szCs w:val="24"/>
        </w:rPr>
        <w:t xml:space="preserve"> </w:t>
      </w:r>
      <w:proofErr w:type="spellStart"/>
      <w:r w:rsidRPr="00223A8C">
        <w:rPr>
          <w:rFonts w:ascii="Times New Roman" w:eastAsia="宋体" w:hAnsi="Times New Roman" w:cs="Times New Roman"/>
          <w:bCs/>
          <w:color w:val="000000"/>
          <w:kern w:val="24"/>
          <w:sz w:val="24"/>
          <w:szCs w:val="24"/>
        </w:rPr>
        <w:t>TRIzol</w:t>
      </w:r>
      <w:proofErr w:type="spellEnd"/>
      <w:r w:rsidRPr="00223A8C">
        <w:rPr>
          <w:rFonts w:ascii="Times New Roman" w:eastAsia="宋体" w:hAnsi="Times New Roman" w:cs="Times New Roman"/>
          <w:bCs/>
          <w:color w:val="000000"/>
          <w:kern w:val="24"/>
          <w:sz w:val="24"/>
          <w:szCs w:val="24"/>
        </w:rPr>
        <w:t xml:space="preserve"> reagent (Life Technologies, Rockville, MD). </w:t>
      </w:r>
      <w:r w:rsidR="00135336" w:rsidRPr="00135336">
        <w:rPr>
          <w:rFonts w:ascii="Times New Roman" w:eastAsia="宋体" w:hAnsi="Times New Roman" w:cs="Times New Roman"/>
          <w:bCs/>
          <w:color w:val="000000"/>
          <w:kern w:val="24"/>
          <w:sz w:val="24"/>
          <w:szCs w:val="24"/>
        </w:rPr>
        <w:t xml:space="preserve">RNA integrity was assessed using the RNA Nano 6000 Assay Kit of the Bioanalyzer 2100 system (Agilent Technologies, CA, USA). The purified RNA samples, with RIN (RNA Integrity Number) over 8.0, determined by Agilent 2100 Bioanalyzer (Agilent, </w:t>
      </w:r>
      <w:proofErr w:type="spellStart"/>
      <w:r w:rsidR="00135336" w:rsidRPr="00135336">
        <w:rPr>
          <w:rFonts w:ascii="Times New Roman" w:eastAsia="宋体" w:hAnsi="Times New Roman" w:cs="Times New Roman"/>
          <w:bCs/>
          <w:color w:val="000000"/>
          <w:kern w:val="24"/>
          <w:sz w:val="24"/>
          <w:szCs w:val="24"/>
        </w:rPr>
        <w:t>Waldbroon</w:t>
      </w:r>
      <w:proofErr w:type="spellEnd"/>
      <w:r w:rsidR="00135336" w:rsidRPr="00135336">
        <w:rPr>
          <w:rFonts w:ascii="Times New Roman" w:eastAsia="宋体" w:hAnsi="Times New Roman" w:cs="Times New Roman"/>
          <w:bCs/>
          <w:color w:val="000000"/>
          <w:kern w:val="24"/>
          <w:sz w:val="24"/>
          <w:szCs w:val="24"/>
        </w:rPr>
        <w:t xml:space="preserve">, Germany) were sequenced at </w:t>
      </w:r>
      <w:proofErr w:type="spellStart"/>
      <w:r w:rsidR="00135336" w:rsidRPr="00135336">
        <w:rPr>
          <w:rFonts w:ascii="Times New Roman" w:eastAsia="宋体" w:hAnsi="Times New Roman" w:cs="Times New Roman"/>
          <w:bCs/>
          <w:color w:val="000000"/>
          <w:kern w:val="24"/>
          <w:sz w:val="24"/>
          <w:szCs w:val="24"/>
        </w:rPr>
        <w:t>Novogene</w:t>
      </w:r>
      <w:proofErr w:type="spellEnd"/>
      <w:r w:rsidR="00135336" w:rsidRPr="00135336">
        <w:rPr>
          <w:rFonts w:ascii="Times New Roman" w:eastAsia="宋体" w:hAnsi="Times New Roman" w:cs="Times New Roman"/>
          <w:bCs/>
          <w:color w:val="000000"/>
          <w:kern w:val="24"/>
          <w:sz w:val="24"/>
          <w:szCs w:val="24"/>
        </w:rPr>
        <w:t xml:space="preserve"> corporation (Beijing, China). The clustering of the index-coded samples was performed on a </w:t>
      </w:r>
      <w:proofErr w:type="spellStart"/>
      <w:r w:rsidR="00135336" w:rsidRPr="00135336">
        <w:rPr>
          <w:rFonts w:ascii="Times New Roman" w:eastAsia="宋体" w:hAnsi="Times New Roman" w:cs="Times New Roman"/>
          <w:bCs/>
          <w:color w:val="000000"/>
          <w:kern w:val="24"/>
          <w:sz w:val="24"/>
          <w:szCs w:val="24"/>
        </w:rPr>
        <w:t>cBot</w:t>
      </w:r>
      <w:proofErr w:type="spellEnd"/>
      <w:r w:rsidR="00135336" w:rsidRPr="00135336">
        <w:rPr>
          <w:rFonts w:ascii="Times New Roman" w:eastAsia="宋体" w:hAnsi="Times New Roman" w:cs="Times New Roman"/>
          <w:bCs/>
          <w:color w:val="000000"/>
          <w:kern w:val="24"/>
          <w:sz w:val="24"/>
          <w:szCs w:val="24"/>
        </w:rPr>
        <w:t xml:space="preserve"> Cluster Generation System using </w:t>
      </w:r>
      <w:proofErr w:type="spellStart"/>
      <w:r w:rsidR="00135336" w:rsidRPr="00135336">
        <w:rPr>
          <w:rFonts w:ascii="Times New Roman" w:eastAsia="宋体" w:hAnsi="Times New Roman" w:cs="Times New Roman"/>
          <w:bCs/>
          <w:color w:val="000000"/>
          <w:kern w:val="24"/>
          <w:sz w:val="24"/>
          <w:szCs w:val="24"/>
        </w:rPr>
        <w:t>TruSeq</w:t>
      </w:r>
      <w:proofErr w:type="spellEnd"/>
      <w:r w:rsidR="00135336" w:rsidRPr="00135336">
        <w:rPr>
          <w:rFonts w:ascii="Times New Roman" w:eastAsia="宋体" w:hAnsi="Times New Roman" w:cs="Times New Roman"/>
          <w:bCs/>
          <w:color w:val="000000"/>
          <w:kern w:val="24"/>
          <w:sz w:val="24"/>
          <w:szCs w:val="24"/>
        </w:rPr>
        <w:t xml:space="preserve"> PE Cluster Kit v3-cBot-HS (</w:t>
      </w:r>
      <w:proofErr w:type="spellStart"/>
      <w:r w:rsidR="00135336" w:rsidRPr="00135336">
        <w:rPr>
          <w:rFonts w:ascii="Times New Roman" w:eastAsia="宋体" w:hAnsi="Times New Roman" w:cs="Times New Roman"/>
          <w:bCs/>
          <w:color w:val="000000"/>
          <w:kern w:val="24"/>
          <w:sz w:val="24"/>
          <w:szCs w:val="24"/>
        </w:rPr>
        <w:t>Illumia</w:t>
      </w:r>
      <w:proofErr w:type="spellEnd"/>
      <w:r w:rsidR="00135336" w:rsidRPr="00135336">
        <w:rPr>
          <w:rFonts w:ascii="Times New Roman" w:eastAsia="宋体" w:hAnsi="Times New Roman" w:cs="Times New Roman"/>
          <w:bCs/>
          <w:color w:val="000000"/>
          <w:kern w:val="24"/>
          <w:sz w:val="24"/>
          <w:szCs w:val="24"/>
        </w:rPr>
        <w:t xml:space="preserve">) according to the manufacturer’s instructions. After cluster generation, the library preparations were sequenced on an Illumina </w:t>
      </w:r>
      <w:proofErr w:type="spellStart"/>
      <w:r w:rsidR="00135336" w:rsidRPr="00135336">
        <w:rPr>
          <w:rFonts w:ascii="Times New Roman" w:eastAsia="宋体" w:hAnsi="Times New Roman" w:cs="Times New Roman"/>
          <w:bCs/>
          <w:color w:val="000000"/>
          <w:kern w:val="24"/>
          <w:sz w:val="24"/>
          <w:szCs w:val="24"/>
        </w:rPr>
        <w:t>Novaseq</w:t>
      </w:r>
      <w:proofErr w:type="spellEnd"/>
      <w:r w:rsidR="00135336" w:rsidRPr="00135336">
        <w:rPr>
          <w:rFonts w:ascii="Times New Roman" w:eastAsia="宋体" w:hAnsi="Times New Roman" w:cs="Times New Roman"/>
          <w:bCs/>
          <w:color w:val="000000"/>
          <w:kern w:val="24"/>
          <w:sz w:val="24"/>
          <w:szCs w:val="24"/>
        </w:rPr>
        <w:t xml:space="preserve"> platform and 150 bp paired-end reads were generated. Differential expression analysis of two conditions/groups (two biological replicates per condition) was performed using the DESeq2 R package (1.16.1). Genes with an adjusted P-value &lt;0.05 found by DESeq2 were assigned as differentially expressed.</w:t>
      </w:r>
      <w:r w:rsidR="00135336">
        <w:rPr>
          <w:rFonts w:ascii="Times New Roman" w:eastAsia="宋体" w:hAnsi="Times New Roman" w:cs="Times New Roman"/>
          <w:bCs/>
          <w:color w:val="000000"/>
          <w:kern w:val="24"/>
          <w:sz w:val="24"/>
          <w:szCs w:val="24"/>
        </w:rPr>
        <w:t xml:space="preserve"> </w:t>
      </w:r>
      <w:r w:rsidR="00135336" w:rsidRPr="00135336">
        <w:rPr>
          <w:rFonts w:ascii="Times New Roman" w:eastAsia="宋体" w:hAnsi="Times New Roman" w:cs="Times New Roman"/>
          <w:bCs/>
          <w:color w:val="000000"/>
          <w:kern w:val="24"/>
          <w:sz w:val="24"/>
          <w:szCs w:val="24"/>
        </w:rPr>
        <w:t xml:space="preserve">Gene Ontology (GO) enrichment analysis of differentially expressed genes was implemented by the cluster Profiler R package, in which gene length bias was corrected. GO terms with corrected P-value less than 0.05 were considered significantly enriched by differential expressed genes. We used cluster Profiler R package to test the statistical enrichment of differential expression genes in KEGG pathways. A local version of the GSEA analysis tool (http://www.broadinstitute.org/gsea/index.jsp) was used to analyze the GO, KEGG, and </w:t>
      </w:r>
      <w:proofErr w:type="spellStart"/>
      <w:r w:rsidR="00135336" w:rsidRPr="00135336">
        <w:rPr>
          <w:rFonts w:ascii="Times New Roman" w:eastAsia="宋体" w:hAnsi="Times New Roman" w:cs="Times New Roman"/>
          <w:bCs/>
          <w:color w:val="000000"/>
          <w:kern w:val="24"/>
          <w:sz w:val="24"/>
          <w:szCs w:val="24"/>
        </w:rPr>
        <w:t>Reactome</w:t>
      </w:r>
      <w:proofErr w:type="spellEnd"/>
      <w:r w:rsidR="00135336" w:rsidRPr="00135336">
        <w:rPr>
          <w:rFonts w:ascii="Times New Roman" w:eastAsia="宋体" w:hAnsi="Times New Roman" w:cs="Times New Roman"/>
          <w:bCs/>
          <w:color w:val="000000"/>
          <w:kern w:val="24"/>
          <w:sz w:val="24"/>
          <w:szCs w:val="24"/>
        </w:rPr>
        <w:t xml:space="preserve"> of the species.</w:t>
      </w:r>
    </w:p>
    <w:p w14:paraId="64294A51" w14:textId="77777777" w:rsidR="00CE7747" w:rsidRDefault="00CE7747" w:rsidP="00CE7747">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t>S</w:t>
      </w:r>
      <w:r>
        <w:rPr>
          <w:rFonts w:ascii="Times New Roman" w:hAnsi="Times New Roman" w:cs="Times New Roman"/>
          <w:b/>
          <w:bCs/>
          <w:sz w:val="24"/>
          <w:szCs w:val="24"/>
        </w:rPr>
        <w:t>tatistical analyses</w:t>
      </w:r>
    </w:p>
    <w:p w14:paraId="62919FC4" w14:textId="77777777" w:rsidR="00DC1178" w:rsidRDefault="00CE7747" w:rsidP="001E7954">
      <w:pPr>
        <w:tabs>
          <w:tab w:val="left" w:pos="9200"/>
        </w:tabs>
        <w:spacing w:line="480" w:lineRule="auto"/>
        <w:rPr>
          <w:rFonts w:ascii="Times New Roman" w:eastAsia="宋体" w:hAnsi="Times New Roman" w:cs="Times New Roman"/>
          <w:kern w:val="0"/>
          <w:sz w:val="24"/>
          <w:szCs w:val="24"/>
          <w:lang w:eastAsia="en-US"/>
        </w:rPr>
      </w:pPr>
      <w:r w:rsidRPr="00054D47">
        <w:rPr>
          <w:rFonts w:ascii="Times New Roman" w:eastAsia="宋体" w:hAnsi="Times New Roman" w:cs="Times New Roman"/>
          <w:kern w:val="0"/>
          <w:sz w:val="24"/>
          <w:szCs w:val="24"/>
          <w:lang w:eastAsia="en-US"/>
        </w:rPr>
        <w:t>Data are reported as</w:t>
      </w:r>
      <w:r w:rsidRPr="00054D47">
        <w:rPr>
          <w:rFonts w:ascii="Times New Roman" w:eastAsia="宋体" w:hAnsi="Times New Roman" w:cs="Times New Roman" w:hint="eastAsia"/>
          <w:kern w:val="0"/>
          <w:sz w:val="24"/>
          <w:szCs w:val="24"/>
          <w:lang w:eastAsia="en-US"/>
        </w:rPr>
        <w:t xml:space="preserve"> </w:t>
      </w:r>
      <w:proofErr w:type="spellStart"/>
      <w:r w:rsidRPr="00054D47">
        <w:rPr>
          <w:rFonts w:ascii="Times New Roman" w:eastAsia="宋体" w:hAnsi="Times New Roman" w:cs="Times New Roman"/>
          <w:kern w:val="0"/>
          <w:sz w:val="24"/>
          <w:szCs w:val="24"/>
          <w:lang w:eastAsia="en-US"/>
        </w:rPr>
        <w:t>mean±S</w:t>
      </w:r>
      <w:r>
        <w:rPr>
          <w:rFonts w:ascii="Times New Roman" w:eastAsia="宋体" w:hAnsi="Times New Roman" w:cs="Times New Roman"/>
          <w:kern w:val="0"/>
          <w:sz w:val="24"/>
          <w:szCs w:val="24"/>
          <w:lang w:eastAsia="en-US"/>
        </w:rPr>
        <w:t>D</w:t>
      </w:r>
      <w:proofErr w:type="spellEnd"/>
      <w:r w:rsidRPr="00054D47">
        <w:rPr>
          <w:rFonts w:ascii="Times New Roman" w:eastAsia="宋体" w:hAnsi="Times New Roman" w:cs="Times New Roman"/>
          <w:kern w:val="0"/>
          <w:sz w:val="24"/>
          <w:szCs w:val="24"/>
          <w:lang w:eastAsia="en-US"/>
        </w:rPr>
        <w:t xml:space="preserve">. Statistical difference was assessed by </w:t>
      </w:r>
      <w:r w:rsidRPr="00CA3B95">
        <w:rPr>
          <w:rFonts w:ascii="Times New Roman" w:eastAsia="宋体" w:hAnsi="Times New Roman" w:cs="Times New Roman"/>
          <w:kern w:val="0"/>
          <w:sz w:val="24"/>
          <w:szCs w:val="24"/>
          <w:lang w:eastAsia="en-US"/>
        </w:rPr>
        <w:t xml:space="preserve">unpaired two-tailed Student </w:t>
      </w:r>
      <w:r w:rsidRPr="005C11F3">
        <w:rPr>
          <w:rFonts w:ascii="Times New Roman" w:eastAsia="宋体" w:hAnsi="Times New Roman" w:cs="Times New Roman"/>
          <w:i/>
          <w:iCs/>
          <w:kern w:val="0"/>
          <w:sz w:val="24"/>
          <w:szCs w:val="24"/>
          <w:lang w:eastAsia="en-US"/>
        </w:rPr>
        <w:t>t</w:t>
      </w:r>
      <w:r w:rsidRPr="00CA3B95">
        <w:rPr>
          <w:rFonts w:ascii="Times New Roman" w:eastAsia="宋体" w:hAnsi="Times New Roman" w:cs="Times New Roman"/>
          <w:kern w:val="0"/>
          <w:sz w:val="24"/>
          <w:szCs w:val="24"/>
          <w:lang w:eastAsia="en-US"/>
        </w:rPr>
        <w:t xml:space="preserve"> test</w:t>
      </w:r>
      <w:r w:rsidRPr="00054D47">
        <w:rPr>
          <w:rFonts w:ascii="Times New Roman" w:eastAsia="宋体" w:hAnsi="Times New Roman" w:cs="Times New Roman"/>
          <w:kern w:val="0"/>
          <w:sz w:val="24"/>
          <w:szCs w:val="24"/>
          <w:lang w:eastAsia="en-US"/>
        </w:rPr>
        <w:t>. Statistical analyses were</w:t>
      </w:r>
      <w:r w:rsidRPr="00054D47">
        <w:rPr>
          <w:rFonts w:ascii="Times New Roman" w:eastAsia="宋体" w:hAnsi="Times New Roman" w:cs="Times New Roman" w:hint="eastAsia"/>
          <w:kern w:val="0"/>
          <w:sz w:val="24"/>
          <w:szCs w:val="24"/>
          <w:lang w:eastAsia="en-US"/>
        </w:rPr>
        <w:t xml:space="preserve"> </w:t>
      </w:r>
      <w:r w:rsidRPr="00054D47">
        <w:rPr>
          <w:rFonts w:ascii="Times New Roman" w:eastAsia="宋体" w:hAnsi="Times New Roman" w:cs="Times New Roman"/>
          <w:kern w:val="0"/>
          <w:sz w:val="24"/>
          <w:szCs w:val="24"/>
          <w:lang w:eastAsia="en-US"/>
        </w:rPr>
        <w:t>conducted using GraphPad Prism software 8.0.1.</w:t>
      </w:r>
      <w:r w:rsidRPr="00054D47">
        <w:rPr>
          <w:rFonts w:ascii="Times New Roman" w:hAnsi="Times New Roman" w:cs="Times New Roman" w:hint="eastAsia"/>
          <w:b/>
          <w:bCs/>
          <w:sz w:val="24"/>
          <w:szCs w:val="24"/>
        </w:rPr>
        <w:t xml:space="preserve"> </w:t>
      </w:r>
      <w:r w:rsidRPr="00054D47">
        <w:rPr>
          <w:rFonts w:ascii="Times New Roman" w:eastAsia="宋体" w:hAnsi="Times New Roman" w:cs="Times New Roman"/>
          <w:kern w:val="0"/>
          <w:sz w:val="24"/>
          <w:szCs w:val="24"/>
          <w:lang w:eastAsia="en-US"/>
        </w:rPr>
        <w:t xml:space="preserve">For all statistical tests, </w:t>
      </w:r>
      <w:r w:rsidRPr="00054D47">
        <w:rPr>
          <w:rFonts w:ascii="Times New Roman" w:eastAsia="宋体" w:hAnsi="Times New Roman" w:cs="Times New Roman"/>
          <w:i/>
          <w:iCs/>
          <w:kern w:val="0"/>
          <w:sz w:val="24"/>
          <w:szCs w:val="24"/>
          <w:lang w:eastAsia="en-US"/>
        </w:rPr>
        <w:t>P</w:t>
      </w:r>
      <w:r w:rsidRPr="00054D47">
        <w:rPr>
          <w:rFonts w:ascii="Times New Roman" w:eastAsia="宋体" w:hAnsi="Times New Roman" w:cs="Times New Roman"/>
          <w:kern w:val="0"/>
          <w:sz w:val="24"/>
          <w:szCs w:val="24"/>
          <w:lang w:eastAsia="en-US"/>
        </w:rPr>
        <w:t xml:space="preserve"> value of &lt;0.05 was considered statistically </w:t>
      </w:r>
      <w:r w:rsidR="00C85460" w:rsidRPr="00E8731E">
        <w:rPr>
          <w:rFonts w:ascii="Times New Roman" w:hAnsi="Times New Roman" w:cs="Times New Roman"/>
          <w:sz w:val="24"/>
          <w:szCs w:val="24"/>
        </w:rPr>
        <w:t>significance</w:t>
      </w:r>
      <w:r w:rsidR="00C85460" w:rsidRPr="00054D47">
        <w:rPr>
          <w:rFonts w:ascii="Times New Roman" w:eastAsia="宋体" w:hAnsi="Times New Roman" w:cs="Times New Roman"/>
          <w:kern w:val="0"/>
          <w:sz w:val="24"/>
          <w:szCs w:val="24"/>
          <w:lang w:eastAsia="en-US"/>
        </w:rPr>
        <w:t xml:space="preserve"> </w:t>
      </w:r>
    </w:p>
    <w:p w14:paraId="3F6C15F2" w14:textId="4AEABDA9" w:rsidR="0017136A" w:rsidRPr="0017136A" w:rsidRDefault="0017136A" w:rsidP="0017136A">
      <w:pPr>
        <w:spacing w:line="480" w:lineRule="auto"/>
        <w:rPr>
          <w:rFonts w:ascii="Times New Roman" w:hAnsi="Times New Roman" w:cs="Times New Roman" w:hint="eastAsia"/>
          <w:sz w:val="24"/>
          <w:szCs w:val="24"/>
        </w:rPr>
      </w:pPr>
    </w:p>
    <w:sectPr w:rsidR="0017136A" w:rsidRPr="0017136A" w:rsidSect="00B443BE">
      <w:footerReference w:type="default" r:id="rId8"/>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0EC3F" w14:textId="77777777" w:rsidR="00F50829" w:rsidRDefault="00F50829" w:rsidP="00B443BE">
      <w:r>
        <w:separator/>
      </w:r>
    </w:p>
  </w:endnote>
  <w:endnote w:type="continuationSeparator" w:id="0">
    <w:p w14:paraId="1C266701" w14:textId="77777777" w:rsidR="00F50829" w:rsidRDefault="00F50829" w:rsidP="00B44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badi">
    <w:altName w:val="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195660"/>
      <w:docPartObj>
        <w:docPartGallery w:val="Page Numbers (Bottom of Page)"/>
        <w:docPartUnique/>
      </w:docPartObj>
    </w:sdtPr>
    <w:sdtEndPr/>
    <w:sdtContent>
      <w:p w14:paraId="6D1A5090" w14:textId="5B143F28" w:rsidR="00B11DB3" w:rsidRDefault="00B11DB3">
        <w:pPr>
          <w:pStyle w:val="a5"/>
          <w:jc w:val="right"/>
        </w:pPr>
        <w:r>
          <w:fldChar w:fldCharType="begin"/>
        </w:r>
        <w:r>
          <w:instrText>PAGE   \* MERGEFORMAT</w:instrText>
        </w:r>
        <w:r>
          <w:fldChar w:fldCharType="separate"/>
        </w:r>
        <w:r>
          <w:rPr>
            <w:lang w:val="zh-CN"/>
          </w:rPr>
          <w:t>2</w:t>
        </w:r>
        <w:r>
          <w:fldChar w:fldCharType="end"/>
        </w:r>
      </w:p>
    </w:sdtContent>
  </w:sdt>
  <w:p w14:paraId="24EBBB41" w14:textId="77777777" w:rsidR="00B11DB3" w:rsidRDefault="00B11D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6C31E" w14:textId="77777777" w:rsidR="00F50829" w:rsidRDefault="00F50829" w:rsidP="00B443BE">
      <w:r>
        <w:separator/>
      </w:r>
    </w:p>
  </w:footnote>
  <w:footnote w:type="continuationSeparator" w:id="0">
    <w:p w14:paraId="431C26C7" w14:textId="77777777" w:rsidR="00F50829" w:rsidRDefault="00F50829" w:rsidP="00B443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8D1"/>
    <w:rsid w:val="0000304A"/>
    <w:rsid w:val="00016438"/>
    <w:rsid w:val="00056977"/>
    <w:rsid w:val="00057505"/>
    <w:rsid w:val="00075F17"/>
    <w:rsid w:val="00092D1E"/>
    <w:rsid w:val="000A3BEF"/>
    <w:rsid w:val="000D58CC"/>
    <w:rsid w:val="000D5DCE"/>
    <w:rsid w:val="000F1211"/>
    <w:rsid w:val="001008C9"/>
    <w:rsid w:val="00102643"/>
    <w:rsid w:val="00131273"/>
    <w:rsid w:val="00135336"/>
    <w:rsid w:val="00137C5A"/>
    <w:rsid w:val="00160CA9"/>
    <w:rsid w:val="0017136A"/>
    <w:rsid w:val="00180784"/>
    <w:rsid w:val="00194A0A"/>
    <w:rsid w:val="001B6DA0"/>
    <w:rsid w:val="001B6E4C"/>
    <w:rsid w:val="001D154F"/>
    <w:rsid w:val="001E355B"/>
    <w:rsid w:val="001E7954"/>
    <w:rsid w:val="0027660F"/>
    <w:rsid w:val="002B237F"/>
    <w:rsid w:val="002D15C0"/>
    <w:rsid w:val="00303BED"/>
    <w:rsid w:val="0032426C"/>
    <w:rsid w:val="00351CA7"/>
    <w:rsid w:val="00375FE1"/>
    <w:rsid w:val="003A13DB"/>
    <w:rsid w:val="003B3B58"/>
    <w:rsid w:val="003C0C89"/>
    <w:rsid w:val="003C7661"/>
    <w:rsid w:val="003D6D4D"/>
    <w:rsid w:val="003E327F"/>
    <w:rsid w:val="003E4AA4"/>
    <w:rsid w:val="004007EE"/>
    <w:rsid w:val="004101FB"/>
    <w:rsid w:val="00414208"/>
    <w:rsid w:val="0044456E"/>
    <w:rsid w:val="00447FC2"/>
    <w:rsid w:val="004544BF"/>
    <w:rsid w:val="00465ADA"/>
    <w:rsid w:val="00477ADB"/>
    <w:rsid w:val="004A7E3D"/>
    <w:rsid w:val="004B39CA"/>
    <w:rsid w:val="004B5FB2"/>
    <w:rsid w:val="004C04A7"/>
    <w:rsid w:val="004F1645"/>
    <w:rsid w:val="0052401E"/>
    <w:rsid w:val="00545F89"/>
    <w:rsid w:val="00562FA6"/>
    <w:rsid w:val="00594106"/>
    <w:rsid w:val="005A19A4"/>
    <w:rsid w:val="005D2278"/>
    <w:rsid w:val="005E4265"/>
    <w:rsid w:val="005E5BCF"/>
    <w:rsid w:val="00685D29"/>
    <w:rsid w:val="006B1E8D"/>
    <w:rsid w:val="006B2313"/>
    <w:rsid w:val="006B66E0"/>
    <w:rsid w:val="00732737"/>
    <w:rsid w:val="007341A0"/>
    <w:rsid w:val="00753004"/>
    <w:rsid w:val="007C4365"/>
    <w:rsid w:val="00801039"/>
    <w:rsid w:val="00840BD7"/>
    <w:rsid w:val="00845523"/>
    <w:rsid w:val="00845C7C"/>
    <w:rsid w:val="00854463"/>
    <w:rsid w:val="00870801"/>
    <w:rsid w:val="008874C2"/>
    <w:rsid w:val="008C3EDC"/>
    <w:rsid w:val="009D1B91"/>
    <w:rsid w:val="009E2049"/>
    <w:rsid w:val="00A01767"/>
    <w:rsid w:val="00A10DCB"/>
    <w:rsid w:val="00A2760C"/>
    <w:rsid w:val="00A41271"/>
    <w:rsid w:val="00AB4E06"/>
    <w:rsid w:val="00B11DB3"/>
    <w:rsid w:val="00B443BE"/>
    <w:rsid w:val="00B46579"/>
    <w:rsid w:val="00B877F3"/>
    <w:rsid w:val="00BA1B9E"/>
    <w:rsid w:val="00BB156E"/>
    <w:rsid w:val="00BC0FA4"/>
    <w:rsid w:val="00BC3108"/>
    <w:rsid w:val="00BE514A"/>
    <w:rsid w:val="00BF7747"/>
    <w:rsid w:val="00C21A7D"/>
    <w:rsid w:val="00C25CD8"/>
    <w:rsid w:val="00C85460"/>
    <w:rsid w:val="00CA3817"/>
    <w:rsid w:val="00CB5A43"/>
    <w:rsid w:val="00CB7E6E"/>
    <w:rsid w:val="00CE6E6F"/>
    <w:rsid w:val="00CE7747"/>
    <w:rsid w:val="00D014DD"/>
    <w:rsid w:val="00D04E6E"/>
    <w:rsid w:val="00D240AF"/>
    <w:rsid w:val="00D53FF0"/>
    <w:rsid w:val="00D93FB1"/>
    <w:rsid w:val="00DA43BA"/>
    <w:rsid w:val="00DC1178"/>
    <w:rsid w:val="00DE51DD"/>
    <w:rsid w:val="00E037F0"/>
    <w:rsid w:val="00E13BB6"/>
    <w:rsid w:val="00E149F2"/>
    <w:rsid w:val="00E26F26"/>
    <w:rsid w:val="00E35DB4"/>
    <w:rsid w:val="00E55630"/>
    <w:rsid w:val="00E6097C"/>
    <w:rsid w:val="00E97CDE"/>
    <w:rsid w:val="00EB1B67"/>
    <w:rsid w:val="00EB514E"/>
    <w:rsid w:val="00EC3414"/>
    <w:rsid w:val="00ED0201"/>
    <w:rsid w:val="00EF0BE7"/>
    <w:rsid w:val="00F26DF4"/>
    <w:rsid w:val="00F50829"/>
    <w:rsid w:val="00F821E8"/>
    <w:rsid w:val="00F95315"/>
    <w:rsid w:val="00F958D1"/>
    <w:rsid w:val="00FA692A"/>
    <w:rsid w:val="00FE0884"/>
    <w:rsid w:val="00FE7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4463B"/>
  <w15:chartTrackingRefBased/>
  <w15:docId w15:val="{270A205A-763A-41B9-906F-4825B88C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3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43B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443BE"/>
    <w:rPr>
      <w:sz w:val="18"/>
      <w:szCs w:val="18"/>
    </w:rPr>
  </w:style>
  <w:style w:type="paragraph" w:styleId="a5">
    <w:name w:val="footer"/>
    <w:basedOn w:val="a"/>
    <w:link w:val="a6"/>
    <w:uiPriority w:val="99"/>
    <w:unhideWhenUsed/>
    <w:rsid w:val="00B443BE"/>
    <w:pPr>
      <w:tabs>
        <w:tab w:val="center" w:pos="4153"/>
        <w:tab w:val="right" w:pos="8306"/>
      </w:tabs>
      <w:snapToGrid w:val="0"/>
      <w:jc w:val="left"/>
    </w:pPr>
    <w:rPr>
      <w:sz w:val="18"/>
      <w:szCs w:val="18"/>
    </w:rPr>
  </w:style>
  <w:style w:type="character" w:customStyle="1" w:styleId="a6">
    <w:name w:val="页脚 字符"/>
    <w:basedOn w:val="a0"/>
    <w:link w:val="a5"/>
    <w:uiPriority w:val="99"/>
    <w:rsid w:val="00B443BE"/>
    <w:rPr>
      <w:sz w:val="18"/>
      <w:szCs w:val="18"/>
    </w:rPr>
  </w:style>
  <w:style w:type="paragraph" w:customStyle="1" w:styleId="Default">
    <w:name w:val="Default"/>
    <w:rsid w:val="00685D29"/>
    <w:pPr>
      <w:widowControl w:val="0"/>
      <w:autoSpaceDE w:val="0"/>
      <w:autoSpaceDN w:val="0"/>
      <w:adjustRightInd w:val="0"/>
    </w:pPr>
    <w:rPr>
      <w:rFonts w:ascii="Times New Roman" w:hAnsi="Times New Roman" w:cs="Times New Roman"/>
      <w:color w:val="000000"/>
      <w:kern w:val="0"/>
      <w:sz w:val="24"/>
      <w:szCs w:val="24"/>
    </w:rPr>
  </w:style>
  <w:style w:type="paragraph" w:styleId="a7">
    <w:name w:val="Title"/>
    <w:basedOn w:val="a"/>
    <w:next w:val="a"/>
    <w:link w:val="a8"/>
    <w:uiPriority w:val="10"/>
    <w:qFormat/>
    <w:rsid w:val="004F1645"/>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4F1645"/>
    <w:rPr>
      <w:rFonts w:asciiTheme="majorHAnsi" w:eastAsiaTheme="majorEastAsia" w:hAnsiTheme="majorHAnsi" w:cstheme="majorBidi"/>
      <w:b/>
      <w:bCs/>
      <w:sz w:val="32"/>
      <w:szCs w:val="32"/>
    </w:rPr>
  </w:style>
  <w:style w:type="table" w:styleId="a9">
    <w:name w:val="Table Grid"/>
    <w:basedOn w:val="a1"/>
    <w:uiPriority w:val="39"/>
    <w:rsid w:val="00351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102643"/>
    <w:rPr>
      <w:color w:val="0563C1" w:themeColor="hyperlink"/>
      <w:u w:val="single"/>
    </w:rPr>
  </w:style>
  <w:style w:type="character" w:styleId="ab">
    <w:name w:val="Unresolved Mention"/>
    <w:basedOn w:val="a0"/>
    <w:uiPriority w:val="99"/>
    <w:semiHidden/>
    <w:unhideWhenUsed/>
    <w:rsid w:val="00102643"/>
    <w:rPr>
      <w:color w:val="605E5C"/>
      <w:shd w:val="clear" w:color="auto" w:fill="E1DFDD"/>
    </w:rPr>
  </w:style>
  <w:style w:type="paragraph" w:styleId="ac">
    <w:name w:val="caption"/>
    <w:basedOn w:val="a"/>
    <w:next w:val="a"/>
    <w:uiPriority w:val="35"/>
    <w:semiHidden/>
    <w:unhideWhenUsed/>
    <w:qFormat/>
    <w:rsid w:val="00ED0201"/>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jaspar.genereg.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gene/?term=LX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9BB61B-65E2-4242-9ED5-1C3F2DBEF4DE}">
  <we:reference id="wa104099688" version="1.3.0.0" store="zh-CN"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61</TotalTime>
  <Pages>4</Pages>
  <Words>1108</Words>
  <Characters>6321</Characters>
  <Application>Microsoft Office Word</Application>
  <DocSecurity>0</DocSecurity>
  <Lines>52</Lines>
  <Paragraphs>14</Paragraphs>
  <ScaleCrop>false</ScaleCrop>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 chen</dc:creator>
  <cp:keywords/>
  <dc:description/>
  <cp:lastModifiedBy>ming chen</cp:lastModifiedBy>
  <cp:revision>13</cp:revision>
  <dcterms:created xsi:type="dcterms:W3CDTF">2022-01-14T13:47:00Z</dcterms:created>
  <dcterms:modified xsi:type="dcterms:W3CDTF">2022-01-21T03:10:00Z</dcterms:modified>
</cp:coreProperties>
</file>