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7D6F1" w14:textId="47404023" w:rsidR="00DB4559" w:rsidRPr="00147328" w:rsidRDefault="00A61797">
      <w:pPr>
        <w:autoSpaceDE w:val="0"/>
        <w:autoSpaceDN w:val="0"/>
        <w:adjustRightInd w:val="0"/>
        <w:spacing w:before="200" w:line="480" w:lineRule="auto"/>
        <w:rPr>
          <w:rFonts w:eastAsiaTheme="minorEastAsia"/>
          <w:b/>
          <w:bCs/>
        </w:rPr>
      </w:pPr>
      <w:r w:rsidRPr="00147328">
        <w:rPr>
          <w:b/>
          <w:bCs/>
          <w:color w:val="222222"/>
          <w:shd w:val="clear" w:color="auto" w:fill="FFFFFF"/>
        </w:rPr>
        <w:t>Supplementary</w:t>
      </w:r>
      <w:r w:rsidR="00B539CA" w:rsidRPr="00147328">
        <w:rPr>
          <w:b/>
        </w:rPr>
        <w:t xml:space="preserve"> </w:t>
      </w:r>
      <w:r w:rsidRPr="00147328">
        <w:rPr>
          <w:b/>
        </w:rPr>
        <w:t xml:space="preserve">Information </w:t>
      </w:r>
      <w:r w:rsidR="00B539CA" w:rsidRPr="00147328">
        <w:rPr>
          <w:b/>
        </w:rPr>
        <w:t>For</w:t>
      </w:r>
    </w:p>
    <w:p w14:paraId="61AD22FC" w14:textId="77777777" w:rsidR="00585BE7" w:rsidRPr="00147328" w:rsidRDefault="00585BE7" w:rsidP="00585BE7">
      <w:pPr>
        <w:spacing w:line="480" w:lineRule="auto"/>
        <w:rPr>
          <w:bCs/>
        </w:rPr>
      </w:pPr>
      <w:r w:rsidRPr="00147328">
        <w:rPr>
          <w:bCs/>
        </w:rPr>
        <w:t xml:space="preserve">Mammalian eIF4E2-GSK3β maintains basal phosphorylation </w:t>
      </w:r>
      <w:r w:rsidRPr="00147328">
        <w:rPr>
          <w:rFonts w:hint="eastAsia"/>
          <w:bCs/>
        </w:rPr>
        <w:t>o</w:t>
      </w:r>
      <w:r w:rsidRPr="00147328">
        <w:rPr>
          <w:bCs/>
        </w:rPr>
        <w:t xml:space="preserve">f p53 to </w:t>
      </w:r>
      <w:r w:rsidRPr="00147328">
        <w:rPr>
          <w:rFonts w:hint="eastAsia"/>
          <w:bCs/>
        </w:rPr>
        <w:t>resist</w:t>
      </w:r>
      <w:r w:rsidRPr="00147328">
        <w:rPr>
          <w:bCs/>
        </w:rPr>
        <w:t> </w:t>
      </w:r>
    </w:p>
    <w:p w14:paraId="4A2404CC" w14:textId="77777777" w:rsidR="00585BE7" w:rsidRPr="00147328" w:rsidRDefault="00585BE7" w:rsidP="00585BE7">
      <w:pPr>
        <w:spacing w:line="480" w:lineRule="auto"/>
        <w:rPr>
          <w:bCs/>
        </w:rPr>
      </w:pPr>
      <w:r w:rsidRPr="00147328">
        <w:rPr>
          <w:bCs/>
        </w:rPr>
        <w:t>senescence under hypoxia</w:t>
      </w:r>
    </w:p>
    <w:p w14:paraId="55C0A191" w14:textId="77777777" w:rsidR="00DB4559" w:rsidRPr="00147328" w:rsidRDefault="00B539CA">
      <w:pPr>
        <w:autoSpaceDE w:val="0"/>
        <w:autoSpaceDN w:val="0"/>
        <w:adjustRightInd w:val="0"/>
        <w:spacing w:before="200" w:line="480" w:lineRule="auto"/>
        <w:rPr>
          <w:b/>
        </w:rPr>
      </w:pPr>
      <w:r w:rsidRPr="00147328">
        <w:rPr>
          <w:b/>
          <w:bCs/>
        </w:rPr>
        <w:t xml:space="preserve">Materials </w:t>
      </w:r>
      <w:r w:rsidR="00FC116A" w:rsidRPr="00147328">
        <w:rPr>
          <w:b/>
          <w:bCs/>
        </w:rPr>
        <w:t>a</w:t>
      </w:r>
      <w:r w:rsidRPr="00147328">
        <w:rPr>
          <w:b/>
          <w:bCs/>
        </w:rPr>
        <w:t xml:space="preserve">nd </w:t>
      </w:r>
      <w:r w:rsidR="00FC116A" w:rsidRPr="00147328">
        <w:rPr>
          <w:b/>
          <w:bCs/>
        </w:rPr>
        <w:t>m</w:t>
      </w:r>
      <w:r w:rsidRPr="00147328">
        <w:rPr>
          <w:b/>
          <w:bCs/>
        </w:rPr>
        <w:t>ethods</w:t>
      </w:r>
      <w:r w:rsidRPr="00147328">
        <w:rPr>
          <w:b/>
        </w:rPr>
        <w:t xml:space="preserve"> </w:t>
      </w:r>
    </w:p>
    <w:p w14:paraId="5A031124" w14:textId="77777777" w:rsidR="00DB4559" w:rsidRPr="00147328" w:rsidRDefault="00B539CA">
      <w:pPr>
        <w:autoSpaceDE w:val="0"/>
        <w:autoSpaceDN w:val="0"/>
        <w:adjustRightInd w:val="0"/>
        <w:spacing w:before="200" w:line="480" w:lineRule="auto"/>
        <w:rPr>
          <w:rFonts w:eastAsiaTheme="minorEastAsia"/>
          <w:b/>
          <w:bCs/>
        </w:rPr>
      </w:pPr>
      <w:r w:rsidRPr="00147328">
        <w:rPr>
          <w:b/>
        </w:rPr>
        <w:t xml:space="preserve">Reagent </w:t>
      </w:r>
      <w:r w:rsidRPr="00147328">
        <w:rPr>
          <w:rFonts w:hint="eastAsia"/>
          <w:b/>
        </w:rPr>
        <w:t>o</w:t>
      </w:r>
      <w:r w:rsidRPr="00147328">
        <w:rPr>
          <w:b/>
        </w:rPr>
        <w:t xml:space="preserve">r </w:t>
      </w:r>
      <w:r w:rsidR="00FC116A" w:rsidRPr="00147328">
        <w:rPr>
          <w:b/>
        </w:rPr>
        <w:t>r</w:t>
      </w:r>
      <w:r w:rsidRPr="00147328">
        <w:rPr>
          <w:b/>
        </w:rPr>
        <w:t>esource</w:t>
      </w:r>
    </w:p>
    <w:p w14:paraId="5AF983F8" w14:textId="50615D44" w:rsidR="00295E69" w:rsidRPr="00147328" w:rsidRDefault="00B539CA" w:rsidP="00295E69">
      <w:pPr>
        <w:autoSpaceDE w:val="0"/>
        <w:autoSpaceDN w:val="0"/>
        <w:adjustRightInd w:val="0"/>
        <w:spacing w:line="480" w:lineRule="auto"/>
        <w:ind w:firstLine="420"/>
        <w:rPr>
          <w:kern w:val="2"/>
        </w:rPr>
      </w:pPr>
      <w:r w:rsidRPr="00147328">
        <w:rPr>
          <w:kern w:val="2"/>
        </w:rPr>
        <w:t xml:space="preserve">The phospho-specific antibodies p-RBM38#1 and p-RBM38#2 </w:t>
      </w:r>
      <w:r w:rsidR="00A52DFD" w:rsidRPr="00147328">
        <w:rPr>
          <w:kern w:val="2"/>
        </w:rPr>
        <w:t>was</w:t>
      </w:r>
      <w:r w:rsidRPr="00147328">
        <w:rPr>
          <w:kern w:val="2"/>
        </w:rPr>
        <w:t xml:space="preserve"> generated by immunizing rabbits with the synthetic phospho-peptide span serine195 </w:t>
      </w:r>
      <w:r w:rsidRPr="00147328">
        <w:rPr>
          <w:kern w:val="2"/>
          <w:sz w:val="21"/>
          <w:szCs w:val="21"/>
        </w:rPr>
        <w:t>[</w:t>
      </w:r>
      <w:r w:rsidRPr="00147328">
        <w:rPr>
          <w:kern w:val="2"/>
          <w:sz w:val="21"/>
          <w:szCs w:val="21"/>
          <w:vertAlign w:val="superscript"/>
        </w:rPr>
        <w:t>187</w:t>
      </w:r>
      <w:r w:rsidRPr="00147328">
        <w:rPr>
          <w:kern w:val="2"/>
        </w:rPr>
        <w:t>YDQYPYAAS(p)PAT</w:t>
      </w:r>
      <w:r w:rsidRPr="00147328">
        <w:rPr>
          <w:kern w:val="2"/>
          <w:sz w:val="21"/>
          <w:szCs w:val="21"/>
          <w:vertAlign w:val="superscript"/>
        </w:rPr>
        <w:t>198</w:t>
      </w:r>
      <w:r w:rsidRPr="00147328">
        <w:rPr>
          <w:kern w:val="2"/>
          <w:sz w:val="21"/>
          <w:szCs w:val="21"/>
        </w:rPr>
        <w:t>]</w:t>
      </w:r>
      <w:r w:rsidRPr="00147328">
        <w:rPr>
          <w:kern w:val="2"/>
        </w:rPr>
        <w:t xml:space="preserve"> or </w:t>
      </w:r>
      <w:r w:rsidRPr="00147328">
        <w:rPr>
          <w:kern w:val="2"/>
          <w:sz w:val="21"/>
          <w:szCs w:val="21"/>
        </w:rPr>
        <w:t>[</w:t>
      </w:r>
      <w:r w:rsidRPr="00147328">
        <w:rPr>
          <w:kern w:val="2"/>
          <w:sz w:val="21"/>
          <w:szCs w:val="21"/>
          <w:vertAlign w:val="superscript"/>
        </w:rPr>
        <w:t>195</w:t>
      </w:r>
      <w:r w:rsidRPr="00147328">
        <w:rPr>
          <w:kern w:val="2"/>
        </w:rPr>
        <w:t>S(p)PATAASFVGYS</w:t>
      </w:r>
      <w:r w:rsidRPr="00147328">
        <w:rPr>
          <w:kern w:val="2"/>
          <w:sz w:val="21"/>
          <w:szCs w:val="21"/>
          <w:vertAlign w:val="superscript"/>
        </w:rPr>
        <w:t>206</w:t>
      </w:r>
      <w:r w:rsidRPr="00147328">
        <w:rPr>
          <w:kern w:val="2"/>
          <w:sz w:val="21"/>
          <w:szCs w:val="21"/>
        </w:rPr>
        <w:t>]</w:t>
      </w:r>
      <w:r w:rsidRPr="00147328">
        <w:rPr>
          <w:kern w:val="2"/>
        </w:rPr>
        <w:t xml:space="preserve">. The phospho-specific </w:t>
      </w:r>
    </w:p>
    <w:p w14:paraId="42B57E46" w14:textId="38CE3CA6" w:rsidR="00DB4559" w:rsidRPr="00147328" w:rsidRDefault="00B539CA" w:rsidP="00295E69">
      <w:pPr>
        <w:autoSpaceDE w:val="0"/>
        <w:autoSpaceDN w:val="0"/>
        <w:adjustRightInd w:val="0"/>
        <w:spacing w:line="480" w:lineRule="auto"/>
        <w:rPr>
          <w:rFonts w:eastAsiaTheme="minorEastAsia"/>
          <w:b/>
          <w:bCs/>
        </w:rPr>
      </w:pPr>
      <w:r w:rsidRPr="00147328">
        <w:rPr>
          <w:kern w:val="2"/>
        </w:rPr>
        <w:t xml:space="preserve">p-p53(S127) antibodies were generated by immunizing rabbits with the synthetic phospho-peptide span serine 127 </w:t>
      </w:r>
      <w:r w:rsidRPr="00147328">
        <w:rPr>
          <w:kern w:val="2"/>
          <w:sz w:val="21"/>
          <w:szCs w:val="21"/>
        </w:rPr>
        <w:t>[</w:t>
      </w:r>
      <w:r w:rsidRPr="00147328">
        <w:rPr>
          <w:kern w:val="2"/>
          <w:sz w:val="21"/>
          <w:szCs w:val="21"/>
          <w:vertAlign w:val="superscript"/>
        </w:rPr>
        <w:t>124</w:t>
      </w:r>
      <w:r w:rsidRPr="00147328">
        <w:rPr>
          <w:kern w:val="2"/>
        </w:rPr>
        <w:t>CTYS(p)PALNK</w:t>
      </w:r>
      <w:r w:rsidRPr="00147328">
        <w:rPr>
          <w:kern w:val="2"/>
          <w:sz w:val="21"/>
          <w:szCs w:val="21"/>
          <w:vertAlign w:val="superscript"/>
        </w:rPr>
        <w:t>132</w:t>
      </w:r>
      <w:r w:rsidRPr="00147328">
        <w:rPr>
          <w:kern w:val="2"/>
          <w:sz w:val="21"/>
          <w:szCs w:val="21"/>
        </w:rPr>
        <w:t>]</w:t>
      </w:r>
      <w:r w:rsidRPr="00147328">
        <w:rPr>
          <w:kern w:val="2"/>
        </w:rPr>
        <w:t>. The RBM38 antibodies were generated by immunizing rabbits with the peptide [</w:t>
      </w:r>
      <w:r w:rsidRPr="00147328">
        <w:rPr>
          <w:kern w:val="2"/>
          <w:sz w:val="21"/>
          <w:szCs w:val="21"/>
          <w:vertAlign w:val="superscript"/>
        </w:rPr>
        <w:t>195</w:t>
      </w:r>
      <w:r w:rsidRPr="00147328">
        <w:rPr>
          <w:kern w:val="2"/>
        </w:rPr>
        <w:t>SPATAASFVGYS</w:t>
      </w:r>
      <w:r w:rsidRPr="00147328">
        <w:rPr>
          <w:kern w:val="2"/>
          <w:sz w:val="21"/>
          <w:szCs w:val="21"/>
          <w:vertAlign w:val="superscript"/>
        </w:rPr>
        <w:t>206</w:t>
      </w:r>
      <w:r w:rsidRPr="00147328">
        <w:rPr>
          <w:kern w:val="2"/>
        </w:rPr>
        <w:t>]. The phospho-specific p-</w:t>
      </w:r>
      <w:r w:rsidRPr="00147328">
        <w:rPr>
          <w:rFonts w:hint="eastAsia"/>
          <w:kern w:val="2"/>
        </w:rPr>
        <w:t>HIF1</w:t>
      </w:r>
      <w:r w:rsidRPr="00147328">
        <w:rPr>
          <w:rFonts w:ascii="Symbol" w:hAnsi="Symbol"/>
          <w:kern w:val="2"/>
        </w:rPr>
        <w:t></w:t>
      </w:r>
      <w:r w:rsidRPr="00147328">
        <w:rPr>
          <w:kern w:val="2"/>
        </w:rPr>
        <w:t>(S</w:t>
      </w:r>
      <w:r w:rsidRPr="00147328">
        <w:rPr>
          <w:rFonts w:hint="eastAsia"/>
          <w:kern w:val="2"/>
        </w:rPr>
        <w:t>589</w:t>
      </w:r>
      <w:r w:rsidRPr="00147328">
        <w:rPr>
          <w:kern w:val="2"/>
        </w:rPr>
        <w:t xml:space="preserve">) antibodies were generated by immunizing rabbits with the synthetic phospho-peptide span serine </w:t>
      </w:r>
      <w:r w:rsidRPr="00147328">
        <w:rPr>
          <w:rFonts w:hint="eastAsia"/>
          <w:kern w:val="2"/>
        </w:rPr>
        <w:t>589</w:t>
      </w:r>
      <w:r w:rsidRPr="00147328">
        <w:rPr>
          <w:kern w:val="2"/>
        </w:rPr>
        <w:t xml:space="preserve"> </w:t>
      </w:r>
      <w:r w:rsidRPr="00147328">
        <w:rPr>
          <w:kern w:val="2"/>
          <w:sz w:val="21"/>
          <w:szCs w:val="21"/>
        </w:rPr>
        <w:t>[</w:t>
      </w:r>
      <w:r w:rsidRPr="00147328">
        <w:rPr>
          <w:rFonts w:hint="eastAsia"/>
          <w:kern w:val="2"/>
          <w:sz w:val="21"/>
          <w:szCs w:val="21"/>
          <w:vertAlign w:val="superscript"/>
        </w:rPr>
        <w:t>58</w:t>
      </w:r>
      <w:r w:rsidRPr="00147328">
        <w:rPr>
          <w:kern w:val="2"/>
          <w:sz w:val="21"/>
          <w:szCs w:val="21"/>
          <w:vertAlign w:val="superscript"/>
        </w:rPr>
        <w:t>4</w:t>
      </w:r>
      <w:r w:rsidRPr="00147328">
        <w:rPr>
          <w:rFonts w:hint="eastAsia"/>
          <w:kern w:val="2"/>
        </w:rPr>
        <w:t>ESSSA</w:t>
      </w:r>
      <w:r w:rsidRPr="00147328">
        <w:rPr>
          <w:kern w:val="2"/>
        </w:rPr>
        <w:t>S(p)P</w:t>
      </w:r>
      <w:r w:rsidRPr="00147328">
        <w:rPr>
          <w:rFonts w:hint="eastAsia"/>
          <w:kern w:val="2"/>
        </w:rPr>
        <w:t>ES</w:t>
      </w:r>
      <w:r w:rsidRPr="00147328">
        <w:rPr>
          <w:rFonts w:hint="eastAsia"/>
          <w:kern w:val="2"/>
          <w:sz w:val="21"/>
          <w:szCs w:val="21"/>
          <w:vertAlign w:val="superscript"/>
        </w:rPr>
        <w:t>592</w:t>
      </w:r>
      <w:r w:rsidRPr="00147328">
        <w:rPr>
          <w:kern w:val="2"/>
          <w:sz w:val="21"/>
          <w:szCs w:val="21"/>
        </w:rPr>
        <w:t>]</w:t>
      </w:r>
      <w:r w:rsidRPr="00147328">
        <w:rPr>
          <w:kern w:val="2"/>
        </w:rPr>
        <w:t>. The antibodies</w:t>
      </w:r>
      <w:r w:rsidRPr="00147328">
        <w:rPr>
          <w:rFonts w:hint="eastAsia"/>
          <w:kern w:val="2"/>
        </w:rPr>
        <w:t xml:space="preserve"> </w:t>
      </w:r>
      <w:r w:rsidRPr="00147328">
        <w:rPr>
          <w:kern w:val="2"/>
        </w:rPr>
        <w:t xml:space="preserve">recognize the </w:t>
      </w:r>
      <w:r w:rsidRPr="00147328">
        <w:rPr>
          <w:rFonts w:hint="eastAsia"/>
          <w:kern w:val="2"/>
        </w:rPr>
        <w:t>G</w:t>
      </w:r>
      <w:r w:rsidRPr="00147328">
        <w:rPr>
          <w:kern w:val="2"/>
        </w:rPr>
        <w:t xml:space="preserve">SK3β binding motif of </w:t>
      </w:r>
      <w:r w:rsidRPr="00147328">
        <w:rPr>
          <w:rFonts w:hint="eastAsia"/>
          <w:kern w:val="2"/>
        </w:rPr>
        <w:t>eIF4E2</w:t>
      </w:r>
      <w:r w:rsidRPr="00147328">
        <w:rPr>
          <w:kern w:val="2"/>
        </w:rPr>
        <w:t xml:space="preserve"> were generated by immunizing rabbits with the peptide [</w:t>
      </w:r>
      <w:r w:rsidRPr="00147328">
        <w:rPr>
          <w:rFonts w:hint="eastAsia"/>
          <w:kern w:val="2"/>
          <w:sz w:val="21"/>
          <w:szCs w:val="21"/>
          <w:vertAlign w:val="superscript"/>
        </w:rPr>
        <w:t>231</w:t>
      </w:r>
      <w:r w:rsidRPr="00147328">
        <w:rPr>
          <w:rFonts w:hint="eastAsia"/>
          <w:kern w:val="2"/>
        </w:rPr>
        <w:t>RLLFQNLWKPRL</w:t>
      </w:r>
      <w:r w:rsidRPr="00147328">
        <w:rPr>
          <w:rFonts w:hint="eastAsia"/>
          <w:kern w:val="2"/>
          <w:sz w:val="21"/>
          <w:szCs w:val="21"/>
          <w:vertAlign w:val="superscript"/>
        </w:rPr>
        <w:t>242</w:t>
      </w:r>
      <w:r w:rsidRPr="00147328">
        <w:rPr>
          <w:kern w:val="2"/>
        </w:rPr>
        <w:t xml:space="preserve">]. </w:t>
      </w:r>
    </w:p>
    <w:tbl>
      <w:tblPr>
        <w:tblStyle w:val="12"/>
        <w:tblW w:w="0" w:type="auto"/>
        <w:jc w:val="center"/>
        <w:tblLook w:val="04A0" w:firstRow="1" w:lastRow="0" w:firstColumn="1" w:lastColumn="0" w:noHBand="0" w:noVBand="1"/>
      </w:tblPr>
      <w:tblGrid>
        <w:gridCol w:w="2356"/>
        <w:gridCol w:w="3429"/>
        <w:gridCol w:w="2521"/>
      </w:tblGrid>
      <w:tr w:rsidR="00DB4559" w:rsidRPr="00147328" w14:paraId="67AB13F5" w14:textId="77777777" w:rsidTr="00D1439A">
        <w:trPr>
          <w:cnfStyle w:val="100000000000" w:firstRow="1" w:lastRow="0" w:firstColumn="0" w:lastColumn="0" w:oddVBand="0" w:evenVBand="0" w:oddHBand="0" w:evenHBand="0" w:firstRowFirstColumn="0" w:firstRowLastColumn="0" w:lastRowFirstColumn="0" w:lastRowLastColumn="0"/>
          <w:trHeight w:val="365"/>
          <w:jc w:val="center"/>
        </w:trPr>
        <w:tc>
          <w:tcPr>
            <w:cnfStyle w:val="001000000000" w:firstRow="0" w:lastRow="0" w:firstColumn="1" w:lastColumn="0" w:oddVBand="0" w:evenVBand="0" w:oddHBand="0" w:evenHBand="0" w:firstRowFirstColumn="0" w:firstRowLastColumn="0" w:lastRowFirstColumn="0" w:lastRowLastColumn="0"/>
            <w:tcW w:w="2356" w:type="dxa"/>
          </w:tcPr>
          <w:p w14:paraId="47BA285C" w14:textId="77777777" w:rsidR="00DB4559" w:rsidRPr="00147328" w:rsidRDefault="00B539CA">
            <w:pPr>
              <w:rPr>
                <w:bCs w:val="0"/>
                <w:color w:val="auto"/>
              </w:rPr>
            </w:pPr>
            <w:r w:rsidRPr="00147328">
              <w:rPr>
                <w:b w:val="0"/>
                <w:color w:val="auto"/>
              </w:rPr>
              <w:t>REAGENT</w:t>
            </w:r>
          </w:p>
        </w:tc>
        <w:tc>
          <w:tcPr>
            <w:tcW w:w="3429" w:type="dxa"/>
          </w:tcPr>
          <w:p w14:paraId="4BAB1E99" w14:textId="77777777" w:rsidR="00DB4559" w:rsidRPr="00147328" w:rsidRDefault="00B539CA">
            <w:pPr>
              <w:cnfStyle w:val="100000000000" w:firstRow="1" w:lastRow="0" w:firstColumn="0" w:lastColumn="0" w:oddVBand="0" w:evenVBand="0" w:oddHBand="0" w:evenHBand="0" w:firstRowFirstColumn="0" w:firstRowLastColumn="0" w:lastRowFirstColumn="0" w:lastRowLastColumn="0"/>
              <w:rPr>
                <w:bCs w:val="0"/>
                <w:color w:val="auto"/>
              </w:rPr>
            </w:pPr>
            <w:r w:rsidRPr="00147328">
              <w:rPr>
                <w:b w:val="0"/>
                <w:color w:val="auto"/>
              </w:rPr>
              <w:t>SOURCE</w:t>
            </w:r>
          </w:p>
        </w:tc>
        <w:tc>
          <w:tcPr>
            <w:tcW w:w="2521" w:type="dxa"/>
          </w:tcPr>
          <w:p w14:paraId="7EC1B0DD" w14:textId="77777777" w:rsidR="00DB4559" w:rsidRPr="00147328" w:rsidRDefault="00B539CA">
            <w:pPr>
              <w:cnfStyle w:val="100000000000" w:firstRow="1" w:lastRow="0" w:firstColumn="0" w:lastColumn="0" w:oddVBand="0" w:evenVBand="0" w:oddHBand="0" w:evenHBand="0" w:firstRowFirstColumn="0" w:firstRowLastColumn="0" w:lastRowFirstColumn="0" w:lastRowLastColumn="0"/>
              <w:rPr>
                <w:bCs w:val="0"/>
                <w:color w:val="auto"/>
              </w:rPr>
            </w:pPr>
            <w:r w:rsidRPr="00147328">
              <w:rPr>
                <w:b w:val="0"/>
                <w:color w:val="auto"/>
              </w:rPr>
              <w:t>IDENTIFIER</w:t>
            </w:r>
          </w:p>
        </w:tc>
      </w:tr>
      <w:tr w:rsidR="00DB4559" w:rsidRPr="00147328" w14:paraId="372C680A" w14:textId="77777777" w:rsidTr="00D1439A">
        <w:trPr>
          <w:trHeight w:val="353"/>
          <w:jc w:val="center"/>
        </w:trPr>
        <w:tc>
          <w:tcPr>
            <w:cnfStyle w:val="001000000000" w:firstRow="0" w:lastRow="0" w:firstColumn="1" w:lastColumn="0" w:oddVBand="0" w:evenVBand="0" w:oddHBand="0" w:evenHBand="0" w:firstRowFirstColumn="0" w:firstRowLastColumn="0" w:lastRowFirstColumn="0" w:lastRowLastColumn="0"/>
            <w:tcW w:w="8306" w:type="dxa"/>
            <w:gridSpan w:val="3"/>
            <w:shd w:val="clear" w:color="auto" w:fill="D9D9D9" w:themeFill="background1" w:themeFillShade="D9"/>
          </w:tcPr>
          <w:p w14:paraId="292979A5" w14:textId="77777777" w:rsidR="00DB4559" w:rsidRPr="00147328" w:rsidRDefault="00B539CA">
            <w:pPr>
              <w:jc w:val="center"/>
              <w:rPr>
                <w:bCs w:val="0"/>
                <w:color w:val="auto"/>
              </w:rPr>
            </w:pPr>
            <w:r w:rsidRPr="00147328">
              <w:rPr>
                <w:rFonts w:hint="eastAsia"/>
                <w:b w:val="0"/>
                <w:color w:val="auto"/>
              </w:rPr>
              <w:t>A</w:t>
            </w:r>
            <w:r w:rsidRPr="00147328">
              <w:rPr>
                <w:b w:val="0"/>
                <w:color w:val="auto"/>
              </w:rPr>
              <w:t>ntibodies</w:t>
            </w:r>
          </w:p>
        </w:tc>
      </w:tr>
      <w:tr w:rsidR="00DB4559" w:rsidRPr="00147328" w14:paraId="0328CDBB" w14:textId="77777777" w:rsidTr="00D1439A">
        <w:trPr>
          <w:trHeight w:val="365"/>
          <w:jc w:val="center"/>
        </w:trPr>
        <w:tc>
          <w:tcPr>
            <w:cnfStyle w:val="001000000000" w:firstRow="0" w:lastRow="0" w:firstColumn="1" w:lastColumn="0" w:oddVBand="0" w:evenVBand="0" w:oddHBand="0" w:evenHBand="0" w:firstRowFirstColumn="0" w:firstRowLastColumn="0" w:lastRowFirstColumn="0" w:lastRowLastColumn="0"/>
            <w:tcW w:w="2356" w:type="dxa"/>
          </w:tcPr>
          <w:p w14:paraId="3DA00AD8" w14:textId="77777777" w:rsidR="00DB4559" w:rsidRPr="00147328" w:rsidRDefault="00B539CA">
            <w:pPr>
              <w:rPr>
                <w:bCs w:val="0"/>
                <w:color w:val="auto"/>
              </w:rPr>
            </w:pPr>
            <w:r w:rsidRPr="00147328">
              <w:rPr>
                <w:b w:val="0"/>
                <w:color w:val="auto"/>
              </w:rPr>
              <w:t>β</w:t>
            </w:r>
            <w:r w:rsidRPr="00147328">
              <w:rPr>
                <w:rFonts w:hint="eastAsia"/>
                <w:b w:val="0"/>
                <w:color w:val="auto"/>
              </w:rPr>
              <w:t>-tubulin</w:t>
            </w:r>
          </w:p>
        </w:tc>
        <w:tc>
          <w:tcPr>
            <w:tcW w:w="3429" w:type="dxa"/>
          </w:tcPr>
          <w:p w14:paraId="3FCCD7B0"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 xml:space="preserve">Sigma Aldrich </w:t>
            </w:r>
          </w:p>
        </w:tc>
        <w:tc>
          <w:tcPr>
            <w:tcW w:w="2521" w:type="dxa"/>
          </w:tcPr>
          <w:p w14:paraId="307B3EE6"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T5201</w:t>
            </w:r>
          </w:p>
        </w:tc>
      </w:tr>
      <w:tr w:rsidR="00DB4559" w:rsidRPr="00147328" w14:paraId="66DBBCD9" w14:textId="77777777" w:rsidTr="00D1439A">
        <w:trPr>
          <w:trHeight w:val="365"/>
          <w:jc w:val="center"/>
        </w:trPr>
        <w:tc>
          <w:tcPr>
            <w:cnfStyle w:val="001000000000" w:firstRow="0" w:lastRow="0" w:firstColumn="1" w:lastColumn="0" w:oddVBand="0" w:evenVBand="0" w:oddHBand="0" w:evenHBand="0" w:firstRowFirstColumn="0" w:firstRowLastColumn="0" w:lastRowFirstColumn="0" w:lastRowLastColumn="0"/>
            <w:tcW w:w="2356" w:type="dxa"/>
          </w:tcPr>
          <w:p w14:paraId="4F69400C" w14:textId="77777777" w:rsidR="00DB4559" w:rsidRPr="00147328" w:rsidRDefault="00B539CA">
            <w:pPr>
              <w:rPr>
                <w:bCs w:val="0"/>
                <w:color w:val="auto"/>
              </w:rPr>
            </w:pPr>
            <w:r w:rsidRPr="00147328">
              <w:rPr>
                <w:b w:val="0"/>
                <w:color w:val="auto"/>
              </w:rPr>
              <w:t xml:space="preserve">Actin </w:t>
            </w:r>
          </w:p>
        </w:tc>
        <w:tc>
          <w:tcPr>
            <w:tcW w:w="3429" w:type="dxa"/>
          </w:tcPr>
          <w:p w14:paraId="13CAE049"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Sigma Aldrich</w:t>
            </w:r>
          </w:p>
        </w:tc>
        <w:tc>
          <w:tcPr>
            <w:tcW w:w="2521" w:type="dxa"/>
          </w:tcPr>
          <w:p w14:paraId="690B056B"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F</w:t>
            </w:r>
            <w:r w:rsidRPr="00147328">
              <w:rPr>
                <w:color w:val="auto"/>
              </w:rPr>
              <w:t>3022</w:t>
            </w:r>
          </w:p>
        </w:tc>
      </w:tr>
      <w:tr w:rsidR="00DB4559" w:rsidRPr="00147328" w14:paraId="0966E374" w14:textId="77777777" w:rsidTr="00D1439A">
        <w:trPr>
          <w:trHeight w:val="353"/>
          <w:jc w:val="center"/>
        </w:trPr>
        <w:tc>
          <w:tcPr>
            <w:cnfStyle w:val="001000000000" w:firstRow="0" w:lastRow="0" w:firstColumn="1" w:lastColumn="0" w:oddVBand="0" w:evenVBand="0" w:oddHBand="0" w:evenHBand="0" w:firstRowFirstColumn="0" w:firstRowLastColumn="0" w:lastRowFirstColumn="0" w:lastRowLastColumn="0"/>
            <w:tcW w:w="2356" w:type="dxa"/>
          </w:tcPr>
          <w:p w14:paraId="16E8CF04" w14:textId="77777777" w:rsidR="00DB4559" w:rsidRPr="00147328" w:rsidRDefault="00B539CA">
            <w:pPr>
              <w:rPr>
                <w:bCs w:val="0"/>
                <w:color w:val="auto"/>
              </w:rPr>
            </w:pPr>
            <w:r w:rsidRPr="00147328">
              <w:rPr>
                <w:rFonts w:hint="eastAsia"/>
                <w:b w:val="0"/>
                <w:color w:val="auto"/>
              </w:rPr>
              <w:t>G</w:t>
            </w:r>
            <w:r w:rsidRPr="00147328">
              <w:rPr>
                <w:b w:val="0"/>
                <w:color w:val="auto"/>
              </w:rPr>
              <w:t>APDH</w:t>
            </w:r>
          </w:p>
        </w:tc>
        <w:tc>
          <w:tcPr>
            <w:tcW w:w="3429" w:type="dxa"/>
          </w:tcPr>
          <w:p w14:paraId="7C5A7B6E"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Bclonal</w:t>
            </w:r>
          </w:p>
        </w:tc>
        <w:tc>
          <w:tcPr>
            <w:tcW w:w="2521" w:type="dxa"/>
          </w:tcPr>
          <w:p w14:paraId="363E26E5"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C001</w:t>
            </w:r>
          </w:p>
        </w:tc>
      </w:tr>
      <w:tr w:rsidR="00DB4559" w:rsidRPr="00147328" w14:paraId="2BA58BF6" w14:textId="77777777" w:rsidTr="00D1439A">
        <w:trPr>
          <w:trHeight w:val="365"/>
          <w:jc w:val="center"/>
        </w:trPr>
        <w:tc>
          <w:tcPr>
            <w:cnfStyle w:val="001000000000" w:firstRow="0" w:lastRow="0" w:firstColumn="1" w:lastColumn="0" w:oddVBand="0" w:evenVBand="0" w:oddHBand="0" w:evenHBand="0" w:firstRowFirstColumn="0" w:firstRowLastColumn="0" w:lastRowFirstColumn="0" w:lastRowLastColumn="0"/>
            <w:tcW w:w="2356" w:type="dxa"/>
          </w:tcPr>
          <w:p w14:paraId="4B309ED3" w14:textId="77777777" w:rsidR="00DB4559" w:rsidRPr="00147328" w:rsidRDefault="00B539CA">
            <w:pPr>
              <w:rPr>
                <w:bCs w:val="0"/>
                <w:color w:val="auto"/>
              </w:rPr>
            </w:pPr>
            <w:r w:rsidRPr="00147328">
              <w:rPr>
                <w:b w:val="0"/>
                <w:color w:val="auto"/>
              </w:rPr>
              <w:t>p53 (1C12)</w:t>
            </w:r>
          </w:p>
        </w:tc>
        <w:tc>
          <w:tcPr>
            <w:tcW w:w="3429" w:type="dxa"/>
          </w:tcPr>
          <w:p w14:paraId="2349DBA5"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Cell</w:t>
            </w:r>
            <w:r w:rsidRPr="00147328">
              <w:rPr>
                <w:rFonts w:hint="eastAsia"/>
                <w:color w:val="auto"/>
              </w:rPr>
              <w:t xml:space="preserve"> </w:t>
            </w:r>
            <w:r w:rsidRPr="00147328">
              <w:rPr>
                <w:color w:val="auto"/>
              </w:rPr>
              <w:t>Signaling</w:t>
            </w:r>
            <w:r w:rsidRPr="00147328">
              <w:rPr>
                <w:rFonts w:hint="eastAsia"/>
                <w:color w:val="auto"/>
              </w:rPr>
              <w:t xml:space="preserve"> </w:t>
            </w:r>
            <w:r w:rsidRPr="00147328">
              <w:rPr>
                <w:color w:val="auto"/>
              </w:rPr>
              <w:t>Technology</w:t>
            </w:r>
          </w:p>
        </w:tc>
        <w:tc>
          <w:tcPr>
            <w:tcW w:w="2521" w:type="dxa"/>
          </w:tcPr>
          <w:p w14:paraId="637C1E5C"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#2524</w:t>
            </w:r>
          </w:p>
        </w:tc>
      </w:tr>
      <w:tr w:rsidR="00DB4559" w:rsidRPr="00147328" w14:paraId="5D319CAE" w14:textId="77777777" w:rsidTr="00D1439A">
        <w:trPr>
          <w:trHeight w:val="365"/>
          <w:jc w:val="center"/>
        </w:trPr>
        <w:tc>
          <w:tcPr>
            <w:cnfStyle w:val="001000000000" w:firstRow="0" w:lastRow="0" w:firstColumn="1" w:lastColumn="0" w:oddVBand="0" w:evenVBand="0" w:oddHBand="0" w:evenHBand="0" w:firstRowFirstColumn="0" w:firstRowLastColumn="0" w:lastRowFirstColumn="0" w:lastRowLastColumn="0"/>
            <w:tcW w:w="2356" w:type="dxa"/>
          </w:tcPr>
          <w:p w14:paraId="08F71C5C" w14:textId="77777777" w:rsidR="00DB4559" w:rsidRPr="00147328" w:rsidRDefault="00B539CA">
            <w:pPr>
              <w:rPr>
                <w:bCs w:val="0"/>
                <w:color w:val="auto"/>
              </w:rPr>
            </w:pPr>
            <w:r w:rsidRPr="00147328">
              <w:rPr>
                <w:b w:val="0"/>
                <w:color w:val="auto"/>
              </w:rPr>
              <w:t>p53</w:t>
            </w:r>
          </w:p>
        </w:tc>
        <w:tc>
          <w:tcPr>
            <w:tcW w:w="3429" w:type="dxa"/>
          </w:tcPr>
          <w:p w14:paraId="0B07AD8C"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G</w:t>
            </w:r>
            <w:r w:rsidRPr="00147328">
              <w:rPr>
                <w:color w:val="auto"/>
              </w:rPr>
              <w:t>eneT</w:t>
            </w:r>
            <w:r w:rsidRPr="00147328">
              <w:rPr>
                <w:rFonts w:hint="eastAsia"/>
                <w:color w:val="auto"/>
              </w:rPr>
              <w:t>ex</w:t>
            </w:r>
          </w:p>
        </w:tc>
        <w:tc>
          <w:tcPr>
            <w:tcW w:w="2521" w:type="dxa"/>
          </w:tcPr>
          <w:p w14:paraId="40998935"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GTX128135</w:t>
            </w:r>
          </w:p>
        </w:tc>
      </w:tr>
      <w:tr w:rsidR="00DB4559" w:rsidRPr="00147328" w14:paraId="4F51F048" w14:textId="77777777" w:rsidTr="00D1439A">
        <w:trPr>
          <w:trHeight w:val="353"/>
          <w:jc w:val="center"/>
        </w:trPr>
        <w:tc>
          <w:tcPr>
            <w:cnfStyle w:val="001000000000" w:firstRow="0" w:lastRow="0" w:firstColumn="1" w:lastColumn="0" w:oddVBand="0" w:evenVBand="0" w:oddHBand="0" w:evenHBand="0" w:firstRowFirstColumn="0" w:firstRowLastColumn="0" w:lastRowFirstColumn="0" w:lastRowLastColumn="0"/>
            <w:tcW w:w="2356" w:type="dxa"/>
          </w:tcPr>
          <w:p w14:paraId="5354A4AA" w14:textId="77777777" w:rsidR="00DB4559" w:rsidRPr="00147328" w:rsidRDefault="00B539CA">
            <w:pPr>
              <w:rPr>
                <w:bCs w:val="0"/>
                <w:color w:val="auto"/>
              </w:rPr>
            </w:pPr>
            <w:r w:rsidRPr="00147328">
              <w:rPr>
                <w:b w:val="0"/>
                <w:color w:val="auto"/>
              </w:rPr>
              <w:t>p53</w:t>
            </w:r>
          </w:p>
        </w:tc>
        <w:tc>
          <w:tcPr>
            <w:tcW w:w="3429" w:type="dxa"/>
          </w:tcPr>
          <w:p w14:paraId="713DE559"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Santa Cruz Biotechnology</w:t>
            </w:r>
          </w:p>
        </w:tc>
        <w:tc>
          <w:tcPr>
            <w:tcW w:w="2521" w:type="dxa"/>
          </w:tcPr>
          <w:p w14:paraId="6E946E22"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sc-393031</w:t>
            </w:r>
          </w:p>
        </w:tc>
      </w:tr>
      <w:tr w:rsidR="00DB4559" w:rsidRPr="00147328" w14:paraId="5C65C1C1" w14:textId="77777777" w:rsidTr="00D1439A">
        <w:trPr>
          <w:trHeight w:val="365"/>
          <w:jc w:val="center"/>
        </w:trPr>
        <w:tc>
          <w:tcPr>
            <w:cnfStyle w:val="001000000000" w:firstRow="0" w:lastRow="0" w:firstColumn="1" w:lastColumn="0" w:oddVBand="0" w:evenVBand="0" w:oddHBand="0" w:evenHBand="0" w:firstRowFirstColumn="0" w:firstRowLastColumn="0" w:lastRowFirstColumn="0" w:lastRowLastColumn="0"/>
            <w:tcW w:w="2356" w:type="dxa"/>
          </w:tcPr>
          <w:p w14:paraId="157BE395" w14:textId="77777777" w:rsidR="00DB4559" w:rsidRPr="00147328" w:rsidRDefault="00B539CA">
            <w:pPr>
              <w:rPr>
                <w:bCs w:val="0"/>
                <w:color w:val="auto"/>
              </w:rPr>
            </w:pPr>
            <w:r w:rsidRPr="00147328">
              <w:rPr>
                <w:b w:val="0"/>
                <w:color w:val="auto"/>
              </w:rPr>
              <w:t>p53</w:t>
            </w:r>
          </w:p>
        </w:tc>
        <w:tc>
          <w:tcPr>
            <w:tcW w:w="3429" w:type="dxa"/>
          </w:tcPr>
          <w:p w14:paraId="4CD69469"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Bclonal</w:t>
            </w:r>
          </w:p>
        </w:tc>
        <w:tc>
          <w:tcPr>
            <w:tcW w:w="2521" w:type="dxa"/>
          </w:tcPr>
          <w:p w14:paraId="5F084C58"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5761</w:t>
            </w:r>
          </w:p>
        </w:tc>
      </w:tr>
      <w:tr w:rsidR="00DB4559" w:rsidRPr="00147328" w14:paraId="26C0C255" w14:textId="77777777" w:rsidTr="00D1439A">
        <w:trPr>
          <w:trHeight w:val="365"/>
          <w:jc w:val="center"/>
        </w:trPr>
        <w:tc>
          <w:tcPr>
            <w:cnfStyle w:val="001000000000" w:firstRow="0" w:lastRow="0" w:firstColumn="1" w:lastColumn="0" w:oddVBand="0" w:evenVBand="0" w:oddHBand="0" w:evenHBand="0" w:firstRowFirstColumn="0" w:firstRowLastColumn="0" w:lastRowFirstColumn="0" w:lastRowLastColumn="0"/>
            <w:tcW w:w="2356" w:type="dxa"/>
          </w:tcPr>
          <w:p w14:paraId="46C6F7A2" w14:textId="2FDB92E9" w:rsidR="00DB4559" w:rsidRPr="00147328" w:rsidRDefault="00E97145">
            <w:pPr>
              <w:rPr>
                <w:bCs w:val="0"/>
                <w:color w:val="auto"/>
              </w:rPr>
            </w:pPr>
            <w:r w:rsidRPr="00147328">
              <w:rPr>
                <w:b w:val="0"/>
                <w:color w:val="auto"/>
              </w:rPr>
              <w:lastRenderedPageBreak/>
              <w:t>p</w:t>
            </w:r>
            <w:r w:rsidR="00B539CA" w:rsidRPr="00147328">
              <w:rPr>
                <w:b w:val="0"/>
                <w:color w:val="auto"/>
              </w:rPr>
              <w:t>53(zebrafish)</w:t>
            </w:r>
          </w:p>
        </w:tc>
        <w:tc>
          <w:tcPr>
            <w:tcW w:w="3429" w:type="dxa"/>
          </w:tcPr>
          <w:p w14:paraId="5A16D89E"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bcam</w:t>
            </w:r>
          </w:p>
        </w:tc>
        <w:tc>
          <w:tcPr>
            <w:tcW w:w="2521" w:type="dxa"/>
          </w:tcPr>
          <w:p w14:paraId="39810C47"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ab77813</w:t>
            </w:r>
          </w:p>
        </w:tc>
      </w:tr>
      <w:tr w:rsidR="00DB4559" w:rsidRPr="00147328" w14:paraId="03308634" w14:textId="77777777" w:rsidTr="00D1439A">
        <w:trPr>
          <w:trHeight w:val="365"/>
          <w:jc w:val="center"/>
        </w:trPr>
        <w:tc>
          <w:tcPr>
            <w:cnfStyle w:val="001000000000" w:firstRow="0" w:lastRow="0" w:firstColumn="1" w:lastColumn="0" w:oddVBand="0" w:evenVBand="0" w:oddHBand="0" w:evenHBand="0" w:firstRowFirstColumn="0" w:firstRowLastColumn="0" w:lastRowFirstColumn="0" w:lastRowLastColumn="0"/>
            <w:tcW w:w="2356" w:type="dxa"/>
          </w:tcPr>
          <w:p w14:paraId="4BEBF5BE" w14:textId="77777777" w:rsidR="00DB4559" w:rsidRPr="00147328" w:rsidRDefault="00B539CA">
            <w:pPr>
              <w:rPr>
                <w:bCs w:val="0"/>
                <w:color w:val="auto"/>
              </w:rPr>
            </w:pPr>
            <w:r w:rsidRPr="00147328">
              <w:rPr>
                <w:b w:val="0"/>
                <w:color w:val="auto"/>
              </w:rPr>
              <w:t>p-p53(Ser33)</w:t>
            </w:r>
          </w:p>
        </w:tc>
        <w:tc>
          <w:tcPr>
            <w:tcW w:w="3429" w:type="dxa"/>
          </w:tcPr>
          <w:p w14:paraId="363F6313"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 xml:space="preserve">Bclonal </w:t>
            </w:r>
          </w:p>
        </w:tc>
        <w:tc>
          <w:tcPr>
            <w:tcW w:w="2521" w:type="dxa"/>
          </w:tcPr>
          <w:p w14:paraId="38C89CB4"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P0762</w:t>
            </w:r>
          </w:p>
        </w:tc>
      </w:tr>
      <w:tr w:rsidR="00DB4559" w:rsidRPr="00147328" w14:paraId="36E0805A" w14:textId="77777777" w:rsidTr="00D1439A">
        <w:trPr>
          <w:trHeight w:val="353"/>
          <w:jc w:val="center"/>
        </w:trPr>
        <w:tc>
          <w:tcPr>
            <w:cnfStyle w:val="001000000000" w:firstRow="0" w:lastRow="0" w:firstColumn="1" w:lastColumn="0" w:oddVBand="0" w:evenVBand="0" w:oddHBand="0" w:evenHBand="0" w:firstRowFirstColumn="0" w:firstRowLastColumn="0" w:lastRowFirstColumn="0" w:lastRowLastColumn="0"/>
            <w:tcW w:w="2356" w:type="dxa"/>
          </w:tcPr>
          <w:p w14:paraId="77992013" w14:textId="77777777" w:rsidR="00DB4559" w:rsidRPr="00147328" w:rsidRDefault="00B539CA">
            <w:pPr>
              <w:rPr>
                <w:bCs w:val="0"/>
                <w:color w:val="auto"/>
              </w:rPr>
            </w:pPr>
            <w:r w:rsidRPr="00147328">
              <w:rPr>
                <w:b w:val="0"/>
                <w:color w:val="auto"/>
              </w:rPr>
              <w:t>p-p53(Ser46)</w:t>
            </w:r>
          </w:p>
        </w:tc>
        <w:tc>
          <w:tcPr>
            <w:tcW w:w="3429" w:type="dxa"/>
          </w:tcPr>
          <w:p w14:paraId="48707908"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 xml:space="preserve">Bclonal </w:t>
            </w:r>
          </w:p>
        </w:tc>
        <w:tc>
          <w:tcPr>
            <w:tcW w:w="2521" w:type="dxa"/>
          </w:tcPr>
          <w:p w14:paraId="1DE009B1"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P0476</w:t>
            </w:r>
          </w:p>
        </w:tc>
      </w:tr>
      <w:tr w:rsidR="00DB4559" w:rsidRPr="00147328" w14:paraId="302F8AEA" w14:textId="77777777" w:rsidTr="00D1439A">
        <w:trPr>
          <w:trHeight w:val="365"/>
          <w:jc w:val="center"/>
        </w:trPr>
        <w:tc>
          <w:tcPr>
            <w:cnfStyle w:val="001000000000" w:firstRow="0" w:lastRow="0" w:firstColumn="1" w:lastColumn="0" w:oddVBand="0" w:evenVBand="0" w:oddHBand="0" w:evenHBand="0" w:firstRowFirstColumn="0" w:firstRowLastColumn="0" w:lastRowFirstColumn="0" w:lastRowLastColumn="0"/>
            <w:tcW w:w="2356" w:type="dxa"/>
          </w:tcPr>
          <w:p w14:paraId="5DA8C73F" w14:textId="77777777" w:rsidR="00DB4559" w:rsidRPr="00147328" w:rsidRDefault="00B539CA">
            <w:pPr>
              <w:rPr>
                <w:bCs w:val="0"/>
                <w:color w:val="auto"/>
              </w:rPr>
            </w:pPr>
            <w:r w:rsidRPr="00147328">
              <w:rPr>
                <w:b w:val="0"/>
                <w:color w:val="auto"/>
              </w:rPr>
              <w:t>p-p53(S</w:t>
            </w:r>
            <w:r w:rsidRPr="00147328">
              <w:rPr>
                <w:rFonts w:hint="eastAsia"/>
                <w:b w:val="0"/>
                <w:color w:val="auto"/>
              </w:rPr>
              <w:t>er</w:t>
            </w:r>
            <w:r w:rsidRPr="00147328">
              <w:rPr>
                <w:b w:val="0"/>
                <w:color w:val="auto"/>
              </w:rPr>
              <w:t>376)</w:t>
            </w:r>
          </w:p>
        </w:tc>
        <w:tc>
          <w:tcPr>
            <w:tcW w:w="3429" w:type="dxa"/>
          </w:tcPr>
          <w:p w14:paraId="2EF0B1D3"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bcam</w:t>
            </w:r>
          </w:p>
        </w:tc>
        <w:tc>
          <w:tcPr>
            <w:tcW w:w="2521" w:type="dxa"/>
          </w:tcPr>
          <w:p w14:paraId="62E2C1BE"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ab183547</w:t>
            </w:r>
          </w:p>
        </w:tc>
      </w:tr>
      <w:tr w:rsidR="00DB4559" w:rsidRPr="00147328" w14:paraId="08004169" w14:textId="77777777" w:rsidTr="00D1439A">
        <w:trPr>
          <w:trHeight w:val="365"/>
          <w:jc w:val="center"/>
        </w:trPr>
        <w:tc>
          <w:tcPr>
            <w:cnfStyle w:val="001000000000" w:firstRow="0" w:lastRow="0" w:firstColumn="1" w:lastColumn="0" w:oddVBand="0" w:evenVBand="0" w:oddHBand="0" w:evenHBand="0" w:firstRowFirstColumn="0" w:firstRowLastColumn="0" w:lastRowFirstColumn="0" w:lastRowLastColumn="0"/>
            <w:tcW w:w="2356" w:type="dxa"/>
          </w:tcPr>
          <w:p w14:paraId="2AF0F446" w14:textId="77777777" w:rsidR="00DB4559" w:rsidRPr="00147328" w:rsidRDefault="00B539CA">
            <w:pPr>
              <w:rPr>
                <w:bCs w:val="0"/>
                <w:color w:val="auto"/>
              </w:rPr>
            </w:pPr>
            <w:r w:rsidRPr="00147328">
              <w:rPr>
                <w:b w:val="0"/>
                <w:color w:val="auto"/>
              </w:rPr>
              <w:t>p-p53(S</w:t>
            </w:r>
            <w:r w:rsidRPr="00147328">
              <w:rPr>
                <w:rFonts w:hint="eastAsia"/>
                <w:b w:val="0"/>
                <w:color w:val="auto"/>
              </w:rPr>
              <w:t>er</w:t>
            </w:r>
            <w:r w:rsidRPr="00147328">
              <w:rPr>
                <w:b w:val="0"/>
                <w:color w:val="auto"/>
              </w:rPr>
              <w:t>315)</w:t>
            </w:r>
          </w:p>
        </w:tc>
        <w:tc>
          <w:tcPr>
            <w:tcW w:w="3429" w:type="dxa"/>
          </w:tcPr>
          <w:p w14:paraId="78D7DCEB"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Cell S</w:t>
            </w:r>
            <w:r w:rsidRPr="00147328">
              <w:rPr>
                <w:rFonts w:hint="eastAsia"/>
                <w:color w:val="auto"/>
              </w:rPr>
              <w:t>i</w:t>
            </w:r>
            <w:r w:rsidRPr="00147328">
              <w:rPr>
                <w:color w:val="auto"/>
              </w:rPr>
              <w:t>gnaling Technology</w:t>
            </w:r>
          </w:p>
        </w:tc>
        <w:tc>
          <w:tcPr>
            <w:tcW w:w="2521" w:type="dxa"/>
          </w:tcPr>
          <w:p w14:paraId="0C432C1E"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w:t>
            </w:r>
            <w:r w:rsidRPr="00147328">
              <w:rPr>
                <w:color w:val="auto"/>
              </w:rPr>
              <w:t>2528</w:t>
            </w:r>
          </w:p>
        </w:tc>
      </w:tr>
      <w:tr w:rsidR="00DB4559" w:rsidRPr="00147328" w14:paraId="4AB87ACC" w14:textId="77777777" w:rsidTr="00D1439A">
        <w:trPr>
          <w:trHeight w:val="353"/>
          <w:jc w:val="center"/>
        </w:trPr>
        <w:tc>
          <w:tcPr>
            <w:cnfStyle w:val="001000000000" w:firstRow="0" w:lastRow="0" w:firstColumn="1" w:lastColumn="0" w:oddVBand="0" w:evenVBand="0" w:oddHBand="0" w:evenHBand="0" w:firstRowFirstColumn="0" w:firstRowLastColumn="0" w:lastRowFirstColumn="0" w:lastRowLastColumn="0"/>
            <w:tcW w:w="2356" w:type="dxa"/>
          </w:tcPr>
          <w:p w14:paraId="0CDA09B4" w14:textId="77777777" w:rsidR="00DB4559" w:rsidRPr="00147328" w:rsidRDefault="00B539CA">
            <w:pPr>
              <w:rPr>
                <w:bCs w:val="0"/>
                <w:color w:val="auto"/>
              </w:rPr>
            </w:pPr>
            <w:r w:rsidRPr="00147328">
              <w:rPr>
                <w:b w:val="0"/>
                <w:color w:val="auto"/>
              </w:rPr>
              <w:t>p-p53(Thr81)</w:t>
            </w:r>
          </w:p>
        </w:tc>
        <w:tc>
          <w:tcPr>
            <w:tcW w:w="3429" w:type="dxa"/>
          </w:tcPr>
          <w:p w14:paraId="23B2E67B"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Thermo Fisher</w:t>
            </w:r>
          </w:p>
        </w:tc>
        <w:tc>
          <w:tcPr>
            <w:tcW w:w="2521" w:type="dxa"/>
          </w:tcPr>
          <w:p w14:paraId="2140B6FB"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PA5-17545</w:t>
            </w:r>
          </w:p>
        </w:tc>
      </w:tr>
      <w:tr w:rsidR="00DB4559" w:rsidRPr="00147328" w14:paraId="08D4EF74" w14:textId="77777777" w:rsidTr="00D1439A">
        <w:trPr>
          <w:trHeight w:val="365"/>
          <w:jc w:val="center"/>
        </w:trPr>
        <w:tc>
          <w:tcPr>
            <w:cnfStyle w:val="001000000000" w:firstRow="0" w:lastRow="0" w:firstColumn="1" w:lastColumn="0" w:oddVBand="0" w:evenVBand="0" w:oddHBand="0" w:evenHBand="0" w:firstRowFirstColumn="0" w:firstRowLastColumn="0" w:lastRowFirstColumn="0" w:lastRowLastColumn="0"/>
            <w:tcW w:w="2356" w:type="dxa"/>
          </w:tcPr>
          <w:p w14:paraId="224BC61E" w14:textId="77777777" w:rsidR="00DB4559" w:rsidRPr="00147328" w:rsidRDefault="00B539CA">
            <w:pPr>
              <w:rPr>
                <w:bCs w:val="0"/>
                <w:color w:val="auto"/>
              </w:rPr>
            </w:pPr>
            <w:r w:rsidRPr="00147328">
              <w:rPr>
                <w:rFonts w:hint="eastAsia"/>
                <w:b w:val="0"/>
                <w:color w:val="auto"/>
              </w:rPr>
              <w:t>e</w:t>
            </w:r>
            <w:r w:rsidRPr="00147328">
              <w:rPr>
                <w:b w:val="0"/>
                <w:color w:val="auto"/>
              </w:rPr>
              <w:t>IF4E2</w:t>
            </w:r>
          </w:p>
        </w:tc>
        <w:tc>
          <w:tcPr>
            <w:tcW w:w="3429" w:type="dxa"/>
          </w:tcPr>
          <w:p w14:paraId="4FFC36DA"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G</w:t>
            </w:r>
            <w:r w:rsidRPr="00147328">
              <w:rPr>
                <w:color w:val="auto"/>
              </w:rPr>
              <w:t>eneT</w:t>
            </w:r>
            <w:r w:rsidRPr="00147328">
              <w:rPr>
                <w:rFonts w:hint="eastAsia"/>
                <w:color w:val="auto"/>
              </w:rPr>
              <w:t>ex</w:t>
            </w:r>
          </w:p>
        </w:tc>
        <w:tc>
          <w:tcPr>
            <w:tcW w:w="2521" w:type="dxa"/>
          </w:tcPr>
          <w:p w14:paraId="19D12DC0"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G</w:t>
            </w:r>
            <w:r w:rsidRPr="00147328">
              <w:rPr>
                <w:color w:val="auto"/>
              </w:rPr>
              <w:t>TX82524</w:t>
            </w:r>
          </w:p>
        </w:tc>
      </w:tr>
      <w:tr w:rsidR="00DB4559" w:rsidRPr="00147328" w14:paraId="63F43FD4" w14:textId="77777777" w:rsidTr="00D1439A">
        <w:trPr>
          <w:trHeight w:val="365"/>
          <w:jc w:val="center"/>
        </w:trPr>
        <w:tc>
          <w:tcPr>
            <w:cnfStyle w:val="001000000000" w:firstRow="0" w:lastRow="0" w:firstColumn="1" w:lastColumn="0" w:oddVBand="0" w:evenVBand="0" w:oddHBand="0" w:evenHBand="0" w:firstRowFirstColumn="0" w:firstRowLastColumn="0" w:lastRowFirstColumn="0" w:lastRowLastColumn="0"/>
            <w:tcW w:w="2356" w:type="dxa"/>
          </w:tcPr>
          <w:p w14:paraId="6BF2DA4D" w14:textId="77777777" w:rsidR="00DB4559" w:rsidRPr="00147328" w:rsidRDefault="00B539CA">
            <w:pPr>
              <w:rPr>
                <w:bCs w:val="0"/>
                <w:color w:val="auto"/>
              </w:rPr>
            </w:pPr>
            <w:r w:rsidRPr="00147328">
              <w:rPr>
                <w:b w:val="0"/>
                <w:color w:val="auto"/>
              </w:rPr>
              <w:t>TOPBP1</w:t>
            </w:r>
          </w:p>
        </w:tc>
        <w:tc>
          <w:tcPr>
            <w:tcW w:w="3429" w:type="dxa"/>
          </w:tcPr>
          <w:p w14:paraId="5EADBFC5"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bcam</w:t>
            </w:r>
          </w:p>
        </w:tc>
        <w:tc>
          <w:tcPr>
            <w:tcW w:w="2521" w:type="dxa"/>
          </w:tcPr>
          <w:p w14:paraId="4AA2D5E3"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ab</w:t>
            </w:r>
            <w:r w:rsidRPr="00147328">
              <w:rPr>
                <w:color w:val="auto"/>
              </w:rPr>
              <w:t>2402</w:t>
            </w:r>
          </w:p>
        </w:tc>
      </w:tr>
      <w:tr w:rsidR="00DB4559" w:rsidRPr="00147328" w14:paraId="0F5A42F7" w14:textId="77777777" w:rsidTr="00D1439A">
        <w:trPr>
          <w:trHeight w:val="353"/>
          <w:jc w:val="center"/>
        </w:trPr>
        <w:tc>
          <w:tcPr>
            <w:cnfStyle w:val="001000000000" w:firstRow="0" w:lastRow="0" w:firstColumn="1" w:lastColumn="0" w:oddVBand="0" w:evenVBand="0" w:oddHBand="0" w:evenHBand="0" w:firstRowFirstColumn="0" w:firstRowLastColumn="0" w:lastRowFirstColumn="0" w:lastRowLastColumn="0"/>
            <w:tcW w:w="2356" w:type="dxa"/>
          </w:tcPr>
          <w:p w14:paraId="2C41841B" w14:textId="77777777" w:rsidR="00DB4559" w:rsidRPr="00147328" w:rsidRDefault="00B539CA">
            <w:pPr>
              <w:rPr>
                <w:bCs w:val="0"/>
                <w:color w:val="auto"/>
              </w:rPr>
            </w:pPr>
            <w:r w:rsidRPr="00147328">
              <w:rPr>
                <w:b w:val="0"/>
                <w:color w:val="auto"/>
              </w:rPr>
              <w:t>TOPBP1</w:t>
            </w:r>
          </w:p>
        </w:tc>
        <w:tc>
          <w:tcPr>
            <w:tcW w:w="3429" w:type="dxa"/>
          </w:tcPr>
          <w:p w14:paraId="6875BC59"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Bclonal</w:t>
            </w:r>
          </w:p>
        </w:tc>
        <w:tc>
          <w:tcPr>
            <w:tcW w:w="2521" w:type="dxa"/>
          </w:tcPr>
          <w:p w14:paraId="07C7998C"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A5781</w:t>
            </w:r>
          </w:p>
        </w:tc>
      </w:tr>
      <w:tr w:rsidR="00DB4559" w:rsidRPr="00147328" w14:paraId="7EB8AD0F" w14:textId="77777777" w:rsidTr="00D1439A">
        <w:trPr>
          <w:trHeight w:val="365"/>
          <w:jc w:val="center"/>
        </w:trPr>
        <w:tc>
          <w:tcPr>
            <w:cnfStyle w:val="001000000000" w:firstRow="0" w:lastRow="0" w:firstColumn="1" w:lastColumn="0" w:oddVBand="0" w:evenVBand="0" w:oddHBand="0" w:evenHBand="0" w:firstRowFirstColumn="0" w:firstRowLastColumn="0" w:lastRowFirstColumn="0" w:lastRowLastColumn="0"/>
            <w:tcW w:w="2356" w:type="dxa"/>
          </w:tcPr>
          <w:p w14:paraId="14C7AC90" w14:textId="77777777" w:rsidR="00DB4559" w:rsidRPr="00147328" w:rsidRDefault="00B539CA">
            <w:pPr>
              <w:rPr>
                <w:bCs w:val="0"/>
                <w:color w:val="auto"/>
              </w:rPr>
            </w:pPr>
            <w:r w:rsidRPr="00147328">
              <w:rPr>
                <w:rFonts w:hint="eastAsia"/>
                <w:b w:val="0"/>
                <w:color w:val="auto"/>
              </w:rPr>
              <w:t>C</w:t>
            </w:r>
            <w:r w:rsidRPr="00147328">
              <w:rPr>
                <w:b w:val="0"/>
                <w:color w:val="auto"/>
              </w:rPr>
              <w:t>DKN1A</w:t>
            </w:r>
          </w:p>
        </w:tc>
        <w:tc>
          <w:tcPr>
            <w:tcW w:w="3429" w:type="dxa"/>
          </w:tcPr>
          <w:p w14:paraId="4B33D7F2"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Bclonal</w:t>
            </w:r>
          </w:p>
        </w:tc>
        <w:tc>
          <w:tcPr>
            <w:tcW w:w="2521" w:type="dxa"/>
          </w:tcPr>
          <w:p w14:paraId="1EF02B45"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A1483</w:t>
            </w:r>
          </w:p>
        </w:tc>
      </w:tr>
      <w:tr w:rsidR="00DB4559" w:rsidRPr="00147328" w14:paraId="427566FE" w14:textId="77777777" w:rsidTr="00D1439A">
        <w:trPr>
          <w:trHeight w:val="365"/>
          <w:jc w:val="center"/>
        </w:trPr>
        <w:tc>
          <w:tcPr>
            <w:cnfStyle w:val="001000000000" w:firstRow="0" w:lastRow="0" w:firstColumn="1" w:lastColumn="0" w:oddVBand="0" w:evenVBand="0" w:oddHBand="0" w:evenHBand="0" w:firstRowFirstColumn="0" w:firstRowLastColumn="0" w:lastRowFirstColumn="0" w:lastRowLastColumn="0"/>
            <w:tcW w:w="2356" w:type="dxa"/>
          </w:tcPr>
          <w:p w14:paraId="0DD42518" w14:textId="77777777" w:rsidR="00DB4559" w:rsidRPr="00147328" w:rsidRDefault="00B539CA">
            <w:pPr>
              <w:rPr>
                <w:bCs w:val="0"/>
                <w:color w:val="auto"/>
              </w:rPr>
            </w:pPr>
            <w:r w:rsidRPr="00147328">
              <w:rPr>
                <w:rFonts w:hint="eastAsia"/>
                <w:b w:val="0"/>
                <w:color w:val="auto"/>
              </w:rPr>
              <w:t>TRX1</w:t>
            </w:r>
          </w:p>
          <w:p w14:paraId="1E9FBAF3" w14:textId="77777777" w:rsidR="00DB4559" w:rsidRPr="00147328" w:rsidRDefault="00B539CA">
            <w:pPr>
              <w:rPr>
                <w:bCs w:val="0"/>
                <w:color w:val="auto"/>
              </w:rPr>
            </w:pPr>
            <w:r w:rsidRPr="00147328">
              <w:rPr>
                <w:rFonts w:hint="eastAsia"/>
                <w:b w:val="0"/>
                <w:color w:val="auto"/>
              </w:rPr>
              <w:t>FRAT1</w:t>
            </w:r>
          </w:p>
        </w:tc>
        <w:tc>
          <w:tcPr>
            <w:tcW w:w="3429" w:type="dxa"/>
          </w:tcPr>
          <w:p w14:paraId="70D3BCB7"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B</w:t>
            </w:r>
            <w:r w:rsidRPr="00147328">
              <w:rPr>
                <w:rFonts w:hint="eastAsia"/>
                <w:color w:val="auto"/>
              </w:rPr>
              <w:t>clonal</w:t>
            </w:r>
          </w:p>
          <w:p w14:paraId="05FB9A6A"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B</w:t>
            </w:r>
            <w:r w:rsidRPr="00147328">
              <w:rPr>
                <w:rFonts w:hint="eastAsia"/>
                <w:color w:val="auto"/>
              </w:rPr>
              <w:t>clonal</w:t>
            </w:r>
          </w:p>
        </w:tc>
        <w:tc>
          <w:tcPr>
            <w:tcW w:w="2521" w:type="dxa"/>
          </w:tcPr>
          <w:p w14:paraId="205F9792"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A7638</w:t>
            </w:r>
          </w:p>
          <w:p w14:paraId="0E468553"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A16093</w:t>
            </w:r>
          </w:p>
        </w:tc>
      </w:tr>
      <w:tr w:rsidR="00BF62C9" w:rsidRPr="00147328" w14:paraId="145C3F16" w14:textId="77777777" w:rsidTr="00D1439A">
        <w:trPr>
          <w:trHeight w:val="365"/>
          <w:jc w:val="center"/>
        </w:trPr>
        <w:tc>
          <w:tcPr>
            <w:cnfStyle w:val="001000000000" w:firstRow="0" w:lastRow="0" w:firstColumn="1" w:lastColumn="0" w:oddVBand="0" w:evenVBand="0" w:oddHBand="0" w:evenHBand="0" w:firstRowFirstColumn="0" w:firstRowLastColumn="0" w:lastRowFirstColumn="0" w:lastRowLastColumn="0"/>
            <w:tcW w:w="2356" w:type="dxa"/>
          </w:tcPr>
          <w:p w14:paraId="259A72C1" w14:textId="7F638D36" w:rsidR="00BF62C9" w:rsidRPr="00147328" w:rsidRDefault="00BF62C9">
            <w:pPr>
              <w:rPr>
                <w:b w:val="0"/>
                <w:bCs w:val="0"/>
              </w:rPr>
            </w:pPr>
            <w:r w:rsidRPr="00147328">
              <w:rPr>
                <w:rFonts w:hint="eastAsia"/>
                <w:b w:val="0"/>
                <w:bCs w:val="0"/>
              </w:rPr>
              <w:t>M</w:t>
            </w:r>
            <w:r w:rsidRPr="00147328">
              <w:rPr>
                <w:b w:val="0"/>
                <w:bCs w:val="0"/>
              </w:rPr>
              <w:t>DM2</w:t>
            </w:r>
          </w:p>
        </w:tc>
        <w:tc>
          <w:tcPr>
            <w:tcW w:w="3429" w:type="dxa"/>
          </w:tcPr>
          <w:p w14:paraId="31311BA6" w14:textId="2D90B6C2" w:rsidR="00BF62C9" w:rsidRPr="00147328" w:rsidRDefault="00D1439A">
            <w:pPr>
              <w:cnfStyle w:val="000000000000" w:firstRow="0" w:lastRow="0" w:firstColumn="0" w:lastColumn="0" w:oddVBand="0" w:evenVBand="0" w:oddHBand="0" w:evenHBand="0" w:firstRowFirstColumn="0" w:firstRowLastColumn="0" w:lastRowFirstColumn="0" w:lastRowLastColumn="0"/>
            </w:pPr>
            <w:r w:rsidRPr="00147328">
              <w:rPr>
                <w:color w:val="auto"/>
              </w:rPr>
              <w:t>Abcam</w:t>
            </w:r>
          </w:p>
        </w:tc>
        <w:tc>
          <w:tcPr>
            <w:tcW w:w="2521" w:type="dxa"/>
          </w:tcPr>
          <w:p w14:paraId="43FE785C" w14:textId="63D8822C" w:rsidR="00BF62C9" w:rsidRPr="00147328" w:rsidRDefault="00D1439A">
            <w:pPr>
              <w:cnfStyle w:val="000000000000" w:firstRow="0" w:lastRow="0" w:firstColumn="0" w:lastColumn="0" w:oddVBand="0" w:evenVBand="0" w:oddHBand="0" w:evenHBand="0" w:firstRowFirstColumn="0" w:firstRowLastColumn="0" w:lastRowFirstColumn="0" w:lastRowLastColumn="0"/>
            </w:pPr>
            <w:r w:rsidRPr="00147328">
              <w:rPr>
                <w:color w:val="auto"/>
              </w:rPr>
              <w:t>ab16895</w:t>
            </w:r>
          </w:p>
        </w:tc>
      </w:tr>
      <w:tr w:rsidR="00BF62C9" w:rsidRPr="00147328" w14:paraId="3AD3C60B" w14:textId="77777777" w:rsidTr="00D1439A">
        <w:trPr>
          <w:trHeight w:val="365"/>
          <w:jc w:val="center"/>
        </w:trPr>
        <w:tc>
          <w:tcPr>
            <w:cnfStyle w:val="001000000000" w:firstRow="0" w:lastRow="0" w:firstColumn="1" w:lastColumn="0" w:oddVBand="0" w:evenVBand="0" w:oddHBand="0" w:evenHBand="0" w:firstRowFirstColumn="0" w:firstRowLastColumn="0" w:lastRowFirstColumn="0" w:lastRowLastColumn="0"/>
            <w:tcW w:w="2356" w:type="dxa"/>
          </w:tcPr>
          <w:p w14:paraId="2EC55E00" w14:textId="4483DE68" w:rsidR="00BF62C9" w:rsidRPr="00147328" w:rsidRDefault="00BF62C9">
            <w:pPr>
              <w:rPr>
                <w:b w:val="0"/>
                <w:bCs w:val="0"/>
              </w:rPr>
            </w:pPr>
            <w:r w:rsidRPr="00147328">
              <w:rPr>
                <w:rFonts w:hint="eastAsia"/>
                <w:b w:val="0"/>
                <w:bCs w:val="0"/>
              </w:rPr>
              <w:t>B</w:t>
            </w:r>
            <w:r w:rsidRPr="00147328">
              <w:rPr>
                <w:b w:val="0"/>
                <w:bCs w:val="0"/>
              </w:rPr>
              <w:t>CL2</w:t>
            </w:r>
          </w:p>
        </w:tc>
        <w:tc>
          <w:tcPr>
            <w:tcW w:w="3429" w:type="dxa"/>
          </w:tcPr>
          <w:p w14:paraId="64B3E011" w14:textId="66865C3D" w:rsidR="00BF62C9" w:rsidRPr="00147328" w:rsidRDefault="00BF62C9">
            <w:pPr>
              <w:cnfStyle w:val="000000000000" w:firstRow="0" w:lastRow="0" w:firstColumn="0" w:lastColumn="0" w:oddVBand="0" w:evenVBand="0" w:oddHBand="0" w:evenHBand="0" w:firstRowFirstColumn="0" w:firstRowLastColumn="0" w:lastRowFirstColumn="0" w:lastRowLastColumn="0"/>
            </w:pPr>
            <w:r w:rsidRPr="00147328">
              <w:rPr>
                <w:rFonts w:hint="eastAsia"/>
                <w:color w:val="auto"/>
              </w:rPr>
              <w:t>A</w:t>
            </w:r>
            <w:r w:rsidRPr="00147328">
              <w:rPr>
                <w:color w:val="auto"/>
              </w:rPr>
              <w:t>B</w:t>
            </w:r>
            <w:r w:rsidRPr="00147328">
              <w:rPr>
                <w:rFonts w:hint="eastAsia"/>
                <w:color w:val="auto"/>
              </w:rPr>
              <w:t>clonal</w:t>
            </w:r>
          </w:p>
        </w:tc>
        <w:tc>
          <w:tcPr>
            <w:tcW w:w="2521" w:type="dxa"/>
          </w:tcPr>
          <w:p w14:paraId="63A7E39C" w14:textId="001F11B0" w:rsidR="00BF62C9" w:rsidRPr="00147328" w:rsidRDefault="00BF62C9">
            <w:pPr>
              <w:cnfStyle w:val="000000000000" w:firstRow="0" w:lastRow="0" w:firstColumn="0" w:lastColumn="0" w:oddVBand="0" w:evenVBand="0" w:oddHBand="0" w:evenHBand="0" w:firstRowFirstColumn="0" w:firstRowLastColumn="0" w:lastRowFirstColumn="0" w:lastRowLastColumn="0"/>
            </w:pPr>
            <w:r w:rsidRPr="00147328">
              <w:rPr>
                <w:rFonts w:hint="eastAsia"/>
              </w:rPr>
              <w:t>A</w:t>
            </w:r>
            <w:r w:rsidRPr="00147328">
              <w:t>19693</w:t>
            </w:r>
          </w:p>
        </w:tc>
      </w:tr>
      <w:tr w:rsidR="00BF62C9" w:rsidRPr="00147328" w14:paraId="38693E57" w14:textId="77777777" w:rsidTr="00D1439A">
        <w:trPr>
          <w:trHeight w:val="365"/>
          <w:jc w:val="center"/>
        </w:trPr>
        <w:tc>
          <w:tcPr>
            <w:cnfStyle w:val="001000000000" w:firstRow="0" w:lastRow="0" w:firstColumn="1" w:lastColumn="0" w:oddVBand="0" w:evenVBand="0" w:oddHBand="0" w:evenHBand="0" w:firstRowFirstColumn="0" w:firstRowLastColumn="0" w:lastRowFirstColumn="0" w:lastRowLastColumn="0"/>
            <w:tcW w:w="2356" w:type="dxa"/>
          </w:tcPr>
          <w:p w14:paraId="7ECB915C" w14:textId="14C50342" w:rsidR="00BF62C9" w:rsidRPr="00147328" w:rsidRDefault="00BF62C9">
            <w:pPr>
              <w:rPr>
                <w:b w:val="0"/>
                <w:bCs w:val="0"/>
              </w:rPr>
            </w:pPr>
            <w:r w:rsidRPr="00147328">
              <w:rPr>
                <w:rFonts w:hint="eastAsia"/>
                <w:b w:val="0"/>
                <w:bCs w:val="0"/>
              </w:rPr>
              <w:t>B</w:t>
            </w:r>
            <w:r w:rsidRPr="00147328">
              <w:rPr>
                <w:b w:val="0"/>
                <w:bCs w:val="0"/>
              </w:rPr>
              <w:t>AD</w:t>
            </w:r>
          </w:p>
        </w:tc>
        <w:tc>
          <w:tcPr>
            <w:tcW w:w="3429" w:type="dxa"/>
          </w:tcPr>
          <w:p w14:paraId="62947546" w14:textId="4B8D6AD3" w:rsidR="00BF62C9" w:rsidRPr="00147328" w:rsidRDefault="00BF62C9">
            <w:pPr>
              <w:cnfStyle w:val="000000000000" w:firstRow="0" w:lastRow="0" w:firstColumn="0" w:lastColumn="0" w:oddVBand="0" w:evenVBand="0" w:oddHBand="0" w:evenHBand="0" w:firstRowFirstColumn="0" w:firstRowLastColumn="0" w:lastRowFirstColumn="0" w:lastRowLastColumn="0"/>
            </w:pPr>
            <w:r w:rsidRPr="00147328">
              <w:rPr>
                <w:rFonts w:hint="eastAsia"/>
                <w:color w:val="auto"/>
              </w:rPr>
              <w:t>A</w:t>
            </w:r>
            <w:r w:rsidRPr="00147328">
              <w:rPr>
                <w:color w:val="auto"/>
              </w:rPr>
              <w:t>B</w:t>
            </w:r>
            <w:r w:rsidRPr="00147328">
              <w:rPr>
                <w:rFonts w:hint="eastAsia"/>
                <w:color w:val="auto"/>
              </w:rPr>
              <w:t>clonal</w:t>
            </w:r>
          </w:p>
        </w:tc>
        <w:tc>
          <w:tcPr>
            <w:tcW w:w="2521" w:type="dxa"/>
          </w:tcPr>
          <w:p w14:paraId="7463EC32" w14:textId="3445690F" w:rsidR="00BF62C9" w:rsidRPr="00147328" w:rsidRDefault="00BF62C9">
            <w:pPr>
              <w:cnfStyle w:val="000000000000" w:firstRow="0" w:lastRow="0" w:firstColumn="0" w:lastColumn="0" w:oddVBand="0" w:evenVBand="0" w:oddHBand="0" w:evenHBand="0" w:firstRowFirstColumn="0" w:firstRowLastColumn="0" w:lastRowFirstColumn="0" w:lastRowLastColumn="0"/>
            </w:pPr>
            <w:r w:rsidRPr="00147328">
              <w:rPr>
                <w:rFonts w:hint="eastAsia"/>
              </w:rPr>
              <w:t>A</w:t>
            </w:r>
            <w:r w:rsidRPr="00147328">
              <w:t>19595</w:t>
            </w:r>
          </w:p>
        </w:tc>
      </w:tr>
      <w:tr w:rsidR="00DB4559" w:rsidRPr="00147328" w14:paraId="6A6C3021" w14:textId="77777777" w:rsidTr="00D1439A">
        <w:trPr>
          <w:trHeight w:val="365"/>
          <w:jc w:val="center"/>
        </w:trPr>
        <w:tc>
          <w:tcPr>
            <w:cnfStyle w:val="001000000000" w:firstRow="0" w:lastRow="0" w:firstColumn="1" w:lastColumn="0" w:oddVBand="0" w:evenVBand="0" w:oddHBand="0" w:evenHBand="0" w:firstRowFirstColumn="0" w:firstRowLastColumn="0" w:lastRowFirstColumn="0" w:lastRowLastColumn="0"/>
            <w:tcW w:w="2356" w:type="dxa"/>
          </w:tcPr>
          <w:p w14:paraId="2CFCEDB3" w14:textId="77777777" w:rsidR="00DB4559" w:rsidRPr="00147328" w:rsidRDefault="00B539CA">
            <w:pPr>
              <w:rPr>
                <w:bCs w:val="0"/>
                <w:color w:val="auto"/>
              </w:rPr>
            </w:pPr>
            <w:r w:rsidRPr="00147328">
              <w:rPr>
                <w:rFonts w:hint="eastAsia"/>
                <w:b w:val="0"/>
                <w:color w:val="auto"/>
              </w:rPr>
              <w:t>F</w:t>
            </w:r>
            <w:r w:rsidRPr="00147328">
              <w:rPr>
                <w:b w:val="0"/>
                <w:color w:val="auto"/>
              </w:rPr>
              <w:t>LAG</w:t>
            </w:r>
            <w:r w:rsidRPr="00147328">
              <w:rPr>
                <w:rFonts w:hint="eastAsia"/>
                <w:b w:val="0"/>
                <w:color w:val="auto"/>
              </w:rPr>
              <w:t>-Tag</w:t>
            </w:r>
          </w:p>
        </w:tc>
        <w:tc>
          <w:tcPr>
            <w:tcW w:w="3429" w:type="dxa"/>
          </w:tcPr>
          <w:p w14:paraId="7E37B42E"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Sigma Aldrich</w:t>
            </w:r>
          </w:p>
        </w:tc>
        <w:tc>
          <w:tcPr>
            <w:tcW w:w="2521" w:type="dxa"/>
          </w:tcPr>
          <w:p w14:paraId="3A0845D8"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F</w:t>
            </w:r>
            <w:r w:rsidRPr="00147328">
              <w:rPr>
                <w:color w:val="auto"/>
              </w:rPr>
              <w:t>4799</w:t>
            </w:r>
          </w:p>
        </w:tc>
      </w:tr>
      <w:tr w:rsidR="00DB4559" w:rsidRPr="00147328" w14:paraId="495E9BB9" w14:textId="77777777" w:rsidTr="00D1439A">
        <w:trPr>
          <w:trHeight w:val="353"/>
          <w:jc w:val="center"/>
        </w:trPr>
        <w:tc>
          <w:tcPr>
            <w:cnfStyle w:val="001000000000" w:firstRow="0" w:lastRow="0" w:firstColumn="1" w:lastColumn="0" w:oddVBand="0" w:evenVBand="0" w:oddHBand="0" w:evenHBand="0" w:firstRowFirstColumn="0" w:firstRowLastColumn="0" w:lastRowFirstColumn="0" w:lastRowLastColumn="0"/>
            <w:tcW w:w="2356" w:type="dxa"/>
          </w:tcPr>
          <w:p w14:paraId="537F58D3" w14:textId="77777777" w:rsidR="00DB4559" w:rsidRPr="00147328" w:rsidRDefault="00B539CA">
            <w:pPr>
              <w:rPr>
                <w:bCs w:val="0"/>
                <w:color w:val="auto"/>
              </w:rPr>
            </w:pPr>
            <w:r w:rsidRPr="00147328">
              <w:rPr>
                <w:rFonts w:hint="eastAsia"/>
                <w:b w:val="0"/>
                <w:color w:val="auto"/>
              </w:rPr>
              <w:t>HA-Tag</w:t>
            </w:r>
          </w:p>
          <w:p w14:paraId="577F73A3" w14:textId="77777777" w:rsidR="00DB4559" w:rsidRPr="00147328" w:rsidRDefault="00B539CA">
            <w:pPr>
              <w:rPr>
                <w:bCs w:val="0"/>
                <w:color w:val="auto"/>
              </w:rPr>
            </w:pPr>
            <w:r w:rsidRPr="00147328">
              <w:rPr>
                <w:b w:val="0"/>
                <w:color w:val="auto"/>
              </w:rPr>
              <w:t>GST</w:t>
            </w:r>
            <w:r w:rsidRPr="00147328">
              <w:rPr>
                <w:rFonts w:hint="eastAsia"/>
                <w:b w:val="0"/>
                <w:color w:val="auto"/>
              </w:rPr>
              <w:t>-Tag</w:t>
            </w:r>
          </w:p>
        </w:tc>
        <w:tc>
          <w:tcPr>
            <w:tcW w:w="3429" w:type="dxa"/>
          </w:tcPr>
          <w:p w14:paraId="4F841E03"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B</w:t>
            </w:r>
            <w:r w:rsidRPr="00147328">
              <w:rPr>
                <w:rFonts w:hint="eastAsia"/>
                <w:color w:val="auto"/>
              </w:rPr>
              <w:t>clonal</w:t>
            </w:r>
          </w:p>
          <w:p w14:paraId="1A804537"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B</w:t>
            </w:r>
            <w:r w:rsidRPr="00147328">
              <w:rPr>
                <w:rFonts w:hint="eastAsia"/>
                <w:color w:val="auto"/>
              </w:rPr>
              <w:t>clonal</w:t>
            </w:r>
          </w:p>
        </w:tc>
        <w:tc>
          <w:tcPr>
            <w:tcW w:w="2521" w:type="dxa"/>
          </w:tcPr>
          <w:p w14:paraId="45EC0694"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E00</w:t>
            </w:r>
            <w:r w:rsidRPr="00147328">
              <w:rPr>
                <w:rFonts w:hint="eastAsia"/>
                <w:color w:val="auto"/>
              </w:rPr>
              <w:t>8</w:t>
            </w:r>
          </w:p>
          <w:p w14:paraId="0AC52D11"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E001</w:t>
            </w:r>
          </w:p>
        </w:tc>
      </w:tr>
      <w:tr w:rsidR="00DB4559" w:rsidRPr="00147328" w14:paraId="361C9E2B" w14:textId="77777777" w:rsidTr="00D1439A">
        <w:trPr>
          <w:trHeight w:val="365"/>
          <w:jc w:val="center"/>
        </w:trPr>
        <w:tc>
          <w:tcPr>
            <w:cnfStyle w:val="001000000000" w:firstRow="0" w:lastRow="0" w:firstColumn="1" w:lastColumn="0" w:oddVBand="0" w:evenVBand="0" w:oddHBand="0" w:evenHBand="0" w:firstRowFirstColumn="0" w:firstRowLastColumn="0" w:lastRowFirstColumn="0" w:lastRowLastColumn="0"/>
            <w:tcW w:w="2356" w:type="dxa"/>
          </w:tcPr>
          <w:p w14:paraId="4D88EB09" w14:textId="77777777" w:rsidR="00DB4559" w:rsidRPr="00147328" w:rsidRDefault="00B539CA">
            <w:pPr>
              <w:rPr>
                <w:bCs w:val="0"/>
                <w:color w:val="auto"/>
              </w:rPr>
            </w:pPr>
            <w:r w:rsidRPr="00147328">
              <w:rPr>
                <w:rFonts w:hint="eastAsia"/>
                <w:b w:val="0"/>
                <w:color w:val="auto"/>
              </w:rPr>
              <w:t>H</w:t>
            </w:r>
            <w:r w:rsidRPr="00147328">
              <w:rPr>
                <w:b w:val="0"/>
                <w:color w:val="auto"/>
              </w:rPr>
              <w:t>IS</w:t>
            </w:r>
            <w:r w:rsidRPr="00147328">
              <w:rPr>
                <w:rFonts w:hint="eastAsia"/>
                <w:b w:val="0"/>
                <w:color w:val="auto"/>
              </w:rPr>
              <w:t>-Tag</w:t>
            </w:r>
          </w:p>
        </w:tc>
        <w:tc>
          <w:tcPr>
            <w:tcW w:w="3429" w:type="dxa"/>
          </w:tcPr>
          <w:p w14:paraId="18ADA884"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B</w:t>
            </w:r>
            <w:r w:rsidRPr="00147328">
              <w:rPr>
                <w:rFonts w:hint="eastAsia"/>
                <w:color w:val="auto"/>
              </w:rPr>
              <w:t>clonal</w:t>
            </w:r>
          </w:p>
        </w:tc>
        <w:tc>
          <w:tcPr>
            <w:tcW w:w="2521" w:type="dxa"/>
          </w:tcPr>
          <w:p w14:paraId="5926872D"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E003</w:t>
            </w:r>
          </w:p>
        </w:tc>
      </w:tr>
      <w:tr w:rsidR="00DB4559" w:rsidRPr="00147328" w14:paraId="1545922B" w14:textId="77777777" w:rsidTr="00D1439A">
        <w:trPr>
          <w:trHeight w:val="365"/>
          <w:jc w:val="center"/>
        </w:trPr>
        <w:tc>
          <w:tcPr>
            <w:cnfStyle w:val="001000000000" w:firstRow="0" w:lastRow="0" w:firstColumn="1" w:lastColumn="0" w:oddVBand="0" w:evenVBand="0" w:oddHBand="0" w:evenHBand="0" w:firstRowFirstColumn="0" w:firstRowLastColumn="0" w:lastRowFirstColumn="0" w:lastRowLastColumn="0"/>
            <w:tcW w:w="2356" w:type="dxa"/>
          </w:tcPr>
          <w:p w14:paraId="02ECA2C7" w14:textId="77777777" w:rsidR="00DB4559" w:rsidRPr="00147328" w:rsidRDefault="00B539CA">
            <w:pPr>
              <w:rPr>
                <w:bCs w:val="0"/>
                <w:color w:val="auto"/>
              </w:rPr>
            </w:pPr>
            <w:r w:rsidRPr="00147328">
              <w:rPr>
                <w:rFonts w:hint="eastAsia"/>
                <w:b w:val="0"/>
                <w:color w:val="auto"/>
              </w:rPr>
              <w:t>H</w:t>
            </w:r>
            <w:r w:rsidRPr="00147328">
              <w:rPr>
                <w:b w:val="0"/>
                <w:color w:val="auto"/>
              </w:rPr>
              <w:t>iston</w:t>
            </w:r>
            <w:r w:rsidRPr="00147328">
              <w:rPr>
                <w:rFonts w:hint="eastAsia"/>
                <w:b w:val="0"/>
                <w:color w:val="auto"/>
              </w:rPr>
              <w:t>e</w:t>
            </w:r>
          </w:p>
        </w:tc>
        <w:tc>
          <w:tcPr>
            <w:tcW w:w="3429" w:type="dxa"/>
          </w:tcPr>
          <w:p w14:paraId="4B2D66E3"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B</w:t>
            </w:r>
            <w:r w:rsidRPr="00147328">
              <w:rPr>
                <w:rFonts w:hint="eastAsia"/>
                <w:color w:val="auto"/>
              </w:rPr>
              <w:t>clonal</w:t>
            </w:r>
          </w:p>
        </w:tc>
        <w:tc>
          <w:tcPr>
            <w:tcW w:w="2521" w:type="dxa"/>
          </w:tcPr>
          <w:p w14:paraId="27D0EDF5"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A4835</w:t>
            </w:r>
          </w:p>
        </w:tc>
      </w:tr>
      <w:tr w:rsidR="00DB4559" w:rsidRPr="00147328" w14:paraId="3E000770" w14:textId="77777777" w:rsidTr="00D1439A">
        <w:trPr>
          <w:trHeight w:val="353"/>
          <w:jc w:val="center"/>
        </w:trPr>
        <w:tc>
          <w:tcPr>
            <w:cnfStyle w:val="001000000000" w:firstRow="0" w:lastRow="0" w:firstColumn="1" w:lastColumn="0" w:oddVBand="0" w:evenVBand="0" w:oddHBand="0" w:evenHBand="0" w:firstRowFirstColumn="0" w:firstRowLastColumn="0" w:lastRowFirstColumn="0" w:lastRowLastColumn="0"/>
            <w:tcW w:w="2356" w:type="dxa"/>
          </w:tcPr>
          <w:p w14:paraId="29053E02" w14:textId="512587E4" w:rsidR="00DB4559" w:rsidRPr="00147328" w:rsidRDefault="00B539CA">
            <w:pPr>
              <w:rPr>
                <w:bCs w:val="0"/>
                <w:color w:val="auto"/>
              </w:rPr>
            </w:pPr>
            <w:r w:rsidRPr="00147328">
              <w:rPr>
                <w:rFonts w:hint="eastAsia"/>
                <w:b w:val="0"/>
                <w:color w:val="auto"/>
              </w:rPr>
              <w:t>p-</w:t>
            </w:r>
            <w:r w:rsidRPr="00147328">
              <w:rPr>
                <w:b w:val="0"/>
                <w:color w:val="auto"/>
              </w:rPr>
              <w:t>Tau</w:t>
            </w:r>
            <w:r w:rsidR="00A52DFD" w:rsidRPr="00147328">
              <w:rPr>
                <w:b w:val="0"/>
                <w:color w:val="auto"/>
              </w:rPr>
              <w:t xml:space="preserve"> </w:t>
            </w:r>
            <w:r w:rsidRPr="00147328">
              <w:rPr>
                <w:b w:val="0"/>
                <w:color w:val="auto"/>
              </w:rPr>
              <w:t>(Ser396)</w:t>
            </w:r>
          </w:p>
        </w:tc>
        <w:tc>
          <w:tcPr>
            <w:tcW w:w="3429" w:type="dxa"/>
          </w:tcPr>
          <w:p w14:paraId="4928AA05"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B</w:t>
            </w:r>
            <w:r w:rsidRPr="00147328">
              <w:rPr>
                <w:rFonts w:hint="eastAsia"/>
                <w:color w:val="auto"/>
              </w:rPr>
              <w:t>clonal</w:t>
            </w:r>
          </w:p>
        </w:tc>
        <w:tc>
          <w:tcPr>
            <w:tcW w:w="2521" w:type="dxa"/>
          </w:tcPr>
          <w:p w14:paraId="380F4CBF"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P0163</w:t>
            </w:r>
          </w:p>
        </w:tc>
      </w:tr>
      <w:tr w:rsidR="00DB4559" w:rsidRPr="00147328" w14:paraId="37952D28" w14:textId="77777777" w:rsidTr="00D1439A">
        <w:trPr>
          <w:trHeight w:val="353"/>
          <w:jc w:val="center"/>
        </w:trPr>
        <w:tc>
          <w:tcPr>
            <w:cnfStyle w:val="001000000000" w:firstRow="0" w:lastRow="0" w:firstColumn="1" w:lastColumn="0" w:oddVBand="0" w:evenVBand="0" w:oddHBand="0" w:evenHBand="0" w:firstRowFirstColumn="0" w:firstRowLastColumn="0" w:lastRowFirstColumn="0" w:lastRowLastColumn="0"/>
            <w:tcW w:w="2356" w:type="dxa"/>
          </w:tcPr>
          <w:p w14:paraId="222A3B8A" w14:textId="77777777" w:rsidR="00DB4559" w:rsidRPr="00147328" w:rsidRDefault="00B539CA">
            <w:pPr>
              <w:rPr>
                <w:bCs w:val="0"/>
                <w:color w:val="auto"/>
              </w:rPr>
            </w:pPr>
            <w:r w:rsidRPr="00147328">
              <w:rPr>
                <w:rFonts w:hint="eastAsia"/>
                <w:b w:val="0"/>
                <w:color w:val="auto"/>
              </w:rPr>
              <w:t>G</w:t>
            </w:r>
            <w:r w:rsidRPr="00147328">
              <w:rPr>
                <w:b w:val="0"/>
                <w:color w:val="auto"/>
              </w:rPr>
              <w:t>SK3β</w:t>
            </w:r>
          </w:p>
        </w:tc>
        <w:tc>
          <w:tcPr>
            <w:tcW w:w="3429" w:type="dxa"/>
          </w:tcPr>
          <w:p w14:paraId="493AED88"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Santa Cruz Biotechnology</w:t>
            </w:r>
          </w:p>
        </w:tc>
        <w:tc>
          <w:tcPr>
            <w:tcW w:w="2521" w:type="dxa"/>
          </w:tcPr>
          <w:p w14:paraId="74B7506C"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sc-81462</w:t>
            </w:r>
          </w:p>
        </w:tc>
      </w:tr>
      <w:tr w:rsidR="00DB4559" w:rsidRPr="00147328" w14:paraId="65B7F30B" w14:textId="77777777" w:rsidTr="00D1439A">
        <w:trPr>
          <w:trHeight w:val="353"/>
          <w:jc w:val="center"/>
        </w:trPr>
        <w:tc>
          <w:tcPr>
            <w:cnfStyle w:val="001000000000" w:firstRow="0" w:lastRow="0" w:firstColumn="1" w:lastColumn="0" w:oddVBand="0" w:evenVBand="0" w:oddHBand="0" w:evenHBand="0" w:firstRowFirstColumn="0" w:firstRowLastColumn="0" w:lastRowFirstColumn="0" w:lastRowLastColumn="0"/>
            <w:tcW w:w="2356" w:type="dxa"/>
          </w:tcPr>
          <w:p w14:paraId="70F21CFD" w14:textId="77777777" w:rsidR="00DB4559" w:rsidRPr="00147328" w:rsidRDefault="00B539CA">
            <w:pPr>
              <w:rPr>
                <w:bCs w:val="0"/>
                <w:color w:val="auto"/>
              </w:rPr>
            </w:pPr>
            <w:r w:rsidRPr="00147328">
              <w:rPr>
                <w:rFonts w:hint="eastAsia"/>
                <w:b w:val="0"/>
                <w:color w:val="auto"/>
              </w:rPr>
              <w:t>p-</w:t>
            </w:r>
            <w:r w:rsidRPr="00147328">
              <w:rPr>
                <w:b w:val="0"/>
                <w:color w:val="auto"/>
              </w:rPr>
              <w:t>Creb</w:t>
            </w:r>
            <w:r w:rsidRPr="00147328">
              <w:rPr>
                <w:rFonts w:hint="eastAsia"/>
                <w:b w:val="0"/>
                <w:color w:val="auto"/>
              </w:rPr>
              <w:t>1</w:t>
            </w:r>
            <w:r w:rsidRPr="00147328">
              <w:rPr>
                <w:b w:val="0"/>
                <w:color w:val="auto"/>
              </w:rPr>
              <w:t>(Ser129)</w:t>
            </w:r>
          </w:p>
        </w:tc>
        <w:tc>
          <w:tcPr>
            <w:tcW w:w="3429" w:type="dxa"/>
          </w:tcPr>
          <w:p w14:paraId="134EFE5D"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Bclonal</w:t>
            </w:r>
          </w:p>
        </w:tc>
        <w:tc>
          <w:tcPr>
            <w:tcW w:w="2521" w:type="dxa"/>
          </w:tcPr>
          <w:p w14:paraId="5880F15A"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AP0903</w:t>
            </w:r>
          </w:p>
        </w:tc>
      </w:tr>
      <w:tr w:rsidR="00DB4559" w:rsidRPr="00147328" w14:paraId="11AF55EE" w14:textId="77777777" w:rsidTr="00D1439A">
        <w:trPr>
          <w:trHeight w:val="353"/>
          <w:jc w:val="center"/>
        </w:trPr>
        <w:tc>
          <w:tcPr>
            <w:cnfStyle w:val="001000000000" w:firstRow="0" w:lastRow="0" w:firstColumn="1" w:lastColumn="0" w:oddVBand="0" w:evenVBand="0" w:oddHBand="0" w:evenHBand="0" w:firstRowFirstColumn="0" w:firstRowLastColumn="0" w:lastRowFirstColumn="0" w:lastRowLastColumn="0"/>
            <w:tcW w:w="2356" w:type="dxa"/>
          </w:tcPr>
          <w:p w14:paraId="5CF3D5AB" w14:textId="77777777" w:rsidR="00DB4559" w:rsidRPr="00147328" w:rsidRDefault="00B539CA">
            <w:pPr>
              <w:rPr>
                <w:bCs w:val="0"/>
                <w:color w:val="auto"/>
              </w:rPr>
            </w:pPr>
            <w:r w:rsidRPr="00147328">
              <w:rPr>
                <w:b w:val="0"/>
                <w:color w:val="auto"/>
              </w:rPr>
              <w:t>HIF-1 alpha</w:t>
            </w:r>
          </w:p>
        </w:tc>
        <w:tc>
          <w:tcPr>
            <w:tcW w:w="3429" w:type="dxa"/>
          </w:tcPr>
          <w:p w14:paraId="1158F7D0"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Hangzhou HuaAn Biotechnology</w:t>
            </w:r>
          </w:p>
        </w:tc>
        <w:tc>
          <w:tcPr>
            <w:tcW w:w="2521" w:type="dxa"/>
          </w:tcPr>
          <w:p w14:paraId="1D278F40"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R1510-5</w:t>
            </w:r>
          </w:p>
        </w:tc>
      </w:tr>
      <w:tr w:rsidR="00DB4559" w:rsidRPr="00147328" w14:paraId="736B45CF" w14:textId="77777777" w:rsidTr="00D1439A">
        <w:trPr>
          <w:trHeight w:val="353"/>
          <w:jc w:val="center"/>
        </w:trPr>
        <w:tc>
          <w:tcPr>
            <w:cnfStyle w:val="001000000000" w:firstRow="0" w:lastRow="0" w:firstColumn="1" w:lastColumn="0" w:oddVBand="0" w:evenVBand="0" w:oddHBand="0" w:evenHBand="0" w:firstRowFirstColumn="0" w:firstRowLastColumn="0" w:lastRowFirstColumn="0" w:lastRowLastColumn="0"/>
            <w:tcW w:w="2356" w:type="dxa"/>
          </w:tcPr>
          <w:p w14:paraId="0E805079" w14:textId="77777777" w:rsidR="00DB4559" w:rsidRPr="00147328" w:rsidRDefault="00B539CA">
            <w:pPr>
              <w:rPr>
                <w:bCs w:val="0"/>
                <w:color w:val="auto"/>
              </w:rPr>
            </w:pPr>
            <w:r w:rsidRPr="00147328">
              <w:rPr>
                <w:b w:val="0"/>
                <w:color w:val="auto"/>
              </w:rPr>
              <w:t>Mouse Control IgG</w:t>
            </w:r>
          </w:p>
        </w:tc>
        <w:tc>
          <w:tcPr>
            <w:tcW w:w="3429" w:type="dxa"/>
          </w:tcPr>
          <w:p w14:paraId="6B9BF098"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Bclonal</w:t>
            </w:r>
          </w:p>
        </w:tc>
        <w:tc>
          <w:tcPr>
            <w:tcW w:w="2521" w:type="dxa"/>
          </w:tcPr>
          <w:p w14:paraId="5869F1BA"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AC011</w:t>
            </w:r>
          </w:p>
        </w:tc>
      </w:tr>
      <w:tr w:rsidR="00DB4559" w:rsidRPr="00147328" w14:paraId="05660220" w14:textId="77777777" w:rsidTr="00D1439A">
        <w:trPr>
          <w:trHeight w:val="365"/>
          <w:jc w:val="center"/>
        </w:trPr>
        <w:tc>
          <w:tcPr>
            <w:cnfStyle w:val="001000000000" w:firstRow="0" w:lastRow="0" w:firstColumn="1" w:lastColumn="0" w:oddVBand="0" w:evenVBand="0" w:oddHBand="0" w:evenHBand="0" w:firstRowFirstColumn="0" w:firstRowLastColumn="0" w:lastRowFirstColumn="0" w:lastRowLastColumn="0"/>
            <w:tcW w:w="2356" w:type="dxa"/>
          </w:tcPr>
          <w:p w14:paraId="7561FCD9" w14:textId="77777777" w:rsidR="00DB4559" w:rsidRPr="00147328" w:rsidRDefault="00B539CA">
            <w:pPr>
              <w:rPr>
                <w:bCs w:val="0"/>
                <w:color w:val="auto"/>
              </w:rPr>
            </w:pPr>
            <w:r w:rsidRPr="00147328">
              <w:rPr>
                <w:b w:val="0"/>
                <w:color w:val="auto"/>
              </w:rPr>
              <w:t>Rabbit Control IgG</w:t>
            </w:r>
          </w:p>
        </w:tc>
        <w:tc>
          <w:tcPr>
            <w:tcW w:w="3429" w:type="dxa"/>
          </w:tcPr>
          <w:p w14:paraId="4B2E0B57"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Bclonal</w:t>
            </w:r>
          </w:p>
        </w:tc>
        <w:tc>
          <w:tcPr>
            <w:tcW w:w="2521" w:type="dxa"/>
          </w:tcPr>
          <w:p w14:paraId="4075E1D8"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C005</w:t>
            </w:r>
          </w:p>
        </w:tc>
      </w:tr>
      <w:tr w:rsidR="00DB4559" w:rsidRPr="00147328" w14:paraId="3514394B" w14:textId="77777777" w:rsidTr="00D1439A">
        <w:trPr>
          <w:trHeight w:val="365"/>
          <w:jc w:val="center"/>
        </w:trPr>
        <w:tc>
          <w:tcPr>
            <w:cnfStyle w:val="001000000000" w:firstRow="0" w:lastRow="0" w:firstColumn="1" w:lastColumn="0" w:oddVBand="0" w:evenVBand="0" w:oddHBand="0" w:evenHBand="0" w:firstRowFirstColumn="0" w:firstRowLastColumn="0" w:lastRowFirstColumn="0" w:lastRowLastColumn="0"/>
            <w:tcW w:w="2356" w:type="dxa"/>
          </w:tcPr>
          <w:p w14:paraId="356C3342" w14:textId="77777777" w:rsidR="00DB4559" w:rsidRPr="00147328" w:rsidRDefault="00B539CA">
            <w:pPr>
              <w:rPr>
                <w:bCs w:val="0"/>
                <w:color w:val="auto"/>
              </w:rPr>
            </w:pPr>
            <w:r w:rsidRPr="00147328">
              <w:rPr>
                <w:b w:val="0"/>
                <w:color w:val="auto"/>
              </w:rPr>
              <w:t>HRP Goat Anti-R</w:t>
            </w:r>
            <w:r w:rsidRPr="00147328">
              <w:rPr>
                <w:rFonts w:hint="eastAsia"/>
                <w:b w:val="0"/>
                <w:color w:val="auto"/>
              </w:rPr>
              <w:t>a</w:t>
            </w:r>
            <w:r w:rsidRPr="00147328">
              <w:rPr>
                <w:b w:val="0"/>
                <w:color w:val="auto"/>
              </w:rPr>
              <w:t>bbit IgG</w:t>
            </w:r>
          </w:p>
        </w:tc>
        <w:tc>
          <w:tcPr>
            <w:tcW w:w="3429" w:type="dxa"/>
          </w:tcPr>
          <w:p w14:paraId="12F73635"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Bclonal</w:t>
            </w:r>
          </w:p>
        </w:tc>
        <w:tc>
          <w:tcPr>
            <w:tcW w:w="2521" w:type="dxa"/>
          </w:tcPr>
          <w:p w14:paraId="30E750D1"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S014</w:t>
            </w:r>
          </w:p>
        </w:tc>
      </w:tr>
      <w:tr w:rsidR="00DB4559" w:rsidRPr="00147328" w14:paraId="79A93289" w14:textId="77777777" w:rsidTr="00D1439A">
        <w:trPr>
          <w:trHeight w:val="706"/>
          <w:jc w:val="center"/>
        </w:trPr>
        <w:tc>
          <w:tcPr>
            <w:cnfStyle w:val="001000000000" w:firstRow="0" w:lastRow="0" w:firstColumn="1" w:lastColumn="0" w:oddVBand="0" w:evenVBand="0" w:oddHBand="0" w:evenHBand="0" w:firstRowFirstColumn="0" w:firstRowLastColumn="0" w:lastRowFirstColumn="0" w:lastRowLastColumn="0"/>
            <w:tcW w:w="2356" w:type="dxa"/>
          </w:tcPr>
          <w:p w14:paraId="63E6C424" w14:textId="77777777" w:rsidR="00DB4559" w:rsidRPr="00147328" w:rsidRDefault="00B539CA">
            <w:pPr>
              <w:rPr>
                <w:bCs w:val="0"/>
                <w:color w:val="auto"/>
              </w:rPr>
            </w:pPr>
            <w:r w:rsidRPr="00147328">
              <w:rPr>
                <w:b w:val="0"/>
                <w:color w:val="auto"/>
              </w:rPr>
              <w:t>HRP Goat Anti-Mouse IgG</w:t>
            </w:r>
          </w:p>
        </w:tc>
        <w:tc>
          <w:tcPr>
            <w:tcW w:w="3429" w:type="dxa"/>
          </w:tcPr>
          <w:p w14:paraId="26FF8760"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Bclonal</w:t>
            </w:r>
          </w:p>
        </w:tc>
        <w:tc>
          <w:tcPr>
            <w:tcW w:w="2521" w:type="dxa"/>
          </w:tcPr>
          <w:p w14:paraId="33F92FBD"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A</w:t>
            </w:r>
            <w:r w:rsidRPr="00147328">
              <w:rPr>
                <w:color w:val="auto"/>
              </w:rPr>
              <w:t>S003</w:t>
            </w:r>
          </w:p>
        </w:tc>
      </w:tr>
      <w:tr w:rsidR="00DB4559" w:rsidRPr="00147328" w14:paraId="2A83595E" w14:textId="77777777" w:rsidTr="00D1439A">
        <w:trPr>
          <w:trHeight w:val="353"/>
          <w:jc w:val="center"/>
        </w:trPr>
        <w:tc>
          <w:tcPr>
            <w:cnfStyle w:val="001000000000" w:firstRow="0" w:lastRow="0" w:firstColumn="1" w:lastColumn="0" w:oddVBand="0" w:evenVBand="0" w:oddHBand="0" w:evenHBand="0" w:firstRowFirstColumn="0" w:firstRowLastColumn="0" w:lastRowFirstColumn="0" w:lastRowLastColumn="0"/>
            <w:tcW w:w="8306" w:type="dxa"/>
            <w:gridSpan w:val="3"/>
            <w:shd w:val="clear" w:color="auto" w:fill="D9D9D9" w:themeFill="background1" w:themeFillShade="D9"/>
          </w:tcPr>
          <w:p w14:paraId="6B04998B" w14:textId="77777777" w:rsidR="00DB4559" w:rsidRPr="00147328" w:rsidRDefault="00B539CA">
            <w:pPr>
              <w:jc w:val="center"/>
              <w:rPr>
                <w:bCs w:val="0"/>
                <w:color w:val="auto"/>
              </w:rPr>
            </w:pPr>
            <w:r w:rsidRPr="00147328">
              <w:rPr>
                <w:rFonts w:hint="eastAsia"/>
                <w:b w:val="0"/>
                <w:color w:val="auto"/>
              </w:rPr>
              <w:t>Kit</w:t>
            </w:r>
          </w:p>
        </w:tc>
      </w:tr>
      <w:tr w:rsidR="00DB4559" w:rsidRPr="00147328" w14:paraId="6B598898" w14:textId="77777777" w:rsidTr="00D1439A">
        <w:trPr>
          <w:trHeight w:val="1071"/>
          <w:jc w:val="center"/>
        </w:trPr>
        <w:tc>
          <w:tcPr>
            <w:cnfStyle w:val="001000000000" w:firstRow="0" w:lastRow="0" w:firstColumn="1" w:lastColumn="0" w:oddVBand="0" w:evenVBand="0" w:oddHBand="0" w:evenHBand="0" w:firstRowFirstColumn="0" w:firstRowLastColumn="0" w:lastRowFirstColumn="0" w:lastRowLastColumn="0"/>
            <w:tcW w:w="2356" w:type="dxa"/>
          </w:tcPr>
          <w:p w14:paraId="0C0825F8" w14:textId="77777777" w:rsidR="00DB4559" w:rsidRPr="00147328" w:rsidRDefault="00B539CA">
            <w:pPr>
              <w:rPr>
                <w:bCs w:val="0"/>
                <w:color w:val="auto"/>
              </w:rPr>
            </w:pPr>
            <w:r w:rsidRPr="00147328">
              <w:rPr>
                <w:b w:val="0"/>
                <w:color w:val="auto"/>
              </w:rPr>
              <w:t>Senescence β-Galactosidase Staining Kit</w:t>
            </w:r>
          </w:p>
        </w:tc>
        <w:tc>
          <w:tcPr>
            <w:tcW w:w="3429" w:type="dxa"/>
          </w:tcPr>
          <w:p w14:paraId="2FA56520"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Beyotime</w:t>
            </w:r>
            <w:r w:rsidRPr="00147328">
              <w:rPr>
                <w:rFonts w:hint="eastAsia"/>
                <w:color w:val="auto"/>
              </w:rPr>
              <w:t>（</w:t>
            </w:r>
            <w:r w:rsidRPr="00147328">
              <w:rPr>
                <w:rFonts w:hint="eastAsia"/>
                <w:color w:val="auto"/>
              </w:rPr>
              <w:t>China</w:t>
            </w:r>
            <w:r w:rsidRPr="00147328">
              <w:rPr>
                <w:rFonts w:hint="eastAsia"/>
                <w:color w:val="auto"/>
              </w:rPr>
              <w:t>）</w:t>
            </w:r>
          </w:p>
        </w:tc>
        <w:tc>
          <w:tcPr>
            <w:tcW w:w="2521" w:type="dxa"/>
          </w:tcPr>
          <w:p w14:paraId="772541C8"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C</w:t>
            </w:r>
            <w:r w:rsidRPr="00147328">
              <w:rPr>
                <w:color w:val="auto"/>
              </w:rPr>
              <w:t>0602</w:t>
            </w:r>
          </w:p>
        </w:tc>
      </w:tr>
      <w:tr w:rsidR="00DB4559" w:rsidRPr="00147328" w14:paraId="78ED4D4A" w14:textId="77777777" w:rsidTr="00D1439A">
        <w:trPr>
          <w:trHeight w:val="772"/>
          <w:jc w:val="center"/>
        </w:trPr>
        <w:tc>
          <w:tcPr>
            <w:cnfStyle w:val="001000000000" w:firstRow="0" w:lastRow="0" w:firstColumn="1" w:lastColumn="0" w:oddVBand="0" w:evenVBand="0" w:oddHBand="0" w:evenHBand="0" w:firstRowFirstColumn="0" w:firstRowLastColumn="0" w:lastRowFirstColumn="0" w:lastRowLastColumn="0"/>
            <w:tcW w:w="2356" w:type="dxa"/>
          </w:tcPr>
          <w:p w14:paraId="64DA21A2" w14:textId="77777777" w:rsidR="00DB4559" w:rsidRPr="00147328" w:rsidRDefault="00B539CA">
            <w:pPr>
              <w:rPr>
                <w:bCs w:val="0"/>
                <w:color w:val="auto"/>
              </w:rPr>
            </w:pPr>
            <w:r w:rsidRPr="00147328">
              <w:rPr>
                <w:b w:val="0"/>
                <w:color w:val="auto"/>
              </w:rPr>
              <w:t>Mouse Interleukin-1β</w:t>
            </w:r>
            <w:r w:rsidRPr="00147328">
              <w:rPr>
                <w:rFonts w:hint="eastAsia"/>
                <w:b w:val="0"/>
                <w:color w:val="auto"/>
              </w:rPr>
              <w:t xml:space="preserve"> </w:t>
            </w:r>
            <w:r w:rsidRPr="00147328">
              <w:rPr>
                <w:b w:val="0"/>
                <w:color w:val="auto"/>
              </w:rPr>
              <w:t>ELISA Kit</w:t>
            </w:r>
          </w:p>
        </w:tc>
        <w:tc>
          <w:tcPr>
            <w:tcW w:w="3429" w:type="dxa"/>
          </w:tcPr>
          <w:p w14:paraId="1F492BC8"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Beyotime</w:t>
            </w:r>
            <w:r w:rsidRPr="00147328">
              <w:rPr>
                <w:rFonts w:hint="eastAsia"/>
                <w:color w:val="auto"/>
              </w:rPr>
              <w:t>（</w:t>
            </w:r>
            <w:r w:rsidRPr="00147328">
              <w:rPr>
                <w:rFonts w:hint="eastAsia"/>
                <w:color w:val="auto"/>
              </w:rPr>
              <w:t>China</w:t>
            </w:r>
            <w:r w:rsidRPr="00147328">
              <w:rPr>
                <w:rFonts w:hint="eastAsia"/>
                <w:color w:val="auto"/>
              </w:rPr>
              <w:t>）</w:t>
            </w:r>
          </w:p>
        </w:tc>
        <w:tc>
          <w:tcPr>
            <w:tcW w:w="2521" w:type="dxa"/>
          </w:tcPr>
          <w:p w14:paraId="552148A9"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PI301</w:t>
            </w:r>
          </w:p>
        </w:tc>
      </w:tr>
      <w:tr w:rsidR="00DB4559" w:rsidRPr="00147328" w14:paraId="7E48DB91" w14:textId="77777777" w:rsidTr="00D1439A">
        <w:trPr>
          <w:trHeight w:val="856"/>
          <w:jc w:val="center"/>
        </w:trPr>
        <w:tc>
          <w:tcPr>
            <w:cnfStyle w:val="001000000000" w:firstRow="0" w:lastRow="0" w:firstColumn="1" w:lastColumn="0" w:oddVBand="0" w:evenVBand="0" w:oddHBand="0" w:evenHBand="0" w:firstRowFirstColumn="0" w:firstRowLastColumn="0" w:lastRowFirstColumn="0" w:lastRowLastColumn="0"/>
            <w:tcW w:w="2356" w:type="dxa"/>
          </w:tcPr>
          <w:p w14:paraId="42BAFE2D" w14:textId="77777777" w:rsidR="00DB4559" w:rsidRPr="00147328" w:rsidRDefault="00B539CA">
            <w:pPr>
              <w:rPr>
                <w:bCs w:val="0"/>
                <w:color w:val="auto"/>
              </w:rPr>
            </w:pPr>
            <w:r w:rsidRPr="00147328">
              <w:rPr>
                <w:b w:val="0"/>
                <w:color w:val="auto"/>
              </w:rPr>
              <w:t>Mouse Interleukin-</w:t>
            </w:r>
            <w:r w:rsidRPr="00147328">
              <w:rPr>
                <w:rFonts w:hint="eastAsia"/>
                <w:b w:val="0"/>
                <w:color w:val="auto"/>
              </w:rPr>
              <w:t xml:space="preserve">6 </w:t>
            </w:r>
            <w:r w:rsidRPr="00147328">
              <w:rPr>
                <w:b w:val="0"/>
                <w:color w:val="auto"/>
              </w:rPr>
              <w:t>ELISA Kit</w:t>
            </w:r>
          </w:p>
        </w:tc>
        <w:tc>
          <w:tcPr>
            <w:tcW w:w="3429" w:type="dxa"/>
          </w:tcPr>
          <w:p w14:paraId="1AB5EC93"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Beyotime</w:t>
            </w:r>
            <w:r w:rsidRPr="00147328">
              <w:rPr>
                <w:rFonts w:hint="eastAsia"/>
                <w:color w:val="auto"/>
              </w:rPr>
              <w:t>（</w:t>
            </w:r>
            <w:r w:rsidRPr="00147328">
              <w:rPr>
                <w:rFonts w:hint="eastAsia"/>
                <w:color w:val="auto"/>
              </w:rPr>
              <w:t>China</w:t>
            </w:r>
            <w:r w:rsidRPr="00147328">
              <w:rPr>
                <w:rFonts w:hint="eastAsia"/>
                <w:color w:val="auto"/>
              </w:rPr>
              <w:t>）</w:t>
            </w:r>
          </w:p>
        </w:tc>
        <w:tc>
          <w:tcPr>
            <w:tcW w:w="2521" w:type="dxa"/>
          </w:tcPr>
          <w:p w14:paraId="50419047"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PI326</w:t>
            </w:r>
          </w:p>
        </w:tc>
      </w:tr>
      <w:tr w:rsidR="00DB4559" w:rsidRPr="00147328" w14:paraId="0A9CD8BE" w14:textId="77777777" w:rsidTr="00D1439A">
        <w:trPr>
          <w:trHeight w:val="606"/>
          <w:jc w:val="center"/>
        </w:trPr>
        <w:tc>
          <w:tcPr>
            <w:cnfStyle w:val="001000000000" w:firstRow="0" w:lastRow="0" w:firstColumn="1" w:lastColumn="0" w:oddVBand="0" w:evenVBand="0" w:oddHBand="0" w:evenHBand="0" w:firstRowFirstColumn="0" w:firstRowLastColumn="0" w:lastRowFirstColumn="0" w:lastRowLastColumn="0"/>
            <w:tcW w:w="2356" w:type="dxa"/>
          </w:tcPr>
          <w:p w14:paraId="4C1C3978" w14:textId="77777777" w:rsidR="00DB4559" w:rsidRPr="00147328" w:rsidRDefault="00B539CA">
            <w:pPr>
              <w:rPr>
                <w:b w:val="0"/>
                <w:bCs w:val="0"/>
                <w:color w:val="auto"/>
              </w:rPr>
            </w:pPr>
            <w:r w:rsidRPr="00147328">
              <w:rPr>
                <w:b w:val="0"/>
                <w:color w:val="auto"/>
              </w:rPr>
              <w:lastRenderedPageBreak/>
              <w:t>Mouse Interleukin-</w:t>
            </w:r>
            <w:r w:rsidRPr="00147328">
              <w:rPr>
                <w:rFonts w:hint="eastAsia"/>
                <w:b w:val="0"/>
                <w:color w:val="auto"/>
              </w:rPr>
              <w:t xml:space="preserve">8 </w:t>
            </w:r>
            <w:r w:rsidRPr="00147328">
              <w:rPr>
                <w:b w:val="0"/>
                <w:color w:val="auto"/>
              </w:rPr>
              <w:t>ELISA Kit</w:t>
            </w:r>
          </w:p>
        </w:tc>
        <w:tc>
          <w:tcPr>
            <w:tcW w:w="3429" w:type="dxa"/>
          </w:tcPr>
          <w:p w14:paraId="71D58ABB"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MYB</w:t>
            </w:r>
            <w:r w:rsidRPr="00147328">
              <w:rPr>
                <w:rFonts w:hint="eastAsia"/>
                <w:color w:val="auto"/>
              </w:rPr>
              <w:t>iosource</w:t>
            </w:r>
          </w:p>
        </w:tc>
        <w:tc>
          <w:tcPr>
            <w:tcW w:w="2521" w:type="dxa"/>
          </w:tcPr>
          <w:p w14:paraId="2838157B"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MBS7606860</w:t>
            </w:r>
          </w:p>
        </w:tc>
      </w:tr>
      <w:tr w:rsidR="00DB4559" w:rsidRPr="00147328" w14:paraId="23676C71" w14:textId="77777777" w:rsidTr="00D1439A">
        <w:trPr>
          <w:trHeight w:val="1071"/>
          <w:jc w:val="center"/>
        </w:trPr>
        <w:tc>
          <w:tcPr>
            <w:cnfStyle w:val="001000000000" w:firstRow="0" w:lastRow="0" w:firstColumn="1" w:lastColumn="0" w:oddVBand="0" w:evenVBand="0" w:oddHBand="0" w:evenHBand="0" w:firstRowFirstColumn="0" w:firstRowLastColumn="0" w:lastRowFirstColumn="0" w:lastRowLastColumn="0"/>
            <w:tcW w:w="2356" w:type="dxa"/>
          </w:tcPr>
          <w:p w14:paraId="3E33A852" w14:textId="77777777" w:rsidR="00DB4559" w:rsidRPr="00147328" w:rsidRDefault="00B539CA">
            <w:pPr>
              <w:rPr>
                <w:bCs w:val="0"/>
                <w:color w:val="auto"/>
              </w:rPr>
            </w:pPr>
            <w:r w:rsidRPr="00147328">
              <w:rPr>
                <w:rFonts w:hint="eastAsia"/>
                <w:b w:val="0"/>
                <w:color w:val="auto"/>
              </w:rPr>
              <w:t>Click-iT</w:t>
            </w:r>
            <w:r w:rsidRPr="00147328">
              <w:rPr>
                <w:b w:val="0"/>
                <w:color w:val="auto"/>
              </w:rPr>
              <w:t xml:space="preserve"> P</w:t>
            </w:r>
            <w:r w:rsidRPr="00147328">
              <w:rPr>
                <w:rFonts w:hint="eastAsia"/>
                <w:b w:val="0"/>
                <w:color w:val="auto"/>
              </w:rPr>
              <w:t>lus</w:t>
            </w:r>
            <w:r w:rsidRPr="00147328">
              <w:rPr>
                <w:b w:val="0"/>
                <w:color w:val="auto"/>
              </w:rPr>
              <w:t xml:space="preserve"> OPP P</w:t>
            </w:r>
            <w:r w:rsidRPr="00147328">
              <w:rPr>
                <w:rFonts w:hint="eastAsia"/>
                <w:b w:val="0"/>
                <w:color w:val="auto"/>
              </w:rPr>
              <w:t>rotein</w:t>
            </w:r>
            <w:r w:rsidRPr="00147328">
              <w:rPr>
                <w:b w:val="0"/>
                <w:color w:val="auto"/>
              </w:rPr>
              <w:t xml:space="preserve"> S</w:t>
            </w:r>
            <w:r w:rsidRPr="00147328">
              <w:rPr>
                <w:rFonts w:hint="eastAsia"/>
                <w:b w:val="0"/>
                <w:color w:val="auto"/>
              </w:rPr>
              <w:t>ynthesis</w:t>
            </w:r>
            <w:r w:rsidRPr="00147328">
              <w:rPr>
                <w:b w:val="0"/>
                <w:color w:val="auto"/>
              </w:rPr>
              <w:t xml:space="preserve"> A</w:t>
            </w:r>
            <w:r w:rsidRPr="00147328">
              <w:rPr>
                <w:rFonts w:hint="eastAsia"/>
                <w:b w:val="0"/>
                <w:color w:val="auto"/>
              </w:rPr>
              <w:t>ssay</w:t>
            </w:r>
          </w:p>
        </w:tc>
        <w:tc>
          <w:tcPr>
            <w:tcW w:w="3429" w:type="dxa"/>
          </w:tcPr>
          <w:p w14:paraId="5ECD2D93"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Thermo</w:t>
            </w:r>
            <w:r w:rsidRPr="00147328">
              <w:rPr>
                <w:color w:val="auto"/>
              </w:rPr>
              <w:t xml:space="preserve"> F</w:t>
            </w:r>
            <w:r w:rsidRPr="00147328">
              <w:rPr>
                <w:rFonts w:hint="eastAsia"/>
                <w:color w:val="auto"/>
              </w:rPr>
              <w:t>isher</w:t>
            </w:r>
          </w:p>
        </w:tc>
        <w:tc>
          <w:tcPr>
            <w:tcW w:w="2521" w:type="dxa"/>
          </w:tcPr>
          <w:p w14:paraId="005A4DCD"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C</w:t>
            </w:r>
            <w:r w:rsidRPr="00147328">
              <w:rPr>
                <w:color w:val="auto"/>
              </w:rPr>
              <w:t>10456</w:t>
            </w:r>
          </w:p>
        </w:tc>
      </w:tr>
      <w:tr w:rsidR="00DB4559" w:rsidRPr="00147328" w14:paraId="4CDF09FE" w14:textId="77777777" w:rsidTr="00D1439A">
        <w:trPr>
          <w:trHeight w:val="706"/>
          <w:jc w:val="center"/>
        </w:trPr>
        <w:tc>
          <w:tcPr>
            <w:cnfStyle w:val="001000000000" w:firstRow="0" w:lastRow="0" w:firstColumn="1" w:lastColumn="0" w:oddVBand="0" w:evenVBand="0" w:oddHBand="0" w:evenHBand="0" w:firstRowFirstColumn="0" w:firstRowLastColumn="0" w:lastRowFirstColumn="0" w:lastRowLastColumn="0"/>
            <w:tcW w:w="2356" w:type="dxa"/>
          </w:tcPr>
          <w:p w14:paraId="51B80304" w14:textId="77777777" w:rsidR="00DB4559" w:rsidRPr="00147328" w:rsidRDefault="00B539CA">
            <w:pPr>
              <w:rPr>
                <w:bCs w:val="0"/>
                <w:color w:val="auto"/>
              </w:rPr>
            </w:pPr>
            <w:r w:rsidRPr="00147328">
              <w:rPr>
                <w:b w:val="0"/>
                <w:color w:val="auto"/>
              </w:rPr>
              <w:t>Click-iT</w:t>
            </w:r>
            <w:r w:rsidRPr="00147328">
              <w:rPr>
                <w:rFonts w:eastAsia="Malgun Gothic Semilight"/>
                <w:b w:val="0"/>
                <w:color w:val="auto"/>
                <w:vertAlign w:val="superscript"/>
              </w:rPr>
              <w:t>®</w:t>
            </w:r>
            <w:r w:rsidRPr="00147328">
              <w:rPr>
                <w:rFonts w:eastAsia="Malgun Gothic Semilight"/>
                <w:b w:val="0"/>
                <w:color w:val="auto"/>
              </w:rPr>
              <w:t>Metabolic Labeling kits</w:t>
            </w:r>
          </w:p>
        </w:tc>
        <w:tc>
          <w:tcPr>
            <w:tcW w:w="3429" w:type="dxa"/>
          </w:tcPr>
          <w:p w14:paraId="1B58A21F"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Thermo</w:t>
            </w:r>
            <w:r w:rsidRPr="00147328">
              <w:rPr>
                <w:color w:val="auto"/>
              </w:rPr>
              <w:t xml:space="preserve"> F</w:t>
            </w:r>
            <w:r w:rsidRPr="00147328">
              <w:rPr>
                <w:rFonts w:hint="eastAsia"/>
                <w:color w:val="auto"/>
              </w:rPr>
              <w:t>isher</w:t>
            </w:r>
          </w:p>
        </w:tc>
        <w:tc>
          <w:tcPr>
            <w:tcW w:w="2521" w:type="dxa"/>
          </w:tcPr>
          <w:p w14:paraId="325047CB"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C</w:t>
            </w:r>
            <w:r w:rsidRPr="00147328">
              <w:rPr>
                <w:color w:val="auto"/>
              </w:rPr>
              <w:t>10102</w:t>
            </w:r>
            <w:r w:rsidRPr="00147328">
              <w:rPr>
                <w:rFonts w:hint="eastAsia"/>
                <w:color w:val="auto"/>
              </w:rPr>
              <w:t>，</w:t>
            </w:r>
            <w:r w:rsidRPr="00147328">
              <w:rPr>
                <w:rFonts w:hint="eastAsia"/>
                <w:color w:val="auto"/>
              </w:rPr>
              <w:t>C</w:t>
            </w:r>
            <w:r w:rsidRPr="00147328">
              <w:rPr>
                <w:color w:val="auto"/>
              </w:rPr>
              <w:t>10276</w:t>
            </w:r>
          </w:p>
        </w:tc>
      </w:tr>
      <w:tr w:rsidR="00DB4559" w:rsidRPr="00147328" w14:paraId="48932AB0" w14:textId="77777777" w:rsidTr="00D1439A">
        <w:trPr>
          <w:trHeight w:val="706"/>
          <w:jc w:val="center"/>
        </w:trPr>
        <w:tc>
          <w:tcPr>
            <w:cnfStyle w:val="001000000000" w:firstRow="0" w:lastRow="0" w:firstColumn="1" w:lastColumn="0" w:oddVBand="0" w:evenVBand="0" w:oddHBand="0" w:evenHBand="0" w:firstRowFirstColumn="0" w:firstRowLastColumn="0" w:lastRowFirstColumn="0" w:lastRowLastColumn="0"/>
            <w:tcW w:w="2356" w:type="dxa"/>
          </w:tcPr>
          <w:p w14:paraId="238F278C" w14:textId="77777777" w:rsidR="00DB4559" w:rsidRPr="00147328" w:rsidRDefault="00B539CA">
            <w:pPr>
              <w:rPr>
                <w:b w:val="0"/>
                <w:bCs w:val="0"/>
                <w:color w:val="auto"/>
              </w:rPr>
            </w:pPr>
            <w:r w:rsidRPr="00147328">
              <w:rPr>
                <w:b w:val="0"/>
                <w:color w:val="auto"/>
              </w:rPr>
              <w:t>mMessage mMachine SP6 kit</w:t>
            </w:r>
          </w:p>
        </w:tc>
        <w:tc>
          <w:tcPr>
            <w:tcW w:w="3429" w:type="dxa"/>
          </w:tcPr>
          <w:p w14:paraId="45ECEA45"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rFonts w:hint="eastAsia"/>
                <w:color w:val="auto"/>
              </w:rPr>
              <w:t>Thermo</w:t>
            </w:r>
            <w:r w:rsidRPr="00147328">
              <w:rPr>
                <w:color w:val="auto"/>
              </w:rPr>
              <w:t xml:space="preserve"> F</w:t>
            </w:r>
            <w:r w:rsidRPr="00147328">
              <w:rPr>
                <w:rFonts w:hint="eastAsia"/>
                <w:color w:val="auto"/>
              </w:rPr>
              <w:t>isher</w:t>
            </w:r>
          </w:p>
        </w:tc>
        <w:tc>
          <w:tcPr>
            <w:tcW w:w="2521" w:type="dxa"/>
          </w:tcPr>
          <w:p w14:paraId="2CE42CB0"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AM1340</w:t>
            </w:r>
          </w:p>
        </w:tc>
      </w:tr>
      <w:tr w:rsidR="00DB4559" w:rsidRPr="00147328" w14:paraId="41E1794D" w14:textId="77777777" w:rsidTr="00D1439A">
        <w:trPr>
          <w:trHeight w:val="353"/>
          <w:jc w:val="center"/>
        </w:trPr>
        <w:tc>
          <w:tcPr>
            <w:cnfStyle w:val="001000000000" w:firstRow="0" w:lastRow="0" w:firstColumn="1" w:lastColumn="0" w:oddVBand="0" w:evenVBand="0" w:oddHBand="0" w:evenHBand="0" w:firstRowFirstColumn="0" w:firstRowLastColumn="0" w:lastRowFirstColumn="0" w:lastRowLastColumn="0"/>
            <w:tcW w:w="8306" w:type="dxa"/>
            <w:gridSpan w:val="3"/>
            <w:shd w:val="clear" w:color="auto" w:fill="D9D9D9" w:themeFill="background1" w:themeFillShade="D9"/>
          </w:tcPr>
          <w:p w14:paraId="50D9781B" w14:textId="77777777" w:rsidR="00DB4559" w:rsidRPr="00147328" w:rsidRDefault="00B539CA">
            <w:pPr>
              <w:jc w:val="center"/>
              <w:rPr>
                <w:bCs w:val="0"/>
                <w:color w:val="auto"/>
              </w:rPr>
            </w:pPr>
            <w:r w:rsidRPr="00147328">
              <w:rPr>
                <w:b w:val="0"/>
                <w:color w:val="auto"/>
              </w:rPr>
              <w:t>Chemicals</w:t>
            </w:r>
          </w:p>
        </w:tc>
      </w:tr>
      <w:tr w:rsidR="00DB4559" w:rsidRPr="00147328" w14:paraId="3A48F8D0" w14:textId="77777777" w:rsidTr="00D1439A">
        <w:trPr>
          <w:trHeight w:val="365"/>
          <w:jc w:val="center"/>
        </w:trPr>
        <w:tc>
          <w:tcPr>
            <w:cnfStyle w:val="001000000000" w:firstRow="0" w:lastRow="0" w:firstColumn="1" w:lastColumn="0" w:oddVBand="0" w:evenVBand="0" w:oddHBand="0" w:evenHBand="0" w:firstRowFirstColumn="0" w:firstRowLastColumn="0" w:lastRowFirstColumn="0" w:lastRowLastColumn="0"/>
            <w:tcW w:w="2356" w:type="dxa"/>
          </w:tcPr>
          <w:p w14:paraId="01F7627B" w14:textId="77777777" w:rsidR="00DB4559" w:rsidRPr="00147328" w:rsidRDefault="00B539CA">
            <w:pPr>
              <w:rPr>
                <w:bCs w:val="0"/>
                <w:color w:val="auto"/>
              </w:rPr>
            </w:pPr>
            <w:r w:rsidRPr="00147328">
              <w:rPr>
                <w:b w:val="0"/>
                <w:color w:val="auto"/>
              </w:rPr>
              <w:t>Cycloheximide</w:t>
            </w:r>
          </w:p>
        </w:tc>
        <w:tc>
          <w:tcPr>
            <w:tcW w:w="3429" w:type="dxa"/>
          </w:tcPr>
          <w:p w14:paraId="0A89C48E"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MedChemExpress</w:t>
            </w:r>
          </w:p>
        </w:tc>
        <w:tc>
          <w:tcPr>
            <w:tcW w:w="2521" w:type="dxa"/>
          </w:tcPr>
          <w:p w14:paraId="62463415"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HY-12320</w:t>
            </w:r>
          </w:p>
        </w:tc>
      </w:tr>
      <w:tr w:rsidR="00DB4559" w:rsidRPr="00147328" w14:paraId="035A56D6" w14:textId="77777777" w:rsidTr="00D1439A">
        <w:trPr>
          <w:trHeight w:val="365"/>
          <w:jc w:val="center"/>
        </w:trPr>
        <w:tc>
          <w:tcPr>
            <w:cnfStyle w:val="001000000000" w:firstRow="0" w:lastRow="0" w:firstColumn="1" w:lastColumn="0" w:oddVBand="0" w:evenVBand="0" w:oddHBand="0" w:evenHBand="0" w:firstRowFirstColumn="0" w:firstRowLastColumn="0" w:lastRowFirstColumn="0" w:lastRowLastColumn="0"/>
            <w:tcW w:w="2356" w:type="dxa"/>
          </w:tcPr>
          <w:p w14:paraId="1C7E2366" w14:textId="77777777" w:rsidR="00DB4559" w:rsidRPr="00147328" w:rsidRDefault="00B539CA">
            <w:pPr>
              <w:rPr>
                <w:bCs w:val="0"/>
                <w:color w:val="auto"/>
              </w:rPr>
            </w:pPr>
            <w:r w:rsidRPr="00147328">
              <w:rPr>
                <w:b w:val="0"/>
                <w:color w:val="auto"/>
              </w:rPr>
              <w:t>Nocodazole</w:t>
            </w:r>
          </w:p>
        </w:tc>
        <w:tc>
          <w:tcPr>
            <w:tcW w:w="3429" w:type="dxa"/>
          </w:tcPr>
          <w:p w14:paraId="2E20BFBF"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MedChemExpress</w:t>
            </w:r>
          </w:p>
        </w:tc>
        <w:tc>
          <w:tcPr>
            <w:tcW w:w="2521" w:type="dxa"/>
          </w:tcPr>
          <w:p w14:paraId="3968C500" w14:textId="77777777" w:rsidR="00DB4559" w:rsidRPr="00147328" w:rsidRDefault="00B539CA">
            <w:pPr>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HY-13520</w:t>
            </w:r>
          </w:p>
        </w:tc>
      </w:tr>
      <w:tr w:rsidR="00DB4559" w:rsidRPr="00147328" w14:paraId="42C169B4" w14:textId="77777777" w:rsidTr="00D1439A">
        <w:trPr>
          <w:trHeight w:val="353"/>
          <w:jc w:val="center"/>
        </w:trPr>
        <w:tc>
          <w:tcPr>
            <w:cnfStyle w:val="001000000000" w:firstRow="0" w:lastRow="0" w:firstColumn="1" w:lastColumn="0" w:oddVBand="0" w:evenVBand="0" w:oddHBand="0" w:evenHBand="0" w:firstRowFirstColumn="0" w:firstRowLastColumn="0" w:lastRowFirstColumn="0" w:lastRowLastColumn="0"/>
            <w:tcW w:w="2356" w:type="dxa"/>
          </w:tcPr>
          <w:p w14:paraId="3BC20E4F" w14:textId="77777777" w:rsidR="00DB4559" w:rsidRPr="00147328" w:rsidRDefault="00B539CA">
            <w:pPr>
              <w:spacing w:line="276" w:lineRule="auto"/>
              <w:rPr>
                <w:bCs w:val="0"/>
                <w:color w:val="auto"/>
              </w:rPr>
            </w:pPr>
            <w:r w:rsidRPr="00147328">
              <w:rPr>
                <w:b w:val="0"/>
                <w:color w:val="auto"/>
              </w:rPr>
              <w:t>Camptothecin</w:t>
            </w:r>
          </w:p>
        </w:tc>
        <w:tc>
          <w:tcPr>
            <w:tcW w:w="3429" w:type="dxa"/>
          </w:tcPr>
          <w:p w14:paraId="1EABB9E1" w14:textId="77777777" w:rsidR="00DB4559" w:rsidRPr="00147328" w:rsidRDefault="00B539CA">
            <w:pPr>
              <w:spacing w:line="276" w:lineRule="auto"/>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MedChemExpress</w:t>
            </w:r>
          </w:p>
        </w:tc>
        <w:tc>
          <w:tcPr>
            <w:tcW w:w="2521" w:type="dxa"/>
          </w:tcPr>
          <w:p w14:paraId="3D06A3A9" w14:textId="77777777" w:rsidR="00DB4559" w:rsidRPr="00147328" w:rsidRDefault="00B539CA">
            <w:pPr>
              <w:spacing w:line="276" w:lineRule="auto"/>
              <w:cnfStyle w:val="000000000000" w:firstRow="0" w:lastRow="0" w:firstColumn="0" w:lastColumn="0" w:oddVBand="0" w:evenVBand="0" w:oddHBand="0" w:evenHBand="0" w:firstRowFirstColumn="0" w:firstRowLastColumn="0" w:lastRowFirstColumn="0" w:lastRowLastColumn="0"/>
              <w:rPr>
                <w:color w:val="auto"/>
              </w:rPr>
            </w:pPr>
            <w:r w:rsidRPr="00147328">
              <w:rPr>
                <w:color w:val="auto"/>
              </w:rPr>
              <w:t>HY-16560</w:t>
            </w:r>
          </w:p>
        </w:tc>
      </w:tr>
    </w:tbl>
    <w:p w14:paraId="1100FA08" w14:textId="5D26364A" w:rsidR="00DB4559" w:rsidRPr="00147328" w:rsidRDefault="00B539CA">
      <w:pPr>
        <w:spacing w:line="480" w:lineRule="auto"/>
        <w:ind w:firstLineChars="176" w:firstLine="424"/>
      </w:pPr>
      <w:r w:rsidRPr="00147328">
        <w:rPr>
          <w:rFonts w:hint="eastAsia"/>
          <w:b/>
        </w:rPr>
        <w:t xml:space="preserve">Peptide sequence </w:t>
      </w:r>
      <w:r w:rsidR="00D84F2A" w:rsidRPr="00147328">
        <w:rPr>
          <w:rFonts w:hint="eastAsia"/>
        </w:rPr>
        <w:t>D</w:t>
      </w:r>
      <w:r w:rsidR="00D84F2A" w:rsidRPr="00147328">
        <w:t>esigned online (</w:t>
      </w:r>
      <w:hyperlink r:id="rId8" w:history="1">
        <w:r w:rsidR="00D84F2A" w:rsidRPr="00147328">
          <w:t>www.mimotopes.com</w:t>
        </w:r>
      </w:hyperlink>
      <w:r w:rsidR="00D84F2A" w:rsidRPr="00147328">
        <w:t xml:space="preserve">), </w:t>
      </w:r>
      <w:r w:rsidRPr="00147328">
        <w:t>P</w:t>
      </w:r>
      <w:r w:rsidRPr="00147328">
        <w:rPr>
          <w:rFonts w:hint="eastAsia"/>
        </w:rPr>
        <w:t xml:space="preserve">eptide </w:t>
      </w:r>
      <w:r w:rsidRPr="00147328">
        <w:t>e2-I</w:t>
      </w:r>
      <w:r w:rsidRPr="00147328">
        <w:rPr>
          <w:rFonts w:hint="eastAsia"/>
        </w:rPr>
        <w:t xml:space="preserve">: </w:t>
      </w:r>
      <w:r w:rsidRPr="00147328">
        <w:rPr>
          <w:u w:val="single"/>
        </w:rPr>
        <w:t>YGRKKRRQRRR</w:t>
      </w:r>
      <w:r w:rsidRPr="00147328">
        <w:t>RLLFQNLWKPRL</w:t>
      </w:r>
      <w:r w:rsidRPr="00147328">
        <w:rPr>
          <w:rFonts w:hint="eastAsia"/>
        </w:rPr>
        <w:t xml:space="preserve">, consists of two parts, the core is the </w:t>
      </w:r>
      <w:r w:rsidRPr="00147328">
        <w:t>GSK3β</w:t>
      </w:r>
      <w:r w:rsidRPr="00147328">
        <w:rPr>
          <w:rFonts w:hint="eastAsia"/>
        </w:rPr>
        <w:t xml:space="preserve"> binding motif of </w:t>
      </w:r>
      <w:r w:rsidRPr="00147328">
        <w:t>eIF4E2</w:t>
      </w:r>
      <w:r w:rsidRPr="00147328">
        <w:rPr>
          <w:rFonts w:hint="eastAsia"/>
        </w:rPr>
        <w:t>:</w:t>
      </w:r>
      <w:r w:rsidRPr="00147328">
        <w:t xml:space="preserve"> </w:t>
      </w:r>
      <w:r w:rsidRPr="00147328">
        <w:rPr>
          <w:u w:val="single"/>
        </w:rPr>
        <w:t>RLLFQNLWKPRL</w:t>
      </w:r>
      <w:r w:rsidRPr="00147328">
        <w:rPr>
          <w:rFonts w:hint="eastAsia"/>
        </w:rPr>
        <w:t xml:space="preserve">, which then fused with </w:t>
      </w:r>
      <w:r w:rsidRPr="00147328">
        <w:t>penetrating peptide</w:t>
      </w:r>
      <w:r w:rsidRPr="00147328">
        <w:rPr>
          <w:rFonts w:hint="eastAsia"/>
        </w:rPr>
        <w:t xml:space="preserve"> for cell treatment </w:t>
      </w:r>
      <w:r w:rsidR="00A11C68" w:rsidRPr="00147328">
        <w:fldChar w:fldCharType="begin">
          <w:fldData xml:space="preserve">PEVuZE5vdGU+PENpdGU+PEF1dGhvcj5GcmVlbWFudGxlPC9BdXRob3I+PFllYXI+MjAwMjwvWWVh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</w:fldData>
        </w:fldChar>
      </w:r>
      <w:r w:rsidR="00582235" w:rsidRPr="00147328">
        <w:instrText xml:space="preserve"> ADDIN EN.CITE </w:instrText>
      </w:r>
      <w:r w:rsidR="00582235" w:rsidRPr="00147328">
        <w:fldChar w:fldCharType="begin">
          <w:fldData xml:space="preserve">PEVuZE5vdGU+PENpdGU+PEF1dGhvcj5GcmVlbWFudGxlPC9BdXRob3I+PFllYXI+MjAwMjwvWWVh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</w:fldData>
        </w:fldChar>
      </w:r>
      <w:r w:rsidR="00582235" w:rsidRPr="00147328">
        <w:instrText xml:space="preserve"> ADDIN EN.CITE.DATA </w:instrText>
      </w:r>
      <w:r w:rsidR="00582235" w:rsidRPr="00147328">
        <w:fldChar w:fldCharType="end"/>
      </w:r>
      <w:r w:rsidR="00A11C68" w:rsidRPr="00147328">
        <w:fldChar w:fldCharType="separate"/>
      </w:r>
      <w:r w:rsidR="00582235" w:rsidRPr="00147328">
        <w:rPr>
          <w:noProof/>
        </w:rPr>
        <w:t>[</w:t>
      </w:r>
      <w:hyperlink w:anchor="_ENREF_1" w:tooltip="Freemantle, 2002 #1764" w:history="1">
        <w:r w:rsidR="00585BE7" w:rsidRPr="00147328">
          <w:rPr>
            <w:noProof/>
          </w:rPr>
          <w:t>1</w:t>
        </w:r>
      </w:hyperlink>
      <w:r w:rsidR="00582235" w:rsidRPr="00147328">
        <w:rPr>
          <w:noProof/>
        </w:rPr>
        <w:t>]</w:t>
      </w:r>
      <w:r w:rsidR="00A11C68" w:rsidRPr="00147328">
        <w:fldChar w:fldCharType="end"/>
      </w:r>
      <w:r w:rsidRPr="00147328">
        <w:rPr>
          <w:rFonts w:hint="eastAsia"/>
        </w:rPr>
        <w:t>.</w:t>
      </w:r>
      <w:r w:rsidRPr="00147328">
        <w:t xml:space="preserve"> </w:t>
      </w:r>
      <w:r w:rsidRPr="00147328">
        <w:rPr>
          <w:rFonts w:hint="eastAsia"/>
        </w:rPr>
        <w:t>A</w:t>
      </w:r>
      <w:r w:rsidRPr="00147328">
        <w:t xml:space="preserve">nd the corresponding </w:t>
      </w:r>
      <w:r w:rsidRPr="00147328">
        <w:rPr>
          <w:rFonts w:hint="eastAsia"/>
        </w:rPr>
        <w:t xml:space="preserve">scramble </w:t>
      </w:r>
      <w:r w:rsidRPr="00147328">
        <w:t xml:space="preserve">peptide </w:t>
      </w:r>
      <w:r w:rsidRPr="00147328">
        <w:rPr>
          <w:rFonts w:hint="eastAsia"/>
        </w:rPr>
        <w:t xml:space="preserve">e2-S: </w:t>
      </w:r>
      <w:r w:rsidRPr="00147328">
        <w:rPr>
          <w:u w:val="single"/>
        </w:rPr>
        <w:t>YGRKKRRQRRR</w:t>
      </w:r>
      <w:r w:rsidRPr="00147328">
        <w:t>FLWRLRKNQLPL</w:t>
      </w:r>
      <w:r w:rsidRPr="00147328">
        <w:rPr>
          <w:rFonts w:hint="eastAsia"/>
        </w:rPr>
        <w:t>. Another e2-I</w:t>
      </w:r>
      <w:r w:rsidRPr="00147328">
        <w:t>/e2-S is</w:t>
      </w:r>
      <w:r w:rsidRPr="00147328">
        <w:rPr>
          <w:rFonts w:hint="eastAsia"/>
        </w:rPr>
        <w:t xml:space="preserve"> the core sequence</w:t>
      </w:r>
      <w:r w:rsidRPr="00147328">
        <w:t xml:space="preserve"> </w:t>
      </w:r>
      <w:r w:rsidRPr="00147328">
        <w:rPr>
          <w:rFonts w:hint="eastAsia"/>
        </w:rPr>
        <w:t xml:space="preserve">fused with different penetrating peptide </w:t>
      </w:r>
      <w:r w:rsidRPr="00147328">
        <w:rPr>
          <w:u w:val="single"/>
        </w:rPr>
        <w:t xml:space="preserve">RQIKIWFQNRRMKWKK </w:t>
      </w:r>
      <w:r w:rsidRPr="00147328">
        <w:rPr>
          <w:rFonts w:hint="eastAsia"/>
        </w:rPr>
        <w:t>for</w:t>
      </w:r>
      <w:r w:rsidRPr="00147328">
        <w:t xml:space="preserve"> intraperitoneal injection of mice</w:t>
      </w:r>
      <w:r w:rsidRPr="00147328">
        <w:rPr>
          <w:rFonts w:hint="eastAsia"/>
        </w:rPr>
        <w:t xml:space="preserve"> </w:t>
      </w:r>
      <w:r w:rsidR="00A11C68" w:rsidRPr="00147328">
        <w:fldChar w:fldCharType="begin"/>
      </w:r>
      <w:r w:rsidR="00582235" w:rsidRPr="00147328">
        <w:instrText xml:space="preserve"> ADDIN EN.CITE &lt;EndNote&gt;&lt;Cite&gt;&lt;Author&gt;Liu&lt;/Author&gt;&lt;Year&gt;2018&lt;/Year&gt;&lt;RecNum&gt;1616&lt;/RecNum&gt;&lt;DisplayText&gt;[2]&lt;/DisplayText&gt;&lt;record&gt;&lt;rec-number&gt;1616&lt;/rec-number&gt;&lt;foreign-keys&gt;&lt;key app="EN" db-id="5dxzfdarpz9edoe0d5dv59wuswvvr5tvxrdp"&gt;1616&lt;/key&gt;&lt;/foreign-keys&gt;&lt;ref-type name="Journal Article"&gt;17&lt;/ref-type&gt;&lt;contributors&gt;&lt;authors&gt;&lt;author&gt;Liu, Bee Hui&lt;/author&gt;&lt;author&gt;Jobichen, Chacko&lt;/author&gt;&lt;author&gt;Chia, C. S. Brian&lt;/author&gt;&lt;author&gt;Chan, Tim Hon Man&lt;/author&gt;&lt;author&gt;Tang, Jing Ping&lt;/author&gt;&lt;author&gt;Chung, Theodora X. Y.&lt;/author&gt;&lt;author&gt;Li, Jia&lt;/author&gt;&lt;author&gt;Poulsen, Anders&lt;/author&gt;&lt;author&gt;Hung, Alvin W.&lt;/author&gt;&lt;author&gt;Koh-Stenta, Xiaoying&lt;/author&gt;&lt;author&gt;Tan, Yaw Sing&lt;/author&gt;&lt;author&gt;Verma, Chandra S.&lt;/author&gt;&lt;author&gt;Tan, Hong Kee&lt;/author&gt;&lt;author&gt;Wu, Chan-Shuo&lt;/author&gt;&lt;author&gt;Li, Feng&lt;/author&gt;&lt;author&gt;Hill, Jeffrey&lt;/author&gt;&lt;author&gt;Joy, Joma&lt;/author&gt;&lt;author&gt;Yang, Henry&lt;/author&gt;&lt;author&gt;Chai, Li&lt;/author&gt;&lt;author&gt;Sivaraman, J.&lt;/author&gt;&lt;author&gt;Tenen, Daniel G.&lt;/author&gt;&lt;/authors&gt;&lt;/contributors&gt;&lt;titles&gt;&lt;title&gt;Targeting cancer addiction for SALL4 by shifting its transcriptome with a pharmacologic peptide&lt;/title&gt;&lt;secondary-title&gt;Proceedings of the National Academy of Sciences&lt;/secondary-title&gt;&lt;/titles&gt;&lt;periodical&gt;&lt;full-title&gt;Proceedings of the National Academy of Sciences&lt;/full-title&gt;&lt;/periodical&gt;&lt;pages&gt;E7119-E7128&lt;/pages&gt;&lt;volume&gt;115&lt;/volume&gt;&lt;number&gt;30&lt;/number&gt;&lt;dates&gt;&lt;year&gt;2018&lt;/year&gt;&lt;/dates&gt;&lt;isbn&gt;0027-8424&amp;#xD;1091-6490&lt;/isbn&gt;&lt;urls&gt;&lt;/urls&gt;&lt;electronic-resource-num&gt;10.1073/pnas.1801253115&lt;/electronic-resource-num&gt;&lt;/record&gt;&lt;/Cite&gt;&lt;/EndNote&gt;</w:instrText>
      </w:r>
      <w:r w:rsidR="00A11C68" w:rsidRPr="00147328">
        <w:fldChar w:fldCharType="separate"/>
      </w:r>
      <w:r w:rsidR="00582235" w:rsidRPr="00147328">
        <w:rPr>
          <w:noProof/>
        </w:rPr>
        <w:t>[</w:t>
      </w:r>
      <w:hyperlink w:anchor="_ENREF_2" w:tooltip="Liu, 2018 #1616" w:history="1">
        <w:r w:rsidR="00585BE7" w:rsidRPr="00147328">
          <w:rPr>
            <w:noProof/>
          </w:rPr>
          <w:t>2</w:t>
        </w:r>
      </w:hyperlink>
      <w:r w:rsidR="00582235" w:rsidRPr="00147328">
        <w:rPr>
          <w:noProof/>
        </w:rPr>
        <w:t>]</w:t>
      </w:r>
      <w:r w:rsidR="00A11C68" w:rsidRPr="00147328">
        <w:fldChar w:fldCharType="end"/>
      </w:r>
      <w:r w:rsidRPr="00147328">
        <w:rPr>
          <w:rFonts w:hint="eastAsia"/>
        </w:rPr>
        <w:t>.</w:t>
      </w:r>
      <w:r w:rsidRPr="00147328">
        <w:t xml:space="preserve"> The core sequence of p</w:t>
      </w:r>
      <w:r w:rsidRPr="00147328">
        <w:rPr>
          <w:rFonts w:hint="eastAsia"/>
        </w:rPr>
        <w:t>ep</w:t>
      </w:r>
      <w:r w:rsidRPr="00147328">
        <w:t xml:space="preserve">tide </w:t>
      </w:r>
      <w:r w:rsidRPr="00147328">
        <w:rPr>
          <w:rFonts w:hint="eastAsia"/>
        </w:rPr>
        <w:t>G3</w:t>
      </w:r>
      <w:r w:rsidRPr="00147328">
        <w:t xml:space="preserve">-I is the eIF4E2 binding motif of GSK3β: </w:t>
      </w:r>
      <w:r w:rsidRPr="00147328">
        <w:rPr>
          <w:u w:val="single"/>
        </w:rPr>
        <w:t>CSRLLEYTPTARL</w:t>
      </w:r>
      <w:r w:rsidRPr="00147328">
        <w:t xml:space="preserve">, fused with above penetrating peptide. And the core sequence of corresponding </w:t>
      </w:r>
      <w:r w:rsidRPr="00147328">
        <w:rPr>
          <w:rFonts w:hint="eastAsia"/>
        </w:rPr>
        <w:t>scramble</w:t>
      </w:r>
      <w:r w:rsidRPr="00147328">
        <w:t xml:space="preserve"> peptide G3-S is </w:t>
      </w:r>
      <w:r w:rsidRPr="00147328">
        <w:rPr>
          <w:u w:val="single"/>
        </w:rPr>
        <w:t>RLLYTPSCATLRE</w:t>
      </w:r>
      <w:r w:rsidRPr="00147328">
        <w:t>.</w:t>
      </w:r>
    </w:p>
    <w:p w14:paraId="6D84BE00" w14:textId="77777777" w:rsidR="00DB4559" w:rsidRPr="00147328" w:rsidRDefault="00B539CA">
      <w:pPr>
        <w:spacing w:line="480" w:lineRule="auto"/>
        <w:ind w:firstLineChars="176" w:firstLine="424"/>
        <w:rPr>
          <w:rFonts w:eastAsiaTheme="minorEastAsia"/>
          <w:b/>
          <w:bCs/>
        </w:rPr>
      </w:pPr>
      <w:r w:rsidRPr="00147328">
        <w:rPr>
          <w:rFonts w:eastAsiaTheme="minorEastAsia"/>
          <w:b/>
          <w:bCs/>
        </w:rPr>
        <w:t>Nanobody sequence</w:t>
      </w:r>
      <w:r w:rsidRPr="00147328">
        <w:rPr>
          <w:rFonts w:eastAsiaTheme="minorEastAsia" w:hint="eastAsia"/>
          <w:b/>
          <w:bCs/>
        </w:rPr>
        <w:t xml:space="preserve"> </w:t>
      </w:r>
    </w:p>
    <w:p w14:paraId="1879EF94" w14:textId="77777777" w:rsidR="00DB4559" w:rsidRPr="00147328" w:rsidRDefault="00B539CA">
      <w:pPr>
        <w:spacing w:line="480" w:lineRule="auto"/>
        <w:ind w:firstLineChars="176" w:firstLine="422"/>
      </w:pPr>
      <w:r w:rsidRPr="00147328">
        <w:rPr>
          <w:rFonts w:hint="eastAsia"/>
        </w:rPr>
        <w:t>Nb-28A1: ......</w:t>
      </w:r>
      <w:r w:rsidRPr="00147328">
        <w:t>SGRTFSSY</w:t>
      </w:r>
      <w:r w:rsidRPr="00147328">
        <w:rPr>
          <w:rFonts w:hint="eastAsia"/>
        </w:rPr>
        <w:t xml:space="preserve"> (CDR1) ......</w:t>
      </w:r>
      <w:r w:rsidRPr="00147328">
        <w:t>EFVAAISWGSGITNYA</w:t>
      </w:r>
      <w:r w:rsidRPr="00147328">
        <w:rPr>
          <w:rFonts w:hint="eastAsia"/>
        </w:rPr>
        <w:t xml:space="preserve"> (CDR2) ......</w:t>
      </w:r>
      <w:r w:rsidRPr="00147328">
        <w:t>NYLPDLYD</w:t>
      </w:r>
      <w:r w:rsidRPr="00147328">
        <w:rPr>
          <w:rFonts w:hint="eastAsia"/>
        </w:rPr>
        <w:t xml:space="preserve"> (CDR3) ......</w:t>
      </w:r>
    </w:p>
    <w:p w14:paraId="4A52A329" w14:textId="77777777" w:rsidR="00295E69" w:rsidRPr="00147328" w:rsidRDefault="00B539CA">
      <w:pPr>
        <w:spacing w:line="480" w:lineRule="auto"/>
        <w:ind w:firstLineChars="176" w:firstLine="424"/>
        <w:rPr>
          <w:rFonts w:eastAsiaTheme="minorEastAsia"/>
        </w:rPr>
      </w:pPr>
      <w:r w:rsidRPr="00147328">
        <w:rPr>
          <w:rFonts w:eastAsiaTheme="minorEastAsia"/>
          <w:b/>
          <w:bCs/>
        </w:rPr>
        <w:t>Plasmids</w:t>
      </w:r>
      <w:r w:rsidRPr="00147328">
        <w:rPr>
          <w:rFonts w:eastAsiaTheme="minorEastAsia" w:hint="eastAsia"/>
          <w:b/>
          <w:bCs/>
        </w:rPr>
        <w:t xml:space="preserve"> </w:t>
      </w:r>
      <w:r w:rsidRPr="00147328">
        <w:rPr>
          <w:rFonts w:eastAsiaTheme="minorEastAsia"/>
        </w:rPr>
        <w:t>To generate PGEX6p-1 vector expressing GST-tagged RBM38, eIF4E2</w:t>
      </w:r>
      <w:r w:rsidRPr="00147328">
        <w:rPr>
          <w:rFonts w:eastAsiaTheme="minorEastAsia" w:hint="eastAsia"/>
        </w:rPr>
        <w:t xml:space="preserve"> (</w:t>
      </w:r>
      <w:r w:rsidRPr="00147328">
        <w:t>human isoform A</w:t>
      </w:r>
      <w:r w:rsidRPr="00147328">
        <w:rPr>
          <w:rFonts w:hint="eastAsia"/>
        </w:rPr>
        <w:t>)</w:t>
      </w:r>
      <w:r w:rsidRPr="00147328">
        <w:rPr>
          <w:rFonts w:eastAsiaTheme="minorEastAsia"/>
        </w:rPr>
        <w:t xml:space="preserve">, GSK3β, </w:t>
      </w:r>
      <w:r w:rsidRPr="00147328">
        <w:rPr>
          <w:rFonts w:eastAsiaTheme="minorEastAsia" w:hint="eastAsia"/>
        </w:rPr>
        <w:t xml:space="preserve">FRAT1, </w:t>
      </w:r>
      <w:r w:rsidRPr="00147328">
        <w:rPr>
          <w:rFonts w:eastAsiaTheme="minorEastAsia"/>
        </w:rPr>
        <w:t xml:space="preserve">a DNA fragment was amplified using </w:t>
      </w:r>
      <w:r w:rsidRPr="00147328">
        <w:rPr>
          <w:rFonts w:eastAsiaTheme="minorEastAsia"/>
        </w:rPr>
        <w:lastRenderedPageBreak/>
        <w:t>cDNA samples from HCT116 cells as a template with a pair of specific primers. The PCR product was inserted into PGEX6p-1 vector through E</w:t>
      </w:r>
      <w:r w:rsidRPr="00147328">
        <w:rPr>
          <w:rFonts w:eastAsiaTheme="minorEastAsia"/>
          <w:i/>
        </w:rPr>
        <w:t>co</w:t>
      </w:r>
      <w:r w:rsidRPr="00147328">
        <w:rPr>
          <w:rFonts w:eastAsiaTheme="minorEastAsia"/>
        </w:rPr>
        <w:t>RI and XhoI sites and confirmed by sequencing. The specific primers for GST-tagged RBM38 were a forward primer, 5' GAC</w:t>
      </w:r>
      <w:r w:rsidRPr="00147328">
        <w:rPr>
          <w:rFonts w:eastAsiaTheme="minorEastAsia" w:hint="eastAsia"/>
        </w:rPr>
        <w:t xml:space="preserve"> </w:t>
      </w:r>
      <w:r w:rsidRPr="00147328">
        <w:rPr>
          <w:rFonts w:eastAsiaTheme="minorEastAsia"/>
        </w:rPr>
        <w:t>TGA</w:t>
      </w:r>
      <w:r w:rsidRPr="00147328">
        <w:rPr>
          <w:rFonts w:eastAsiaTheme="minorEastAsia" w:hint="eastAsia"/>
        </w:rPr>
        <w:t xml:space="preserve"> </w:t>
      </w:r>
      <w:r w:rsidRPr="00147328">
        <w:rPr>
          <w:rFonts w:eastAsiaTheme="minorEastAsia"/>
        </w:rPr>
        <w:t>ATT</w:t>
      </w:r>
      <w:r w:rsidRPr="00147328">
        <w:rPr>
          <w:rFonts w:eastAsiaTheme="minorEastAsia" w:hint="eastAsia"/>
        </w:rPr>
        <w:t xml:space="preserve"> </w:t>
      </w:r>
      <w:r w:rsidRPr="00147328">
        <w:rPr>
          <w:rFonts w:eastAsiaTheme="minorEastAsia"/>
        </w:rPr>
        <w:t>CAT</w:t>
      </w:r>
      <w:r w:rsidRPr="00147328">
        <w:rPr>
          <w:rFonts w:eastAsiaTheme="minorEastAsia" w:hint="eastAsia"/>
        </w:rPr>
        <w:t xml:space="preserve"> </w:t>
      </w:r>
      <w:r w:rsidRPr="00147328">
        <w:rPr>
          <w:rFonts w:eastAsiaTheme="minorEastAsia"/>
        </w:rPr>
        <w:t>GCT</w:t>
      </w:r>
      <w:r w:rsidRPr="00147328">
        <w:rPr>
          <w:rFonts w:eastAsiaTheme="minorEastAsia" w:hint="eastAsia"/>
        </w:rPr>
        <w:t xml:space="preserve"> </w:t>
      </w:r>
      <w:r w:rsidRPr="00147328">
        <w:rPr>
          <w:rFonts w:eastAsiaTheme="minorEastAsia"/>
        </w:rPr>
        <w:t>GCT</w:t>
      </w:r>
      <w:r w:rsidRPr="00147328">
        <w:rPr>
          <w:rFonts w:eastAsiaTheme="minorEastAsia" w:hint="eastAsia"/>
        </w:rPr>
        <w:t xml:space="preserve"> </w:t>
      </w:r>
      <w:r w:rsidRPr="00147328">
        <w:rPr>
          <w:rFonts w:eastAsiaTheme="minorEastAsia"/>
        </w:rPr>
        <w:t>GCA</w:t>
      </w:r>
      <w:r w:rsidRPr="00147328">
        <w:rPr>
          <w:rFonts w:eastAsiaTheme="minorEastAsia" w:hint="eastAsia"/>
        </w:rPr>
        <w:t xml:space="preserve"> </w:t>
      </w:r>
      <w:r w:rsidRPr="00147328">
        <w:rPr>
          <w:rFonts w:eastAsiaTheme="minorEastAsia"/>
        </w:rPr>
        <w:t>GCC</w:t>
      </w:r>
      <w:r w:rsidRPr="00147328">
        <w:rPr>
          <w:rFonts w:eastAsiaTheme="minorEastAsia" w:hint="eastAsia"/>
        </w:rPr>
        <w:t xml:space="preserve"> </w:t>
      </w:r>
      <w:r w:rsidRPr="00147328">
        <w:rPr>
          <w:rFonts w:eastAsiaTheme="minorEastAsia"/>
        </w:rPr>
        <w:t>CGC</w:t>
      </w:r>
      <w:r w:rsidRPr="00147328">
        <w:rPr>
          <w:rFonts w:eastAsiaTheme="minorEastAsia" w:hint="eastAsia"/>
        </w:rPr>
        <w:t xml:space="preserve"> </w:t>
      </w:r>
      <w:r w:rsidRPr="00147328">
        <w:rPr>
          <w:rFonts w:eastAsiaTheme="minorEastAsia"/>
        </w:rPr>
        <w:t>TCC 3′, and a reverse primer, 5′</w:t>
      </w:r>
      <w:r w:rsidRPr="00147328">
        <w:rPr>
          <w:rFonts w:eastAsiaTheme="minorEastAsia" w:hint="eastAsia"/>
        </w:rPr>
        <w:t xml:space="preserve"> </w:t>
      </w:r>
      <w:r w:rsidRPr="00147328">
        <w:rPr>
          <w:rFonts w:eastAsiaTheme="minorEastAsia"/>
        </w:rPr>
        <w:t>GAC</w:t>
      </w:r>
      <w:r w:rsidRPr="00147328">
        <w:rPr>
          <w:rFonts w:eastAsiaTheme="minorEastAsia" w:hint="eastAsia"/>
        </w:rPr>
        <w:t xml:space="preserve"> </w:t>
      </w:r>
      <w:r w:rsidRPr="00147328">
        <w:rPr>
          <w:rFonts w:eastAsiaTheme="minorEastAsia"/>
        </w:rPr>
        <w:t>TCT</w:t>
      </w:r>
      <w:r w:rsidRPr="00147328">
        <w:rPr>
          <w:rFonts w:eastAsiaTheme="minorEastAsia" w:hint="eastAsia"/>
        </w:rPr>
        <w:t xml:space="preserve"> </w:t>
      </w:r>
      <w:r w:rsidRPr="00147328">
        <w:rPr>
          <w:rFonts w:eastAsiaTheme="minorEastAsia"/>
        </w:rPr>
        <w:t>CGA</w:t>
      </w:r>
      <w:r w:rsidRPr="00147328">
        <w:rPr>
          <w:rFonts w:eastAsiaTheme="minorEastAsia" w:hint="eastAsia"/>
        </w:rPr>
        <w:t xml:space="preserve"> </w:t>
      </w:r>
      <w:r w:rsidRPr="00147328">
        <w:rPr>
          <w:rFonts w:eastAsiaTheme="minorEastAsia"/>
        </w:rPr>
        <w:t>GTT</w:t>
      </w:r>
      <w:r w:rsidRPr="00147328">
        <w:rPr>
          <w:rFonts w:eastAsiaTheme="minorEastAsia" w:hint="eastAsia"/>
        </w:rPr>
        <w:t xml:space="preserve"> </w:t>
      </w:r>
      <w:r w:rsidRPr="00147328">
        <w:rPr>
          <w:rFonts w:eastAsiaTheme="minorEastAsia"/>
        </w:rPr>
        <w:t>ACT</w:t>
      </w:r>
      <w:r w:rsidRPr="00147328">
        <w:rPr>
          <w:rFonts w:eastAsiaTheme="minorEastAsia" w:hint="eastAsia"/>
        </w:rPr>
        <w:t xml:space="preserve"> </w:t>
      </w:r>
      <w:r w:rsidRPr="00147328">
        <w:rPr>
          <w:rFonts w:eastAsiaTheme="minorEastAsia"/>
        </w:rPr>
        <w:t>GCA</w:t>
      </w:r>
      <w:r w:rsidRPr="00147328">
        <w:rPr>
          <w:rFonts w:eastAsiaTheme="minorEastAsia" w:hint="eastAsia"/>
        </w:rPr>
        <w:t xml:space="preserve"> </w:t>
      </w:r>
      <w:r w:rsidRPr="00147328">
        <w:rPr>
          <w:rFonts w:eastAsiaTheme="minorEastAsia"/>
        </w:rPr>
        <w:t>TCC</w:t>
      </w:r>
      <w:r w:rsidRPr="00147328">
        <w:rPr>
          <w:rFonts w:eastAsiaTheme="minorEastAsia" w:hint="eastAsia"/>
        </w:rPr>
        <w:t xml:space="preserve"> </w:t>
      </w:r>
      <w:r w:rsidRPr="00147328">
        <w:rPr>
          <w:rFonts w:eastAsiaTheme="minorEastAsia"/>
        </w:rPr>
        <w:t>GGT</w:t>
      </w:r>
      <w:r w:rsidRPr="00147328">
        <w:rPr>
          <w:rFonts w:eastAsiaTheme="minorEastAsia" w:hint="eastAsia"/>
        </w:rPr>
        <w:t xml:space="preserve"> </w:t>
      </w:r>
      <w:r w:rsidRPr="00147328">
        <w:rPr>
          <w:rFonts w:eastAsiaTheme="minorEastAsia"/>
        </w:rPr>
        <w:t>CAG</w:t>
      </w:r>
      <w:r w:rsidRPr="00147328">
        <w:rPr>
          <w:rFonts w:eastAsiaTheme="minorEastAsia" w:hint="eastAsia"/>
        </w:rPr>
        <w:t xml:space="preserve"> </w:t>
      </w:r>
      <w:r w:rsidRPr="00147328">
        <w:rPr>
          <w:rFonts w:eastAsiaTheme="minorEastAsia"/>
        </w:rPr>
        <w:t>GCT 3′. The specific primers for eIF4E2 were a forward primer, 5′</w:t>
      </w:r>
      <w:r w:rsidRPr="00147328">
        <w:rPr>
          <w:rFonts w:eastAsiaTheme="minorEastAsia" w:hint="eastAsia"/>
        </w:rPr>
        <w:t xml:space="preserve"> </w:t>
      </w:r>
      <w:r w:rsidRPr="00147328">
        <w:rPr>
          <w:rFonts w:eastAsiaTheme="minorEastAsia"/>
        </w:rPr>
        <w:t>GAC</w:t>
      </w:r>
      <w:r w:rsidRPr="00147328">
        <w:rPr>
          <w:rFonts w:eastAsiaTheme="minorEastAsia" w:hint="eastAsia"/>
        </w:rPr>
        <w:t xml:space="preserve"> </w:t>
      </w:r>
      <w:r w:rsidRPr="00147328">
        <w:rPr>
          <w:rFonts w:eastAsiaTheme="minorEastAsia"/>
        </w:rPr>
        <w:t>TGA</w:t>
      </w:r>
      <w:r w:rsidRPr="00147328">
        <w:rPr>
          <w:rFonts w:eastAsiaTheme="minorEastAsia" w:hint="eastAsia"/>
        </w:rPr>
        <w:t xml:space="preserve"> </w:t>
      </w:r>
      <w:r w:rsidRPr="00147328">
        <w:rPr>
          <w:rFonts w:eastAsiaTheme="minorEastAsia"/>
        </w:rPr>
        <w:t>ATT</w:t>
      </w:r>
      <w:r w:rsidRPr="00147328">
        <w:rPr>
          <w:rFonts w:eastAsiaTheme="minorEastAsia" w:hint="eastAsia"/>
        </w:rPr>
        <w:t xml:space="preserve"> </w:t>
      </w:r>
      <w:r w:rsidRPr="00147328">
        <w:rPr>
          <w:rFonts w:eastAsiaTheme="minorEastAsia"/>
        </w:rPr>
        <w:t>CAT</w:t>
      </w:r>
      <w:r w:rsidRPr="00147328">
        <w:rPr>
          <w:rFonts w:eastAsiaTheme="minorEastAsia" w:hint="eastAsia"/>
        </w:rPr>
        <w:t xml:space="preserve"> </w:t>
      </w:r>
      <w:r w:rsidRPr="00147328">
        <w:rPr>
          <w:rFonts w:eastAsiaTheme="minorEastAsia"/>
        </w:rPr>
        <w:t>GAA</w:t>
      </w:r>
      <w:r w:rsidRPr="00147328">
        <w:rPr>
          <w:rFonts w:eastAsiaTheme="minorEastAsia" w:hint="eastAsia"/>
        </w:rPr>
        <w:t xml:space="preserve"> </w:t>
      </w:r>
      <w:r w:rsidRPr="00147328">
        <w:rPr>
          <w:rFonts w:eastAsiaTheme="minorEastAsia"/>
        </w:rPr>
        <w:t>CAA</w:t>
      </w:r>
      <w:r w:rsidRPr="00147328">
        <w:rPr>
          <w:rFonts w:eastAsiaTheme="minorEastAsia" w:hint="eastAsia"/>
        </w:rPr>
        <w:t xml:space="preserve"> </w:t>
      </w:r>
      <w:r w:rsidRPr="00147328">
        <w:rPr>
          <w:rFonts w:eastAsiaTheme="minorEastAsia"/>
        </w:rPr>
        <w:t>CAA</w:t>
      </w:r>
      <w:r w:rsidRPr="00147328">
        <w:rPr>
          <w:rFonts w:eastAsiaTheme="minorEastAsia" w:hint="eastAsia"/>
        </w:rPr>
        <w:t xml:space="preserve"> </w:t>
      </w:r>
      <w:r w:rsidRPr="00147328">
        <w:rPr>
          <w:rFonts w:eastAsiaTheme="minorEastAsia"/>
        </w:rPr>
        <w:t>GTT</w:t>
      </w:r>
      <w:r w:rsidRPr="00147328">
        <w:rPr>
          <w:rFonts w:eastAsiaTheme="minorEastAsia" w:hint="eastAsia"/>
        </w:rPr>
        <w:t xml:space="preserve"> </w:t>
      </w:r>
      <w:r w:rsidRPr="00147328">
        <w:rPr>
          <w:rFonts w:eastAsiaTheme="minorEastAsia"/>
        </w:rPr>
        <w:t>CGA</w:t>
      </w:r>
      <w:r w:rsidRPr="00147328">
        <w:rPr>
          <w:rFonts w:eastAsiaTheme="minorEastAsia" w:hint="eastAsia"/>
        </w:rPr>
        <w:t xml:space="preserve"> </w:t>
      </w:r>
      <w:r w:rsidRPr="00147328">
        <w:rPr>
          <w:rFonts w:eastAsiaTheme="minorEastAsia"/>
        </w:rPr>
        <w:t>CGC 3′, and a reverse primer, 5′</w:t>
      </w:r>
      <w:r w:rsidRPr="00147328">
        <w:rPr>
          <w:rFonts w:eastAsiaTheme="minorEastAsia" w:hint="eastAsia"/>
        </w:rPr>
        <w:t xml:space="preserve"> </w:t>
      </w:r>
      <w:r w:rsidRPr="00147328">
        <w:rPr>
          <w:rFonts w:eastAsiaTheme="minorEastAsia"/>
        </w:rPr>
        <w:t>GAC</w:t>
      </w:r>
      <w:r w:rsidRPr="00147328">
        <w:rPr>
          <w:rFonts w:eastAsiaTheme="minorEastAsia" w:hint="eastAsia"/>
        </w:rPr>
        <w:t xml:space="preserve"> </w:t>
      </w:r>
      <w:r w:rsidRPr="00147328">
        <w:rPr>
          <w:rFonts w:eastAsiaTheme="minorEastAsia"/>
        </w:rPr>
        <w:t>TCT</w:t>
      </w:r>
      <w:r w:rsidRPr="00147328">
        <w:rPr>
          <w:rFonts w:eastAsiaTheme="minorEastAsia" w:hint="eastAsia"/>
        </w:rPr>
        <w:t xml:space="preserve"> </w:t>
      </w:r>
      <w:r w:rsidRPr="00147328">
        <w:rPr>
          <w:rFonts w:eastAsiaTheme="minorEastAsia"/>
        </w:rPr>
        <w:t>CGA</w:t>
      </w:r>
      <w:r w:rsidRPr="00147328">
        <w:rPr>
          <w:rFonts w:eastAsiaTheme="minorEastAsia" w:hint="eastAsia"/>
        </w:rPr>
        <w:t xml:space="preserve"> </w:t>
      </w:r>
      <w:r w:rsidRPr="00147328">
        <w:rPr>
          <w:rFonts w:eastAsiaTheme="minorEastAsia"/>
        </w:rPr>
        <w:t>GTC</w:t>
      </w:r>
      <w:r w:rsidRPr="00147328">
        <w:rPr>
          <w:rFonts w:eastAsiaTheme="minorEastAsia" w:hint="eastAsia"/>
        </w:rPr>
        <w:t xml:space="preserve"> </w:t>
      </w:r>
      <w:r w:rsidRPr="00147328">
        <w:rPr>
          <w:rFonts w:eastAsiaTheme="minorEastAsia"/>
        </w:rPr>
        <w:t>ATG</w:t>
      </w:r>
      <w:r w:rsidRPr="00147328">
        <w:rPr>
          <w:rFonts w:eastAsiaTheme="minorEastAsia" w:hint="eastAsia"/>
        </w:rPr>
        <w:t xml:space="preserve"> </w:t>
      </w:r>
      <w:r w:rsidRPr="00147328">
        <w:rPr>
          <w:rFonts w:eastAsiaTheme="minorEastAsia"/>
        </w:rPr>
        <w:t>GCA</w:t>
      </w:r>
      <w:r w:rsidRPr="00147328">
        <w:rPr>
          <w:rFonts w:eastAsiaTheme="minorEastAsia" w:hint="eastAsia"/>
        </w:rPr>
        <w:t xml:space="preserve"> </w:t>
      </w:r>
      <w:r w:rsidRPr="00147328">
        <w:rPr>
          <w:rFonts w:eastAsiaTheme="minorEastAsia"/>
        </w:rPr>
        <w:t>CAT</w:t>
      </w:r>
      <w:r w:rsidRPr="00147328">
        <w:rPr>
          <w:rFonts w:eastAsiaTheme="minorEastAsia" w:hint="eastAsia"/>
        </w:rPr>
        <w:t xml:space="preserve"> </w:t>
      </w:r>
      <w:r w:rsidRPr="00147328">
        <w:rPr>
          <w:rFonts w:eastAsiaTheme="minorEastAsia"/>
        </w:rPr>
        <w:t>TCA</w:t>
      </w:r>
      <w:r w:rsidRPr="00147328">
        <w:rPr>
          <w:rFonts w:eastAsiaTheme="minorEastAsia" w:hint="eastAsia"/>
        </w:rPr>
        <w:t xml:space="preserve"> </w:t>
      </w:r>
      <w:r w:rsidRPr="00147328">
        <w:rPr>
          <w:rFonts w:eastAsiaTheme="minorEastAsia"/>
        </w:rPr>
        <w:t>ACC</w:t>
      </w:r>
      <w:r w:rsidRPr="00147328">
        <w:rPr>
          <w:rFonts w:eastAsiaTheme="minorEastAsia" w:hint="eastAsia"/>
        </w:rPr>
        <w:t xml:space="preserve"> </w:t>
      </w:r>
      <w:r w:rsidRPr="00147328">
        <w:rPr>
          <w:rFonts w:eastAsiaTheme="minorEastAsia"/>
        </w:rPr>
        <w:t>G 3′. The specific primers for GSK3β</w:t>
      </w:r>
      <w:r w:rsidRPr="00147328">
        <w:rPr>
          <w:rFonts w:eastAsiaTheme="minorEastAsia" w:hint="eastAsia"/>
        </w:rPr>
        <w:t xml:space="preserve"> </w:t>
      </w:r>
      <w:r w:rsidRPr="00147328">
        <w:rPr>
          <w:rFonts w:eastAsiaTheme="minorEastAsia"/>
        </w:rPr>
        <w:t>were a forward primer, 5′</w:t>
      </w:r>
      <w:r w:rsidRPr="00147328">
        <w:rPr>
          <w:rFonts w:eastAsiaTheme="minorEastAsia" w:hint="eastAsia"/>
        </w:rPr>
        <w:t xml:space="preserve"> </w:t>
      </w:r>
      <w:r w:rsidRPr="00147328">
        <w:rPr>
          <w:rFonts w:eastAsiaTheme="minorEastAsia"/>
        </w:rPr>
        <w:t>GAC</w:t>
      </w:r>
      <w:r w:rsidRPr="00147328">
        <w:rPr>
          <w:rFonts w:eastAsiaTheme="minorEastAsia" w:hint="eastAsia"/>
        </w:rPr>
        <w:t xml:space="preserve"> </w:t>
      </w:r>
      <w:r w:rsidRPr="00147328">
        <w:rPr>
          <w:rFonts w:eastAsiaTheme="minorEastAsia"/>
        </w:rPr>
        <w:t>TGA</w:t>
      </w:r>
      <w:r w:rsidRPr="00147328">
        <w:rPr>
          <w:rFonts w:eastAsiaTheme="minorEastAsia" w:hint="eastAsia"/>
        </w:rPr>
        <w:t xml:space="preserve"> </w:t>
      </w:r>
      <w:r w:rsidRPr="00147328">
        <w:rPr>
          <w:rFonts w:eastAsiaTheme="minorEastAsia"/>
        </w:rPr>
        <w:t>ATT</w:t>
      </w:r>
      <w:r w:rsidRPr="00147328">
        <w:rPr>
          <w:rFonts w:eastAsiaTheme="minorEastAsia" w:hint="eastAsia"/>
        </w:rPr>
        <w:t xml:space="preserve"> </w:t>
      </w:r>
      <w:r w:rsidRPr="00147328">
        <w:rPr>
          <w:rFonts w:eastAsiaTheme="minorEastAsia"/>
        </w:rPr>
        <w:t>CAT</w:t>
      </w:r>
      <w:r w:rsidRPr="00147328">
        <w:rPr>
          <w:rFonts w:eastAsiaTheme="minorEastAsia" w:hint="eastAsia"/>
        </w:rPr>
        <w:t xml:space="preserve"> </w:t>
      </w:r>
      <w:r w:rsidRPr="00147328">
        <w:rPr>
          <w:rFonts w:eastAsiaTheme="minorEastAsia"/>
        </w:rPr>
        <w:t>GTC</w:t>
      </w:r>
      <w:r w:rsidRPr="00147328">
        <w:rPr>
          <w:rFonts w:eastAsiaTheme="minorEastAsia" w:hint="eastAsia"/>
        </w:rPr>
        <w:t xml:space="preserve"> </w:t>
      </w:r>
      <w:r w:rsidRPr="00147328">
        <w:rPr>
          <w:rFonts w:eastAsiaTheme="minorEastAsia"/>
        </w:rPr>
        <w:t>AGG</w:t>
      </w:r>
      <w:r w:rsidRPr="00147328">
        <w:rPr>
          <w:rFonts w:eastAsiaTheme="minorEastAsia" w:hint="eastAsia"/>
        </w:rPr>
        <w:t xml:space="preserve"> </w:t>
      </w:r>
      <w:r w:rsidRPr="00147328">
        <w:rPr>
          <w:rFonts w:eastAsiaTheme="minorEastAsia"/>
        </w:rPr>
        <w:t>GCG</w:t>
      </w:r>
      <w:r w:rsidRPr="00147328">
        <w:rPr>
          <w:rFonts w:eastAsiaTheme="minorEastAsia" w:hint="eastAsia"/>
        </w:rPr>
        <w:t xml:space="preserve"> </w:t>
      </w:r>
      <w:r w:rsidRPr="00147328">
        <w:rPr>
          <w:rFonts w:eastAsiaTheme="minorEastAsia"/>
        </w:rPr>
        <w:t>GCC</w:t>
      </w:r>
      <w:r w:rsidRPr="00147328">
        <w:rPr>
          <w:rFonts w:eastAsiaTheme="minorEastAsia" w:hint="eastAsia"/>
        </w:rPr>
        <w:t xml:space="preserve"> </w:t>
      </w:r>
      <w:r w:rsidRPr="00147328">
        <w:rPr>
          <w:rFonts w:eastAsiaTheme="minorEastAsia"/>
        </w:rPr>
        <w:t>CAG</w:t>
      </w:r>
      <w:r w:rsidRPr="00147328">
        <w:rPr>
          <w:rFonts w:eastAsiaTheme="minorEastAsia" w:hint="eastAsia"/>
        </w:rPr>
        <w:t xml:space="preserve"> </w:t>
      </w:r>
      <w:r w:rsidRPr="00147328">
        <w:rPr>
          <w:rFonts w:eastAsiaTheme="minorEastAsia"/>
        </w:rPr>
        <w:t xml:space="preserve">AA 3′, and a reverse primer, </w:t>
      </w:r>
    </w:p>
    <w:p w14:paraId="18E8B1B2" w14:textId="0934F758" w:rsidR="00DB4559" w:rsidRPr="00147328" w:rsidRDefault="00B539CA" w:rsidP="00295E69">
      <w:pPr>
        <w:spacing w:line="480" w:lineRule="auto"/>
        <w:rPr>
          <w:rFonts w:eastAsiaTheme="minorEastAsia"/>
        </w:rPr>
      </w:pPr>
      <w:r w:rsidRPr="00147328">
        <w:rPr>
          <w:rFonts w:eastAsiaTheme="minorEastAsia"/>
        </w:rPr>
        <w:t>5′</w:t>
      </w:r>
      <w:r w:rsidRPr="00147328">
        <w:rPr>
          <w:rFonts w:eastAsiaTheme="minorEastAsia" w:hint="eastAsia"/>
        </w:rPr>
        <w:t xml:space="preserve"> </w:t>
      </w:r>
      <w:r w:rsidRPr="00147328">
        <w:rPr>
          <w:rFonts w:eastAsiaTheme="minorEastAsia"/>
        </w:rPr>
        <w:t>GAC</w:t>
      </w:r>
      <w:r w:rsidRPr="00147328">
        <w:rPr>
          <w:rFonts w:eastAsiaTheme="minorEastAsia" w:hint="eastAsia"/>
        </w:rPr>
        <w:t xml:space="preserve"> </w:t>
      </w:r>
      <w:r w:rsidRPr="00147328">
        <w:rPr>
          <w:rFonts w:eastAsiaTheme="minorEastAsia"/>
        </w:rPr>
        <w:t>TCT</w:t>
      </w:r>
      <w:r w:rsidRPr="00147328">
        <w:rPr>
          <w:rFonts w:eastAsiaTheme="minorEastAsia" w:hint="eastAsia"/>
        </w:rPr>
        <w:t xml:space="preserve"> </w:t>
      </w:r>
      <w:r w:rsidRPr="00147328">
        <w:rPr>
          <w:rFonts w:eastAsiaTheme="minorEastAsia"/>
        </w:rPr>
        <w:t>CGA</w:t>
      </w:r>
      <w:r w:rsidRPr="00147328">
        <w:rPr>
          <w:rFonts w:eastAsiaTheme="minorEastAsia" w:hint="eastAsia"/>
        </w:rPr>
        <w:t xml:space="preserve"> </w:t>
      </w:r>
      <w:r w:rsidRPr="00147328">
        <w:rPr>
          <w:rFonts w:eastAsiaTheme="minorEastAsia"/>
        </w:rPr>
        <w:t>GTC</w:t>
      </w:r>
      <w:r w:rsidRPr="00147328">
        <w:rPr>
          <w:rFonts w:eastAsiaTheme="minorEastAsia" w:hint="eastAsia"/>
        </w:rPr>
        <w:t xml:space="preserve"> </w:t>
      </w:r>
      <w:r w:rsidRPr="00147328">
        <w:rPr>
          <w:rFonts w:eastAsiaTheme="minorEastAsia"/>
        </w:rPr>
        <w:t>ACG</w:t>
      </w:r>
      <w:r w:rsidRPr="00147328">
        <w:rPr>
          <w:rFonts w:eastAsiaTheme="minorEastAsia" w:hint="eastAsia"/>
        </w:rPr>
        <w:t xml:space="preserve"> </w:t>
      </w:r>
      <w:r w:rsidRPr="00147328">
        <w:rPr>
          <w:rFonts w:eastAsiaTheme="minorEastAsia"/>
        </w:rPr>
        <w:t>TCG</w:t>
      </w:r>
      <w:r w:rsidRPr="00147328">
        <w:rPr>
          <w:rFonts w:eastAsiaTheme="minorEastAsia" w:hint="eastAsia"/>
        </w:rPr>
        <w:t xml:space="preserve"> </w:t>
      </w:r>
      <w:r w:rsidRPr="00147328">
        <w:rPr>
          <w:rFonts w:eastAsiaTheme="minorEastAsia"/>
        </w:rPr>
        <w:t>AGT</w:t>
      </w:r>
      <w:r w:rsidRPr="00147328">
        <w:rPr>
          <w:rFonts w:eastAsiaTheme="minorEastAsia" w:hint="eastAsia"/>
        </w:rPr>
        <w:t xml:space="preserve"> </w:t>
      </w:r>
      <w:r w:rsidRPr="00147328">
        <w:rPr>
          <w:rFonts w:eastAsiaTheme="minorEastAsia"/>
        </w:rPr>
        <w:t>TGG</w:t>
      </w:r>
      <w:r w:rsidRPr="00147328">
        <w:rPr>
          <w:rFonts w:eastAsiaTheme="minorEastAsia" w:hint="eastAsia"/>
        </w:rPr>
        <w:t xml:space="preserve"> </w:t>
      </w:r>
      <w:r w:rsidRPr="00147328">
        <w:rPr>
          <w:rFonts w:eastAsiaTheme="minorEastAsia"/>
        </w:rPr>
        <w:t>AAG</w:t>
      </w:r>
      <w:r w:rsidRPr="00147328">
        <w:rPr>
          <w:rFonts w:eastAsiaTheme="minorEastAsia" w:hint="eastAsia"/>
        </w:rPr>
        <w:t xml:space="preserve"> </w:t>
      </w:r>
      <w:r w:rsidRPr="00147328">
        <w:rPr>
          <w:rFonts w:eastAsiaTheme="minorEastAsia"/>
        </w:rPr>
        <w:t>CTG</w:t>
      </w:r>
      <w:r w:rsidRPr="00147328">
        <w:rPr>
          <w:rFonts w:eastAsiaTheme="minorEastAsia" w:hint="eastAsia"/>
        </w:rPr>
        <w:t xml:space="preserve"> </w:t>
      </w:r>
      <w:r w:rsidRPr="00147328">
        <w:rPr>
          <w:rFonts w:eastAsiaTheme="minorEastAsia"/>
        </w:rPr>
        <w:t>ATG</w:t>
      </w:r>
      <w:r w:rsidRPr="00147328">
        <w:rPr>
          <w:rFonts w:eastAsiaTheme="minorEastAsia" w:hint="eastAsia"/>
        </w:rPr>
        <w:t xml:space="preserve"> </w:t>
      </w:r>
      <w:r w:rsidRPr="00147328">
        <w:rPr>
          <w:rFonts w:eastAsiaTheme="minorEastAsia"/>
        </w:rPr>
        <w:t xml:space="preserve">C 3′. The specific primers for </w:t>
      </w:r>
      <w:r w:rsidRPr="00147328">
        <w:rPr>
          <w:rFonts w:eastAsiaTheme="minorEastAsia" w:hint="eastAsia"/>
        </w:rPr>
        <w:t xml:space="preserve">FRAT1 </w:t>
      </w:r>
      <w:r w:rsidRPr="00147328">
        <w:rPr>
          <w:rFonts w:eastAsiaTheme="minorEastAsia"/>
        </w:rPr>
        <w:t>were a forward primer, 5′</w:t>
      </w:r>
      <w:r w:rsidRPr="00147328">
        <w:rPr>
          <w:rFonts w:eastAsiaTheme="minorEastAsia" w:hint="eastAsia"/>
        </w:rPr>
        <w:t xml:space="preserve"> </w:t>
      </w:r>
      <w:r w:rsidRPr="00147328">
        <w:rPr>
          <w:rFonts w:eastAsiaTheme="minorEastAsia"/>
        </w:rPr>
        <w:t>GAC</w:t>
      </w:r>
      <w:r w:rsidRPr="00147328">
        <w:rPr>
          <w:rFonts w:eastAsiaTheme="minorEastAsia" w:hint="eastAsia"/>
        </w:rPr>
        <w:t xml:space="preserve"> </w:t>
      </w:r>
      <w:r w:rsidRPr="00147328">
        <w:rPr>
          <w:rFonts w:eastAsiaTheme="minorEastAsia"/>
        </w:rPr>
        <w:t>TGA</w:t>
      </w:r>
      <w:r w:rsidRPr="00147328">
        <w:rPr>
          <w:rFonts w:eastAsiaTheme="minorEastAsia" w:hint="eastAsia"/>
        </w:rPr>
        <w:t xml:space="preserve"> </w:t>
      </w:r>
      <w:r w:rsidRPr="00147328">
        <w:rPr>
          <w:rFonts w:eastAsiaTheme="minorEastAsia"/>
        </w:rPr>
        <w:t>ATT</w:t>
      </w:r>
      <w:r w:rsidRPr="00147328">
        <w:rPr>
          <w:rFonts w:eastAsiaTheme="minorEastAsia" w:hint="eastAsia"/>
        </w:rPr>
        <w:t xml:space="preserve"> </w:t>
      </w:r>
      <w:r w:rsidRPr="00147328">
        <w:rPr>
          <w:rFonts w:eastAsiaTheme="minorEastAsia"/>
        </w:rPr>
        <w:t>CAT</w:t>
      </w:r>
      <w:r w:rsidRPr="00147328">
        <w:rPr>
          <w:rFonts w:eastAsiaTheme="minorEastAsia" w:hint="eastAsia"/>
        </w:rPr>
        <w:t xml:space="preserve"> </w:t>
      </w:r>
      <w:r w:rsidRPr="00147328">
        <w:rPr>
          <w:rFonts w:eastAsiaTheme="minorEastAsia"/>
        </w:rPr>
        <w:t>GCC</w:t>
      </w:r>
      <w:r w:rsidRPr="00147328">
        <w:rPr>
          <w:rFonts w:eastAsiaTheme="minorEastAsia" w:hint="eastAsia"/>
        </w:rPr>
        <w:t xml:space="preserve"> </w:t>
      </w:r>
      <w:r w:rsidRPr="00147328">
        <w:rPr>
          <w:rFonts w:eastAsiaTheme="minorEastAsia"/>
        </w:rPr>
        <w:t>GTG</w:t>
      </w:r>
      <w:r w:rsidRPr="00147328">
        <w:rPr>
          <w:rFonts w:eastAsiaTheme="minorEastAsia" w:hint="eastAsia"/>
        </w:rPr>
        <w:t xml:space="preserve"> </w:t>
      </w:r>
      <w:r w:rsidRPr="00147328">
        <w:rPr>
          <w:rFonts w:eastAsiaTheme="minorEastAsia"/>
        </w:rPr>
        <w:t>CCG</w:t>
      </w:r>
      <w:r w:rsidRPr="00147328">
        <w:rPr>
          <w:rFonts w:eastAsiaTheme="minorEastAsia" w:hint="eastAsia"/>
        </w:rPr>
        <w:t xml:space="preserve"> </w:t>
      </w:r>
      <w:r w:rsidRPr="00147328">
        <w:rPr>
          <w:rFonts w:eastAsiaTheme="minorEastAsia"/>
        </w:rPr>
        <w:t>GAG</w:t>
      </w:r>
      <w:r w:rsidRPr="00147328">
        <w:rPr>
          <w:rFonts w:eastAsiaTheme="minorEastAsia" w:hint="eastAsia"/>
        </w:rPr>
        <w:t xml:space="preserve"> </w:t>
      </w:r>
      <w:r w:rsidRPr="00147328">
        <w:rPr>
          <w:rFonts w:eastAsiaTheme="minorEastAsia"/>
        </w:rPr>
        <w:t>GGA</w:t>
      </w:r>
      <w:r w:rsidRPr="00147328">
        <w:rPr>
          <w:rFonts w:eastAsiaTheme="minorEastAsia" w:hint="eastAsia"/>
        </w:rPr>
        <w:t xml:space="preserve"> </w:t>
      </w:r>
      <w:r w:rsidRPr="00147328">
        <w:rPr>
          <w:rFonts w:eastAsiaTheme="minorEastAsia"/>
        </w:rPr>
        <w:t>GGA 3′, and a reverse primer, 5′</w:t>
      </w:r>
      <w:r w:rsidRPr="00147328">
        <w:rPr>
          <w:rFonts w:eastAsiaTheme="minorEastAsia" w:hint="eastAsia"/>
        </w:rPr>
        <w:t xml:space="preserve"> </w:t>
      </w:r>
      <w:r w:rsidRPr="00147328">
        <w:rPr>
          <w:rFonts w:eastAsiaTheme="minorEastAsia"/>
        </w:rPr>
        <w:t>GAC</w:t>
      </w:r>
      <w:r w:rsidRPr="00147328">
        <w:rPr>
          <w:rFonts w:eastAsiaTheme="minorEastAsia" w:hint="eastAsia"/>
        </w:rPr>
        <w:t xml:space="preserve"> </w:t>
      </w:r>
      <w:r w:rsidRPr="00147328">
        <w:rPr>
          <w:rFonts w:eastAsiaTheme="minorEastAsia"/>
        </w:rPr>
        <w:t>TCT</w:t>
      </w:r>
      <w:r w:rsidRPr="00147328">
        <w:rPr>
          <w:rFonts w:eastAsiaTheme="minorEastAsia" w:hint="eastAsia"/>
        </w:rPr>
        <w:t xml:space="preserve"> </w:t>
      </w:r>
      <w:r w:rsidRPr="00147328">
        <w:rPr>
          <w:rFonts w:eastAsiaTheme="minorEastAsia"/>
        </w:rPr>
        <w:t>CGA</w:t>
      </w:r>
      <w:r w:rsidRPr="00147328">
        <w:rPr>
          <w:rFonts w:eastAsiaTheme="minorEastAsia" w:hint="eastAsia"/>
        </w:rPr>
        <w:t xml:space="preserve"> </w:t>
      </w:r>
      <w:r w:rsidRPr="00147328">
        <w:rPr>
          <w:rFonts w:eastAsiaTheme="minorEastAsia"/>
        </w:rPr>
        <w:t>GTT</w:t>
      </w:r>
      <w:r w:rsidRPr="00147328">
        <w:rPr>
          <w:rFonts w:eastAsiaTheme="minorEastAsia" w:hint="eastAsia"/>
        </w:rPr>
        <w:t xml:space="preserve"> </w:t>
      </w:r>
      <w:r w:rsidRPr="00147328">
        <w:rPr>
          <w:rFonts w:eastAsiaTheme="minorEastAsia"/>
        </w:rPr>
        <w:t>AGC</w:t>
      </w:r>
      <w:r w:rsidRPr="00147328">
        <w:rPr>
          <w:rFonts w:eastAsiaTheme="minorEastAsia" w:hint="eastAsia"/>
        </w:rPr>
        <w:t xml:space="preserve"> </w:t>
      </w:r>
      <w:r w:rsidRPr="00147328">
        <w:rPr>
          <w:rFonts w:eastAsiaTheme="minorEastAsia"/>
        </w:rPr>
        <w:t>TGC</w:t>
      </w:r>
      <w:r w:rsidRPr="00147328">
        <w:rPr>
          <w:rFonts w:eastAsiaTheme="minorEastAsia" w:hint="eastAsia"/>
        </w:rPr>
        <w:t xml:space="preserve"> </w:t>
      </w:r>
      <w:r w:rsidRPr="00147328">
        <w:rPr>
          <w:rFonts w:eastAsiaTheme="minorEastAsia"/>
        </w:rPr>
        <w:t>CAG</w:t>
      </w:r>
      <w:r w:rsidRPr="00147328">
        <w:rPr>
          <w:rFonts w:eastAsiaTheme="minorEastAsia" w:hint="eastAsia"/>
        </w:rPr>
        <w:t xml:space="preserve"> </w:t>
      </w:r>
      <w:r w:rsidRPr="00147328">
        <w:rPr>
          <w:rFonts w:eastAsiaTheme="minorEastAsia"/>
        </w:rPr>
        <w:t>GCA</w:t>
      </w:r>
      <w:r w:rsidRPr="00147328">
        <w:rPr>
          <w:rFonts w:eastAsiaTheme="minorEastAsia" w:hint="eastAsia"/>
        </w:rPr>
        <w:t xml:space="preserve"> </w:t>
      </w:r>
      <w:r w:rsidRPr="00147328">
        <w:rPr>
          <w:rFonts w:eastAsiaTheme="minorEastAsia"/>
        </w:rPr>
        <w:t>CAA</w:t>
      </w:r>
      <w:r w:rsidRPr="00147328">
        <w:rPr>
          <w:rFonts w:eastAsiaTheme="minorEastAsia" w:hint="eastAsia"/>
        </w:rPr>
        <w:t xml:space="preserve"> </w:t>
      </w:r>
      <w:r w:rsidRPr="00147328">
        <w:rPr>
          <w:rFonts w:eastAsiaTheme="minorEastAsia"/>
        </w:rPr>
        <w:t xml:space="preserve">GAA 3′.  </w:t>
      </w:r>
    </w:p>
    <w:p w14:paraId="31F5C498" w14:textId="04C16572" w:rsidR="00DB4559" w:rsidRPr="00147328" w:rsidRDefault="00B539CA" w:rsidP="004E68C2">
      <w:pPr>
        <w:autoSpaceDE w:val="0"/>
        <w:autoSpaceDN w:val="0"/>
        <w:adjustRightInd w:val="0"/>
        <w:spacing w:line="480" w:lineRule="auto"/>
        <w:ind w:firstLine="420"/>
        <w:rPr>
          <w:rFonts w:eastAsiaTheme="minorEastAsia"/>
        </w:rPr>
      </w:pPr>
      <w:r w:rsidRPr="00147328">
        <w:rPr>
          <w:rFonts w:eastAsiaTheme="minorEastAsia"/>
        </w:rPr>
        <w:t>To generate pET28a vector expressing His-tagged RBM38, eIF4E2, GSK3β</w:t>
      </w:r>
      <w:r w:rsidRPr="00147328">
        <w:rPr>
          <w:rFonts w:eastAsiaTheme="minorEastAsia" w:hint="eastAsia"/>
        </w:rPr>
        <w:t>,</w:t>
      </w:r>
      <w:r w:rsidRPr="00147328">
        <w:rPr>
          <w:rFonts w:eastAsiaTheme="minorEastAsia"/>
        </w:rPr>
        <w:t xml:space="preserve"> a DNA fragment was amplified using cDNA samples from HCT116 cells as a template with a pair of specific primers. </w:t>
      </w:r>
      <w:r w:rsidR="00614D1E" w:rsidRPr="00147328">
        <w:rPr>
          <w:rFonts w:eastAsiaTheme="minorEastAsia"/>
        </w:rPr>
        <w:t>To generate pET28a vector expressing</w:t>
      </w:r>
      <w:r w:rsidR="00614D1E">
        <w:rPr>
          <w:rFonts w:eastAsiaTheme="minorEastAsia" w:hint="eastAsia"/>
        </w:rPr>
        <w:t xml:space="preserve"> His-tagged</w:t>
      </w:r>
      <w:r w:rsidR="00614D1E">
        <w:rPr>
          <w:rFonts w:eastAsiaTheme="minorEastAsia"/>
        </w:rPr>
        <w:t xml:space="preserve"> </w:t>
      </w:r>
      <w:r w:rsidR="00614D1E">
        <w:rPr>
          <w:rFonts w:eastAsiaTheme="minorEastAsia" w:hint="eastAsia"/>
        </w:rPr>
        <w:t>Nb-</w:t>
      </w:r>
      <w:r w:rsidR="00614D1E">
        <w:rPr>
          <w:rFonts w:eastAsiaTheme="minorEastAsia"/>
        </w:rPr>
        <w:t>28</w:t>
      </w:r>
      <w:r w:rsidR="00614D1E">
        <w:rPr>
          <w:rFonts w:eastAsiaTheme="minorEastAsia" w:hint="eastAsia"/>
        </w:rPr>
        <w:t>A1</w:t>
      </w:r>
      <w:r w:rsidR="00614D1E">
        <w:rPr>
          <w:rFonts w:eastAsiaTheme="minorEastAsia"/>
        </w:rPr>
        <w:t xml:space="preserve">, Nb-BV025. </w:t>
      </w:r>
      <w:r w:rsidR="004E68C2">
        <w:rPr>
          <w:rFonts w:eastAsia="Times New Roman"/>
          <w:lang w:eastAsia="en-US"/>
        </w:rPr>
        <w:t>A</w:t>
      </w:r>
      <w:r w:rsidR="004E68C2" w:rsidRPr="00147328">
        <w:rPr>
          <w:rFonts w:eastAsia="Times New Roman"/>
          <w:lang w:eastAsia="en-US"/>
        </w:rPr>
        <w:t xml:space="preserve"> DNA fragment was amplified using </w:t>
      </w:r>
      <w:r w:rsidR="004E68C2" w:rsidRPr="00147328">
        <w:rPr>
          <w:rFonts w:eastAsiaTheme="minorEastAsia"/>
          <w:lang w:eastAsia="en-US"/>
        </w:rPr>
        <w:t>gene synthesis</w:t>
      </w:r>
      <w:r w:rsidR="004E68C2" w:rsidRPr="00147328">
        <w:rPr>
          <w:rFonts w:eastAsia="Times New Roman"/>
          <w:lang w:eastAsia="en-US"/>
        </w:rPr>
        <w:t xml:space="preserve"> (</w:t>
      </w:r>
      <w:r w:rsidR="004E68C2" w:rsidRPr="00147328">
        <w:rPr>
          <w:rFonts w:eastAsiaTheme="minorEastAsia"/>
          <w:lang w:eastAsia="en-US"/>
        </w:rPr>
        <w:t>genecreate)</w:t>
      </w:r>
      <w:r w:rsidR="004E68C2" w:rsidRPr="00147328">
        <w:rPr>
          <w:rFonts w:eastAsia="Times New Roman"/>
          <w:lang w:eastAsia="en-US"/>
        </w:rPr>
        <w:t xml:space="preserve"> as a template</w:t>
      </w:r>
      <w:r w:rsidR="00614D1E">
        <w:rPr>
          <w:rFonts w:eastAsiaTheme="minorEastAsia"/>
          <w:color w:val="000000" w:themeColor="text1"/>
          <w:lang w:eastAsia="en-US"/>
        </w:rPr>
        <w:t xml:space="preserve">. </w:t>
      </w:r>
      <w:r w:rsidRPr="00147328">
        <w:rPr>
          <w:rFonts w:eastAsiaTheme="minorEastAsia"/>
        </w:rPr>
        <w:t>The PCR product was inserted into pET28a vector through E</w:t>
      </w:r>
      <w:r w:rsidRPr="00147328">
        <w:rPr>
          <w:rFonts w:eastAsiaTheme="minorEastAsia"/>
          <w:i/>
        </w:rPr>
        <w:t>co</w:t>
      </w:r>
      <w:r w:rsidRPr="00147328">
        <w:rPr>
          <w:rFonts w:eastAsiaTheme="minorEastAsia"/>
        </w:rPr>
        <w:t xml:space="preserve">RI and XhoI sites and confirmed by sequencing. His-tagged RBM38 eIF4E2 and GSK3β specific primers are consistent with those described above. </w:t>
      </w:r>
      <w:r w:rsidR="00614D1E" w:rsidRPr="00147328">
        <w:rPr>
          <w:rFonts w:eastAsiaTheme="minorEastAsia"/>
        </w:rPr>
        <w:t xml:space="preserve">The specific primers for </w:t>
      </w:r>
      <w:r w:rsidR="00614D1E" w:rsidRPr="00147328">
        <w:rPr>
          <w:rFonts w:eastAsiaTheme="minorEastAsia" w:hint="eastAsia"/>
        </w:rPr>
        <w:t>His</w:t>
      </w:r>
      <w:r w:rsidR="00614D1E" w:rsidRPr="00147328">
        <w:rPr>
          <w:rFonts w:eastAsiaTheme="minorEastAsia"/>
        </w:rPr>
        <w:t xml:space="preserve">-tagged </w:t>
      </w:r>
      <w:r w:rsidR="00834886">
        <w:rPr>
          <w:rFonts w:eastAsiaTheme="minorEastAsia" w:hint="eastAsia"/>
        </w:rPr>
        <w:t>Nb-</w:t>
      </w:r>
      <w:r w:rsidR="00834886">
        <w:rPr>
          <w:rFonts w:eastAsiaTheme="minorEastAsia"/>
        </w:rPr>
        <w:t>28</w:t>
      </w:r>
      <w:r w:rsidR="00834886">
        <w:rPr>
          <w:rFonts w:eastAsiaTheme="minorEastAsia" w:hint="eastAsia"/>
        </w:rPr>
        <w:t>A1</w:t>
      </w:r>
      <w:r w:rsidR="00614D1E" w:rsidRPr="00147328">
        <w:rPr>
          <w:rFonts w:eastAsiaTheme="minorEastAsia"/>
        </w:rPr>
        <w:t xml:space="preserve"> were a forward primer, 5</w:t>
      </w:r>
      <w:r w:rsidR="00834886" w:rsidRPr="00147328">
        <w:rPr>
          <w:rFonts w:eastAsiaTheme="minorEastAsia"/>
        </w:rPr>
        <w:t>′</w:t>
      </w:r>
      <w:r w:rsidR="00614D1E" w:rsidRPr="00147328">
        <w:rPr>
          <w:rFonts w:eastAsiaTheme="minorEastAsia"/>
        </w:rPr>
        <w:t xml:space="preserve"> </w:t>
      </w:r>
      <w:r w:rsidR="00834886" w:rsidRPr="00147328">
        <w:rPr>
          <w:rFonts w:eastAsiaTheme="minorEastAsia"/>
        </w:rPr>
        <w:t>GAC</w:t>
      </w:r>
      <w:r w:rsidR="00834886" w:rsidRPr="00147328">
        <w:rPr>
          <w:rFonts w:eastAsiaTheme="minorEastAsia" w:hint="eastAsia"/>
        </w:rPr>
        <w:t xml:space="preserve"> </w:t>
      </w:r>
      <w:r w:rsidR="00834886" w:rsidRPr="00147328">
        <w:rPr>
          <w:rFonts w:eastAsiaTheme="minorEastAsia"/>
        </w:rPr>
        <w:t>TGA</w:t>
      </w:r>
      <w:r w:rsidR="00834886" w:rsidRPr="00147328">
        <w:rPr>
          <w:rFonts w:eastAsiaTheme="minorEastAsia" w:hint="eastAsia"/>
        </w:rPr>
        <w:t xml:space="preserve"> </w:t>
      </w:r>
      <w:r w:rsidR="00834886" w:rsidRPr="00147328">
        <w:rPr>
          <w:rFonts w:eastAsiaTheme="minorEastAsia"/>
        </w:rPr>
        <w:t>A</w:t>
      </w:r>
      <w:r w:rsidR="00834886" w:rsidRPr="00834886">
        <w:rPr>
          <w:rFonts w:eastAsiaTheme="minorEastAsia"/>
        </w:rPr>
        <w:t>TT</w:t>
      </w:r>
      <w:r w:rsidR="00834886" w:rsidRPr="00834886">
        <w:rPr>
          <w:rFonts w:eastAsiaTheme="minorEastAsia" w:hint="eastAsia"/>
        </w:rPr>
        <w:t xml:space="preserve"> </w:t>
      </w:r>
      <w:r w:rsidR="00834886" w:rsidRPr="00834886">
        <w:rPr>
          <w:rFonts w:eastAsiaTheme="minorEastAsia"/>
        </w:rPr>
        <w:t>C</w:t>
      </w:r>
      <w:r w:rsidR="00834886" w:rsidRPr="00447026">
        <w:rPr>
          <w:rFonts w:eastAsiaTheme="minorEastAsia"/>
        </w:rPr>
        <w:t>AT</w:t>
      </w:r>
      <w:r w:rsidR="00834886" w:rsidRPr="00447026">
        <w:rPr>
          <w:rFonts w:eastAsiaTheme="minorEastAsia" w:hint="eastAsia"/>
        </w:rPr>
        <w:t xml:space="preserve"> </w:t>
      </w:r>
      <w:r w:rsidR="00834886" w:rsidRPr="00447026">
        <w:rPr>
          <w:rFonts w:eastAsiaTheme="minorEastAsia"/>
        </w:rPr>
        <w:t>G</w:t>
      </w:r>
      <w:r w:rsidR="00834886" w:rsidRPr="00447026">
        <w:rPr>
          <w:rFonts w:eastAsiaTheme="minorEastAsia"/>
          <w:lang w:eastAsia="en-US"/>
        </w:rPr>
        <w:t>CA</w:t>
      </w:r>
      <w:r w:rsidR="00834886" w:rsidRPr="00447026">
        <w:rPr>
          <w:rFonts w:eastAsiaTheme="minorEastAsia" w:hint="eastAsia"/>
        </w:rPr>
        <w:t xml:space="preserve"> </w:t>
      </w:r>
      <w:r w:rsidR="00834886" w:rsidRPr="00447026">
        <w:rPr>
          <w:rFonts w:eastAsiaTheme="minorEastAsia"/>
          <w:lang w:eastAsia="en-US"/>
        </w:rPr>
        <w:t>GG</w:t>
      </w:r>
      <w:r w:rsidR="00834886" w:rsidRPr="00147328">
        <w:rPr>
          <w:rFonts w:eastAsiaTheme="minorEastAsia"/>
          <w:lang w:eastAsia="en-US"/>
        </w:rPr>
        <w:t>T</w:t>
      </w:r>
      <w:r w:rsidR="00834886" w:rsidRPr="00147328">
        <w:rPr>
          <w:rFonts w:eastAsiaTheme="minorEastAsia" w:hint="eastAsia"/>
        </w:rPr>
        <w:t xml:space="preserve"> </w:t>
      </w:r>
      <w:r w:rsidR="00834886" w:rsidRPr="00147328">
        <w:rPr>
          <w:rFonts w:eastAsiaTheme="minorEastAsia"/>
          <w:lang w:eastAsia="en-US"/>
        </w:rPr>
        <w:lastRenderedPageBreak/>
        <w:t>GCA</w:t>
      </w:r>
      <w:r w:rsidR="00834886" w:rsidRPr="00147328">
        <w:rPr>
          <w:rFonts w:eastAsiaTheme="minorEastAsia" w:hint="eastAsia"/>
        </w:rPr>
        <w:t xml:space="preserve"> </w:t>
      </w:r>
      <w:r w:rsidR="00834886" w:rsidRPr="00147328">
        <w:rPr>
          <w:rFonts w:eastAsiaTheme="minorEastAsia"/>
          <w:lang w:eastAsia="en-US"/>
        </w:rPr>
        <w:t>GCT</w:t>
      </w:r>
      <w:r w:rsidR="00834886" w:rsidRPr="00147328">
        <w:rPr>
          <w:rFonts w:eastAsiaTheme="minorEastAsia" w:hint="eastAsia"/>
        </w:rPr>
        <w:t xml:space="preserve"> </w:t>
      </w:r>
      <w:r w:rsidR="00834886" w:rsidRPr="00147328">
        <w:rPr>
          <w:rFonts w:eastAsiaTheme="minorEastAsia"/>
          <w:lang w:eastAsia="en-US"/>
        </w:rPr>
        <w:t>GCA</w:t>
      </w:r>
      <w:r w:rsidR="00834886" w:rsidRPr="00147328">
        <w:rPr>
          <w:rFonts w:eastAsiaTheme="minorEastAsia" w:hint="eastAsia"/>
        </w:rPr>
        <w:t xml:space="preserve"> </w:t>
      </w:r>
      <w:r w:rsidR="00834886" w:rsidRPr="00147328">
        <w:rPr>
          <w:rFonts w:eastAsiaTheme="minorEastAsia"/>
          <w:lang w:eastAsia="en-US"/>
        </w:rPr>
        <w:t>GGA</w:t>
      </w:r>
      <w:r w:rsidR="00834886" w:rsidRPr="00147328">
        <w:rPr>
          <w:rFonts w:eastAsiaTheme="minorEastAsia" w:hint="eastAsia"/>
        </w:rPr>
        <w:t xml:space="preserve"> </w:t>
      </w:r>
      <w:r w:rsidR="00834886" w:rsidRPr="00147328">
        <w:rPr>
          <w:rFonts w:eastAsiaTheme="minorEastAsia"/>
          <w:lang w:eastAsia="en-US"/>
        </w:rPr>
        <w:t>GTC</w:t>
      </w:r>
      <w:r w:rsidR="00834886" w:rsidRPr="00147328">
        <w:rPr>
          <w:rFonts w:eastAsiaTheme="minorEastAsia"/>
        </w:rPr>
        <w:t xml:space="preserve"> </w:t>
      </w:r>
      <w:r w:rsidR="00614D1E" w:rsidRPr="00147328">
        <w:rPr>
          <w:rFonts w:eastAsiaTheme="minorEastAsia"/>
        </w:rPr>
        <w:t>3′, and a reverse primer, 5′</w:t>
      </w:r>
      <w:r w:rsidR="00447026" w:rsidRPr="00147328">
        <w:rPr>
          <w:rFonts w:eastAsiaTheme="minorEastAsia"/>
        </w:rPr>
        <w:t>GAC</w:t>
      </w:r>
      <w:r w:rsidR="00447026" w:rsidRPr="00147328">
        <w:rPr>
          <w:rFonts w:eastAsiaTheme="minorEastAsia" w:hint="eastAsia"/>
        </w:rPr>
        <w:t xml:space="preserve"> </w:t>
      </w:r>
      <w:r w:rsidR="00447026" w:rsidRPr="00147328">
        <w:rPr>
          <w:rFonts w:eastAsiaTheme="minorEastAsia"/>
        </w:rPr>
        <w:t>TCT</w:t>
      </w:r>
      <w:r w:rsidR="00447026" w:rsidRPr="00147328">
        <w:rPr>
          <w:rFonts w:eastAsiaTheme="minorEastAsia" w:hint="eastAsia"/>
        </w:rPr>
        <w:t xml:space="preserve"> </w:t>
      </w:r>
      <w:r w:rsidR="00447026" w:rsidRPr="00147328">
        <w:rPr>
          <w:rFonts w:eastAsiaTheme="minorEastAsia"/>
        </w:rPr>
        <w:t>CGA</w:t>
      </w:r>
      <w:r w:rsidR="00447026" w:rsidRPr="00147328">
        <w:rPr>
          <w:rFonts w:eastAsiaTheme="minorEastAsia" w:hint="eastAsia"/>
        </w:rPr>
        <w:t xml:space="preserve"> </w:t>
      </w:r>
      <w:r w:rsidR="00447026" w:rsidRPr="00147328">
        <w:rPr>
          <w:rFonts w:eastAsiaTheme="minorEastAsia"/>
        </w:rPr>
        <w:t>G</w:t>
      </w:r>
      <w:r w:rsidR="00834886" w:rsidRPr="00147328">
        <w:rPr>
          <w:rFonts w:eastAsiaTheme="minorEastAsia"/>
          <w:lang w:eastAsia="en-US"/>
        </w:rPr>
        <w:t>CT</w:t>
      </w:r>
      <w:r w:rsidR="00834886" w:rsidRPr="00147328">
        <w:rPr>
          <w:rFonts w:eastAsiaTheme="minorEastAsia" w:hint="eastAsia"/>
        </w:rPr>
        <w:t xml:space="preserve"> </w:t>
      </w:r>
      <w:r w:rsidR="00834886" w:rsidRPr="00147328">
        <w:rPr>
          <w:rFonts w:eastAsiaTheme="minorEastAsia"/>
          <w:lang w:eastAsia="en-US"/>
        </w:rPr>
        <w:t>ATG</w:t>
      </w:r>
      <w:r w:rsidR="00834886" w:rsidRPr="00147328">
        <w:rPr>
          <w:rFonts w:eastAsiaTheme="minorEastAsia" w:hint="eastAsia"/>
        </w:rPr>
        <w:t xml:space="preserve"> </w:t>
      </w:r>
      <w:r w:rsidR="00834886" w:rsidRPr="00147328">
        <w:rPr>
          <w:rFonts w:eastAsiaTheme="minorEastAsia"/>
          <w:lang w:eastAsia="en-US"/>
        </w:rPr>
        <w:t>AGG</w:t>
      </w:r>
      <w:r w:rsidR="00834886" w:rsidRPr="00147328">
        <w:rPr>
          <w:rFonts w:eastAsiaTheme="minorEastAsia" w:hint="eastAsia"/>
        </w:rPr>
        <w:t xml:space="preserve"> </w:t>
      </w:r>
      <w:r w:rsidR="00834886" w:rsidRPr="00147328">
        <w:rPr>
          <w:rFonts w:eastAsiaTheme="minorEastAsia"/>
          <w:lang w:eastAsia="en-US"/>
        </w:rPr>
        <w:t>AGA</w:t>
      </w:r>
      <w:r w:rsidR="00834886" w:rsidRPr="00147328">
        <w:rPr>
          <w:rFonts w:eastAsiaTheme="minorEastAsia" w:hint="eastAsia"/>
        </w:rPr>
        <w:t xml:space="preserve"> </w:t>
      </w:r>
      <w:r w:rsidR="00834886" w:rsidRPr="00147328">
        <w:rPr>
          <w:rFonts w:eastAsiaTheme="minorEastAsia"/>
          <w:lang w:eastAsia="en-US"/>
        </w:rPr>
        <w:t>CGG</w:t>
      </w:r>
      <w:r w:rsidR="00834886" w:rsidRPr="00147328">
        <w:rPr>
          <w:rFonts w:eastAsiaTheme="minorEastAsia" w:hint="eastAsia"/>
        </w:rPr>
        <w:t xml:space="preserve"> </w:t>
      </w:r>
      <w:r w:rsidR="00834886" w:rsidRPr="00147328">
        <w:rPr>
          <w:rFonts w:eastAsiaTheme="minorEastAsia"/>
          <w:lang w:eastAsia="en-US"/>
        </w:rPr>
        <w:t>TGA</w:t>
      </w:r>
      <w:r w:rsidR="00834886" w:rsidRPr="00147328">
        <w:rPr>
          <w:rFonts w:eastAsiaTheme="minorEastAsia" w:hint="eastAsia"/>
        </w:rPr>
        <w:t xml:space="preserve"> </w:t>
      </w:r>
      <w:r w:rsidR="00834886" w:rsidRPr="00147328">
        <w:rPr>
          <w:rFonts w:eastAsiaTheme="minorEastAsia"/>
          <w:lang w:eastAsia="en-US"/>
        </w:rPr>
        <w:t>CCT</w:t>
      </w:r>
      <w:r w:rsidR="00834886" w:rsidRPr="00147328">
        <w:rPr>
          <w:rFonts w:eastAsiaTheme="minorEastAsia" w:hint="eastAsia"/>
        </w:rPr>
        <w:t xml:space="preserve"> </w:t>
      </w:r>
      <w:r w:rsidR="00834886" w:rsidRPr="00147328">
        <w:rPr>
          <w:rFonts w:eastAsiaTheme="minorEastAsia"/>
          <w:lang w:eastAsia="en-US"/>
        </w:rPr>
        <w:t>GAG</w:t>
      </w:r>
      <w:r w:rsidR="00614D1E" w:rsidRPr="00147328">
        <w:rPr>
          <w:rFonts w:eastAsiaTheme="minorEastAsia"/>
        </w:rPr>
        <w:t>3′.</w:t>
      </w:r>
      <w:r w:rsidR="00834886">
        <w:rPr>
          <w:rFonts w:eastAsiaTheme="minorEastAsia"/>
        </w:rPr>
        <w:t xml:space="preserve"> </w:t>
      </w:r>
      <w:r w:rsidR="00EF6508" w:rsidRPr="00147328">
        <w:rPr>
          <w:rFonts w:eastAsiaTheme="minorEastAsia"/>
        </w:rPr>
        <w:t xml:space="preserve">The specific primers for </w:t>
      </w:r>
      <w:r w:rsidR="00EF6508" w:rsidRPr="00147328">
        <w:rPr>
          <w:rFonts w:eastAsiaTheme="minorEastAsia" w:hint="eastAsia"/>
        </w:rPr>
        <w:t>His</w:t>
      </w:r>
      <w:r w:rsidR="00EF6508" w:rsidRPr="00147328">
        <w:rPr>
          <w:rFonts w:eastAsiaTheme="minorEastAsia"/>
        </w:rPr>
        <w:t xml:space="preserve">-tagged </w:t>
      </w:r>
      <w:r w:rsidR="00EF6508">
        <w:rPr>
          <w:rFonts w:eastAsiaTheme="minorEastAsia" w:hint="eastAsia"/>
        </w:rPr>
        <w:t>Nb-</w:t>
      </w:r>
      <w:r w:rsidR="00EF6508">
        <w:rPr>
          <w:rFonts w:eastAsiaTheme="minorEastAsia"/>
        </w:rPr>
        <w:t>BV025</w:t>
      </w:r>
      <w:r w:rsidR="00EF6508" w:rsidRPr="00147328">
        <w:rPr>
          <w:rFonts w:eastAsiaTheme="minorEastAsia"/>
        </w:rPr>
        <w:t xml:space="preserve"> were a forward primer, 5′ GAC</w:t>
      </w:r>
      <w:r w:rsidR="00EF6508" w:rsidRPr="00147328">
        <w:rPr>
          <w:rFonts w:eastAsiaTheme="minorEastAsia" w:hint="eastAsia"/>
        </w:rPr>
        <w:t xml:space="preserve"> </w:t>
      </w:r>
      <w:r w:rsidR="00EF6508" w:rsidRPr="00147328">
        <w:rPr>
          <w:rFonts w:eastAsiaTheme="minorEastAsia"/>
        </w:rPr>
        <w:t>TGA</w:t>
      </w:r>
      <w:r w:rsidR="00EF6508" w:rsidRPr="00147328">
        <w:rPr>
          <w:rFonts w:eastAsiaTheme="minorEastAsia" w:hint="eastAsia"/>
        </w:rPr>
        <w:t xml:space="preserve"> </w:t>
      </w:r>
      <w:r w:rsidR="00EF6508" w:rsidRPr="00147328">
        <w:rPr>
          <w:rFonts w:eastAsiaTheme="minorEastAsia"/>
        </w:rPr>
        <w:t>A</w:t>
      </w:r>
      <w:r w:rsidR="00EF6508" w:rsidRPr="00834886">
        <w:rPr>
          <w:rFonts w:eastAsiaTheme="minorEastAsia"/>
        </w:rPr>
        <w:t>TT</w:t>
      </w:r>
      <w:r w:rsidR="00EF6508" w:rsidRPr="00834886">
        <w:rPr>
          <w:rFonts w:eastAsiaTheme="minorEastAsia" w:hint="eastAsia"/>
        </w:rPr>
        <w:t xml:space="preserve"> </w:t>
      </w:r>
      <w:r w:rsidR="00EF6508" w:rsidRPr="00834886">
        <w:rPr>
          <w:rFonts w:eastAsiaTheme="minorEastAsia"/>
        </w:rPr>
        <w:t>C</w:t>
      </w:r>
      <w:r w:rsidR="00EF6508" w:rsidRPr="00147328">
        <w:rPr>
          <w:rFonts w:eastAsiaTheme="minorEastAsia"/>
          <w:lang w:eastAsia="en-US"/>
        </w:rPr>
        <w:t>AT</w:t>
      </w:r>
      <w:r w:rsidR="00EF6508" w:rsidRPr="00147328">
        <w:rPr>
          <w:rFonts w:eastAsiaTheme="minorEastAsia" w:hint="eastAsia"/>
        </w:rPr>
        <w:t xml:space="preserve"> </w:t>
      </w:r>
      <w:r w:rsidR="00EF6508" w:rsidRPr="00147328">
        <w:rPr>
          <w:rFonts w:eastAsiaTheme="minorEastAsia"/>
          <w:lang w:eastAsia="en-US"/>
        </w:rPr>
        <w:t>G</w:t>
      </w:r>
      <w:r w:rsidR="00EF6508" w:rsidRPr="00147328">
        <w:t>CA</w:t>
      </w:r>
      <w:r w:rsidR="00EF6508" w:rsidRPr="00147328">
        <w:rPr>
          <w:rFonts w:hint="eastAsia"/>
        </w:rPr>
        <w:t xml:space="preserve"> </w:t>
      </w:r>
      <w:r w:rsidR="00EF6508" w:rsidRPr="00147328">
        <w:t>AGT</w:t>
      </w:r>
      <w:r w:rsidR="00EF6508" w:rsidRPr="00147328">
        <w:rPr>
          <w:rFonts w:hint="eastAsia"/>
        </w:rPr>
        <w:t xml:space="preserve"> </w:t>
      </w:r>
      <w:r w:rsidR="00EF6508" w:rsidRPr="00147328">
        <w:t>TCA</w:t>
      </w:r>
      <w:r w:rsidR="00EF6508" w:rsidRPr="00147328">
        <w:rPr>
          <w:rFonts w:hint="eastAsia"/>
        </w:rPr>
        <w:t xml:space="preserve"> </w:t>
      </w:r>
      <w:r w:rsidR="00EF6508" w:rsidRPr="00147328">
        <w:t>ACT</w:t>
      </w:r>
      <w:r w:rsidR="00EF6508" w:rsidRPr="00147328">
        <w:rPr>
          <w:rFonts w:hint="eastAsia"/>
        </w:rPr>
        <w:t xml:space="preserve"> </w:t>
      </w:r>
      <w:r w:rsidR="00EF6508" w:rsidRPr="00147328">
        <w:t>TCA</w:t>
      </w:r>
      <w:r w:rsidR="00EF6508" w:rsidRPr="00147328">
        <w:rPr>
          <w:rFonts w:hint="eastAsia"/>
        </w:rPr>
        <w:t xml:space="preserve"> </w:t>
      </w:r>
      <w:r w:rsidR="00EF6508" w:rsidRPr="00147328">
        <w:t>AGA</w:t>
      </w:r>
      <w:r w:rsidR="00EF6508" w:rsidRPr="00147328">
        <w:rPr>
          <w:rFonts w:hint="eastAsia"/>
        </w:rPr>
        <w:t xml:space="preserve"> </w:t>
      </w:r>
      <w:r w:rsidR="00EF6508" w:rsidRPr="00147328">
        <w:t>ATC</w:t>
      </w:r>
      <w:r w:rsidR="00EF6508" w:rsidRPr="00147328">
        <w:rPr>
          <w:rFonts w:eastAsiaTheme="minorEastAsia"/>
        </w:rPr>
        <w:t xml:space="preserve"> 3′, and a reverse primer, 5′GAC</w:t>
      </w:r>
      <w:r w:rsidR="00EF6508" w:rsidRPr="00147328">
        <w:rPr>
          <w:rFonts w:eastAsiaTheme="minorEastAsia" w:hint="eastAsia"/>
        </w:rPr>
        <w:t xml:space="preserve"> </w:t>
      </w:r>
      <w:r w:rsidR="00EF6508" w:rsidRPr="00147328">
        <w:rPr>
          <w:rFonts w:eastAsiaTheme="minorEastAsia"/>
        </w:rPr>
        <w:t>TCT</w:t>
      </w:r>
      <w:r w:rsidR="00EF6508" w:rsidRPr="00147328">
        <w:rPr>
          <w:rFonts w:eastAsiaTheme="minorEastAsia" w:hint="eastAsia"/>
        </w:rPr>
        <w:t xml:space="preserve"> </w:t>
      </w:r>
      <w:r w:rsidR="00EF6508" w:rsidRPr="00147328">
        <w:rPr>
          <w:rFonts w:eastAsiaTheme="minorEastAsia"/>
        </w:rPr>
        <w:t>CGA</w:t>
      </w:r>
      <w:r w:rsidR="00EF6508" w:rsidRPr="00147328">
        <w:rPr>
          <w:rFonts w:eastAsiaTheme="minorEastAsia" w:hint="eastAsia"/>
        </w:rPr>
        <w:t xml:space="preserve"> </w:t>
      </w:r>
      <w:r w:rsidR="00EF6508" w:rsidRPr="00147328">
        <w:rPr>
          <w:rFonts w:eastAsiaTheme="minorEastAsia"/>
        </w:rPr>
        <w:t>G</w:t>
      </w:r>
      <w:r w:rsidR="00EF6508" w:rsidRPr="00147328">
        <w:rPr>
          <w:rFonts w:eastAsiaTheme="minorEastAsia"/>
          <w:lang w:eastAsia="en-US"/>
        </w:rPr>
        <w:t>CT</w:t>
      </w:r>
      <w:r w:rsidR="00EF6508" w:rsidRPr="00147328">
        <w:rPr>
          <w:rFonts w:eastAsiaTheme="minorEastAsia" w:hint="eastAsia"/>
        </w:rPr>
        <w:t xml:space="preserve"> </w:t>
      </w:r>
      <w:r w:rsidR="00EF6508" w:rsidRPr="00147328">
        <w:rPr>
          <w:rFonts w:eastAsiaTheme="minorEastAsia"/>
          <w:lang w:eastAsia="en-US"/>
        </w:rPr>
        <w:t>ACG</w:t>
      </w:r>
      <w:r w:rsidR="00EF6508" w:rsidRPr="00147328">
        <w:rPr>
          <w:rFonts w:eastAsiaTheme="minorEastAsia" w:hint="eastAsia"/>
        </w:rPr>
        <w:t xml:space="preserve"> </w:t>
      </w:r>
      <w:r w:rsidR="00EF6508" w:rsidRPr="00147328">
        <w:rPr>
          <w:rFonts w:eastAsiaTheme="minorEastAsia"/>
          <w:lang w:eastAsia="en-US"/>
        </w:rPr>
        <w:t>AAG</w:t>
      </w:r>
      <w:r w:rsidR="00EF6508" w:rsidRPr="00147328">
        <w:rPr>
          <w:rFonts w:eastAsiaTheme="minorEastAsia" w:hint="eastAsia"/>
        </w:rPr>
        <w:t xml:space="preserve"> </w:t>
      </w:r>
      <w:r w:rsidR="00EF6508" w:rsidRPr="00147328">
        <w:rPr>
          <w:rFonts w:eastAsiaTheme="minorEastAsia"/>
          <w:lang w:eastAsia="en-US"/>
        </w:rPr>
        <w:t>AAA</w:t>
      </w:r>
      <w:r w:rsidR="00EF6508" w:rsidRPr="00147328">
        <w:rPr>
          <w:rFonts w:eastAsiaTheme="minorEastAsia" w:hint="eastAsia"/>
        </w:rPr>
        <w:t xml:space="preserve"> </w:t>
      </w:r>
      <w:r w:rsidR="00EF6508" w:rsidRPr="00147328">
        <w:rPr>
          <w:rFonts w:eastAsiaTheme="minorEastAsia"/>
          <w:lang w:eastAsia="en-US"/>
        </w:rPr>
        <w:t>CAG</w:t>
      </w:r>
      <w:r w:rsidR="00EF6508" w:rsidRPr="00147328">
        <w:rPr>
          <w:rFonts w:eastAsiaTheme="minorEastAsia" w:hint="eastAsia"/>
        </w:rPr>
        <w:t xml:space="preserve"> </w:t>
      </w:r>
      <w:r w:rsidR="00EF6508" w:rsidRPr="00147328">
        <w:rPr>
          <w:rFonts w:eastAsiaTheme="minorEastAsia"/>
          <w:lang w:eastAsia="en-US"/>
        </w:rPr>
        <w:t>TAA</w:t>
      </w:r>
      <w:r w:rsidR="00EF6508" w:rsidRPr="00147328">
        <w:rPr>
          <w:rFonts w:eastAsiaTheme="minorEastAsia" w:hint="eastAsia"/>
        </w:rPr>
        <w:t xml:space="preserve"> </w:t>
      </w:r>
      <w:r w:rsidR="00EF6508" w:rsidRPr="00147328">
        <w:rPr>
          <w:rFonts w:eastAsiaTheme="minorEastAsia"/>
          <w:lang w:eastAsia="en-US"/>
        </w:rPr>
        <w:t>CTT</w:t>
      </w:r>
      <w:r w:rsidR="00EF6508" w:rsidRPr="00147328">
        <w:rPr>
          <w:rFonts w:eastAsiaTheme="minorEastAsia" w:hint="eastAsia"/>
        </w:rPr>
        <w:t xml:space="preserve"> </w:t>
      </w:r>
      <w:r w:rsidR="00EF6508" w:rsidRPr="00147328">
        <w:rPr>
          <w:rFonts w:eastAsiaTheme="minorEastAsia"/>
          <w:lang w:eastAsia="en-US"/>
        </w:rPr>
        <w:t>GAG</w:t>
      </w:r>
      <w:r w:rsidR="00EF6508">
        <w:rPr>
          <w:rFonts w:eastAsiaTheme="minorEastAsia"/>
          <w:lang w:eastAsia="en-US"/>
        </w:rPr>
        <w:t xml:space="preserve"> </w:t>
      </w:r>
      <w:r w:rsidR="00EF6508" w:rsidRPr="00147328">
        <w:rPr>
          <w:rFonts w:eastAsiaTheme="minorEastAsia"/>
        </w:rPr>
        <w:t>3′.</w:t>
      </w:r>
      <w:r w:rsidR="00EF6508">
        <w:rPr>
          <w:rFonts w:eastAsiaTheme="minorEastAsia"/>
        </w:rPr>
        <w:t xml:space="preserve"> </w:t>
      </w:r>
      <w:r w:rsidR="00406928" w:rsidRPr="00147328">
        <w:rPr>
          <w:rFonts w:eastAsiaTheme="minorEastAsia"/>
        </w:rPr>
        <w:t xml:space="preserve">To generate pET28a vector expressing His-tagged </w:t>
      </w:r>
      <w:r w:rsidR="00406928" w:rsidRPr="00147328">
        <w:rPr>
          <w:rFonts w:eastAsiaTheme="minorEastAsia" w:hint="eastAsia"/>
        </w:rPr>
        <w:t>HIF1</w:t>
      </w:r>
      <w:r w:rsidR="00406928" w:rsidRPr="00147328">
        <w:rPr>
          <w:rFonts w:ascii="Symbol" w:eastAsiaTheme="minorEastAsia" w:hAnsi="Symbol"/>
        </w:rPr>
        <w:t></w:t>
      </w:r>
      <w:r w:rsidR="00406928" w:rsidRPr="00147328">
        <w:rPr>
          <w:rFonts w:eastAsiaTheme="minorEastAsia" w:hint="eastAsia"/>
        </w:rPr>
        <w:t xml:space="preserve"> and HIF1</w:t>
      </w:r>
      <w:r w:rsidR="00406928" w:rsidRPr="00147328">
        <w:rPr>
          <w:rFonts w:ascii="Symbol" w:eastAsiaTheme="minorEastAsia" w:hAnsi="Symbol"/>
        </w:rPr>
        <w:t></w:t>
      </w:r>
      <w:r w:rsidR="00406928" w:rsidRPr="00147328">
        <w:rPr>
          <w:rFonts w:eastAsiaTheme="minorEastAsia" w:hint="eastAsia"/>
        </w:rPr>
        <w:t xml:space="preserve">(S589A) </w:t>
      </w:r>
      <w:r w:rsidR="00406928" w:rsidRPr="00147328">
        <w:rPr>
          <w:rFonts w:eastAsiaTheme="minorEastAsia"/>
        </w:rPr>
        <w:t xml:space="preserve">a DNA fragment was amplified using cDNA samples from HCT116 cells as a template with a pair of specific primers. The PCR product was inserted into pET28a vector through </w:t>
      </w:r>
      <w:r w:rsidR="00406928" w:rsidRPr="00147328">
        <w:rPr>
          <w:rFonts w:eastAsiaTheme="minorEastAsia" w:hint="eastAsia"/>
        </w:rPr>
        <w:t>BamH</w:t>
      </w:r>
      <w:r w:rsidR="00406928" w:rsidRPr="00147328">
        <w:rPr>
          <w:rFonts w:eastAsiaTheme="minorEastAsia"/>
        </w:rPr>
        <w:t xml:space="preserve">I and </w:t>
      </w:r>
      <w:r w:rsidR="00406928" w:rsidRPr="00147328">
        <w:rPr>
          <w:rFonts w:eastAsiaTheme="minorEastAsia" w:hint="eastAsia"/>
        </w:rPr>
        <w:t>Sac</w:t>
      </w:r>
      <w:r w:rsidR="00406928" w:rsidRPr="00147328">
        <w:rPr>
          <w:rFonts w:eastAsiaTheme="minorEastAsia"/>
        </w:rPr>
        <w:t xml:space="preserve">I sites and confirmed by sequencing. The specific primers for </w:t>
      </w:r>
      <w:r w:rsidR="00406928" w:rsidRPr="00147328">
        <w:rPr>
          <w:rFonts w:eastAsiaTheme="minorEastAsia" w:hint="eastAsia"/>
        </w:rPr>
        <w:t>His</w:t>
      </w:r>
      <w:r w:rsidR="00406928" w:rsidRPr="00147328">
        <w:rPr>
          <w:rFonts w:eastAsiaTheme="minorEastAsia"/>
        </w:rPr>
        <w:t xml:space="preserve">-tagged </w:t>
      </w:r>
      <w:r w:rsidR="00406928" w:rsidRPr="00147328">
        <w:rPr>
          <w:rFonts w:eastAsiaTheme="minorEastAsia" w:hint="eastAsia"/>
        </w:rPr>
        <w:t>HIF1</w:t>
      </w:r>
      <w:r w:rsidR="00406928" w:rsidRPr="00147328">
        <w:rPr>
          <w:rFonts w:ascii="Symbol" w:eastAsiaTheme="minorEastAsia" w:hAnsi="Symbol"/>
        </w:rPr>
        <w:t></w:t>
      </w:r>
      <w:r w:rsidR="00406928" w:rsidRPr="00147328">
        <w:rPr>
          <w:rFonts w:eastAsiaTheme="minorEastAsia"/>
        </w:rPr>
        <w:t xml:space="preserve"> were a forward primer, 5' GAC</w:t>
      </w:r>
      <w:r w:rsidR="00406928" w:rsidRPr="00147328">
        <w:rPr>
          <w:rFonts w:eastAsiaTheme="minorEastAsia" w:hint="eastAsia"/>
        </w:rPr>
        <w:t xml:space="preserve"> </w:t>
      </w:r>
      <w:r w:rsidR="00406928" w:rsidRPr="00147328">
        <w:rPr>
          <w:rFonts w:eastAsiaTheme="minorEastAsia"/>
        </w:rPr>
        <w:t>TG</w:t>
      </w:r>
      <w:r w:rsidR="00406928" w:rsidRPr="00147328">
        <w:rPr>
          <w:rFonts w:eastAsiaTheme="minorEastAsia" w:hint="eastAsia"/>
        </w:rPr>
        <w:t xml:space="preserve">G </w:t>
      </w:r>
      <w:r w:rsidR="00406928" w:rsidRPr="00147328">
        <w:rPr>
          <w:rFonts w:eastAsiaTheme="minorEastAsia"/>
        </w:rPr>
        <w:t>AT</w:t>
      </w:r>
      <w:r w:rsidR="00406928" w:rsidRPr="00147328">
        <w:rPr>
          <w:rFonts w:eastAsiaTheme="minorEastAsia" w:hint="eastAsia"/>
        </w:rPr>
        <w:t xml:space="preserve">C </w:t>
      </w:r>
      <w:r w:rsidR="00406928" w:rsidRPr="00147328">
        <w:rPr>
          <w:rFonts w:eastAsiaTheme="minorEastAsia"/>
        </w:rPr>
        <w:t>CAT</w:t>
      </w:r>
      <w:r w:rsidR="00406928" w:rsidRPr="00147328">
        <w:rPr>
          <w:rFonts w:eastAsiaTheme="minorEastAsia" w:hint="eastAsia"/>
        </w:rPr>
        <w:t xml:space="preserve"> </w:t>
      </w:r>
      <w:r w:rsidR="00406928" w:rsidRPr="00147328">
        <w:rPr>
          <w:rFonts w:eastAsiaTheme="minorEastAsia"/>
        </w:rPr>
        <w:t>GGA</w:t>
      </w:r>
      <w:r w:rsidR="00406928" w:rsidRPr="00147328">
        <w:rPr>
          <w:rFonts w:eastAsiaTheme="minorEastAsia" w:hint="eastAsia"/>
        </w:rPr>
        <w:t xml:space="preserve"> </w:t>
      </w:r>
      <w:r w:rsidR="00406928" w:rsidRPr="00147328">
        <w:rPr>
          <w:rFonts w:eastAsiaTheme="minorEastAsia"/>
        </w:rPr>
        <w:t>GGG</w:t>
      </w:r>
      <w:r w:rsidR="00406928" w:rsidRPr="00147328">
        <w:rPr>
          <w:rFonts w:eastAsiaTheme="minorEastAsia" w:hint="eastAsia"/>
        </w:rPr>
        <w:t xml:space="preserve"> </w:t>
      </w:r>
      <w:r w:rsidR="00406928" w:rsidRPr="00147328">
        <w:rPr>
          <w:rFonts w:eastAsiaTheme="minorEastAsia"/>
        </w:rPr>
        <w:t>CGC</w:t>
      </w:r>
      <w:r w:rsidR="00406928" w:rsidRPr="00147328">
        <w:rPr>
          <w:rFonts w:eastAsiaTheme="minorEastAsia" w:hint="eastAsia"/>
        </w:rPr>
        <w:t xml:space="preserve"> </w:t>
      </w:r>
      <w:r w:rsidR="00406928" w:rsidRPr="00147328">
        <w:rPr>
          <w:rFonts w:eastAsiaTheme="minorEastAsia"/>
        </w:rPr>
        <w:t>CGG</w:t>
      </w:r>
      <w:r w:rsidR="00406928" w:rsidRPr="00147328">
        <w:rPr>
          <w:rFonts w:eastAsiaTheme="minorEastAsia" w:hint="eastAsia"/>
        </w:rPr>
        <w:t xml:space="preserve"> </w:t>
      </w:r>
      <w:r w:rsidR="00406928" w:rsidRPr="00147328">
        <w:rPr>
          <w:rFonts w:eastAsiaTheme="minorEastAsia"/>
        </w:rPr>
        <w:t>CGG</w:t>
      </w:r>
      <w:r w:rsidR="00406928" w:rsidRPr="00147328">
        <w:rPr>
          <w:rFonts w:eastAsiaTheme="minorEastAsia" w:hint="eastAsia"/>
        </w:rPr>
        <w:t xml:space="preserve"> </w:t>
      </w:r>
      <w:r w:rsidR="00406928" w:rsidRPr="00147328">
        <w:rPr>
          <w:rFonts w:eastAsiaTheme="minorEastAsia"/>
        </w:rPr>
        <w:t>CGC 3′, and a reverse primer, 5′</w:t>
      </w:r>
      <w:r w:rsidR="00406928" w:rsidRPr="00147328">
        <w:rPr>
          <w:rFonts w:eastAsiaTheme="minorEastAsia" w:hint="eastAsia"/>
        </w:rPr>
        <w:t xml:space="preserve"> </w:t>
      </w:r>
      <w:r w:rsidR="00406928" w:rsidRPr="00147328">
        <w:rPr>
          <w:rFonts w:eastAsiaTheme="minorEastAsia"/>
        </w:rPr>
        <w:t>GAC</w:t>
      </w:r>
      <w:r w:rsidR="00406928" w:rsidRPr="00147328">
        <w:rPr>
          <w:rFonts w:eastAsiaTheme="minorEastAsia" w:hint="eastAsia"/>
        </w:rPr>
        <w:t xml:space="preserve"> </w:t>
      </w:r>
      <w:r w:rsidR="00406928" w:rsidRPr="00147328">
        <w:rPr>
          <w:rFonts w:eastAsiaTheme="minorEastAsia"/>
        </w:rPr>
        <w:t>T</w:t>
      </w:r>
      <w:r w:rsidR="00406928" w:rsidRPr="00147328">
        <w:rPr>
          <w:rFonts w:eastAsiaTheme="minorEastAsia" w:hint="eastAsia"/>
        </w:rPr>
        <w:t>GA GCT C</w:t>
      </w:r>
      <w:r w:rsidR="00406928" w:rsidRPr="00147328">
        <w:rPr>
          <w:rFonts w:eastAsiaTheme="minorEastAsia"/>
        </w:rPr>
        <w:t>TC</w:t>
      </w:r>
      <w:r w:rsidR="00406928" w:rsidRPr="00147328">
        <w:rPr>
          <w:rFonts w:eastAsiaTheme="minorEastAsia" w:hint="eastAsia"/>
        </w:rPr>
        <w:t xml:space="preserve"> </w:t>
      </w:r>
      <w:r w:rsidR="00406928" w:rsidRPr="00147328">
        <w:rPr>
          <w:rFonts w:eastAsiaTheme="minorEastAsia"/>
        </w:rPr>
        <w:t>AGT</w:t>
      </w:r>
      <w:r w:rsidR="00406928" w:rsidRPr="00147328">
        <w:rPr>
          <w:rFonts w:eastAsiaTheme="minorEastAsia" w:hint="eastAsia"/>
        </w:rPr>
        <w:t xml:space="preserve"> </w:t>
      </w:r>
      <w:r w:rsidR="00406928" w:rsidRPr="00147328">
        <w:rPr>
          <w:rFonts w:eastAsiaTheme="minorEastAsia"/>
        </w:rPr>
        <w:t>TAA</w:t>
      </w:r>
      <w:r w:rsidR="00406928" w:rsidRPr="00147328">
        <w:rPr>
          <w:rFonts w:eastAsiaTheme="minorEastAsia" w:hint="eastAsia"/>
        </w:rPr>
        <w:t xml:space="preserve"> </w:t>
      </w:r>
      <w:r w:rsidR="00406928" w:rsidRPr="00147328">
        <w:rPr>
          <w:rFonts w:eastAsiaTheme="minorEastAsia"/>
        </w:rPr>
        <w:t>CTT</w:t>
      </w:r>
      <w:r w:rsidR="00406928" w:rsidRPr="00147328">
        <w:rPr>
          <w:rFonts w:eastAsiaTheme="minorEastAsia" w:hint="eastAsia"/>
        </w:rPr>
        <w:t xml:space="preserve"> </w:t>
      </w:r>
      <w:r w:rsidR="00406928" w:rsidRPr="00147328">
        <w:rPr>
          <w:rFonts w:eastAsiaTheme="minorEastAsia"/>
        </w:rPr>
        <w:t>GAT</w:t>
      </w:r>
      <w:r w:rsidR="00406928" w:rsidRPr="00147328">
        <w:rPr>
          <w:rFonts w:eastAsiaTheme="minorEastAsia" w:hint="eastAsia"/>
        </w:rPr>
        <w:t xml:space="preserve"> </w:t>
      </w:r>
      <w:r w:rsidR="00406928" w:rsidRPr="00147328">
        <w:rPr>
          <w:rFonts w:eastAsiaTheme="minorEastAsia"/>
        </w:rPr>
        <w:t>CCA</w:t>
      </w:r>
      <w:r w:rsidR="00406928" w:rsidRPr="00147328">
        <w:rPr>
          <w:rFonts w:eastAsiaTheme="minorEastAsia" w:hint="eastAsia"/>
        </w:rPr>
        <w:t xml:space="preserve"> </w:t>
      </w:r>
      <w:r w:rsidR="00406928" w:rsidRPr="00147328">
        <w:rPr>
          <w:rFonts w:eastAsiaTheme="minorEastAsia"/>
        </w:rPr>
        <w:t>AAG 3′.</w:t>
      </w:r>
      <w:r w:rsidR="00D10AD2" w:rsidRPr="00147328">
        <w:rPr>
          <w:rFonts w:eastAsiaTheme="minorEastAsia" w:hint="eastAsia"/>
        </w:rPr>
        <w:t xml:space="preserve"> </w:t>
      </w:r>
      <w:r w:rsidR="001F39F1" w:rsidRPr="00147328">
        <w:rPr>
          <w:rFonts w:eastAsiaTheme="minorEastAsia"/>
        </w:rPr>
        <w:t xml:space="preserve">The first specific primers for </w:t>
      </w:r>
      <w:r w:rsidR="001F39F1" w:rsidRPr="00147328">
        <w:rPr>
          <w:rFonts w:eastAsiaTheme="minorEastAsia" w:hint="eastAsia"/>
        </w:rPr>
        <w:t>HIF1</w:t>
      </w:r>
      <w:r w:rsidR="001F39F1" w:rsidRPr="00147328">
        <w:rPr>
          <w:rFonts w:ascii="Symbol" w:eastAsiaTheme="minorEastAsia" w:hAnsi="Symbol"/>
        </w:rPr>
        <w:t></w:t>
      </w:r>
      <w:r w:rsidR="001F39F1" w:rsidRPr="00147328">
        <w:rPr>
          <w:rFonts w:eastAsiaTheme="minorEastAsia" w:hint="eastAsia"/>
        </w:rPr>
        <w:t xml:space="preserve">(S589A) </w:t>
      </w:r>
      <w:r w:rsidR="001F39F1" w:rsidRPr="00147328">
        <w:rPr>
          <w:rFonts w:eastAsiaTheme="minorEastAsia"/>
        </w:rPr>
        <w:t>is consistent with HIF1α</w:t>
      </w:r>
      <w:r w:rsidR="001F39F1" w:rsidRPr="00147328">
        <w:rPr>
          <w:rFonts w:eastAsiaTheme="minorEastAsia" w:hint="eastAsia"/>
        </w:rPr>
        <w:t>.</w:t>
      </w:r>
      <w:r w:rsidR="001F39F1" w:rsidRPr="00147328">
        <w:rPr>
          <w:rFonts w:eastAsiaTheme="minorEastAsia"/>
        </w:rPr>
        <w:t xml:space="preserve"> </w:t>
      </w:r>
      <w:r w:rsidR="005D0E7A" w:rsidRPr="00147328">
        <w:rPr>
          <w:rFonts w:eastAsiaTheme="minorEastAsia"/>
        </w:rPr>
        <w:t xml:space="preserve">The second specific primers for </w:t>
      </w:r>
      <w:r w:rsidR="005D0E7A" w:rsidRPr="00147328">
        <w:rPr>
          <w:rFonts w:eastAsiaTheme="minorEastAsia" w:hint="eastAsia"/>
        </w:rPr>
        <w:t>HIF1</w:t>
      </w:r>
      <w:r w:rsidR="005D0E7A" w:rsidRPr="00147328">
        <w:rPr>
          <w:rFonts w:ascii="Symbol" w:eastAsiaTheme="minorEastAsia" w:hAnsi="Symbol"/>
        </w:rPr>
        <w:t></w:t>
      </w:r>
      <w:r w:rsidR="005D0E7A" w:rsidRPr="00147328">
        <w:rPr>
          <w:rFonts w:eastAsiaTheme="minorEastAsia" w:hint="eastAsia"/>
        </w:rPr>
        <w:t>(S589A)</w:t>
      </w:r>
      <w:r w:rsidR="005D0E7A" w:rsidRPr="00147328">
        <w:rPr>
          <w:rFonts w:eastAsiaTheme="minorEastAsia"/>
        </w:rPr>
        <w:t xml:space="preserve"> were a forward primer 5' AGT</w:t>
      </w:r>
      <w:r w:rsidR="005D0E7A" w:rsidRPr="00147328">
        <w:rPr>
          <w:rFonts w:eastAsiaTheme="minorEastAsia" w:hint="eastAsia"/>
        </w:rPr>
        <w:t xml:space="preserve"> </w:t>
      </w:r>
      <w:r w:rsidR="005D0E7A" w:rsidRPr="00147328">
        <w:rPr>
          <w:rFonts w:eastAsiaTheme="minorEastAsia"/>
        </w:rPr>
        <w:t>TCC</w:t>
      </w:r>
      <w:r w:rsidR="005D0E7A" w:rsidRPr="00147328">
        <w:rPr>
          <w:rFonts w:eastAsiaTheme="minorEastAsia" w:hint="eastAsia"/>
        </w:rPr>
        <w:t xml:space="preserve"> </w:t>
      </w:r>
      <w:r w:rsidR="005D0E7A" w:rsidRPr="00147328">
        <w:rPr>
          <w:rFonts w:eastAsiaTheme="minorEastAsia"/>
        </w:rPr>
        <w:t>GCA</w:t>
      </w:r>
      <w:r w:rsidR="005D0E7A" w:rsidRPr="00147328">
        <w:rPr>
          <w:rFonts w:eastAsiaTheme="minorEastAsia" w:hint="eastAsia"/>
        </w:rPr>
        <w:t xml:space="preserve"> </w:t>
      </w:r>
      <w:r w:rsidR="005D0E7A" w:rsidRPr="00147328">
        <w:rPr>
          <w:rFonts w:eastAsiaTheme="minorEastAsia"/>
        </w:rPr>
        <w:t>AGC</w:t>
      </w:r>
      <w:r w:rsidR="005D0E7A" w:rsidRPr="00147328">
        <w:rPr>
          <w:rFonts w:eastAsiaTheme="minorEastAsia" w:hint="eastAsia"/>
        </w:rPr>
        <w:t xml:space="preserve"> </w:t>
      </w:r>
      <w:r w:rsidR="005D0E7A" w:rsidRPr="00147328">
        <w:rPr>
          <w:rFonts w:eastAsiaTheme="minorEastAsia"/>
        </w:rPr>
        <w:t>CCT</w:t>
      </w:r>
      <w:r w:rsidR="005D0E7A" w:rsidRPr="00147328">
        <w:rPr>
          <w:rFonts w:eastAsiaTheme="minorEastAsia" w:hint="eastAsia"/>
        </w:rPr>
        <w:t xml:space="preserve"> </w:t>
      </w:r>
      <w:r w:rsidR="005D0E7A" w:rsidRPr="00147328">
        <w:rPr>
          <w:rFonts w:eastAsiaTheme="minorEastAsia"/>
        </w:rPr>
        <w:t>GAA</w:t>
      </w:r>
      <w:r w:rsidR="005D0E7A" w:rsidRPr="00147328">
        <w:rPr>
          <w:rFonts w:eastAsiaTheme="minorEastAsia" w:hint="eastAsia"/>
        </w:rPr>
        <w:t xml:space="preserve"> </w:t>
      </w:r>
      <w:r w:rsidR="005D0E7A" w:rsidRPr="00147328">
        <w:rPr>
          <w:rFonts w:eastAsiaTheme="minorEastAsia"/>
        </w:rPr>
        <w:t>AGC 3', and a reverse primer 5' GCT</w:t>
      </w:r>
      <w:r w:rsidR="005D0E7A" w:rsidRPr="00147328">
        <w:rPr>
          <w:rFonts w:eastAsiaTheme="minorEastAsia" w:hint="eastAsia"/>
        </w:rPr>
        <w:t xml:space="preserve"> </w:t>
      </w:r>
      <w:r w:rsidR="005D0E7A" w:rsidRPr="00147328">
        <w:rPr>
          <w:rFonts w:eastAsiaTheme="minorEastAsia"/>
        </w:rPr>
        <w:t>TTC</w:t>
      </w:r>
      <w:r w:rsidR="005D0E7A" w:rsidRPr="00147328">
        <w:rPr>
          <w:rFonts w:eastAsiaTheme="minorEastAsia" w:hint="eastAsia"/>
        </w:rPr>
        <w:t xml:space="preserve"> </w:t>
      </w:r>
      <w:r w:rsidR="005D0E7A" w:rsidRPr="00147328">
        <w:rPr>
          <w:rFonts w:eastAsiaTheme="minorEastAsia"/>
        </w:rPr>
        <w:t>AGG</w:t>
      </w:r>
      <w:r w:rsidR="005D0E7A" w:rsidRPr="00147328">
        <w:rPr>
          <w:rFonts w:eastAsiaTheme="minorEastAsia" w:hint="eastAsia"/>
        </w:rPr>
        <w:t xml:space="preserve"> </w:t>
      </w:r>
      <w:r w:rsidR="005D0E7A" w:rsidRPr="00147328">
        <w:rPr>
          <w:rFonts w:eastAsiaTheme="minorEastAsia"/>
        </w:rPr>
        <w:t>GGC</w:t>
      </w:r>
      <w:r w:rsidR="005D0E7A" w:rsidRPr="00147328">
        <w:rPr>
          <w:rFonts w:eastAsiaTheme="minorEastAsia" w:hint="eastAsia"/>
        </w:rPr>
        <w:t xml:space="preserve"> </w:t>
      </w:r>
      <w:r w:rsidR="005D0E7A" w:rsidRPr="00147328">
        <w:rPr>
          <w:rFonts w:eastAsiaTheme="minorEastAsia"/>
        </w:rPr>
        <w:t>TGC</w:t>
      </w:r>
      <w:r w:rsidR="005D0E7A" w:rsidRPr="00147328">
        <w:rPr>
          <w:rFonts w:eastAsiaTheme="minorEastAsia" w:hint="eastAsia"/>
        </w:rPr>
        <w:t xml:space="preserve"> </w:t>
      </w:r>
      <w:r w:rsidR="005D0E7A" w:rsidRPr="00147328">
        <w:rPr>
          <w:rFonts w:eastAsiaTheme="minorEastAsia"/>
        </w:rPr>
        <w:t>GGA</w:t>
      </w:r>
      <w:r w:rsidR="005D0E7A" w:rsidRPr="00147328">
        <w:rPr>
          <w:rFonts w:eastAsiaTheme="minorEastAsia" w:hint="eastAsia"/>
        </w:rPr>
        <w:t xml:space="preserve"> </w:t>
      </w:r>
      <w:r w:rsidR="005D0E7A" w:rsidRPr="00147328">
        <w:rPr>
          <w:rFonts w:eastAsiaTheme="minorEastAsia"/>
        </w:rPr>
        <w:t>ACT 3'.</w:t>
      </w:r>
      <w:r w:rsidR="00D10AD2" w:rsidRPr="00147328">
        <w:rPr>
          <w:rFonts w:eastAsiaTheme="minorEastAsia" w:hint="eastAsia"/>
        </w:rPr>
        <w:t xml:space="preserve">   </w:t>
      </w:r>
    </w:p>
    <w:p w14:paraId="3C83C746" w14:textId="2B7B10A5" w:rsidR="00DB4559" w:rsidRPr="00147328" w:rsidRDefault="00B539CA" w:rsidP="00E91ADD">
      <w:pPr>
        <w:autoSpaceDE w:val="0"/>
        <w:autoSpaceDN w:val="0"/>
        <w:adjustRightInd w:val="0"/>
        <w:spacing w:line="480" w:lineRule="auto"/>
        <w:ind w:firstLine="420"/>
        <w:rPr>
          <w:rFonts w:eastAsiaTheme="minorEastAsia"/>
        </w:rPr>
      </w:pPr>
      <w:r w:rsidRPr="00147328">
        <w:rPr>
          <w:rFonts w:eastAsiaTheme="minorEastAsia"/>
        </w:rPr>
        <w:t>To generate PGEX6p-1 vector expressing GST-tagged eIF4E2, deletion mutants (</w:t>
      </w:r>
      <w:r w:rsidRPr="00147328">
        <w:rPr>
          <w:rFonts w:ascii="Symbol" w:hAnsi="Symbol"/>
        </w:rPr>
        <w:t></w:t>
      </w:r>
      <w:r w:rsidRPr="00147328">
        <w:rPr>
          <w:rFonts w:eastAsiaTheme="minorEastAsia"/>
        </w:rPr>
        <w:t>231-243), and GSK3β</w:t>
      </w:r>
      <w:r w:rsidRPr="00147328">
        <w:rPr>
          <w:rFonts w:eastAsiaTheme="minorEastAsia" w:hint="eastAsia"/>
        </w:rPr>
        <w:t xml:space="preserve"> </w:t>
      </w:r>
      <w:r w:rsidRPr="00147328">
        <w:rPr>
          <w:rFonts w:eastAsiaTheme="minorEastAsia"/>
        </w:rPr>
        <w:t>(</w:t>
      </w:r>
      <w:r w:rsidRPr="00147328">
        <w:rPr>
          <w:rFonts w:ascii="Symbol" w:hAnsi="Symbol"/>
        </w:rPr>
        <w:t></w:t>
      </w:r>
      <w:r w:rsidRPr="00147328">
        <w:rPr>
          <w:rFonts w:eastAsiaTheme="minorEastAsia"/>
        </w:rPr>
        <w:t>314-329), PCR products were amplified using overlapping extension method and GST-tagged eIF4E2 or GSK3</w:t>
      </w:r>
      <w:r w:rsidRPr="00147328">
        <w:t>β</w:t>
      </w:r>
      <w:r w:rsidRPr="00147328">
        <w:rPr>
          <w:rFonts w:eastAsiaTheme="minorEastAsia"/>
        </w:rPr>
        <w:t xml:space="preserve"> as templates. The specific primers for eIF4E2 were a forward primer 5' GAC</w:t>
      </w:r>
      <w:r w:rsidRPr="00147328">
        <w:rPr>
          <w:rFonts w:eastAsiaTheme="minorEastAsia" w:hint="eastAsia"/>
        </w:rPr>
        <w:t xml:space="preserve"> </w:t>
      </w:r>
      <w:r w:rsidRPr="00147328">
        <w:rPr>
          <w:rFonts w:eastAsiaTheme="minorEastAsia"/>
        </w:rPr>
        <w:t>TGG</w:t>
      </w:r>
      <w:r w:rsidRPr="00147328">
        <w:rPr>
          <w:rFonts w:eastAsiaTheme="minorEastAsia" w:hint="eastAsia"/>
        </w:rPr>
        <w:t xml:space="preserve"> </w:t>
      </w:r>
      <w:r w:rsidRPr="00147328">
        <w:rPr>
          <w:rFonts w:eastAsiaTheme="minorEastAsia"/>
        </w:rPr>
        <w:t>ATC</w:t>
      </w:r>
      <w:r w:rsidRPr="00147328">
        <w:rPr>
          <w:rFonts w:eastAsiaTheme="minorEastAsia" w:hint="eastAsia"/>
        </w:rPr>
        <w:t xml:space="preserve"> </w:t>
      </w:r>
      <w:r w:rsidRPr="00147328">
        <w:rPr>
          <w:rFonts w:eastAsiaTheme="minorEastAsia"/>
        </w:rPr>
        <w:t>CAT</w:t>
      </w:r>
      <w:r w:rsidRPr="00147328">
        <w:rPr>
          <w:rFonts w:eastAsiaTheme="minorEastAsia" w:hint="eastAsia"/>
        </w:rPr>
        <w:t xml:space="preserve"> </w:t>
      </w:r>
      <w:r w:rsidRPr="00147328">
        <w:rPr>
          <w:rFonts w:eastAsiaTheme="minorEastAsia"/>
        </w:rPr>
        <w:t>GAA</w:t>
      </w:r>
      <w:r w:rsidRPr="00147328">
        <w:rPr>
          <w:rFonts w:eastAsiaTheme="minorEastAsia" w:hint="eastAsia"/>
        </w:rPr>
        <w:t xml:space="preserve"> </w:t>
      </w:r>
      <w:r w:rsidRPr="00147328">
        <w:rPr>
          <w:rFonts w:eastAsiaTheme="minorEastAsia"/>
        </w:rPr>
        <w:t>CAA</w:t>
      </w:r>
      <w:r w:rsidRPr="00147328">
        <w:rPr>
          <w:rFonts w:eastAsiaTheme="minorEastAsia" w:hint="eastAsia"/>
        </w:rPr>
        <w:t xml:space="preserve"> </w:t>
      </w:r>
      <w:r w:rsidRPr="00147328">
        <w:rPr>
          <w:rFonts w:eastAsiaTheme="minorEastAsia"/>
        </w:rPr>
        <w:t>CAA</w:t>
      </w:r>
      <w:r w:rsidRPr="00147328">
        <w:rPr>
          <w:rFonts w:eastAsiaTheme="minorEastAsia" w:hint="eastAsia"/>
        </w:rPr>
        <w:t xml:space="preserve"> </w:t>
      </w:r>
      <w:r w:rsidRPr="00147328">
        <w:rPr>
          <w:rFonts w:eastAsiaTheme="minorEastAsia"/>
        </w:rPr>
        <w:t>GTT</w:t>
      </w:r>
      <w:r w:rsidRPr="00147328">
        <w:rPr>
          <w:rFonts w:eastAsiaTheme="minorEastAsia" w:hint="eastAsia"/>
        </w:rPr>
        <w:t xml:space="preserve"> </w:t>
      </w:r>
      <w:r w:rsidRPr="00147328">
        <w:rPr>
          <w:rFonts w:eastAsiaTheme="minorEastAsia"/>
        </w:rPr>
        <w:t>CGA</w:t>
      </w:r>
      <w:r w:rsidRPr="00147328">
        <w:rPr>
          <w:rFonts w:eastAsiaTheme="minorEastAsia" w:hint="eastAsia"/>
        </w:rPr>
        <w:t xml:space="preserve"> </w:t>
      </w:r>
      <w:r w:rsidRPr="00147328">
        <w:rPr>
          <w:rFonts w:eastAsiaTheme="minorEastAsia"/>
        </w:rPr>
        <w:t>CGC 3 ', and a reverse primer 5'</w:t>
      </w:r>
      <w:r w:rsidRPr="00147328">
        <w:rPr>
          <w:rFonts w:eastAsiaTheme="minorEastAsia" w:hint="eastAsia"/>
        </w:rPr>
        <w:t xml:space="preserve"> </w:t>
      </w:r>
      <w:r w:rsidRPr="00147328">
        <w:rPr>
          <w:rFonts w:eastAsiaTheme="minorEastAsia"/>
        </w:rPr>
        <w:t>GAC</w:t>
      </w:r>
      <w:r w:rsidRPr="00147328">
        <w:rPr>
          <w:rFonts w:eastAsiaTheme="minorEastAsia" w:hint="eastAsia"/>
        </w:rPr>
        <w:t xml:space="preserve"> </w:t>
      </w:r>
      <w:r w:rsidRPr="00147328">
        <w:rPr>
          <w:rFonts w:eastAsiaTheme="minorEastAsia"/>
        </w:rPr>
        <w:t>TCT</w:t>
      </w:r>
      <w:r w:rsidRPr="00147328">
        <w:rPr>
          <w:rFonts w:eastAsiaTheme="minorEastAsia" w:hint="eastAsia"/>
        </w:rPr>
        <w:t xml:space="preserve"> </w:t>
      </w:r>
      <w:r w:rsidRPr="00147328">
        <w:rPr>
          <w:rFonts w:eastAsiaTheme="minorEastAsia"/>
        </w:rPr>
        <w:t>CGA</w:t>
      </w:r>
      <w:r w:rsidRPr="00147328">
        <w:rPr>
          <w:rFonts w:eastAsiaTheme="minorEastAsia" w:hint="eastAsia"/>
        </w:rPr>
        <w:t xml:space="preserve"> </w:t>
      </w:r>
      <w:r w:rsidRPr="00147328">
        <w:rPr>
          <w:rFonts w:eastAsiaTheme="minorEastAsia"/>
        </w:rPr>
        <w:t>GTC</w:t>
      </w:r>
      <w:r w:rsidRPr="00147328">
        <w:rPr>
          <w:rFonts w:eastAsiaTheme="minorEastAsia" w:hint="eastAsia"/>
        </w:rPr>
        <w:t xml:space="preserve"> </w:t>
      </w:r>
      <w:r w:rsidRPr="00147328">
        <w:rPr>
          <w:rFonts w:eastAsiaTheme="minorEastAsia"/>
        </w:rPr>
        <w:t>ATG</w:t>
      </w:r>
      <w:r w:rsidRPr="00147328">
        <w:rPr>
          <w:rFonts w:eastAsiaTheme="minorEastAsia" w:hint="eastAsia"/>
        </w:rPr>
        <w:t xml:space="preserve"> </w:t>
      </w:r>
      <w:r w:rsidRPr="00147328">
        <w:rPr>
          <w:rFonts w:eastAsiaTheme="minorEastAsia"/>
        </w:rPr>
        <w:t>GCA</w:t>
      </w:r>
      <w:r w:rsidRPr="00147328">
        <w:rPr>
          <w:rFonts w:eastAsiaTheme="minorEastAsia" w:hint="eastAsia"/>
        </w:rPr>
        <w:t xml:space="preserve"> </w:t>
      </w:r>
      <w:r w:rsidRPr="00147328">
        <w:rPr>
          <w:rFonts w:eastAsiaTheme="minorEastAsia"/>
        </w:rPr>
        <w:t>CAT</w:t>
      </w:r>
      <w:r w:rsidRPr="00147328">
        <w:rPr>
          <w:rFonts w:eastAsiaTheme="minorEastAsia" w:hint="eastAsia"/>
        </w:rPr>
        <w:t xml:space="preserve"> </w:t>
      </w:r>
      <w:r w:rsidRPr="00147328">
        <w:rPr>
          <w:rFonts w:eastAsiaTheme="minorEastAsia"/>
        </w:rPr>
        <w:t>TTT</w:t>
      </w:r>
      <w:r w:rsidRPr="00147328">
        <w:rPr>
          <w:rFonts w:eastAsiaTheme="minorEastAsia" w:hint="eastAsia"/>
        </w:rPr>
        <w:t xml:space="preserve"> </w:t>
      </w:r>
      <w:r w:rsidRPr="00147328">
        <w:rPr>
          <w:rFonts w:eastAsiaTheme="minorEastAsia"/>
        </w:rPr>
        <w:t>GGG</w:t>
      </w:r>
      <w:r w:rsidRPr="00147328">
        <w:rPr>
          <w:rFonts w:eastAsiaTheme="minorEastAsia" w:hint="eastAsia"/>
        </w:rPr>
        <w:t xml:space="preserve"> </w:t>
      </w:r>
      <w:r w:rsidRPr="00147328">
        <w:rPr>
          <w:rFonts w:eastAsiaTheme="minorEastAsia"/>
        </w:rPr>
        <w:t>GGC</w:t>
      </w:r>
      <w:r w:rsidRPr="00147328">
        <w:rPr>
          <w:rFonts w:eastAsiaTheme="minorEastAsia" w:hint="eastAsia"/>
        </w:rPr>
        <w:t xml:space="preserve"> </w:t>
      </w:r>
      <w:r w:rsidRPr="00147328">
        <w:rPr>
          <w:rFonts w:eastAsiaTheme="minorEastAsia"/>
        </w:rPr>
        <w:t>CCA</w:t>
      </w:r>
      <w:r w:rsidRPr="00147328">
        <w:rPr>
          <w:rFonts w:eastAsiaTheme="minorEastAsia" w:hint="eastAsia"/>
        </w:rPr>
        <w:t xml:space="preserve"> </w:t>
      </w:r>
      <w:r w:rsidRPr="00147328">
        <w:rPr>
          <w:rFonts w:eastAsiaTheme="minorEastAsia"/>
        </w:rPr>
        <w:t>GCC</w:t>
      </w:r>
      <w:r w:rsidRPr="00147328">
        <w:rPr>
          <w:rFonts w:eastAsiaTheme="minorEastAsia" w:hint="eastAsia"/>
        </w:rPr>
        <w:t xml:space="preserve"> </w:t>
      </w:r>
      <w:r w:rsidRPr="00147328">
        <w:rPr>
          <w:rFonts w:eastAsiaTheme="minorEastAsia"/>
        </w:rPr>
        <w:t>TGC</w:t>
      </w:r>
      <w:r w:rsidRPr="00147328">
        <w:rPr>
          <w:rFonts w:eastAsiaTheme="minorEastAsia" w:hint="eastAsia"/>
        </w:rPr>
        <w:t xml:space="preserve"> </w:t>
      </w:r>
      <w:r w:rsidRPr="00147328">
        <w:rPr>
          <w:rFonts w:eastAsiaTheme="minorEastAsia"/>
        </w:rPr>
        <w:t xml:space="preserve">CT 3'. These PCR products were inserted into the pGEX6p-1 vector through the BamHI and XhoI sites and confirmed by sequencing. </w:t>
      </w:r>
      <w:r w:rsidRPr="00147328">
        <w:rPr>
          <w:rFonts w:eastAsiaTheme="minorEastAsia"/>
        </w:rPr>
        <w:lastRenderedPageBreak/>
        <w:t>The first specific primers for GSK3β were a forward primer 5' GAC</w:t>
      </w:r>
      <w:r w:rsidRPr="00147328">
        <w:rPr>
          <w:rFonts w:eastAsiaTheme="minorEastAsia" w:hint="eastAsia"/>
        </w:rPr>
        <w:t xml:space="preserve"> </w:t>
      </w:r>
      <w:r w:rsidRPr="00147328">
        <w:rPr>
          <w:rFonts w:eastAsiaTheme="minorEastAsia"/>
        </w:rPr>
        <w:t>TGA</w:t>
      </w:r>
      <w:r w:rsidRPr="00147328">
        <w:rPr>
          <w:rFonts w:eastAsiaTheme="minorEastAsia" w:hint="eastAsia"/>
        </w:rPr>
        <w:t xml:space="preserve"> </w:t>
      </w:r>
      <w:r w:rsidRPr="00147328">
        <w:rPr>
          <w:rFonts w:eastAsiaTheme="minorEastAsia"/>
        </w:rPr>
        <w:t>ATT</w:t>
      </w:r>
      <w:r w:rsidRPr="00147328">
        <w:rPr>
          <w:rFonts w:eastAsiaTheme="minorEastAsia" w:hint="eastAsia"/>
        </w:rPr>
        <w:t xml:space="preserve"> </w:t>
      </w:r>
      <w:r w:rsidRPr="00147328">
        <w:rPr>
          <w:rFonts w:eastAsiaTheme="minorEastAsia"/>
        </w:rPr>
        <w:t>CAT</w:t>
      </w:r>
      <w:r w:rsidRPr="00147328">
        <w:rPr>
          <w:rFonts w:eastAsiaTheme="minorEastAsia" w:hint="eastAsia"/>
        </w:rPr>
        <w:t xml:space="preserve"> </w:t>
      </w:r>
      <w:r w:rsidRPr="00147328">
        <w:rPr>
          <w:rFonts w:eastAsiaTheme="minorEastAsia"/>
        </w:rPr>
        <w:t>GTC</w:t>
      </w:r>
      <w:r w:rsidRPr="00147328">
        <w:rPr>
          <w:rFonts w:eastAsiaTheme="minorEastAsia" w:hint="eastAsia"/>
        </w:rPr>
        <w:t xml:space="preserve"> </w:t>
      </w:r>
      <w:r w:rsidRPr="00147328">
        <w:rPr>
          <w:rFonts w:eastAsiaTheme="minorEastAsia"/>
        </w:rPr>
        <w:t>AGG</w:t>
      </w:r>
      <w:r w:rsidRPr="00147328">
        <w:rPr>
          <w:rFonts w:eastAsiaTheme="minorEastAsia" w:hint="eastAsia"/>
        </w:rPr>
        <w:t xml:space="preserve"> </w:t>
      </w:r>
      <w:r w:rsidRPr="00147328">
        <w:rPr>
          <w:rFonts w:eastAsiaTheme="minorEastAsia"/>
        </w:rPr>
        <w:t>GCG</w:t>
      </w:r>
      <w:r w:rsidRPr="00147328">
        <w:rPr>
          <w:rFonts w:eastAsiaTheme="minorEastAsia" w:hint="eastAsia"/>
        </w:rPr>
        <w:t xml:space="preserve"> </w:t>
      </w:r>
      <w:r w:rsidRPr="00147328">
        <w:rPr>
          <w:rFonts w:eastAsiaTheme="minorEastAsia"/>
        </w:rPr>
        <w:t>GCC</w:t>
      </w:r>
      <w:r w:rsidRPr="00147328">
        <w:rPr>
          <w:rFonts w:eastAsiaTheme="minorEastAsia" w:hint="eastAsia"/>
        </w:rPr>
        <w:t xml:space="preserve"> </w:t>
      </w:r>
      <w:r w:rsidRPr="00147328">
        <w:rPr>
          <w:rFonts w:eastAsiaTheme="minorEastAsia"/>
        </w:rPr>
        <w:t>CAG</w:t>
      </w:r>
      <w:r w:rsidRPr="00147328">
        <w:rPr>
          <w:rFonts w:eastAsiaTheme="minorEastAsia" w:hint="eastAsia"/>
        </w:rPr>
        <w:t xml:space="preserve"> </w:t>
      </w:r>
      <w:r w:rsidRPr="00147328">
        <w:rPr>
          <w:rFonts w:eastAsiaTheme="minorEastAsia"/>
        </w:rPr>
        <w:t>AA 3' and a reverse primer 5' CCA</w:t>
      </w:r>
      <w:r w:rsidRPr="00147328">
        <w:rPr>
          <w:rFonts w:eastAsiaTheme="minorEastAsia" w:hint="eastAsia"/>
        </w:rPr>
        <w:t xml:space="preserve"> </w:t>
      </w:r>
      <w:r w:rsidRPr="00147328">
        <w:rPr>
          <w:rFonts w:eastAsiaTheme="minorEastAsia"/>
        </w:rPr>
        <w:t>GTG</w:t>
      </w:r>
      <w:r w:rsidRPr="00147328">
        <w:rPr>
          <w:rFonts w:eastAsiaTheme="minorEastAsia" w:hint="eastAsia"/>
        </w:rPr>
        <w:t xml:space="preserve"> </w:t>
      </w:r>
      <w:r w:rsidRPr="00147328">
        <w:rPr>
          <w:rFonts w:eastAsiaTheme="minorEastAsia"/>
        </w:rPr>
        <w:t>GTG</w:t>
      </w:r>
      <w:r w:rsidRPr="00147328">
        <w:rPr>
          <w:rFonts w:eastAsiaTheme="minorEastAsia" w:hint="eastAsia"/>
        </w:rPr>
        <w:t xml:space="preserve"> </w:t>
      </w:r>
      <w:r w:rsidRPr="00147328">
        <w:rPr>
          <w:rFonts w:eastAsiaTheme="minorEastAsia"/>
        </w:rPr>
        <w:t>TTG</w:t>
      </w:r>
      <w:r w:rsidRPr="00147328">
        <w:rPr>
          <w:rFonts w:eastAsiaTheme="minorEastAsia" w:hint="eastAsia"/>
        </w:rPr>
        <w:t xml:space="preserve"> </w:t>
      </w:r>
      <w:r w:rsidRPr="00147328">
        <w:rPr>
          <w:rFonts w:eastAsiaTheme="minorEastAsia"/>
        </w:rPr>
        <w:t>CCT</w:t>
      </w:r>
      <w:r w:rsidRPr="00147328">
        <w:rPr>
          <w:rFonts w:eastAsiaTheme="minorEastAsia" w:hint="eastAsia"/>
        </w:rPr>
        <w:t xml:space="preserve"> </w:t>
      </w:r>
      <w:r w:rsidRPr="00147328">
        <w:rPr>
          <w:rFonts w:eastAsiaTheme="minorEastAsia"/>
        </w:rPr>
        <w:t>CCG</w:t>
      </w:r>
      <w:r w:rsidRPr="00147328">
        <w:rPr>
          <w:rFonts w:eastAsiaTheme="minorEastAsia" w:hint="eastAsia"/>
        </w:rPr>
        <w:t xml:space="preserve"> </w:t>
      </w:r>
      <w:r w:rsidRPr="00147328">
        <w:rPr>
          <w:rFonts w:eastAsiaTheme="minorEastAsia"/>
        </w:rPr>
        <w:t>GTG</w:t>
      </w:r>
      <w:r w:rsidRPr="00147328">
        <w:rPr>
          <w:rFonts w:eastAsiaTheme="minorEastAsia" w:hint="eastAsia"/>
        </w:rPr>
        <w:t xml:space="preserve"> </w:t>
      </w:r>
      <w:r w:rsidRPr="00147328">
        <w:rPr>
          <w:rFonts w:eastAsiaTheme="minorEastAsia"/>
        </w:rPr>
        <w:t>GAG</w:t>
      </w:r>
      <w:r w:rsidRPr="00147328">
        <w:rPr>
          <w:rFonts w:eastAsiaTheme="minorEastAsia" w:hint="eastAsia"/>
        </w:rPr>
        <w:t xml:space="preserve"> </w:t>
      </w:r>
      <w:r w:rsidRPr="00147328">
        <w:rPr>
          <w:rFonts w:eastAsiaTheme="minorEastAsia"/>
        </w:rPr>
        <w:t>T3'. The second specific primers for GSK3β were a forward primer 5' ACC</w:t>
      </w:r>
      <w:r w:rsidRPr="00147328">
        <w:rPr>
          <w:rFonts w:eastAsiaTheme="minorEastAsia" w:hint="eastAsia"/>
        </w:rPr>
        <w:t xml:space="preserve"> </w:t>
      </w:r>
      <w:r w:rsidRPr="00147328">
        <w:rPr>
          <w:rFonts w:eastAsiaTheme="minorEastAsia"/>
        </w:rPr>
        <w:t>GGA</w:t>
      </w:r>
      <w:r w:rsidRPr="00147328">
        <w:rPr>
          <w:rFonts w:eastAsiaTheme="minorEastAsia" w:hint="eastAsia"/>
        </w:rPr>
        <w:t xml:space="preserve"> </w:t>
      </w:r>
      <w:r w:rsidRPr="00147328">
        <w:rPr>
          <w:rFonts w:eastAsiaTheme="minorEastAsia"/>
        </w:rPr>
        <w:t>GGC</w:t>
      </w:r>
      <w:r w:rsidRPr="00147328">
        <w:rPr>
          <w:rFonts w:eastAsiaTheme="minorEastAsia" w:hint="eastAsia"/>
        </w:rPr>
        <w:t xml:space="preserve"> </w:t>
      </w:r>
      <w:r w:rsidRPr="00147328">
        <w:rPr>
          <w:rFonts w:eastAsiaTheme="minorEastAsia"/>
        </w:rPr>
        <w:t>AAC</w:t>
      </w:r>
      <w:r w:rsidRPr="00147328">
        <w:rPr>
          <w:rFonts w:eastAsiaTheme="minorEastAsia" w:hint="eastAsia"/>
        </w:rPr>
        <w:t xml:space="preserve"> </w:t>
      </w:r>
      <w:r w:rsidRPr="00147328">
        <w:rPr>
          <w:rFonts w:eastAsiaTheme="minorEastAsia"/>
        </w:rPr>
        <w:t>ACC</w:t>
      </w:r>
      <w:r w:rsidRPr="00147328">
        <w:rPr>
          <w:rFonts w:eastAsiaTheme="minorEastAsia" w:hint="eastAsia"/>
        </w:rPr>
        <w:t xml:space="preserve"> </w:t>
      </w:r>
      <w:r w:rsidRPr="00147328">
        <w:rPr>
          <w:rFonts w:eastAsiaTheme="minorEastAsia"/>
        </w:rPr>
        <w:t>ACT</w:t>
      </w:r>
      <w:r w:rsidRPr="00147328">
        <w:rPr>
          <w:rFonts w:eastAsiaTheme="minorEastAsia" w:hint="eastAsia"/>
        </w:rPr>
        <w:t xml:space="preserve"> </w:t>
      </w:r>
      <w:r w:rsidRPr="00147328">
        <w:rPr>
          <w:rFonts w:eastAsiaTheme="minorEastAsia"/>
        </w:rPr>
        <w:t>GGA</w:t>
      </w:r>
      <w:r w:rsidRPr="00147328">
        <w:rPr>
          <w:rFonts w:eastAsiaTheme="minorEastAsia" w:hint="eastAsia"/>
        </w:rPr>
        <w:t xml:space="preserve"> </w:t>
      </w:r>
      <w:r w:rsidRPr="00147328">
        <w:rPr>
          <w:rFonts w:eastAsiaTheme="minorEastAsia"/>
        </w:rPr>
        <w:t>AGC</w:t>
      </w:r>
      <w:r w:rsidRPr="00147328">
        <w:rPr>
          <w:rFonts w:eastAsiaTheme="minorEastAsia" w:hint="eastAsia"/>
        </w:rPr>
        <w:t xml:space="preserve"> </w:t>
      </w:r>
      <w:r w:rsidRPr="00147328">
        <w:rPr>
          <w:rFonts w:eastAsiaTheme="minorEastAsia"/>
        </w:rPr>
        <w:t>T 3 ', and a reverse primer 5' GAC</w:t>
      </w:r>
      <w:r w:rsidRPr="00147328">
        <w:rPr>
          <w:rFonts w:eastAsiaTheme="minorEastAsia" w:hint="eastAsia"/>
        </w:rPr>
        <w:t xml:space="preserve"> </w:t>
      </w:r>
      <w:r w:rsidRPr="00147328">
        <w:rPr>
          <w:rFonts w:eastAsiaTheme="minorEastAsia"/>
        </w:rPr>
        <w:t>TCT</w:t>
      </w:r>
      <w:r w:rsidRPr="00147328">
        <w:rPr>
          <w:rFonts w:eastAsiaTheme="minorEastAsia" w:hint="eastAsia"/>
        </w:rPr>
        <w:t xml:space="preserve"> </w:t>
      </w:r>
      <w:r w:rsidRPr="00147328">
        <w:rPr>
          <w:rFonts w:eastAsiaTheme="minorEastAsia"/>
        </w:rPr>
        <w:t>CGA</w:t>
      </w:r>
      <w:r w:rsidRPr="00147328">
        <w:rPr>
          <w:rFonts w:eastAsiaTheme="minorEastAsia" w:hint="eastAsia"/>
        </w:rPr>
        <w:t xml:space="preserve"> </w:t>
      </w:r>
      <w:r w:rsidRPr="00147328">
        <w:rPr>
          <w:rFonts w:eastAsiaTheme="minorEastAsia"/>
        </w:rPr>
        <w:t>GTC</w:t>
      </w:r>
      <w:r w:rsidRPr="00147328">
        <w:rPr>
          <w:rFonts w:eastAsiaTheme="minorEastAsia" w:hint="eastAsia"/>
        </w:rPr>
        <w:t xml:space="preserve"> </w:t>
      </w:r>
      <w:r w:rsidRPr="00147328">
        <w:rPr>
          <w:rFonts w:eastAsiaTheme="minorEastAsia"/>
        </w:rPr>
        <w:t>ACG</w:t>
      </w:r>
      <w:r w:rsidRPr="00147328">
        <w:rPr>
          <w:rFonts w:eastAsiaTheme="minorEastAsia" w:hint="eastAsia"/>
        </w:rPr>
        <w:t xml:space="preserve"> </w:t>
      </w:r>
      <w:r w:rsidRPr="00147328">
        <w:rPr>
          <w:rFonts w:eastAsiaTheme="minorEastAsia"/>
        </w:rPr>
        <w:t>TCG</w:t>
      </w:r>
      <w:r w:rsidRPr="00147328">
        <w:rPr>
          <w:rFonts w:eastAsiaTheme="minorEastAsia" w:hint="eastAsia"/>
        </w:rPr>
        <w:t xml:space="preserve"> </w:t>
      </w:r>
      <w:r w:rsidRPr="00147328">
        <w:rPr>
          <w:rFonts w:eastAsiaTheme="minorEastAsia"/>
        </w:rPr>
        <w:t>AGT</w:t>
      </w:r>
      <w:r w:rsidRPr="00147328">
        <w:rPr>
          <w:rFonts w:eastAsiaTheme="minorEastAsia" w:hint="eastAsia"/>
        </w:rPr>
        <w:t xml:space="preserve"> </w:t>
      </w:r>
      <w:r w:rsidRPr="00147328">
        <w:rPr>
          <w:rFonts w:eastAsiaTheme="minorEastAsia"/>
        </w:rPr>
        <w:t>TGG</w:t>
      </w:r>
      <w:r w:rsidRPr="00147328">
        <w:rPr>
          <w:rFonts w:eastAsiaTheme="minorEastAsia" w:hint="eastAsia"/>
        </w:rPr>
        <w:t xml:space="preserve"> </w:t>
      </w:r>
      <w:r w:rsidRPr="00147328">
        <w:rPr>
          <w:rFonts w:eastAsiaTheme="minorEastAsia"/>
        </w:rPr>
        <w:t>AAG</w:t>
      </w:r>
      <w:r w:rsidRPr="00147328">
        <w:rPr>
          <w:rFonts w:eastAsiaTheme="minorEastAsia" w:hint="eastAsia"/>
        </w:rPr>
        <w:t xml:space="preserve"> </w:t>
      </w:r>
      <w:r w:rsidRPr="00147328">
        <w:rPr>
          <w:rFonts w:eastAsiaTheme="minorEastAsia"/>
        </w:rPr>
        <w:t>CTG</w:t>
      </w:r>
      <w:r w:rsidRPr="00147328">
        <w:rPr>
          <w:rFonts w:eastAsiaTheme="minorEastAsia" w:hint="eastAsia"/>
        </w:rPr>
        <w:t xml:space="preserve"> </w:t>
      </w:r>
      <w:r w:rsidRPr="00147328">
        <w:rPr>
          <w:rFonts w:eastAsiaTheme="minorEastAsia"/>
        </w:rPr>
        <w:t>ATG</w:t>
      </w:r>
      <w:r w:rsidRPr="00147328">
        <w:rPr>
          <w:rFonts w:eastAsiaTheme="minorEastAsia" w:hint="eastAsia"/>
        </w:rPr>
        <w:t xml:space="preserve"> </w:t>
      </w:r>
      <w:r w:rsidRPr="00147328">
        <w:rPr>
          <w:rFonts w:eastAsiaTheme="minorEastAsia"/>
        </w:rPr>
        <w:t>C 3'. These PCR products were inserted into the pGEX6p-1 vector through the E</w:t>
      </w:r>
      <w:r w:rsidRPr="00147328">
        <w:rPr>
          <w:rFonts w:eastAsiaTheme="minorEastAsia"/>
          <w:i/>
        </w:rPr>
        <w:t>co</w:t>
      </w:r>
      <w:r w:rsidRPr="00147328">
        <w:rPr>
          <w:rFonts w:eastAsiaTheme="minorEastAsia"/>
        </w:rPr>
        <w:t>RI and XhoI sites and confirmed by sequencing.</w:t>
      </w:r>
      <w:r w:rsidR="00D10AD2" w:rsidRPr="00147328">
        <w:rPr>
          <w:rFonts w:eastAsiaTheme="minorEastAsia" w:hint="eastAsia"/>
        </w:rPr>
        <w:t xml:space="preserve"> </w:t>
      </w:r>
    </w:p>
    <w:p w14:paraId="3565FCB2" w14:textId="77777777" w:rsidR="00295E69" w:rsidRPr="00147328" w:rsidRDefault="00B539CA" w:rsidP="00295E69">
      <w:pPr>
        <w:autoSpaceDE w:val="0"/>
        <w:autoSpaceDN w:val="0"/>
        <w:adjustRightInd w:val="0"/>
        <w:spacing w:line="480" w:lineRule="auto"/>
        <w:ind w:firstLine="420"/>
        <w:rPr>
          <w:rFonts w:eastAsiaTheme="minorEastAsia"/>
          <w:color w:val="000000" w:themeColor="text1"/>
          <w:lang w:eastAsia="en-US"/>
        </w:rPr>
      </w:pPr>
      <w:r w:rsidRPr="00147328">
        <w:rPr>
          <w:rFonts w:eastAsiaTheme="minorEastAsia"/>
          <w:color w:val="000000" w:themeColor="text1"/>
          <w:lang w:eastAsia="en-US"/>
        </w:rPr>
        <w:t xml:space="preserve">To generate </w:t>
      </w:r>
      <w:r w:rsidRPr="00147328">
        <w:rPr>
          <w:rFonts w:eastAsiaTheme="minorEastAsia"/>
          <w:color w:val="000000" w:themeColor="text1"/>
        </w:rPr>
        <w:t>vector</w:t>
      </w:r>
      <w:r w:rsidRPr="00147328">
        <w:rPr>
          <w:rFonts w:eastAsiaTheme="minorEastAsia"/>
          <w:color w:val="000000" w:themeColor="text1"/>
          <w:lang w:eastAsia="en-US"/>
        </w:rPr>
        <w:t xml:space="preserve"> PGL3-TOPBP1</w:t>
      </w:r>
      <w:r w:rsidRPr="00147328">
        <w:rPr>
          <w:rFonts w:eastAsiaTheme="minorEastAsia" w:hint="eastAsia"/>
          <w:color w:val="000000" w:themeColor="text1"/>
        </w:rPr>
        <w:t xml:space="preserve"> (5</w:t>
      </w:r>
      <w:r w:rsidRPr="00147328">
        <w:rPr>
          <w:rFonts w:eastAsiaTheme="minorEastAsia"/>
          <w:color w:val="000000" w:themeColor="text1"/>
        </w:rPr>
        <w:t>'</w:t>
      </w:r>
      <w:r w:rsidRPr="00147328">
        <w:rPr>
          <w:rFonts w:eastAsiaTheme="minorEastAsia" w:hint="eastAsia"/>
          <w:color w:val="000000" w:themeColor="text1"/>
        </w:rPr>
        <w:t>UTR,</w:t>
      </w:r>
      <w:r w:rsidR="005F2A4C" w:rsidRPr="00147328">
        <w:rPr>
          <w:rFonts w:eastAsiaTheme="minorEastAsia"/>
          <w:color w:val="000000" w:themeColor="text1"/>
        </w:rPr>
        <w:t xml:space="preserve"> </w:t>
      </w:r>
      <w:r w:rsidRPr="00147328">
        <w:rPr>
          <w:rFonts w:eastAsiaTheme="minorEastAsia" w:hint="eastAsia"/>
          <w:color w:val="000000" w:themeColor="text1"/>
        </w:rPr>
        <w:t>-5841,</w:t>
      </w:r>
      <w:r w:rsidR="005F2A4C" w:rsidRPr="00147328">
        <w:rPr>
          <w:rFonts w:eastAsiaTheme="minorEastAsia"/>
          <w:color w:val="000000" w:themeColor="text1"/>
        </w:rPr>
        <w:t xml:space="preserve"> </w:t>
      </w:r>
      <w:r w:rsidRPr="00147328">
        <w:rPr>
          <w:rFonts w:eastAsiaTheme="minorEastAsia" w:hint="eastAsia"/>
          <w:color w:val="000000" w:themeColor="text1"/>
        </w:rPr>
        <w:t>-4865)</w:t>
      </w:r>
      <w:r w:rsidRPr="00147328">
        <w:rPr>
          <w:rFonts w:eastAsiaTheme="minorEastAsia"/>
          <w:color w:val="000000" w:themeColor="text1"/>
          <w:lang w:eastAsia="en-US"/>
        </w:rPr>
        <w:t xml:space="preserve"> or PGL3-TOPBP1</w:t>
      </w:r>
      <w:r w:rsidR="0087146C" w:rsidRPr="00147328">
        <w:rPr>
          <w:rFonts w:eastAsiaTheme="minorEastAsia"/>
          <w:color w:val="000000" w:themeColor="text1"/>
          <w:lang w:eastAsia="en-US"/>
        </w:rPr>
        <w:t>(</w:t>
      </w:r>
      <w:r w:rsidR="0087146C" w:rsidRPr="00147328">
        <w:rPr>
          <w:rFonts w:ascii="Symbol" w:eastAsiaTheme="minorEastAsia" w:hAnsi="Symbol"/>
          <w:color w:val="000000" w:themeColor="text1"/>
          <w:lang w:eastAsia="en-US"/>
        </w:rPr>
        <w:t></w:t>
      </w:r>
      <w:r w:rsidR="0087146C" w:rsidRPr="00147328">
        <w:rPr>
          <w:rFonts w:eastAsiaTheme="minorEastAsia"/>
          <w:color w:val="000000" w:themeColor="text1"/>
        </w:rPr>
        <w:t>RRs</w:t>
      </w:r>
      <w:r w:rsidR="0087146C" w:rsidRPr="00147328">
        <w:rPr>
          <w:rFonts w:ascii="Symbol" w:eastAsiaTheme="minorEastAsia" w:hAnsi="Symbol"/>
          <w:color w:val="000000" w:themeColor="text1"/>
        </w:rPr>
        <w:t></w:t>
      </w:r>
      <w:r w:rsidR="0087146C" w:rsidRPr="00147328">
        <w:rPr>
          <w:rFonts w:ascii="Symbol" w:eastAsiaTheme="minorEastAsia" w:hAnsi="Symbol"/>
          <w:color w:val="000000" w:themeColor="text1"/>
        </w:rPr>
        <w:t></w:t>
      </w:r>
      <w:r w:rsidRPr="00147328">
        <w:rPr>
          <w:rFonts w:eastAsiaTheme="minorEastAsia"/>
          <w:color w:val="000000" w:themeColor="text1"/>
          <w:lang w:eastAsia="en-US"/>
        </w:rPr>
        <w:t>(</w:t>
      </w:r>
      <w:r w:rsidRPr="00147328">
        <w:rPr>
          <w:rFonts w:ascii="Symbol" w:eastAsiaTheme="minorEastAsia" w:hAnsi="Symbol"/>
          <w:color w:val="000000" w:themeColor="text1"/>
          <w:lang w:eastAsia="en-US"/>
        </w:rPr>
        <w:t></w:t>
      </w:r>
      <w:r w:rsidRPr="00147328">
        <w:rPr>
          <w:rFonts w:eastAsiaTheme="minorEastAsia"/>
          <w:color w:val="000000" w:themeColor="text1"/>
          <w:lang w:eastAsia="en-US"/>
        </w:rPr>
        <w:t>p53 binding site), a template gene was synthesized (genecreate), and a DNA fragment was inserted into the pGL3-Basic vector through the KpnI and XhoI sites, and confirmed by sequencing.</w:t>
      </w:r>
      <w:r w:rsidR="0087146C" w:rsidRPr="00147328">
        <w:rPr>
          <w:rFonts w:eastAsiaTheme="minorEastAsia"/>
          <w:color w:val="000000" w:themeColor="text1"/>
          <w:lang w:eastAsia="en-US"/>
        </w:rPr>
        <w:t xml:space="preserve"> To generate </w:t>
      </w:r>
      <w:r w:rsidR="0087146C" w:rsidRPr="00147328">
        <w:rPr>
          <w:rFonts w:eastAsiaTheme="minorEastAsia"/>
          <w:color w:val="000000" w:themeColor="text1"/>
        </w:rPr>
        <w:t>vector</w:t>
      </w:r>
      <w:r w:rsidR="0087146C" w:rsidRPr="00147328">
        <w:rPr>
          <w:rFonts w:eastAsiaTheme="minorEastAsia"/>
          <w:color w:val="000000" w:themeColor="text1"/>
          <w:lang w:eastAsia="en-US"/>
        </w:rPr>
        <w:t xml:space="preserve"> PGL3-T</w:t>
      </w:r>
      <w:r w:rsidR="0087146C" w:rsidRPr="00147328">
        <w:rPr>
          <w:rFonts w:eastAsiaTheme="minorEastAsia" w:hint="eastAsia"/>
          <w:color w:val="000000" w:themeColor="text1"/>
        </w:rPr>
        <w:t>RX</w:t>
      </w:r>
      <w:r w:rsidR="0087146C" w:rsidRPr="00147328">
        <w:rPr>
          <w:rFonts w:eastAsiaTheme="minorEastAsia"/>
          <w:color w:val="000000" w:themeColor="text1"/>
          <w:lang w:eastAsia="en-US"/>
        </w:rPr>
        <w:t xml:space="preserve">1, a template gene was synthesized (genecreate), and a DNA fragment was inserted into the </w:t>
      </w:r>
    </w:p>
    <w:p w14:paraId="268089EB" w14:textId="57E98A28" w:rsidR="00DB4559" w:rsidRPr="00147328" w:rsidRDefault="0087146C" w:rsidP="00295E69">
      <w:pPr>
        <w:autoSpaceDE w:val="0"/>
        <w:autoSpaceDN w:val="0"/>
        <w:adjustRightInd w:val="0"/>
        <w:spacing w:line="480" w:lineRule="auto"/>
        <w:rPr>
          <w:rFonts w:eastAsiaTheme="minorEastAsia"/>
          <w:color w:val="000000" w:themeColor="text1"/>
        </w:rPr>
      </w:pPr>
      <w:r w:rsidRPr="00147328">
        <w:rPr>
          <w:rFonts w:eastAsiaTheme="minorEastAsia"/>
          <w:color w:val="000000" w:themeColor="text1"/>
          <w:lang w:eastAsia="en-US"/>
        </w:rPr>
        <w:t xml:space="preserve">pGL3-Basic vector through the </w:t>
      </w:r>
      <w:r w:rsidRPr="00147328">
        <w:rPr>
          <w:rFonts w:eastAsiaTheme="minorEastAsia" w:hint="eastAsia"/>
          <w:color w:val="000000" w:themeColor="text1"/>
        </w:rPr>
        <w:t>Bmt</w:t>
      </w:r>
      <w:r w:rsidRPr="00147328">
        <w:rPr>
          <w:rFonts w:eastAsiaTheme="minorEastAsia"/>
          <w:color w:val="000000" w:themeColor="text1"/>
          <w:lang w:eastAsia="en-US"/>
        </w:rPr>
        <w:t xml:space="preserve">I and </w:t>
      </w:r>
      <w:r w:rsidRPr="00147328">
        <w:rPr>
          <w:rFonts w:eastAsiaTheme="minorEastAsia" w:hint="eastAsia"/>
          <w:color w:val="000000" w:themeColor="text1"/>
        </w:rPr>
        <w:t>HindII</w:t>
      </w:r>
      <w:r w:rsidRPr="00147328">
        <w:rPr>
          <w:rFonts w:eastAsiaTheme="minorEastAsia"/>
          <w:color w:val="000000" w:themeColor="text1"/>
          <w:lang w:eastAsia="en-US"/>
        </w:rPr>
        <w:t>I sites, and confirmed by sequencing.</w:t>
      </w:r>
    </w:p>
    <w:p w14:paraId="2C37CCC5" w14:textId="77777777" w:rsidR="00DB4559" w:rsidRPr="00147328" w:rsidRDefault="00B539CA" w:rsidP="00295E69">
      <w:pPr>
        <w:autoSpaceDE w:val="0"/>
        <w:autoSpaceDN w:val="0"/>
        <w:adjustRightInd w:val="0"/>
        <w:spacing w:line="480" w:lineRule="auto"/>
        <w:ind w:firstLine="420"/>
        <w:rPr>
          <w:rFonts w:eastAsiaTheme="minorEastAsia"/>
        </w:rPr>
      </w:pPr>
      <w:r w:rsidRPr="00147328">
        <w:rPr>
          <w:rFonts w:eastAsiaTheme="minorEastAsia"/>
          <w:lang w:eastAsia="en-US"/>
        </w:rPr>
        <w:t>To generate (FLAG or EGFP-tagged) p53-WT or p53-6A mutants (S33A, S46A, T81A, S127A, T150A, S315A) or p53-6D mutants (S33D, S46D, T81D, S127D, T150D, S315D)</w:t>
      </w:r>
      <w:r w:rsidRPr="00147328">
        <w:rPr>
          <w:rFonts w:eastAsiaTheme="minorEastAsia" w:hint="eastAsia"/>
        </w:rPr>
        <w:t xml:space="preserve"> and </w:t>
      </w:r>
      <w:r w:rsidRPr="00147328">
        <w:rPr>
          <w:rFonts w:eastAsiaTheme="minorEastAsia"/>
          <w:lang w:eastAsia="en-US"/>
        </w:rPr>
        <w:t>FLAG</w:t>
      </w:r>
      <w:r w:rsidRPr="00147328">
        <w:rPr>
          <w:rFonts w:eastAsiaTheme="minorEastAsia" w:hint="eastAsia"/>
        </w:rPr>
        <w:t>-</w:t>
      </w:r>
      <w:r w:rsidRPr="00147328">
        <w:rPr>
          <w:rFonts w:eastAsiaTheme="minorEastAsia"/>
          <w:lang w:eastAsia="en-US"/>
        </w:rPr>
        <w:t>GSK3</w:t>
      </w:r>
      <w:r w:rsidRPr="00147328">
        <w:rPr>
          <w:rFonts w:ascii="Symbol" w:eastAsiaTheme="minorEastAsia" w:hAnsi="Symbol" w:cs="Arial"/>
          <w:lang w:eastAsia="en-US"/>
        </w:rPr>
        <w:t></w:t>
      </w:r>
      <w:r w:rsidRPr="00147328">
        <w:rPr>
          <w:rFonts w:eastAsiaTheme="minorEastAsia" w:hint="eastAsia"/>
        </w:rPr>
        <w:t>.</w:t>
      </w:r>
      <w:r w:rsidRPr="00147328">
        <w:rPr>
          <w:rFonts w:eastAsia="Times New Roman"/>
          <w:lang w:eastAsia="en-US"/>
        </w:rPr>
        <w:t xml:space="preserve"> a DNA fragment was amplified using </w:t>
      </w:r>
      <w:r w:rsidRPr="00147328">
        <w:rPr>
          <w:rFonts w:eastAsiaTheme="minorEastAsia"/>
          <w:lang w:eastAsia="en-US"/>
        </w:rPr>
        <w:t>gene synthesis</w:t>
      </w:r>
      <w:r w:rsidRPr="00147328">
        <w:rPr>
          <w:rFonts w:eastAsia="Times New Roman"/>
          <w:lang w:eastAsia="en-US"/>
        </w:rPr>
        <w:t xml:space="preserve"> (</w:t>
      </w:r>
      <w:r w:rsidRPr="00147328">
        <w:rPr>
          <w:rFonts w:eastAsiaTheme="minorEastAsia"/>
          <w:lang w:eastAsia="en-US"/>
        </w:rPr>
        <w:t>genecreate)</w:t>
      </w:r>
      <w:r w:rsidRPr="00147328">
        <w:rPr>
          <w:rFonts w:eastAsia="Times New Roman"/>
          <w:lang w:eastAsia="en-US"/>
        </w:rPr>
        <w:t xml:space="preserve"> as a template with a forward primer, </w:t>
      </w:r>
      <w:r w:rsidRPr="00147328">
        <w:rPr>
          <w:rFonts w:eastAsiaTheme="minorEastAsia"/>
        </w:rPr>
        <w:t>5'</w:t>
      </w:r>
      <w:r w:rsidRPr="00147328">
        <w:rPr>
          <w:rFonts w:eastAsiaTheme="minorEastAsia" w:hint="eastAsia"/>
        </w:rPr>
        <w:t xml:space="preserve"> </w:t>
      </w:r>
      <w:r w:rsidRPr="00147328">
        <w:rPr>
          <w:rFonts w:eastAsiaTheme="minorEastAsia"/>
          <w:lang w:eastAsia="en-US"/>
        </w:rPr>
        <w:t>GAC</w:t>
      </w:r>
      <w:r w:rsidRPr="00147328">
        <w:rPr>
          <w:rFonts w:eastAsiaTheme="minorEastAsia" w:hint="eastAsia"/>
        </w:rPr>
        <w:t xml:space="preserve"> </w:t>
      </w:r>
      <w:r w:rsidRPr="00147328">
        <w:rPr>
          <w:rFonts w:eastAsiaTheme="minorEastAsia"/>
          <w:lang w:eastAsia="en-US"/>
        </w:rPr>
        <w:t>TGG</w:t>
      </w:r>
      <w:r w:rsidRPr="00147328">
        <w:rPr>
          <w:rFonts w:eastAsiaTheme="minorEastAsia" w:hint="eastAsia"/>
        </w:rPr>
        <w:t xml:space="preserve"> </w:t>
      </w:r>
      <w:r w:rsidRPr="00147328">
        <w:rPr>
          <w:rFonts w:eastAsiaTheme="minorEastAsia"/>
          <w:lang w:eastAsia="en-US"/>
        </w:rPr>
        <w:t>ATC</w:t>
      </w:r>
      <w:r w:rsidRPr="00147328">
        <w:rPr>
          <w:rFonts w:eastAsiaTheme="minorEastAsia" w:hint="eastAsia"/>
        </w:rPr>
        <w:t xml:space="preserve"> </w:t>
      </w:r>
      <w:r w:rsidRPr="00147328">
        <w:rPr>
          <w:rFonts w:eastAsiaTheme="minorEastAsia"/>
          <w:lang w:eastAsia="en-US"/>
        </w:rPr>
        <w:t>CAT</w:t>
      </w:r>
      <w:r w:rsidRPr="00147328">
        <w:rPr>
          <w:rFonts w:eastAsiaTheme="minorEastAsia" w:hint="eastAsia"/>
        </w:rPr>
        <w:t xml:space="preserve"> </w:t>
      </w:r>
      <w:r w:rsidRPr="00147328">
        <w:rPr>
          <w:rFonts w:eastAsiaTheme="minorEastAsia"/>
          <w:lang w:eastAsia="en-US"/>
        </w:rPr>
        <w:t>GGA</w:t>
      </w:r>
      <w:r w:rsidRPr="00147328">
        <w:rPr>
          <w:rFonts w:eastAsiaTheme="minorEastAsia" w:hint="eastAsia"/>
        </w:rPr>
        <w:t xml:space="preserve"> </w:t>
      </w:r>
      <w:r w:rsidRPr="00147328">
        <w:rPr>
          <w:rFonts w:eastAsiaTheme="minorEastAsia"/>
          <w:lang w:eastAsia="en-US"/>
        </w:rPr>
        <w:t>GGA</w:t>
      </w:r>
      <w:r w:rsidRPr="00147328">
        <w:rPr>
          <w:rFonts w:eastAsiaTheme="minorEastAsia" w:hint="eastAsia"/>
        </w:rPr>
        <w:t xml:space="preserve"> </w:t>
      </w:r>
      <w:r w:rsidRPr="00147328">
        <w:rPr>
          <w:rFonts w:eastAsiaTheme="minorEastAsia"/>
          <w:lang w:eastAsia="en-US"/>
        </w:rPr>
        <w:t>GCC</w:t>
      </w:r>
      <w:r w:rsidRPr="00147328">
        <w:rPr>
          <w:rFonts w:eastAsiaTheme="minorEastAsia" w:hint="eastAsia"/>
        </w:rPr>
        <w:t xml:space="preserve"> </w:t>
      </w:r>
      <w:r w:rsidRPr="00147328">
        <w:rPr>
          <w:rFonts w:eastAsiaTheme="minorEastAsia"/>
          <w:lang w:eastAsia="en-US"/>
        </w:rPr>
        <w:t>GCA</w:t>
      </w:r>
      <w:r w:rsidRPr="00147328">
        <w:rPr>
          <w:rFonts w:eastAsiaTheme="minorEastAsia" w:hint="eastAsia"/>
        </w:rPr>
        <w:t xml:space="preserve"> </w:t>
      </w:r>
      <w:r w:rsidRPr="00147328">
        <w:rPr>
          <w:rFonts w:eastAsiaTheme="minorEastAsia"/>
          <w:lang w:eastAsia="en-US"/>
        </w:rPr>
        <w:t>GTC</w:t>
      </w:r>
      <w:r w:rsidRPr="00147328">
        <w:rPr>
          <w:rFonts w:eastAsiaTheme="minorEastAsia" w:hint="eastAsia"/>
        </w:rPr>
        <w:t xml:space="preserve"> </w:t>
      </w:r>
      <w:r w:rsidRPr="00147328">
        <w:rPr>
          <w:rFonts w:eastAsiaTheme="minorEastAsia"/>
          <w:lang w:eastAsia="en-US"/>
        </w:rPr>
        <w:t>AGA</w:t>
      </w:r>
      <w:r w:rsidRPr="00147328">
        <w:rPr>
          <w:rFonts w:eastAsiaTheme="minorEastAsia" w:hint="eastAsia"/>
        </w:rPr>
        <w:t xml:space="preserve"> </w:t>
      </w:r>
      <w:r w:rsidRPr="00147328">
        <w:rPr>
          <w:rFonts w:eastAsiaTheme="minorEastAsia"/>
        </w:rPr>
        <w:t>3'</w:t>
      </w:r>
      <w:r w:rsidRPr="00147328">
        <w:rPr>
          <w:rFonts w:eastAsia="Times New Roman"/>
          <w:lang w:eastAsia="en-US"/>
        </w:rPr>
        <w:t>, and a reverse primer, 5</w:t>
      </w:r>
      <w:r w:rsidRPr="00147328">
        <w:t>′</w:t>
      </w:r>
      <w:r w:rsidRPr="00147328">
        <w:rPr>
          <w:rFonts w:eastAsiaTheme="minorEastAsia"/>
          <w:lang w:eastAsia="en-US"/>
        </w:rPr>
        <w:t>GAC</w:t>
      </w:r>
      <w:r w:rsidRPr="00147328">
        <w:rPr>
          <w:rFonts w:eastAsiaTheme="minorEastAsia" w:hint="eastAsia"/>
        </w:rPr>
        <w:t xml:space="preserve"> </w:t>
      </w:r>
      <w:r w:rsidRPr="00147328">
        <w:rPr>
          <w:rFonts w:eastAsiaTheme="minorEastAsia"/>
          <w:lang w:eastAsia="en-US"/>
        </w:rPr>
        <w:t>TCT</w:t>
      </w:r>
      <w:r w:rsidRPr="00147328">
        <w:rPr>
          <w:rFonts w:eastAsiaTheme="minorEastAsia" w:hint="eastAsia"/>
        </w:rPr>
        <w:t xml:space="preserve"> </w:t>
      </w:r>
      <w:r w:rsidRPr="00147328">
        <w:rPr>
          <w:rFonts w:eastAsiaTheme="minorEastAsia"/>
          <w:lang w:eastAsia="en-US"/>
        </w:rPr>
        <w:t>CGA</w:t>
      </w:r>
      <w:r w:rsidRPr="00147328">
        <w:rPr>
          <w:rFonts w:eastAsiaTheme="minorEastAsia" w:hint="eastAsia"/>
        </w:rPr>
        <w:t xml:space="preserve"> </w:t>
      </w:r>
      <w:r w:rsidRPr="00147328">
        <w:rPr>
          <w:rFonts w:eastAsiaTheme="minorEastAsia"/>
          <w:lang w:eastAsia="en-US"/>
        </w:rPr>
        <w:t>GTC</w:t>
      </w:r>
      <w:r w:rsidRPr="00147328">
        <w:rPr>
          <w:rFonts w:eastAsiaTheme="minorEastAsia" w:hint="eastAsia"/>
        </w:rPr>
        <w:t xml:space="preserve"> </w:t>
      </w:r>
      <w:r w:rsidRPr="00147328">
        <w:rPr>
          <w:rFonts w:eastAsiaTheme="minorEastAsia"/>
          <w:lang w:eastAsia="en-US"/>
        </w:rPr>
        <w:t>AGT</w:t>
      </w:r>
      <w:r w:rsidRPr="00147328">
        <w:rPr>
          <w:rFonts w:eastAsiaTheme="minorEastAsia" w:hint="eastAsia"/>
        </w:rPr>
        <w:t xml:space="preserve"> </w:t>
      </w:r>
      <w:r w:rsidRPr="00147328">
        <w:rPr>
          <w:rFonts w:eastAsiaTheme="minorEastAsia"/>
          <w:lang w:eastAsia="en-US"/>
        </w:rPr>
        <w:t>CTG</w:t>
      </w:r>
      <w:r w:rsidRPr="00147328">
        <w:rPr>
          <w:rFonts w:eastAsiaTheme="minorEastAsia" w:hint="eastAsia"/>
        </w:rPr>
        <w:t xml:space="preserve"> </w:t>
      </w:r>
      <w:r w:rsidRPr="00147328">
        <w:rPr>
          <w:rFonts w:eastAsiaTheme="minorEastAsia"/>
          <w:lang w:eastAsia="en-US"/>
        </w:rPr>
        <w:t>AGT</w:t>
      </w:r>
      <w:r w:rsidRPr="00147328">
        <w:rPr>
          <w:rFonts w:eastAsiaTheme="minorEastAsia" w:hint="eastAsia"/>
        </w:rPr>
        <w:t xml:space="preserve"> </w:t>
      </w:r>
      <w:r w:rsidRPr="00147328">
        <w:rPr>
          <w:rFonts w:eastAsiaTheme="minorEastAsia"/>
          <w:lang w:eastAsia="en-US"/>
        </w:rPr>
        <w:t>CAG</w:t>
      </w:r>
      <w:r w:rsidRPr="00147328">
        <w:rPr>
          <w:rFonts w:eastAsiaTheme="minorEastAsia" w:hint="eastAsia"/>
        </w:rPr>
        <w:t xml:space="preserve"> </w:t>
      </w:r>
      <w:r w:rsidRPr="00147328">
        <w:rPr>
          <w:rFonts w:eastAsiaTheme="minorEastAsia"/>
          <w:lang w:eastAsia="en-US"/>
        </w:rPr>
        <w:t>GCC</w:t>
      </w:r>
      <w:r w:rsidRPr="00147328">
        <w:rPr>
          <w:rFonts w:eastAsiaTheme="minorEastAsia" w:hint="eastAsia"/>
        </w:rPr>
        <w:t xml:space="preserve"> </w:t>
      </w:r>
      <w:r w:rsidRPr="00147328">
        <w:rPr>
          <w:rFonts w:eastAsiaTheme="minorEastAsia"/>
          <w:lang w:eastAsia="en-US"/>
        </w:rPr>
        <w:t>CTT</w:t>
      </w:r>
      <w:r w:rsidRPr="00147328">
        <w:rPr>
          <w:rFonts w:eastAsiaTheme="minorEastAsia" w:hint="eastAsia"/>
        </w:rPr>
        <w:t xml:space="preserve"> </w:t>
      </w:r>
      <w:r w:rsidRPr="00147328">
        <w:rPr>
          <w:rFonts w:eastAsiaTheme="minorEastAsia"/>
          <w:lang w:eastAsia="en-US"/>
        </w:rPr>
        <w:t>CT</w:t>
      </w:r>
      <w:r w:rsidRPr="00147328">
        <w:rPr>
          <w:rFonts w:eastAsia="Times New Roman"/>
          <w:lang w:eastAsia="en-US"/>
        </w:rPr>
        <w:t xml:space="preserve"> 3</w:t>
      </w:r>
      <w:r w:rsidRPr="00147328">
        <w:t>′</w:t>
      </w:r>
      <w:r w:rsidRPr="00147328">
        <w:rPr>
          <w:rFonts w:eastAsia="Times New Roman"/>
          <w:lang w:eastAsia="en-US"/>
        </w:rPr>
        <w:t xml:space="preserve">. The DNA fragment was inserted into </w:t>
      </w:r>
      <w:r w:rsidRPr="00147328">
        <w:rPr>
          <w:rFonts w:eastAsiaTheme="minorEastAsia"/>
          <w:lang w:eastAsia="en-US"/>
        </w:rPr>
        <w:t>pcDNA3-3xFLAG vector or pcDNA3-</w:t>
      </w:r>
      <w:r w:rsidRPr="00147328">
        <w:rPr>
          <w:rFonts w:eastAsiaTheme="minorEastAsia" w:hint="eastAsia"/>
        </w:rPr>
        <w:t>E</w:t>
      </w:r>
      <w:r w:rsidRPr="00147328">
        <w:rPr>
          <w:rFonts w:eastAsiaTheme="minorEastAsia"/>
          <w:lang w:eastAsia="en-US"/>
        </w:rPr>
        <w:t>GFP vector</w:t>
      </w:r>
      <w:r w:rsidRPr="00147328">
        <w:rPr>
          <w:rFonts w:eastAsia="Times New Roman"/>
          <w:lang w:eastAsia="en-US"/>
        </w:rPr>
        <w:t xml:space="preserve"> through </w:t>
      </w:r>
      <w:r w:rsidRPr="00147328">
        <w:rPr>
          <w:rFonts w:eastAsiaTheme="minorEastAsia"/>
          <w:lang w:eastAsia="en-US"/>
        </w:rPr>
        <w:t xml:space="preserve">BamHI and </w:t>
      </w:r>
      <w:r w:rsidRPr="00147328">
        <w:rPr>
          <w:rFonts w:eastAsiaTheme="minorEastAsia" w:hint="eastAsia"/>
        </w:rPr>
        <w:t>Xho</w:t>
      </w:r>
      <w:r w:rsidRPr="00147328">
        <w:rPr>
          <w:rFonts w:eastAsiaTheme="minorEastAsia"/>
          <w:lang w:eastAsia="en-US"/>
        </w:rPr>
        <w:t>I</w:t>
      </w:r>
      <w:r w:rsidRPr="00147328">
        <w:rPr>
          <w:rFonts w:eastAsia="Times New Roman"/>
          <w:lang w:eastAsia="en-US"/>
        </w:rPr>
        <w:t xml:space="preserve"> sites</w:t>
      </w:r>
      <w:r w:rsidRPr="00147328">
        <w:t xml:space="preserve"> and confirmed</w:t>
      </w:r>
      <w:r w:rsidRPr="00147328">
        <w:rPr>
          <w:rFonts w:hint="eastAsia"/>
        </w:rPr>
        <w:t xml:space="preserve"> </w:t>
      </w:r>
      <w:r w:rsidRPr="00147328">
        <w:t>by sequencing</w:t>
      </w:r>
      <w:r w:rsidRPr="00147328">
        <w:rPr>
          <w:rFonts w:eastAsia="Times New Roman"/>
          <w:lang w:eastAsia="en-US"/>
        </w:rPr>
        <w:t>.</w:t>
      </w:r>
      <w:r w:rsidRPr="00147328">
        <w:rPr>
          <w:rFonts w:eastAsiaTheme="minorEastAsia" w:hint="eastAsia"/>
        </w:rPr>
        <w:t xml:space="preserve"> </w:t>
      </w:r>
      <w:r w:rsidRPr="00147328">
        <w:rPr>
          <w:rFonts w:eastAsiaTheme="minorEastAsia"/>
        </w:rPr>
        <w:t xml:space="preserve">GSK3β specific primers are consistent with those </w:t>
      </w:r>
      <w:r w:rsidRPr="00147328">
        <w:rPr>
          <w:rFonts w:eastAsiaTheme="minorEastAsia"/>
        </w:rPr>
        <w:lastRenderedPageBreak/>
        <w:t xml:space="preserve">described above. The pcr products were inserted into </w:t>
      </w:r>
      <w:r w:rsidRPr="00147328">
        <w:rPr>
          <w:rFonts w:eastAsiaTheme="minorEastAsia"/>
          <w:lang w:eastAsia="en-US"/>
        </w:rPr>
        <w:t xml:space="preserve">pcDNA3-3xFLAG vector </w:t>
      </w:r>
      <w:r w:rsidRPr="00147328">
        <w:rPr>
          <w:rFonts w:eastAsia="Times New Roman"/>
          <w:lang w:eastAsia="en-US"/>
        </w:rPr>
        <w:t xml:space="preserve">through </w:t>
      </w:r>
      <w:r w:rsidRPr="00147328">
        <w:rPr>
          <w:rFonts w:eastAsiaTheme="minorEastAsia"/>
          <w:lang w:eastAsia="en-US"/>
        </w:rPr>
        <w:t xml:space="preserve">BamHI and </w:t>
      </w:r>
      <w:r w:rsidRPr="00147328">
        <w:rPr>
          <w:rFonts w:eastAsiaTheme="minorEastAsia" w:hint="eastAsia"/>
        </w:rPr>
        <w:t>Xho</w:t>
      </w:r>
      <w:r w:rsidRPr="00147328">
        <w:rPr>
          <w:rFonts w:eastAsiaTheme="minorEastAsia"/>
          <w:lang w:eastAsia="en-US"/>
        </w:rPr>
        <w:t>I</w:t>
      </w:r>
      <w:r w:rsidRPr="00147328">
        <w:rPr>
          <w:rFonts w:eastAsia="Times New Roman"/>
          <w:lang w:eastAsia="en-US"/>
        </w:rPr>
        <w:t xml:space="preserve"> sites</w:t>
      </w:r>
      <w:r w:rsidRPr="00147328">
        <w:t xml:space="preserve"> and confirmed</w:t>
      </w:r>
      <w:r w:rsidRPr="00147328">
        <w:rPr>
          <w:rFonts w:hint="eastAsia"/>
        </w:rPr>
        <w:t xml:space="preserve"> </w:t>
      </w:r>
      <w:r w:rsidRPr="00147328">
        <w:t>by sequencing</w:t>
      </w:r>
      <w:r w:rsidRPr="00147328">
        <w:rPr>
          <w:rFonts w:eastAsiaTheme="minorEastAsia"/>
        </w:rPr>
        <w:t>.</w:t>
      </w:r>
    </w:p>
    <w:p w14:paraId="06622D9B" w14:textId="65869F26" w:rsidR="00295E69" w:rsidRPr="00147328" w:rsidRDefault="00B539CA" w:rsidP="00295E69">
      <w:pPr>
        <w:spacing w:line="480" w:lineRule="auto"/>
        <w:ind w:firstLine="480"/>
        <w:rPr>
          <w:rFonts w:eastAsia="Times New Roman"/>
          <w:lang w:eastAsia="en-US"/>
        </w:rPr>
      </w:pPr>
      <w:r w:rsidRPr="00147328">
        <w:rPr>
          <w:rFonts w:eastAsiaTheme="minorEastAsia"/>
          <w:lang w:eastAsia="en-US"/>
        </w:rPr>
        <w:t>To generate</w:t>
      </w:r>
      <w:r w:rsidRPr="00147328">
        <w:rPr>
          <w:rFonts w:eastAsiaTheme="minorEastAsia" w:hint="eastAsia"/>
        </w:rPr>
        <w:t xml:space="preserve"> HA</w:t>
      </w:r>
      <w:r w:rsidRPr="00147328">
        <w:rPr>
          <w:rFonts w:eastAsiaTheme="minorEastAsia"/>
          <w:lang w:eastAsia="en-US"/>
        </w:rPr>
        <w:t>-tagged</w:t>
      </w:r>
      <w:r w:rsidRPr="00147328">
        <w:rPr>
          <w:rFonts w:eastAsiaTheme="minorEastAsia" w:hint="eastAsia"/>
        </w:rPr>
        <w:t xml:space="preserve"> Nb-28A1or Nb-BV025.</w:t>
      </w:r>
      <w:r w:rsidRPr="00147328">
        <w:rPr>
          <w:rFonts w:eastAsia="Times New Roman"/>
          <w:lang w:eastAsia="en-US"/>
        </w:rPr>
        <w:t xml:space="preserve"> </w:t>
      </w:r>
      <w:r w:rsidR="00EF6508">
        <w:rPr>
          <w:rFonts w:eastAsia="Times New Roman"/>
          <w:lang w:eastAsia="en-US"/>
        </w:rPr>
        <w:t>A</w:t>
      </w:r>
      <w:r w:rsidRPr="00147328">
        <w:rPr>
          <w:rFonts w:eastAsia="Times New Roman"/>
          <w:lang w:eastAsia="en-US"/>
        </w:rPr>
        <w:t xml:space="preserve"> DNA fragment was amplified using </w:t>
      </w:r>
      <w:r w:rsidRPr="00147328">
        <w:rPr>
          <w:rFonts w:eastAsiaTheme="minorEastAsia"/>
          <w:lang w:eastAsia="en-US"/>
        </w:rPr>
        <w:t>gene synthesis</w:t>
      </w:r>
      <w:r w:rsidRPr="00147328">
        <w:rPr>
          <w:rFonts w:eastAsia="Times New Roman"/>
          <w:lang w:eastAsia="en-US"/>
        </w:rPr>
        <w:t xml:space="preserve"> (</w:t>
      </w:r>
      <w:r w:rsidRPr="00147328">
        <w:rPr>
          <w:rFonts w:eastAsiaTheme="minorEastAsia"/>
          <w:lang w:eastAsia="en-US"/>
        </w:rPr>
        <w:t>genecreate)</w:t>
      </w:r>
      <w:r w:rsidRPr="00147328">
        <w:rPr>
          <w:rFonts w:eastAsia="Times New Roman"/>
          <w:lang w:eastAsia="en-US"/>
        </w:rPr>
        <w:t xml:space="preserve"> as a template</w:t>
      </w:r>
      <w:r w:rsidRPr="00147328">
        <w:rPr>
          <w:rFonts w:eastAsiaTheme="minorEastAsia" w:hint="eastAsia"/>
        </w:rPr>
        <w:t xml:space="preserve">. </w:t>
      </w:r>
      <w:r w:rsidRPr="00147328">
        <w:rPr>
          <w:rFonts w:eastAsiaTheme="minorEastAsia"/>
        </w:rPr>
        <w:t xml:space="preserve">The specific primers for </w:t>
      </w:r>
      <w:r w:rsidRPr="00147328">
        <w:rPr>
          <w:rFonts w:eastAsiaTheme="minorEastAsia" w:hint="eastAsia"/>
        </w:rPr>
        <w:t xml:space="preserve">Nb-28A1 </w:t>
      </w:r>
      <w:r w:rsidRPr="00147328">
        <w:rPr>
          <w:rFonts w:eastAsiaTheme="minorEastAsia"/>
        </w:rPr>
        <w:t>were a forward primer</w:t>
      </w:r>
      <w:r w:rsidRPr="00147328">
        <w:rPr>
          <w:rFonts w:eastAsia="Times New Roman"/>
          <w:lang w:eastAsia="en-US"/>
        </w:rPr>
        <w:t xml:space="preserve">, </w:t>
      </w:r>
      <w:r w:rsidRPr="00147328">
        <w:rPr>
          <w:rFonts w:eastAsiaTheme="minorEastAsia"/>
        </w:rPr>
        <w:t xml:space="preserve">5' </w:t>
      </w:r>
      <w:r w:rsidRPr="00147328">
        <w:rPr>
          <w:rFonts w:eastAsiaTheme="minorEastAsia"/>
          <w:lang w:eastAsia="en-US"/>
        </w:rPr>
        <w:t>GAC</w:t>
      </w:r>
      <w:r w:rsidRPr="00147328">
        <w:rPr>
          <w:rFonts w:eastAsiaTheme="minorEastAsia" w:hint="eastAsia"/>
        </w:rPr>
        <w:t xml:space="preserve"> </w:t>
      </w:r>
      <w:r w:rsidRPr="00147328">
        <w:rPr>
          <w:rFonts w:eastAsiaTheme="minorEastAsia"/>
          <w:lang w:eastAsia="en-US"/>
        </w:rPr>
        <w:t>T</w:t>
      </w:r>
      <w:r w:rsidR="002D2017" w:rsidRPr="00147328">
        <w:rPr>
          <w:rFonts w:eastAsiaTheme="minorEastAsia" w:hint="eastAsia"/>
        </w:rPr>
        <w:t>GG</w:t>
      </w:r>
      <w:r w:rsidRPr="00147328">
        <w:rPr>
          <w:rFonts w:eastAsiaTheme="minorEastAsia" w:hint="eastAsia"/>
        </w:rPr>
        <w:t xml:space="preserve"> </w:t>
      </w:r>
      <w:r w:rsidR="002D2017" w:rsidRPr="00147328">
        <w:rPr>
          <w:rFonts w:eastAsiaTheme="minorEastAsia" w:hint="eastAsia"/>
        </w:rPr>
        <w:t>TAC</w:t>
      </w:r>
      <w:r w:rsidRPr="00147328">
        <w:rPr>
          <w:rFonts w:eastAsiaTheme="minorEastAsia" w:hint="eastAsia"/>
        </w:rPr>
        <w:t xml:space="preserve"> </w:t>
      </w:r>
      <w:r w:rsidR="002D2017" w:rsidRPr="00147328">
        <w:rPr>
          <w:rFonts w:eastAsiaTheme="minorEastAsia" w:hint="eastAsia"/>
        </w:rPr>
        <w:t>C</w:t>
      </w:r>
      <w:r w:rsidRPr="00147328">
        <w:rPr>
          <w:rFonts w:eastAsiaTheme="minorEastAsia"/>
          <w:lang w:eastAsia="en-US"/>
        </w:rPr>
        <w:t>AT</w:t>
      </w:r>
      <w:r w:rsidRPr="00147328">
        <w:rPr>
          <w:rFonts w:eastAsiaTheme="minorEastAsia" w:hint="eastAsia"/>
        </w:rPr>
        <w:t xml:space="preserve"> </w:t>
      </w:r>
      <w:r w:rsidRPr="00147328">
        <w:rPr>
          <w:rFonts w:eastAsiaTheme="minorEastAsia"/>
          <w:lang w:eastAsia="en-US"/>
        </w:rPr>
        <w:t>G</w:t>
      </w:r>
      <w:r w:rsidRPr="00147328">
        <w:rPr>
          <w:rFonts w:eastAsiaTheme="minorEastAsia" w:hint="eastAsia"/>
        </w:rPr>
        <w:t xml:space="preserve"> </w:t>
      </w:r>
      <w:r w:rsidRPr="00147328">
        <w:rPr>
          <w:rFonts w:eastAsiaTheme="minorEastAsia"/>
          <w:lang w:eastAsia="en-US"/>
        </w:rPr>
        <w:t>CA</w:t>
      </w:r>
      <w:r w:rsidRPr="00147328">
        <w:rPr>
          <w:rFonts w:eastAsiaTheme="minorEastAsia" w:hint="eastAsia"/>
        </w:rPr>
        <w:t xml:space="preserve"> </w:t>
      </w:r>
      <w:r w:rsidRPr="00147328">
        <w:rPr>
          <w:rFonts w:eastAsiaTheme="minorEastAsia"/>
          <w:lang w:eastAsia="en-US"/>
        </w:rPr>
        <w:t>GGT</w:t>
      </w:r>
      <w:r w:rsidRPr="00147328">
        <w:rPr>
          <w:rFonts w:eastAsiaTheme="minorEastAsia" w:hint="eastAsia"/>
        </w:rPr>
        <w:t xml:space="preserve"> </w:t>
      </w:r>
      <w:r w:rsidRPr="00147328">
        <w:rPr>
          <w:rFonts w:eastAsiaTheme="minorEastAsia"/>
          <w:lang w:eastAsia="en-US"/>
        </w:rPr>
        <w:t>GCA</w:t>
      </w:r>
      <w:r w:rsidRPr="00147328">
        <w:rPr>
          <w:rFonts w:eastAsiaTheme="minorEastAsia" w:hint="eastAsia"/>
        </w:rPr>
        <w:t xml:space="preserve"> </w:t>
      </w:r>
      <w:r w:rsidRPr="00147328">
        <w:rPr>
          <w:rFonts w:eastAsiaTheme="minorEastAsia"/>
          <w:lang w:eastAsia="en-US"/>
        </w:rPr>
        <w:t>GCT</w:t>
      </w:r>
      <w:r w:rsidRPr="00147328">
        <w:rPr>
          <w:rFonts w:eastAsiaTheme="minorEastAsia" w:hint="eastAsia"/>
        </w:rPr>
        <w:t xml:space="preserve"> </w:t>
      </w:r>
      <w:r w:rsidRPr="00147328">
        <w:rPr>
          <w:rFonts w:eastAsiaTheme="minorEastAsia"/>
          <w:lang w:eastAsia="en-US"/>
        </w:rPr>
        <w:t>GCA</w:t>
      </w:r>
      <w:r w:rsidRPr="00147328">
        <w:rPr>
          <w:rFonts w:eastAsiaTheme="minorEastAsia" w:hint="eastAsia"/>
        </w:rPr>
        <w:t xml:space="preserve"> </w:t>
      </w:r>
      <w:r w:rsidRPr="00147328">
        <w:rPr>
          <w:rFonts w:eastAsiaTheme="minorEastAsia"/>
          <w:lang w:eastAsia="en-US"/>
        </w:rPr>
        <w:t>GGA</w:t>
      </w:r>
      <w:r w:rsidRPr="00147328">
        <w:rPr>
          <w:rFonts w:eastAsiaTheme="minorEastAsia" w:hint="eastAsia"/>
        </w:rPr>
        <w:t xml:space="preserve"> </w:t>
      </w:r>
      <w:r w:rsidRPr="00147328">
        <w:rPr>
          <w:rFonts w:eastAsiaTheme="minorEastAsia"/>
          <w:lang w:eastAsia="en-US"/>
        </w:rPr>
        <w:t>GTC</w:t>
      </w:r>
      <w:r w:rsidRPr="00147328">
        <w:rPr>
          <w:rFonts w:eastAsiaTheme="minorEastAsia" w:hint="eastAsia"/>
        </w:rPr>
        <w:t xml:space="preserve"> </w:t>
      </w:r>
      <w:r w:rsidRPr="00147328">
        <w:rPr>
          <w:rFonts w:eastAsiaTheme="minorEastAsia"/>
        </w:rPr>
        <w:t>3'</w:t>
      </w:r>
      <w:r w:rsidRPr="00147328">
        <w:rPr>
          <w:rFonts w:eastAsia="Times New Roman"/>
          <w:lang w:eastAsia="en-US"/>
        </w:rPr>
        <w:t>, and a reverse primer, 5</w:t>
      </w:r>
      <w:r w:rsidRPr="00147328">
        <w:t xml:space="preserve">′ </w:t>
      </w:r>
      <w:r w:rsidRPr="00147328">
        <w:rPr>
          <w:rFonts w:eastAsiaTheme="minorEastAsia"/>
          <w:lang w:eastAsia="en-US"/>
        </w:rPr>
        <w:t>GAC</w:t>
      </w:r>
      <w:r w:rsidRPr="00147328">
        <w:rPr>
          <w:rFonts w:eastAsiaTheme="minorEastAsia" w:hint="eastAsia"/>
        </w:rPr>
        <w:t xml:space="preserve"> </w:t>
      </w:r>
      <w:r w:rsidRPr="00147328">
        <w:rPr>
          <w:rFonts w:eastAsiaTheme="minorEastAsia"/>
          <w:lang w:eastAsia="en-US"/>
        </w:rPr>
        <w:t>TGG ATC CCT</w:t>
      </w:r>
      <w:r w:rsidRPr="00147328">
        <w:rPr>
          <w:rFonts w:eastAsiaTheme="minorEastAsia" w:hint="eastAsia"/>
        </w:rPr>
        <w:t xml:space="preserve"> </w:t>
      </w:r>
      <w:r w:rsidRPr="00147328">
        <w:rPr>
          <w:rFonts w:eastAsiaTheme="minorEastAsia"/>
          <w:lang w:eastAsia="en-US"/>
        </w:rPr>
        <w:t>ATG</w:t>
      </w:r>
      <w:r w:rsidRPr="00147328">
        <w:rPr>
          <w:rFonts w:eastAsiaTheme="minorEastAsia" w:hint="eastAsia"/>
        </w:rPr>
        <w:t xml:space="preserve"> </w:t>
      </w:r>
      <w:r w:rsidRPr="00147328">
        <w:rPr>
          <w:rFonts w:eastAsiaTheme="minorEastAsia"/>
          <w:lang w:eastAsia="en-US"/>
        </w:rPr>
        <w:t>AGG</w:t>
      </w:r>
      <w:r w:rsidRPr="00147328">
        <w:rPr>
          <w:rFonts w:eastAsiaTheme="minorEastAsia" w:hint="eastAsia"/>
        </w:rPr>
        <w:t xml:space="preserve"> </w:t>
      </w:r>
      <w:r w:rsidRPr="00147328">
        <w:rPr>
          <w:rFonts w:eastAsiaTheme="minorEastAsia"/>
          <w:lang w:eastAsia="en-US"/>
        </w:rPr>
        <w:t>AGA</w:t>
      </w:r>
      <w:r w:rsidRPr="00147328">
        <w:rPr>
          <w:rFonts w:eastAsiaTheme="minorEastAsia" w:hint="eastAsia"/>
        </w:rPr>
        <w:t xml:space="preserve"> </w:t>
      </w:r>
      <w:r w:rsidRPr="00147328">
        <w:rPr>
          <w:rFonts w:eastAsiaTheme="minorEastAsia"/>
          <w:lang w:eastAsia="en-US"/>
        </w:rPr>
        <w:t>CGG</w:t>
      </w:r>
      <w:r w:rsidRPr="00147328">
        <w:rPr>
          <w:rFonts w:eastAsiaTheme="minorEastAsia" w:hint="eastAsia"/>
        </w:rPr>
        <w:t xml:space="preserve"> </w:t>
      </w:r>
      <w:r w:rsidRPr="00147328">
        <w:rPr>
          <w:rFonts w:eastAsiaTheme="minorEastAsia"/>
          <w:lang w:eastAsia="en-US"/>
        </w:rPr>
        <w:t>TGA</w:t>
      </w:r>
      <w:r w:rsidRPr="00147328">
        <w:rPr>
          <w:rFonts w:eastAsiaTheme="minorEastAsia" w:hint="eastAsia"/>
        </w:rPr>
        <w:t xml:space="preserve"> </w:t>
      </w:r>
      <w:r w:rsidRPr="00147328">
        <w:rPr>
          <w:rFonts w:eastAsiaTheme="minorEastAsia"/>
          <w:lang w:eastAsia="en-US"/>
        </w:rPr>
        <w:t>CCT</w:t>
      </w:r>
      <w:r w:rsidRPr="00147328">
        <w:rPr>
          <w:rFonts w:eastAsiaTheme="minorEastAsia" w:hint="eastAsia"/>
        </w:rPr>
        <w:t xml:space="preserve"> </w:t>
      </w:r>
      <w:r w:rsidRPr="00147328">
        <w:rPr>
          <w:rFonts w:eastAsiaTheme="minorEastAsia"/>
          <w:lang w:eastAsia="en-US"/>
        </w:rPr>
        <w:t xml:space="preserve">GAG </w:t>
      </w:r>
      <w:r w:rsidRPr="00147328">
        <w:rPr>
          <w:rFonts w:eastAsia="Times New Roman"/>
          <w:lang w:eastAsia="en-US"/>
        </w:rPr>
        <w:t>3</w:t>
      </w:r>
      <w:r w:rsidRPr="00147328">
        <w:t>′</w:t>
      </w:r>
      <w:r w:rsidRPr="00147328">
        <w:rPr>
          <w:rFonts w:eastAsia="Times New Roman"/>
          <w:lang w:eastAsia="en-US"/>
        </w:rPr>
        <w:t xml:space="preserve">. </w:t>
      </w:r>
      <w:r w:rsidRPr="00147328">
        <w:rPr>
          <w:rFonts w:eastAsiaTheme="minorEastAsia"/>
        </w:rPr>
        <w:t xml:space="preserve">The specific primers for </w:t>
      </w:r>
      <w:r w:rsidRPr="00147328">
        <w:rPr>
          <w:rFonts w:eastAsiaTheme="minorEastAsia" w:hint="eastAsia"/>
        </w:rPr>
        <w:t xml:space="preserve">Nb-BV025 </w:t>
      </w:r>
      <w:r w:rsidRPr="00147328">
        <w:rPr>
          <w:rFonts w:eastAsiaTheme="minorEastAsia"/>
        </w:rPr>
        <w:t>were a forward primer</w:t>
      </w:r>
      <w:r w:rsidRPr="00147328">
        <w:rPr>
          <w:rFonts w:eastAsiaTheme="minorEastAsia" w:hint="eastAsia"/>
        </w:rPr>
        <w:t>,</w:t>
      </w:r>
      <w:r w:rsidRPr="00147328">
        <w:rPr>
          <w:rFonts w:eastAsiaTheme="minorEastAsia"/>
        </w:rPr>
        <w:t xml:space="preserve"> 5' </w:t>
      </w:r>
      <w:r w:rsidRPr="00147328">
        <w:rPr>
          <w:rFonts w:eastAsiaTheme="minorEastAsia"/>
          <w:lang w:eastAsia="en-US"/>
        </w:rPr>
        <w:t>GAC</w:t>
      </w:r>
      <w:r w:rsidRPr="00147328">
        <w:rPr>
          <w:rFonts w:eastAsiaTheme="minorEastAsia" w:hint="eastAsia"/>
        </w:rPr>
        <w:t xml:space="preserve"> </w:t>
      </w:r>
      <w:r w:rsidRPr="00147328">
        <w:rPr>
          <w:rFonts w:eastAsiaTheme="minorEastAsia"/>
          <w:lang w:eastAsia="en-US"/>
        </w:rPr>
        <w:t>T</w:t>
      </w:r>
      <w:r w:rsidR="002D2017" w:rsidRPr="00147328">
        <w:rPr>
          <w:rFonts w:eastAsiaTheme="minorEastAsia" w:hint="eastAsia"/>
        </w:rPr>
        <w:t>GG TAC C</w:t>
      </w:r>
      <w:r w:rsidRPr="00147328">
        <w:rPr>
          <w:rFonts w:eastAsiaTheme="minorEastAsia"/>
          <w:lang w:eastAsia="en-US"/>
        </w:rPr>
        <w:t>AT</w:t>
      </w:r>
      <w:r w:rsidRPr="00147328">
        <w:rPr>
          <w:rFonts w:eastAsiaTheme="minorEastAsia" w:hint="eastAsia"/>
        </w:rPr>
        <w:t xml:space="preserve"> </w:t>
      </w:r>
      <w:r w:rsidRPr="00147328">
        <w:rPr>
          <w:rFonts w:eastAsiaTheme="minorEastAsia"/>
          <w:lang w:eastAsia="en-US"/>
        </w:rPr>
        <w:t>G</w:t>
      </w:r>
      <w:r w:rsidRPr="00147328">
        <w:t>CA</w:t>
      </w:r>
      <w:r w:rsidRPr="00147328">
        <w:rPr>
          <w:rFonts w:hint="eastAsia"/>
        </w:rPr>
        <w:t xml:space="preserve"> </w:t>
      </w:r>
      <w:r w:rsidRPr="00147328">
        <w:t>AGT</w:t>
      </w:r>
      <w:r w:rsidRPr="00147328">
        <w:rPr>
          <w:rFonts w:hint="eastAsia"/>
        </w:rPr>
        <w:t xml:space="preserve"> </w:t>
      </w:r>
      <w:r w:rsidRPr="00147328">
        <w:t>TCA</w:t>
      </w:r>
      <w:r w:rsidRPr="00147328">
        <w:rPr>
          <w:rFonts w:hint="eastAsia"/>
        </w:rPr>
        <w:t xml:space="preserve"> </w:t>
      </w:r>
      <w:r w:rsidRPr="00147328">
        <w:t>ACT</w:t>
      </w:r>
      <w:r w:rsidRPr="00147328">
        <w:rPr>
          <w:rFonts w:hint="eastAsia"/>
        </w:rPr>
        <w:t xml:space="preserve"> </w:t>
      </w:r>
      <w:r w:rsidRPr="00147328">
        <w:t>TCA</w:t>
      </w:r>
      <w:r w:rsidRPr="00147328">
        <w:rPr>
          <w:rFonts w:hint="eastAsia"/>
        </w:rPr>
        <w:t xml:space="preserve"> </w:t>
      </w:r>
      <w:r w:rsidRPr="00147328">
        <w:t>AGA</w:t>
      </w:r>
      <w:r w:rsidRPr="00147328">
        <w:rPr>
          <w:rFonts w:hint="eastAsia"/>
        </w:rPr>
        <w:t xml:space="preserve"> </w:t>
      </w:r>
      <w:r w:rsidRPr="00147328">
        <w:t>ATC</w:t>
      </w:r>
      <w:r w:rsidRPr="00147328">
        <w:rPr>
          <w:rFonts w:hint="eastAsia"/>
        </w:rPr>
        <w:t xml:space="preserve"> </w:t>
      </w:r>
      <w:r w:rsidRPr="00147328">
        <w:rPr>
          <w:rFonts w:eastAsiaTheme="minorEastAsia"/>
        </w:rPr>
        <w:t>3'</w:t>
      </w:r>
      <w:r w:rsidRPr="00147328">
        <w:rPr>
          <w:rFonts w:eastAsia="Times New Roman"/>
          <w:lang w:eastAsia="en-US"/>
        </w:rPr>
        <w:t xml:space="preserve"> and a reverse primer, </w:t>
      </w:r>
    </w:p>
    <w:p w14:paraId="73B77795" w14:textId="6E9933B9" w:rsidR="00DB4559" w:rsidRPr="00147328" w:rsidRDefault="00B539CA" w:rsidP="00295E69">
      <w:pPr>
        <w:spacing w:line="480" w:lineRule="auto"/>
        <w:rPr>
          <w:rFonts w:eastAsiaTheme="minorEastAsia"/>
        </w:rPr>
      </w:pPr>
      <w:r w:rsidRPr="00147328">
        <w:rPr>
          <w:rFonts w:eastAsia="Times New Roman"/>
          <w:lang w:eastAsia="en-US"/>
        </w:rPr>
        <w:t>5</w:t>
      </w:r>
      <w:r w:rsidRPr="00147328">
        <w:t xml:space="preserve">′ </w:t>
      </w:r>
      <w:r w:rsidRPr="00147328">
        <w:rPr>
          <w:rFonts w:eastAsiaTheme="minorEastAsia"/>
          <w:lang w:eastAsia="en-US"/>
        </w:rPr>
        <w:t>GAC</w:t>
      </w:r>
      <w:r w:rsidRPr="00147328">
        <w:rPr>
          <w:rFonts w:eastAsiaTheme="minorEastAsia" w:hint="eastAsia"/>
        </w:rPr>
        <w:t xml:space="preserve"> </w:t>
      </w:r>
      <w:r w:rsidRPr="00147328">
        <w:rPr>
          <w:rFonts w:eastAsiaTheme="minorEastAsia"/>
          <w:lang w:eastAsia="en-US"/>
        </w:rPr>
        <w:t>TGG ATC CCT</w:t>
      </w:r>
      <w:r w:rsidRPr="00147328">
        <w:rPr>
          <w:rFonts w:eastAsiaTheme="minorEastAsia" w:hint="eastAsia"/>
        </w:rPr>
        <w:t xml:space="preserve"> </w:t>
      </w:r>
      <w:r w:rsidRPr="00147328">
        <w:rPr>
          <w:rFonts w:eastAsiaTheme="minorEastAsia"/>
          <w:lang w:eastAsia="en-US"/>
        </w:rPr>
        <w:t>ACG</w:t>
      </w:r>
      <w:r w:rsidRPr="00147328">
        <w:rPr>
          <w:rFonts w:eastAsiaTheme="minorEastAsia" w:hint="eastAsia"/>
        </w:rPr>
        <w:t xml:space="preserve"> </w:t>
      </w:r>
      <w:r w:rsidRPr="00147328">
        <w:rPr>
          <w:rFonts w:eastAsiaTheme="minorEastAsia"/>
          <w:lang w:eastAsia="en-US"/>
        </w:rPr>
        <w:t>AAG</w:t>
      </w:r>
      <w:r w:rsidRPr="00147328">
        <w:rPr>
          <w:rFonts w:eastAsiaTheme="minorEastAsia" w:hint="eastAsia"/>
        </w:rPr>
        <w:t xml:space="preserve"> </w:t>
      </w:r>
      <w:r w:rsidRPr="00147328">
        <w:rPr>
          <w:rFonts w:eastAsiaTheme="minorEastAsia"/>
          <w:lang w:eastAsia="en-US"/>
        </w:rPr>
        <w:t>AAA</w:t>
      </w:r>
      <w:r w:rsidRPr="00147328">
        <w:rPr>
          <w:rFonts w:eastAsiaTheme="minorEastAsia" w:hint="eastAsia"/>
        </w:rPr>
        <w:t xml:space="preserve"> </w:t>
      </w:r>
      <w:r w:rsidRPr="00147328">
        <w:rPr>
          <w:rFonts w:eastAsiaTheme="minorEastAsia"/>
          <w:lang w:eastAsia="en-US"/>
        </w:rPr>
        <w:t>CAG</w:t>
      </w:r>
      <w:r w:rsidRPr="00147328">
        <w:rPr>
          <w:rFonts w:eastAsiaTheme="minorEastAsia" w:hint="eastAsia"/>
        </w:rPr>
        <w:t xml:space="preserve"> </w:t>
      </w:r>
      <w:r w:rsidRPr="00147328">
        <w:rPr>
          <w:rFonts w:eastAsiaTheme="minorEastAsia"/>
          <w:lang w:eastAsia="en-US"/>
        </w:rPr>
        <w:t>TAA</w:t>
      </w:r>
      <w:r w:rsidRPr="00147328">
        <w:rPr>
          <w:rFonts w:eastAsiaTheme="minorEastAsia" w:hint="eastAsia"/>
        </w:rPr>
        <w:t xml:space="preserve"> </w:t>
      </w:r>
      <w:r w:rsidRPr="00147328">
        <w:rPr>
          <w:rFonts w:eastAsiaTheme="minorEastAsia"/>
          <w:lang w:eastAsia="en-US"/>
        </w:rPr>
        <w:t>CTT</w:t>
      </w:r>
      <w:r w:rsidRPr="00147328">
        <w:rPr>
          <w:rFonts w:eastAsiaTheme="minorEastAsia" w:hint="eastAsia"/>
        </w:rPr>
        <w:t xml:space="preserve"> </w:t>
      </w:r>
      <w:r w:rsidRPr="00147328">
        <w:rPr>
          <w:rFonts w:eastAsiaTheme="minorEastAsia"/>
          <w:lang w:eastAsia="en-US"/>
        </w:rPr>
        <w:t xml:space="preserve">GAG </w:t>
      </w:r>
      <w:r w:rsidRPr="00147328">
        <w:rPr>
          <w:rFonts w:eastAsia="Times New Roman"/>
          <w:lang w:eastAsia="en-US"/>
        </w:rPr>
        <w:t>3</w:t>
      </w:r>
      <w:r w:rsidRPr="00147328">
        <w:t>′</w:t>
      </w:r>
      <w:r w:rsidRPr="00147328">
        <w:rPr>
          <w:rFonts w:eastAsia="Times New Roman"/>
          <w:lang w:eastAsia="en-US"/>
        </w:rPr>
        <w:t>.</w:t>
      </w:r>
      <w:r w:rsidR="00514070" w:rsidRPr="00147328">
        <w:rPr>
          <w:rFonts w:asciiTheme="minorEastAsia" w:eastAsiaTheme="minorEastAsia" w:hAnsiTheme="minorEastAsia" w:hint="eastAsia"/>
        </w:rPr>
        <w:t xml:space="preserve"> </w:t>
      </w:r>
      <w:r w:rsidR="00514070" w:rsidRPr="00147328">
        <w:rPr>
          <w:rFonts w:eastAsiaTheme="minorEastAsia"/>
          <w:lang w:eastAsia="en-US"/>
        </w:rPr>
        <w:t>To generate</w:t>
      </w:r>
      <w:r w:rsidR="00514070" w:rsidRPr="00147328">
        <w:rPr>
          <w:rFonts w:eastAsiaTheme="minorEastAsia" w:hint="eastAsia"/>
        </w:rPr>
        <w:t xml:space="preserve"> HA</w:t>
      </w:r>
      <w:r w:rsidR="00514070" w:rsidRPr="00147328">
        <w:rPr>
          <w:rFonts w:eastAsiaTheme="minorEastAsia"/>
          <w:lang w:eastAsia="en-US"/>
        </w:rPr>
        <w:t>-tagged</w:t>
      </w:r>
      <w:r w:rsidR="00514070" w:rsidRPr="00147328">
        <w:rPr>
          <w:rFonts w:eastAsiaTheme="minorEastAsia" w:hint="eastAsia"/>
        </w:rPr>
        <w:t xml:space="preserve"> eIF4E2.</w:t>
      </w:r>
      <w:r w:rsidR="00514070" w:rsidRPr="00147328">
        <w:rPr>
          <w:rFonts w:eastAsia="Times New Roman"/>
          <w:lang w:eastAsia="en-US"/>
        </w:rPr>
        <w:t xml:space="preserve"> a DNA fragment was amplified using </w:t>
      </w:r>
      <w:r w:rsidR="00CC2BBB" w:rsidRPr="00147328">
        <w:rPr>
          <w:rFonts w:eastAsiaTheme="minorEastAsia" w:hint="eastAsia"/>
        </w:rPr>
        <w:t xml:space="preserve">GST-eIF4E2 </w:t>
      </w:r>
      <w:r w:rsidR="00514070" w:rsidRPr="00147328">
        <w:rPr>
          <w:rFonts w:eastAsia="Times New Roman"/>
          <w:lang w:eastAsia="en-US"/>
        </w:rPr>
        <w:t>as a template</w:t>
      </w:r>
      <w:r w:rsidR="00CC2BBB" w:rsidRPr="00147328">
        <w:rPr>
          <w:rFonts w:eastAsia="Times New Roman"/>
          <w:lang w:eastAsia="en-US"/>
        </w:rPr>
        <w:t xml:space="preserve"> with a forward primer</w:t>
      </w:r>
      <w:r w:rsidR="00514070" w:rsidRPr="00147328">
        <w:rPr>
          <w:rFonts w:eastAsia="Times New Roman"/>
          <w:lang w:eastAsia="en-US"/>
        </w:rPr>
        <w:t xml:space="preserve">, </w:t>
      </w:r>
      <w:r w:rsidR="00CC2BBB" w:rsidRPr="00147328">
        <w:rPr>
          <w:rFonts w:eastAsiaTheme="minorEastAsia"/>
        </w:rPr>
        <w:t>5′</w:t>
      </w:r>
      <w:r w:rsidR="00CC2BBB" w:rsidRPr="00147328">
        <w:rPr>
          <w:rFonts w:eastAsiaTheme="minorEastAsia" w:hint="eastAsia"/>
        </w:rPr>
        <w:t xml:space="preserve"> </w:t>
      </w:r>
      <w:r w:rsidR="00CC2BBB" w:rsidRPr="00147328">
        <w:rPr>
          <w:rFonts w:eastAsiaTheme="minorEastAsia"/>
        </w:rPr>
        <w:t>GAC</w:t>
      </w:r>
      <w:r w:rsidR="00CC2BBB" w:rsidRPr="00147328">
        <w:rPr>
          <w:rFonts w:eastAsiaTheme="minorEastAsia" w:hint="eastAsia"/>
        </w:rPr>
        <w:t xml:space="preserve"> </w:t>
      </w:r>
      <w:r w:rsidR="00CC2BBB" w:rsidRPr="00147328">
        <w:rPr>
          <w:rFonts w:eastAsiaTheme="minorEastAsia"/>
        </w:rPr>
        <w:t>T</w:t>
      </w:r>
      <w:r w:rsidR="00CC2BBB" w:rsidRPr="00147328">
        <w:rPr>
          <w:rFonts w:eastAsiaTheme="minorEastAsia" w:hint="eastAsia"/>
        </w:rPr>
        <w:t>GG TAC C</w:t>
      </w:r>
      <w:r w:rsidR="00CC2BBB" w:rsidRPr="00147328">
        <w:rPr>
          <w:rFonts w:eastAsiaTheme="minorEastAsia"/>
        </w:rPr>
        <w:t>AT</w:t>
      </w:r>
      <w:r w:rsidR="00CC2BBB" w:rsidRPr="00147328">
        <w:rPr>
          <w:rFonts w:eastAsiaTheme="minorEastAsia" w:hint="eastAsia"/>
        </w:rPr>
        <w:t xml:space="preserve"> </w:t>
      </w:r>
      <w:r w:rsidR="00CC2BBB" w:rsidRPr="00147328">
        <w:rPr>
          <w:rFonts w:eastAsiaTheme="minorEastAsia"/>
        </w:rPr>
        <w:t>GAA</w:t>
      </w:r>
      <w:r w:rsidR="00CC2BBB" w:rsidRPr="00147328">
        <w:rPr>
          <w:rFonts w:eastAsiaTheme="minorEastAsia" w:hint="eastAsia"/>
        </w:rPr>
        <w:t xml:space="preserve"> </w:t>
      </w:r>
      <w:r w:rsidR="00CC2BBB" w:rsidRPr="00147328">
        <w:rPr>
          <w:rFonts w:eastAsiaTheme="minorEastAsia"/>
        </w:rPr>
        <w:t>CAA</w:t>
      </w:r>
      <w:r w:rsidR="00CC2BBB" w:rsidRPr="00147328">
        <w:rPr>
          <w:rFonts w:eastAsiaTheme="minorEastAsia" w:hint="eastAsia"/>
        </w:rPr>
        <w:t xml:space="preserve"> </w:t>
      </w:r>
      <w:r w:rsidR="00CC2BBB" w:rsidRPr="00147328">
        <w:rPr>
          <w:rFonts w:eastAsiaTheme="minorEastAsia"/>
        </w:rPr>
        <w:t>CAA</w:t>
      </w:r>
      <w:r w:rsidR="00CC2BBB" w:rsidRPr="00147328">
        <w:rPr>
          <w:rFonts w:eastAsiaTheme="minorEastAsia" w:hint="eastAsia"/>
        </w:rPr>
        <w:t xml:space="preserve"> </w:t>
      </w:r>
      <w:r w:rsidR="00CC2BBB" w:rsidRPr="00147328">
        <w:rPr>
          <w:rFonts w:eastAsiaTheme="minorEastAsia"/>
        </w:rPr>
        <w:t>GTT</w:t>
      </w:r>
      <w:r w:rsidR="00CC2BBB" w:rsidRPr="00147328">
        <w:rPr>
          <w:rFonts w:eastAsiaTheme="minorEastAsia" w:hint="eastAsia"/>
        </w:rPr>
        <w:t xml:space="preserve"> </w:t>
      </w:r>
      <w:r w:rsidR="00CC2BBB" w:rsidRPr="00147328">
        <w:rPr>
          <w:rFonts w:eastAsiaTheme="minorEastAsia"/>
        </w:rPr>
        <w:t>CGA</w:t>
      </w:r>
      <w:r w:rsidR="00CC2BBB" w:rsidRPr="00147328">
        <w:rPr>
          <w:rFonts w:eastAsiaTheme="minorEastAsia" w:hint="eastAsia"/>
        </w:rPr>
        <w:t xml:space="preserve"> </w:t>
      </w:r>
      <w:r w:rsidR="00CC2BBB" w:rsidRPr="00147328">
        <w:rPr>
          <w:rFonts w:eastAsiaTheme="minorEastAsia"/>
        </w:rPr>
        <w:t>CGC 3′, and a reverse primer, 5′</w:t>
      </w:r>
      <w:r w:rsidR="00CC2BBB" w:rsidRPr="00147328">
        <w:rPr>
          <w:rFonts w:eastAsiaTheme="minorEastAsia" w:hint="eastAsia"/>
        </w:rPr>
        <w:t xml:space="preserve"> </w:t>
      </w:r>
      <w:r w:rsidR="00CC2BBB" w:rsidRPr="00147328">
        <w:rPr>
          <w:rFonts w:eastAsiaTheme="minorEastAsia"/>
        </w:rPr>
        <w:t>GAC</w:t>
      </w:r>
      <w:r w:rsidR="00CC2BBB" w:rsidRPr="00147328">
        <w:rPr>
          <w:rFonts w:eastAsiaTheme="minorEastAsia" w:hint="eastAsia"/>
        </w:rPr>
        <w:t xml:space="preserve"> </w:t>
      </w:r>
      <w:r w:rsidR="00CC2BBB" w:rsidRPr="00147328">
        <w:rPr>
          <w:rFonts w:eastAsiaTheme="minorEastAsia"/>
        </w:rPr>
        <w:t>T</w:t>
      </w:r>
      <w:r w:rsidR="00CC2BBB" w:rsidRPr="00147328">
        <w:rPr>
          <w:rFonts w:eastAsiaTheme="minorEastAsia"/>
          <w:lang w:eastAsia="en-US"/>
        </w:rPr>
        <w:t>GG ATC C</w:t>
      </w:r>
      <w:r w:rsidR="00CC2BBB" w:rsidRPr="00147328">
        <w:rPr>
          <w:rFonts w:eastAsiaTheme="minorEastAsia"/>
        </w:rPr>
        <w:t>TC</w:t>
      </w:r>
      <w:r w:rsidR="00CC2BBB" w:rsidRPr="00147328">
        <w:rPr>
          <w:rFonts w:eastAsiaTheme="minorEastAsia" w:hint="eastAsia"/>
        </w:rPr>
        <w:t xml:space="preserve"> </w:t>
      </w:r>
      <w:r w:rsidR="00CC2BBB" w:rsidRPr="00147328">
        <w:rPr>
          <w:rFonts w:eastAsiaTheme="minorEastAsia"/>
        </w:rPr>
        <w:t>ATG</w:t>
      </w:r>
      <w:r w:rsidR="00CC2BBB" w:rsidRPr="00147328">
        <w:rPr>
          <w:rFonts w:eastAsiaTheme="minorEastAsia" w:hint="eastAsia"/>
        </w:rPr>
        <w:t xml:space="preserve"> </w:t>
      </w:r>
      <w:r w:rsidR="00CC2BBB" w:rsidRPr="00147328">
        <w:rPr>
          <w:rFonts w:eastAsiaTheme="minorEastAsia"/>
        </w:rPr>
        <w:t>GCA</w:t>
      </w:r>
      <w:r w:rsidR="00CC2BBB" w:rsidRPr="00147328">
        <w:rPr>
          <w:rFonts w:eastAsiaTheme="minorEastAsia" w:hint="eastAsia"/>
        </w:rPr>
        <w:t xml:space="preserve"> </w:t>
      </w:r>
      <w:r w:rsidR="00CC2BBB" w:rsidRPr="00147328">
        <w:rPr>
          <w:rFonts w:eastAsiaTheme="minorEastAsia"/>
        </w:rPr>
        <w:t>CAT</w:t>
      </w:r>
      <w:r w:rsidR="00CC2BBB" w:rsidRPr="00147328">
        <w:rPr>
          <w:rFonts w:eastAsiaTheme="minorEastAsia" w:hint="eastAsia"/>
        </w:rPr>
        <w:t xml:space="preserve"> </w:t>
      </w:r>
      <w:r w:rsidR="00CC2BBB" w:rsidRPr="00147328">
        <w:rPr>
          <w:rFonts w:eastAsiaTheme="minorEastAsia"/>
        </w:rPr>
        <w:t>TCA</w:t>
      </w:r>
      <w:r w:rsidR="00CC2BBB" w:rsidRPr="00147328">
        <w:rPr>
          <w:rFonts w:eastAsiaTheme="minorEastAsia" w:hint="eastAsia"/>
        </w:rPr>
        <w:t xml:space="preserve"> </w:t>
      </w:r>
      <w:r w:rsidR="00CC2BBB" w:rsidRPr="00147328">
        <w:rPr>
          <w:rFonts w:eastAsiaTheme="minorEastAsia"/>
        </w:rPr>
        <w:t>ACC</w:t>
      </w:r>
      <w:r w:rsidR="00CC2BBB" w:rsidRPr="00147328">
        <w:rPr>
          <w:rFonts w:eastAsiaTheme="minorEastAsia" w:hint="eastAsia"/>
        </w:rPr>
        <w:t xml:space="preserve"> </w:t>
      </w:r>
      <w:r w:rsidR="00CC2BBB" w:rsidRPr="00147328">
        <w:rPr>
          <w:rFonts w:eastAsiaTheme="minorEastAsia"/>
        </w:rPr>
        <w:t>G 3′.</w:t>
      </w:r>
      <w:r w:rsidR="00CC2BBB" w:rsidRPr="00147328">
        <w:rPr>
          <w:rFonts w:eastAsiaTheme="minorEastAsia" w:hint="eastAsia"/>
        </w:rPr>
        <w:t xml:space="preserve"> </w:t>
      </w:r>
      <w:r w:rsidRPr="00147328">
        <w:rPr>
          <w:rFonts w:eastAsia="Times New Roman"/>
          <w:lang w:eastAsia="en-US"/>
        </w:rPr>
        <w:t xml:space="preserve">The DNA fragment was inserted into </w:t>
      </w:r>
      <w:r w:rsidRPr="00147328">
        <w:rPr>
          <w:rFonts w:eastAsiaTheme="minorEastAsia"/>
          <w:lang w:eastAsia="en-US"/>
        </w:rPr>
        <w:t>pcDNA3-</w:t>
      </w:r>
      <w:r w:rsidRPr="00147328">
        <w:rPr>
          <w:rFonts w:eastAsiaTheme="minorEastAsia" w:hint="eastAsia"/>
        </w:rPr>
        <w:t>HA</w:t>
      </w:r>
      <w:r w:rsidRPr="00147328">
        <w:rPr>
          <w:rFonts w:eastAsiaTheme="minorEastAsia"/>
          <w:lang w:eastAsia="en-US"/>
        </w:rPr>
        <w:t xml:space="preserve"> vector</w:t>
      </w:r>
      <w:r w:rsidRPr="00147328">
        <w:rPr>
          <w:rFonts w:eastAsia="Times New Roman"/>
          <w:lang w:eastAsia="en-US"/>
        </w:rPr>
        <w:t xml:space="preserve"> through </w:t>
      </w:r>
      <w:r w:rsidR="002D2017" w:rsidRPr="00147328">
        <w:rPr>
          <w:rFonts w:eastAsiaTheme="minorEastAsia" w:hint="eastAsia"/>
        </w:rPr>
        <w:t>Kpn</w:t>
      </w:r>
      <w:r w:rsidRPr="00147328">
        <w:rPr>
          <w:rFonts w:eastAsiaTheme="minorEastAsia"/>
          <w:lang w:eastAsia="en-US"/>
        </w:rPr>
        <w:t>I and BamHI</w:t>
      </w:r>
      <w:r w:rsidRPr="00147328">
        <w:rPr>
          <w:rFonts w:eastAsia="Times New Roman"/>
          <w:lang w:eastAsia="en-US"/>
        </w:rPr>
        <w:t xml:space="preserve"> sites</w:t>
      </w:r>
      <w:r w:rsidRPr="00147328">
        <w:t xml:space="preserve"> and confirmed</w:t>
      </w:r>
      <w:r w:rsidRPr="00147328">
        <w:rPr>
          <w:rFonts w:hint="eastAsia"/>
        </w:rPr>
        <w:t xml:space="preserve"> </w:t>
      </w:r>
      <w:r w:rsidRPr="00147328">
        <w:t>by sequencing</w:t>
      </w:r>
      <w:r w:rsidRPr="00147328">
        <w:rPr>
          <w:rFonts w:eastAsia="Times New Roman"/>
          <w:lang w:eastAsia="en-US"/>
        </w:rPr>
        <w:t>.</w:t>
      </w:r>
    </w:p>
    <w:p w14:paraId="60737D0C" w14:textId="77777777" w:rsidR="00DB4559" w:rsidRPr="00147328" w:rsidRDefault="00B539CA">
      <w:pPr>
        <w:autoSpaceDE w:val="0"/>
        <w:autoSpaceDN w:val="0"/>
        <w:adjustRightInd w:val="0"/>
        <w:spacing w:before="200" w:line="480" w:lineRule="auto"/>
        <w:ind w:firstLine="420"/>
        <w:rPr>
          <w:rFonts w:eastAsia="Times New Roman"/>
          <w:lang w:eastAsia="en-US"/>
        </w:rPr>
      </w:pPr>
      <w:r w:rsidRPr="00147328">
        <w:rPr>
          <w:rFonts w:eastAsiaTheme="minorEastAsia"/>
          <w:lang w:eastAsia="en-US"/>
        </w:rPr>
        <w:t>To generate pcDNA3</w:t>
      </w:r>
      <w:r w:rsidRPr="00147328">
        <w:rPr>
          <w:rFonts w:eastAsiaTheme="minorEastAsia" w:hint="eastAsia"/>
        </w:rPr>
        <w:t>-</w:t>
      </w:r>
      <w:r w:rsidRPr="00147328">
        <w:rPr>
          <w:rFonts w:eastAsiaTheme="minorEastAsia"/>
        </w:rPr>
        <w:t>zebrafish p53-</w:t>
      </w:r>
      <w:r w:rsidRPr="00147328">
        <w:rPr>
          <w:rFonts w:eastAsiaTheme="minorEastAsia"/>
          <w:lang w:eastAsia="en-US"/>
        </w:rPr>
        <w:t>4A mutants (T65A, S96A, T151A, S355A)</w:t>
      </w:r>
      <w:r w:rsidRPr="00147328">
        <w:rPr>
          <w:rFonts w:eastAsiaTheme="minorEastAsia" w:hint="eastAsia"/>
        </w:rPr>
        <w:t>.</w:t>
      </w:r>
      <w:r w:rsidRPr="00147328">
        <w:rPr>
          <w:rFonts w:eastAsia="Times New Roman"/>
          <w:lang w:eastAsia="en-US"/>
        </w:rPr>
        <w:t xml:space="preserve"> a DNA fragment was amplified using </w:t>
      </w:r>
      <w:r w:rsidRPr="00147328">
        <w:rPr>
          <w:rFonts w:eastAsiaTheme="minorEastAsia"/>
          <w:lang w:eastAsia="en-US"/>
        </w:rPr>
        <w:t>gene synthesis</w:t>
      </w:r>
      <w:r w:rsidRPr="00147328">
        <w:rPr>
          <w:rFonts w:eastAsia="Times New Roman"/>
          <w:lang w:eastAsia="en-US"/>
        </w:rPr>
        <w:t xml:space="preserve"> (</w:t>
      </w:r>
      <w:r w:rsidRPr="00147328">
        <w:rPr>
          <w:rFonts w:eastAsiaTheme="minorEastAsia"/>
          <w:lang w:eastAsia="en-US"/>
        </w:rPr>
        <w:t>genecreate)</w:t>
      </w:r>
      <w:r w:rsidRPr="00147328">
        <w:rPr>
          <w:rFonts w:eastAsia="Times New Roman"/>
          <w:lang w:eastAsia="en-US"/>
        </w:rPr>
        <w:t xml:space="preserve"> as a template with a forward primer, </w:t>
      </w:r>
      <w:r w:rsidRPr="00147328">
        <w:rPr>
          <w:rFonts w:eastAsiaTheme="minorEastAsia"/>
        </w:rPr>
        <w:t>5'</w:t>
      </w:r>
      <w:r w:rsidRPr="00147328">
        <w:rPr>
          <w:rFonts w:eastAsiaTheme="minorEastAsia" w:hint="eastAsia"/>
        </w:rPr>
        <w:t xml:space="preserve"> </w:t>
      </w:r>
      <w:r w:rsidRPr="00147328">
        <w:rPr>
          <w:rFonts w:eastAsiaTheme="minorEastAsia"/>
          <w:lang w:eastAsia="en-US"/>
        </w:rPr>
        <w:t>GAC</w:t>
      </w:r>
      <w:r w:rsidRPr="00147328">
        <w:rPr>
          <w:rFonts w:eastAsiaTheme="minorEastAsia" w:hint="eastAsia"/>
        </w:rPr>
        <w:t xml:space="preserve"> </w:t>
      </w:r>
      <w:r w:rsidRPr="00147328">
        <w:rPr>
          <w:rFonts w:eastAsiaTheme="minorEastAsia"/>
          <w:lang w:eastAsia="en-US"/>
        </w:rPr>
        <w:t>TGC TAG CAT GGC GCA AAA CGA CAG CCA</w:t>
      </w:r>
      <w:r w:rsidRPr="00147328">
        <w:rPr>
          <w:rFonts w:eastAsiaTheme="minorEastAsia" w:hint="eastAsia"/>
        </w:rPr>
        <w:t xml:space="preserve"> </w:t>
      </w:r>
      <w:r w:rsidRPr="00147328">
        <w:rPr>
          <w:rFonts w:eastAsiaTheme="minorEastAsia"/>
        </w:rPr>
        <w:t>3'</w:t>
      </w:r>
      <w:r w:rsidRPr="00147328">
        <w:rPr>
          <w:rFonts w:eastAsia="Times New Roman"/>
          <w:lang w:eastAsia="en-US"/>
        </w:rPr>
        <w:t>, and a reverse primer, 5</w:t>
      </w:r>
      <w:r w:rsidRPr="00147328">
        <w:t>′</w:t>
      </w:r>
      <w:r w:rsidRPr="00147328">
        <w:rPr>
          <w:rFonts w:eastAsiaTheme="minorEastAsia"/>
          <w:lang w:eastAsia="en-US"/>
        </w:rPr>
        <w:t>GAC</w:t>
      </w:r>
      <w:r w:rsidRPr="00147328">
        <w:rPr>
          <w:rFonts w:eastAsiaTheme="minorEastAsia" w:hint="eastAsia"/>
        </w:rPr>
        <w:t xml:space="preserve"> </w:t>
      </w:r>
      <w:r w:rsidRPr="00147328">
        <w:rPr>
          <w:rFonts w:eastAsiaTheme="minorEastAsia"/>
          <w:lang w:eastAsia="en-US"/>
        </w:rPr>
        <w:t xml:space="preserve">TGG ATC CTT AAT CAG AGT CGC TTC TTC </w:t>
      </w:r>
      <w:r w:rsidRPr="00147328">
        <w:rPr>
          <w:rFonts w:eastAsia="Times New Roman"/>
          <w:lang w:eastAsia="en-US"/>
        </w:rPr>
        <w:t>3</w:t>
      </w:r>
      <w:r w:rsidRPr="00147328">
        <w:t>′</w:t>
      </w:r>
      <w:r w:rsidRPr="00147328">
        <w:rPr>
          <w:rFonts w:eastAsia="Times New Roman"/>
          <w:lang w:eastAsia="en-US"/>
        </w:rPr>
        <w:t xml:space="preserve">. The DNA fragment was inserted into </w:t>
      </w:r>
      <w:r w:rsidRPr="00147328">
        <w:rPr>
          <w:rFonts w:eastAsiaTheme="minorEastAsia"/>
          <w:lang w:eastAsia="en-US"/>
        </w:rPr>
        <w:t xml:space="preserve">pcDNA3 vector </w:t>
      </w:r>
      <w:r w:rsidRPr="00147328">
        <w:rPr>
          <w:rFonts w:eastAsia="Times New Roman"/>
          <w:lang w:eastAsia="en-US"/>
        </w:rPr>
        <w:t xml:space="preserve">through </w:t>
      </w:r>
      <w:r w:rsidRPr="00147328">
        <w:rPr>
          <w:rFonts w:eastAsiaTheme="minorEastAsia"/>
          <w:lang w:eastAsia="en-US"/>
        </w:rPr>
        <w:t xml:space="preserve">NheI and </w:t>
      </w:r>
      <w:r w:rsidRPr="00147328">
        <w:rPr>
          <w:rFonts w:eastAsiaTheme="minorEastAsia"/>
        </w:rPr>
        <w:t>BamH</w:t>
      </w:r>
      <w:r w:rsidRPr="00147328">
        <w:rPr>
          <w:rFonts w:eastAsiaTheme="minorEastAsia"/>
          <w:lang w:eastAsia="en-US"/>
        </w:rPr>
        <w:t>I</w:t>
      </w:r>
      <w:r w:rsidRPr="00147328">
        <w:rPr>
          <w:rFonts w:eastAsia="Times New Roman"/>
          <w:lang w:eastAsia="en-US"/>
        </w:rPr>
        <w:t xml:space="preserve"> sites</w:t>
      </w:r>
      <w:r w:rsidRPr="00147328">
        <w:t xml:space="preserve"> and confirmed</w:t>
      </w:r>
      <w:r w:rsidRPr="00147328">
        <w:rPr>
          <w:rFonts w:hint="eastAsia"/>
        </w:rPr>
        <w:t xml:space="preserve"> </w:t>
      </w:r>
      <w:r w:rsidRPr="00147328">
        <w:t>by sequencing</w:t>
      </w:r>
      <w:r w:rsidRPr="00147328">
        <w:rPr>
          <w:rFonts w:eastAsia="Times New Roman"/>
          <w:lang w:eastAsia="en-US"/>
        </w:rPr>
        <w:t>.</w:t>
      </w:r>
    </w:p>
    <w:p w14:paraId="4991212E" w14:textId="103C4FAD" w:rsidR="00DB4559" w:rsidRPr="00147328" w:rsidRDefault="00B539CA">
      <w:pPr>
        <w:autoSpaceDE w:val="0"/>
        <w:autoSpaceDN w:val="0"/>
        <w:adjustRightInd w:val="0"/>
        <w:spacing w:before="200" w:line="480" w:lineRule="auto"/>
        <w:ind w:firstLine="420"/>
        <w:rPr>
          <w:rFonts w:eastAsiaTheme="minorEastAsia"/>
        </w:rPr>
      </w:pPr>
      <w:r w:rsidRPr="00147328">
        <w:rPr>
          <w:rFonts w:eastAsiaTheme="minorEastAsia"/>
          <w:lang w:eastAsia="en-US"/>
        </w:rPr>
        <w:lastRenderedPageBreak/>
        <w:t xml:space="preserve">To generate </w:t>
      </w:r>
      <w:r w:rsidRPr="00147328">
        <w:rPr>
          <w:rFonts w:hint="eastAsia"/>
        </w:rPr>
        <w:t>pAAV</w:t>
      </w:r>
      <w:r w:rsidRPr="00147328">
        <w:t>-TOPBP1,</w:t>
      </w:r>
      <w:r w:rsidRPr="00147328">
        <w:rPr>
          <w:rFonts w:eastAsia="Times New Roman"/>
          <w:lang w:eastAsia="en-US"/>
        </w:rPr>
        <w:t xml:space="preserve"> a DNA fragment was amplified using </w:t>
      </w:r>
      <w:r w:rsidRPr="00147328">
        <w:rPr>
          <w:rFonts w:eastAsiaTheme="minorEastAsia"/>
          <w:lang w:eastAsia="en-US"/>
        </w:rPr>
        <w:t>gene synthesis</w:t>
      </w:r>
      <w:r w:rsidRPr="00147328">
        <w:rPr>
          <w:rFonts w:eastAsia="Times New Roman"/>
          <w:lang w:eastAsia="en-US"/>
        </w:rPr>
        <w:t xml:space="preserve"> (</w:t>
      </w:r>
      <w:r w:rsidRPr="00147328">
        <w:rPr>
          <w:rFonts w:eastAsiaTheme="minorEastAsia"/>
          <w:lang w:eastAsia="en-US"/>
        </w:rPr>
        <w:t>genecreate)</w:t>
      </w:r>
      <w:r w:rsidRPr="00147328">
        <w:rPr>
          <w:rFonts w:eastAsia="Times New Roman"/>
          <w:lang w:eastAsia="en-US"/>
        </w:rPr>
        <w:t xml:space="preserve"> as a template with a forward primer, </w:t>
      </w:r>
      <w:r w:rsidRPr="00147328">
        <w:rPr>
          <w:rFonts w:eastAsiaTheme="minorEastAsia"/>
        </w:rPr>
        <w:t xml:space="preserve">5' </w:t>
      </w:r>
      <w:r w:rsidRPr="00147328">
        <w:rPr>
          <w:rFonts w:eastAsiaTheme="minorEastAsia"/>
          <w:lang w:eastAsia="en-US"/>
        </w:rPr>
        <w:t>GAC</w:t>
      </w:r>
      <w:r w:rsidRPr="00147328">
        <w:rPr>
          <w:rFonts w:eastAsiaTheme="minorEastAsia" w:hint="eastAsia"/>
        </w:rPr>
        <w:t xml:space="preserve"> </w:t>
      </w:r>
      <w:r w:rsidRPr="00147328">
        <w:rPr>
          <w:rFonts w:eastAsiaTheme="minorEastAsia"/>
          <w:lang w:eastAsia="en-US"/>
        </w:rPr>
        <w:t>TC</w:t>
      </w:r>
      <w:r w:rsidRPr="00147328">
        <w:rPr>
          <w:rFonts w:eastAsiaTheme="minorEastAsia" w:hint="eastAsia"/>
        </w:rPr>
        <w:t>C GCG G</w:t>
      </w:r>
      <w:r w:rsidRPr="00147328">
        <w:rPr>
          <w:rFonts w:eastAsiaTheme="minorEastAsia"/>
          <w:lang w:eastAsia="en-US"/>
        </w:rPr>
        <w:t>AT</w:t>
      </w:r>
      <w:r w:rsidRPr="00147328">
        <w:rPr>
          <w:rFonts w:eastAsiaTheme="minorEastAsia" w:hint="eastAsia"/>
        </w:rPr>
        <w:t xml:space="preserve"> </w:t>
      </w:r>
      <w:r w:rsidRPr="00147328">
        <w:rPr>
          <w:rFonts w:eastAsiaTheme="minorEastAsia"/>
          <w:lang w:eastAsia="en-US"/>
        </w:rPr>
        <w:t>GTC</w:t>
      </w:r>
      <w:r w:rsidRPr="00147328">
        <w:rPr>
          <w:rFonts w:eastAsiaTheme="minorEastAsia" w:hint="eastAsia"/>
        </w:rPr>
        <w:t xml:space="preserve"> </w:t>
      </w:r>
      <w:r w:rsidRPr="00147328">
        <w:rPr>
          <w:rFonts w:eastAsiaTheme="minorEastAsia"/>
          <w:lang w:eastAsia="en-US"/>
        </w:rPr>
        <w:t>CAG</w:t>
      </w:r>
      <w:r w:rsidRPr="00147328">
        <w:rPr>
          <w:rFonts w:eastAsiaTheme="minorEastAsia" w:hint="eastAsia"/>
        </w:rPr>
        <w:t xml:space="preserve"> </w:t>
      </w:r>
      <w:r w:rsidRPr="00147328">
        <w:rPr>
          <w:rFonts w:eastAsiaTheme="minorEastAsia"/>
          <w:lang w:eastAsia="en-US"/>
        </w:rPr>
        <w:t>AAA</w:t>
      </w:r>
      <w:r w:rsidRPr="00147328">
        <w:rPr>
          <w:rFonts w:eastAsiaTheme="minorEastAsia" w:hint="eastAsia"/>
        </w:rPr>
        <w:t xml:space="preserve"> </w:t>
      </w:r>
      <w:r w:rsidRPr="00147328">
        <w:rPr>
          <w:rFonts w:eastAsiaTheme="minorEastAsia"/>
          <w:lang w:eastAsia="en-US"/>
        </w:rPr>
        <w:t>TGA</w:t>
      </w:r>
      <w:r w:rsidRPr="00147328">
        <w:rPr>
          <w:rFonts w:eastAsiaTheme="minorEastAsia" w:hint="eastAsia"/>
        </w:rPr>
        <w:t xml:space="preserve"> </w:t>
      </w:r>
      <w:r w:rsidRPr="00147328">
        <w:rPr>
          <w:rFonts w:eastAsiaTheme="minorEastAsia"/>
          <w:lang w:eastAsia="en-US"/>
        </w:rPr>
        <w:t>CAA</w:t>
      </w:r>
      <w:r w:rsidRPr="00147328">
        <w:rPr>
          <w:rFonts w:eastAsiaTheme="minorEastAsia" w:hint="eastAsia"/>
        </w:rPr>
        <w:t xml:space="preserve"> </w:t>
      </w:r>
      <w:r w:rsidRPr="00147328">
        <w:rPr>
          <w:rFonts w:eastAsiaTheme="minorEastAsia"/>
          <w:lang w:eastAsia="en-US"/>
        </w:rPr>
        <w:t>AGA</w:t>
      </w:r>
      <w:r w:rsidRPr="00147328">
        <w:rPr>
          <w:rFonts w:eastAsiaTheme="minorEastAsia" w:hint="eastAsia"/>
        </w:rPr>
        <w:t xml:space="preserve"> </w:t>
      </w:r>
      <w:r w:rsidRPr="00147328">
        <w:rPr>
          <w:rFonts w:eastAsiaTheme="minorEastAsia"/>
        </w:rPr>
        <w:t>3'</w:t>
      </w:r>
      <w:r w:rsidRPr="00147328">
        <w:rPr>
          <w:rFonts w:eastAsia="Times New Roman"/>
          <w:lang w:eastAsia="en-US"/>
        </w:rPr>
        <w:t>, and a reverse primer, 5</w:t>
      </w:r>
      <w:r w:rsidRPr="00147328">
        <w:t xml:space="preserve">′ </w:t>
      </w:r>
      <w:r w:rsidRPr="00147328">
        <w:rPr>
          <w:rFonts w:eastAsiaTheme="minorEastAsia"/>
          <w:lang w:eastAsia="en-US"/>
        </w:rPr>
        <w:t>GAC</w:t>
      </w:r>
      <w:r w:rsidRPr="00147328">
        <w:rPr>
          <w:rFonts w:eastAsiaTheme="minorEastAsia" w:hint="eastAsia"/>
        </w:rPr>
        <w:t xml:space="preserve"> </w:t>
      </w:r>
      <w:r w:rsidRPr="00147328">
        <w:rPr>
          <w:rFonts w:eastAsiaTheme="minorEastAsia"/>
          <w:lang w:eastAsia="en-US"/>
        </w:rPr>
        <w:t xml:space="preserve">TGG ATC CTT AGT GTA CTC TAG GTC GTT </w:t>
      </w:r>
      <w:r w:rsidRPr="00147328">
        <w:rPr>
          <w:rFonts w:eastAsia="Times New Roman"/>
          <w:lang w:eastAsia="en-US"/>
        </w:rPr>
        <w:t>3</w:t>
      </w:r>
      <w:r w:rsidRPr="00147328">
        <w:t>′</w:t>
      </w:r>
      <w:r w:rsidRPr="00147328">
        <w:rPr>
          <w:rFonts w:eastAsia="Times New Roman"/>
          <w:lang w:eastAsia="en-US"/>
        </w:rPr>
        <w:t xml:space="preserve">. </w:t>
      </w:r>
      <w:r w:rsidRPr="00147328">
        <w:rPr>
          <w:rFonts w:eastAsiaTheme="minorEastAsia"/>
          <w:lang w:eastAsia="en-US"/>
        </w:rPr>
        <w:t>To generate</w:t>
      </w:r>
      <w:r w:rsidRPr="00147328">
        <w:rPr>
          <w:rFonts w:hint="eastAsia"/>
        </w:rPr>
        <w:t xml:space="preserve"> pAAV</w:t>
      </w:r>
      <w:r w:rsidRPr="00147328">
        <w:t>-</w:t>
      </w:r>
      <w:r w:rsidRPr="00147328">
        <w:rPr>
          <w:rFonts w:hint="eastAsia"/>
        </w:rPr>
        <w:t>TRX</w:t>
      </w:r>
      <w:r w:rsidRPr="00147328">
        <w:t>1</w:t>
      </w:r>
      <w:r w:rsidRPr="00147328">
        <w:rPr>
          <w:rFonts w:eastAsia="Times New Roman"/>
          <w:lang w:eastAsia="en-US"/>
        </w:rPr>
        <w:t xml:space="preserve"> a DNA fragment was amplified using </w:t>
      </w:r>
      <w:r w:rsidRPr="00147328">
        <w:rPr>
          <w:rFonts w:eastAsiaTheme="minorEastAsia"/>
          <w:lang w:eastAsia="en-US"/>
        </w:rPr>
        <w:t>gene synthesis</w:t>
      </w:r>
      <w:r w:rsidRPr="00147328">
        <w:rPr>
          <w:rFonts w:eastAsia="Times New Roman"/>
          <w:lang w:eastAsia="en-US"/>
        </w:rPr>
        <w:t xml:space="preserve"> (</w:t>
      </w:r>
      <w:r w:rsidRPr="00147328">
        <w:rPr>
          <w:rFonts w:eastAsiaTheme="minorEastAsia"/>
          <w:lang w:eastAsia="en-US"/>
        </w:rPr>
        <w:t>genecreate)</w:t>
      </w:r>
      <w:r w:rsidRPr="00147328">
        <w:rPr>
          <w:rFonts w:eastAsia="Times New Roman"/>
          <w:lang w:eastAsia="en-US"/>
        </w:rPr>
        <w:t xml:space="preserve"> as a template with a forward primer, </w:t>
      </w:r>
      <w:r w:rsidRPr="00147328">
        <w:rPr>
          <w:rFonts w:eastAsiaTheme="minorEastAsia"/>
        </w:rPr>
        <w:t xml:space="preserve">5' </w:t>
      </w:r>
      <w:r w:rsidRPr="00147328">
        <w:rPr>
          <w:rFonts w:eastAsiaTheme="minorEastAsia"/>
          <w:lang w:eastAsia="en-US"/>
        </w:rPr>
        <w:t>GAC</w:t>
      </w:r>
      <w:r w:rsidRPr="00147328">
        <w:rPr>
          <w:rFonts w:eastAsiaTheme="minorEastAsia" w:hint="eastAsia"/>
        </w:rPr>
        <w:t xml:space="preserve"> </w:t>
      </w:r>
      <w:r w:rsidRPr="00147328">
        <w:rPr>
          <w:rFonts w:eastAsiaTheme="minorEastAsia"/>
          <w:lang w:eastAsia="en-US"/>
        </w:rPr>
        <w:t>TC</w:t>
      </w:r>
      <w:r w:rsidRPr="00147328">
        <w:rPr>
          <w:rFonts w:eastAsiaTheme="minorEastAsia" w:hint="eastAsia"/>
        </w:rPr>
        <w:t>C GCG G</w:t>
      </w:r>
      <w:r w:rsidRPr="00147328">
        <w:rPr>
          <w:rFonts w:eastAsiaTheme="minorEastAsia"/>
          <w:lang w:eastAsia="en-US"/>
        </w:rPr>
        <w:t>AT</w:t>
      </w:r>
      <w:r w:rsidRPr="00147328">
        <w:rPr>
          <w:rFonts w:eastAsiaTheme="minorEastAsia" w:hint="eastAsia"/>
        </w:rPr>
        <w:t xml:space="preserve"> </w:t>
      </w:r>
      <w:r w:rsidRPr="00147328">
        <w:rPr>
          <w:rFonts w:eastAsiaTheme="minorEastAsia"/>
          <w:lang w:eastAsia="en-US"/>
        </w:rPr>
        <w:t>GGT</w:t>
      </w:r>
      <w:r w:rsidRPr="00147328">
        <w:rPr>
          <w:rFonts w:eastAsiaTheme="minorEastAsia" w:hint="eastAsia"/>
        </w:rPr>
        <w:t xml:space="preserve"> </w:t>
      </w:r>
      <w:r w:rsidRPr="00147328">
        <w:rPr>
          <w:rFonts w:eastAsiaTheme="minorEastAsia"/>
          <w:lang w:eastAsia="en-US"/>
        </w:rPr>
        <w:t>GAA</w:t>
      </w:r>
      <w:r w:rsidRPr="00147328">
        <w:rPr>
          <w:rFonts w:eastAsiaTheme="minorEastAsia" w:hint="eastAsia"/>
        </w:rPr>
        <w:t xml:space="preserve"> </w:t>
      </w:r>
      <w:r w:rsidRPr="00147328">
        <w:rPr>
          <w:rFonts w:eastAsiaTheme="minorEastAsia"/>
          <w:lang w:eastAsia="en-US"/>
        </w:rPr>
        <w:t>GCA</w:t>
      </w:r>
      <w:r w:rsidRPr="00147328">
        <w:rPr>
          <w:rFonts w:eastAsiaTheme="minorEastAsia" w:hint="eastAsia"/>
        </w:rPr>
        <w:t xml:space="preserve"> </w:t>
      </w:r>
      <w:r w:rsidRPr="00147328">
        <w:rPr>
          <w:rFonts w:eastAsiaTheme="minorEastAsia"/>
          <w:lang w:eastAsia="en-US"/>
        </w:rPr>
        <w:t>GAT</w:t>
      </w:r>
      <w:r w:rsidRPr="00147328">
        <w:rPr>
          <w:rFonts w:eastAsiaTheme="minorEastAsia" w:hint="eastAsia"/>
        </w:rPr>
        <w:t xml:space="preserve"> </w:t>
      </w:r>
      <w:r w:rsidRPr="00147328">
        <w:rPr>
          <w:rFonts w:eastAsiaTheme="minorEastAsia"/>
          <w:lang w:eastAsia="en-US"/>
        </w:rPr>
        <w:t>CGA</w:t>
      </w:r>
      <w:r w:rsidRPr="00147328">
        <w:rPr>
          <w:rFonts w:eastAsiaTheme="minorEastAsia" w:hint="eastAsia"/>
        </w:rPr>
        <w:t xml:space="preserve"> </w:t>
      </w:r>
      <w:r w:rsidRPr="00147328">
        <w:rPr>
          <w:rFonts w:eastAsiaTheme="minorEastAsia"/>
          <w:lang w:eastAsia="en-US"/>
        </w:rPr>
        <w:t>GAG</w:t>
      </w:r>
      <w:r w:rsidRPr="00147328">
        <w:rPr>
          <w:rFonts w:eastAsiaTheme="minorEastAsia" w:hint="eastAsia"/>
        </w:rPr>
        <w:t xml:space="preserve"> </w:t>
      </w:r>
      <w:r w:rsidRPr="00147328">
        <w:rPr>
          <w:rFonts w:eastAsiaTheme="minorEastAsia"/>
          <w:lang w:eastAsia="en-US"/>
        </w:rPr>
        <w:t>C</w:t>
      </w:r>
      <w:r w:rsidRPr="00147328">
        <w:rPr>
          <w:rFonts w:eastAsiaTheme="minorEastAsia" w:hint="eastAsia"/>
        </w:rPr>
        <w:t xml:space="preserve"> </w:t>
      </w:r>
      <w:r w:rsidRPr="00147328">
        <w:rPr>
          <w:rFonts w:eastAsiaTheme="minorEastAsia"/>
        </w:rPr>
        <w:t>3'</w:t>
      </w:r>
      <w:r w:rsidRPr="00147328">
        <w:rPr>
          <w:rFonts w:eastAsia="Times New Roman"/>
          <w:lang w:eastAsia="en-US"/>
        </w:rPr>
        <w:t>, and a reverse primer, 5</w:t>
      </w:r>
      <w:r w:rsidRPr="00147328">
        <w:t xml:space="preserve">′ </w:t>
      </w:r>
      <w:r w:rsidRPr="00147328">
        <w:rPr>
          <w:rFonts w:eastAsiaTheme="minorEastAsia"/>
          <w:lang w:eastAsia="en-US"/>
        </w:rPr>
        <w:t>GAC</w:t>
      </w:r>
      <w:r w:rsidRPr="00147328">
        <w:rPr>
          <w:rFonts w:eastAsiaTheme="minorEastAsia" w:hint="eastAsia"/>
        </w:rPr>
        <w:t xml:space="preserve"> </w:t>
      </w:r>
      <w:r w:rsidRPr="00147328">
        <w:rPr>
          <w:rFonts w:eastAsiaTheme="minorEastAsia"/>
          <w:lang w:eastAsia="en-US"/>
        </w:rPr>
        <w:t>TGG ATC CCT</w:t>
      </w:r>
      <w:r w:rsidRPr="00147328">
        <w:rPr>
          <w:rFonts w:eastAsiaTheme="minorEastAsia" w:hint="eastAsia"/>
        </w:rPr>
        <w:t xml:space="preserve"> </w:t>
      </w:r>
      <w:r w:rsidRPr="00147328">
        <w:rPr>
          <w:rFonts w:eastAsiaTheme="minorEastAsia"/>
          <w:lang w:eastAsia="en-US"/>
        </w:rPr>
        <w:t>AGA</w:t>
      </w:r>
      <w:r w:rsidRPr="00147328">
        <w:rPr>
          <w:rFonts w:eastAsiaTheme="minorEastAsia" w:hint="eastAsia"/>
        </w:rPr>
        <w:t xml:space="preserve"> </w:t>
      </w:r>
      <w:r w:rsidRPr="00147328">
        <w:rPr>
          <w:rFonts w:eastAsiaTheme="minorEastAsia"/>
          <w:lang w:eastAsia="en-US"/>
        </w:rPr>
        <w:t>CTA</w:t>
      </w:r>
      <w:r w:rsidRPr="00147328">
        <w:rPr>
          <w:rFonts w:eastAsiaTheme="minorEastAsia" w:hint="eastAsia"/>
        </w:rPr>
        <w:t xml:space="preserve"> </w:t>
      </w:r>
      <w:r w:rsidRPr="00147328">
        <w:rPr>
          <w:rFonts w:eastAsiaTheme="minorEastAsia"/>
          <w:lang w:eastAsia="en-US"/>
        </w:rPr>
        <w:t>ATT</w:t>
      </w:r>
      <w:r w:rsidRPr="00147328">
        <w:rPr>
          <w:rFonts w:eastAsiaTheme="minorEastAsia" w:hint="eastAsia"/>
        </w:rPr>
        <w:t xml:space="preserve"> </w:t>
      </w:r>
      <w:r w:rsidRPr="00147328">
        <w:rPr>
          <w:rFonts w:eastAsiaTheme="minorEastAsia"/>
          <w:lang w:eastAsia="en-US"/>
        </w:rPr>
        <w:t>CAT</w:t>
      </w:r>
      <w:r w:rsidRPr="00147328">
        <w:rPr>
          <w:rFonts w:eastAsiaTheme="minorEastAsia" w:hint="eastAsia"/>
        </w:rPr>
        <w:t xml:space="preserve"> </w:t>
      </w:r>
      <w:r w:rsidRPr="00147328">
        <w:rPr>
          <w:rFonts w:eastAsiaTheme="minorEastAsia"/>
          <w:lang w:eastAsia="en-US"/>
        </w:rPr>
        <w:t>TAA</w:t>
      </w:r>
      <w:r w:rsidRPr="00147328">
        <w:rPr>
          <w:rFonts w:eastAsiaTheme="minorEastAsia" w:hint="eastAsia"/>
        </w:rPr>
        <w:t xml:space="preserve"> </w:t>
      </w:r>
      <w:r w:rsidRPr="00147328">
        <w:rPr>
          <w:rFonts w:eastAsiaTheme="minorEastAsia"/>
          <w:lang w:eastAsia="en-US"/>
        </w:rPr>
        <w:t>TGG</w:t>
      </w:r>
      <w:r w:rsidRPr="00147328">
        <w:rPr>
          <w:rFonts w:eastAsiaTheme="minorEastAsia" w:hint="eastAsia"/>
        </w:rPr>
        <w:t xml:space="preserve"> </w:t>
      </w:r>
      <w:r w:rsidRPr="00147328">
        <w:rPr>
          <w:rFonts w:eastAsiaTheme="minorEastAsia"/>
          <w:lang w:eastAsia="en-US"/>
        </w:rPr>
        <w:t>TGG</w:t>
      </w:r>
      <w:r w:rsidRPr="00147328">
        <w:rPr>
          <w:rFonts w:eastAsiaTheme="minorEastAsia" w:hint="eastAsia"/>
        </w:rPr>
        <w:t xml:space="preserve"> </w:t>
      </w:r>
      <w:r w:rsidRPr="00147328">
        <w:rPr>
          <w:rFonts w:eastAsiaTheme="minorEastAsia"/>
          <w:lang w:eastAsia="en-US"/>
        </w:rPr>
        <w:t xml:space="preserve">CT </w:t>
      </w:r>
      <w:r w:rsidRPr="00147328">
        <w:rPr>
          <w:rFonts w:eastAsia="Times New Roman"/>
          <w:lang w:eastAsia="en-US"/>
        </w:rPr>
        <w:t>3</w:t>
      </w:r>
      <w:r w:rsidRPr="00147328">
        <w:t>′</w:t>
      </w:r>
      <w:r w:rsidRPr="00147328">
        <w:rPr>
          <w:rFonts w:eastAsia="Times New Roman"/>
          <w:lang w:eastAsia="en-US"/>
        </w:rPr>
        <w:t xml:space="preserve">. </w:t>
      </w:r>
      <w:r w:rsidR="00295A6B" w:rsidRPr="00147328">
        <w:rPr>
          <w:rFonts w:eastAsiaTheme="minorEastAsia"/>
          <w:lang w:eastAsia="en-US"/>
        </w:rPr>
        <w:t>To generate pAAV-Nb-28A1 a DNA fragment was amplified us</w:t>
      </w:r>
      <w:r w:rsidR="004F25A1" w:rsidRPr="00147328">
        <w:rPr>
          <w:rFonts w:eastAsiaTheme="minorEastAsia" w:hint="eastAsia"/>
        </w:rPr>
        <w:t>ing</w:t>
      </w:r>
      <w:r w:rsidR="00295A6B" w:rsidRPr="00147328">
        <w:rPr>
          <w:rFonts w:eastAsiaTheme="minorEastAsia"/>
          <w:lang w:eastAsia="en-US"/>
        </w:rPr>
        <w:t xml:space="preserve"> pcDNA3-HA-Nb-28A1 as a template</w:t>
      </w:r>
      <w:r w:rsidRPr="00147328">
        <w:rPr>
          <w:rFonts w:eastAsia="Times New Roman"/>
          <w:lang w:eastAsia="en-US"/>
        </w:rPr>
        <w:t xml:space="preserve"> with a forward primer, </w:t>
      </w:r>
      <w:r w:rsidRPr="00147328">
        <w:rPr>
          <w:rFonts w:eastAsiaTheme="minorEastAsia"/>
        </w:rPr>
        <w:t xml:space="preserve">5' </w:t>
      </w:r>
      <w:r w:rsidRPr="00147328">
        <w:rPr>
          <w:rFonts w:eastAsiaTheme="minorEastAsia"/>
          <w:lang w:eastAsia="en-US"/>
        </w:rPr>
        <w:t>GAC</w:t>
      </w:r>
      <w:r w:rsidRPr="00147328">
        <w:rPr>
          <w:rFonts w:eastAsiaTheme="minorEastAsia" w:hint="eastAsia"/>
        </w:rPr>
        <w:t xml:space="preserve"> </w:t>
      </w:r>
      <w:r w:rsidRPr="00147328">
        <w:rPr>
          <w:rFonts w:eastAsiaTheme="minorEastAsia"/>
          <w:lang w:eastAsia="en-US"/>
        </w:rPr>
        <w:t>TC</w:t>
      </w:r>
      <w:r w:rsidRPr="00147328">
        <w:rPr>
          <w:rFonts w:eastAsiaTheme="minorEastAsia" w:hint="eastAsia"/>
        </w:rPr>
        <w:t>C GCG G</w:t>
      </w:r>
      <w:r w:rsidR="001C46FE">
        <w:rPr>
          <w:rFonts w:eastAsiaTheme="minorEastAsia"/>
        </w:rPr>
        <w:t>AT G</w:t>
      </w:r>
      <w:r w:rsidR="001C46FE" w:rsidRPr="001C46FE">
        <w:rPr>
          <w:rFonts w:eastAsiaTheme="minorEastAsia"/>
          <w:lang w:eastAsia="en-US"/>
        </w:rPr>
        <w:t>TA</w:t>
      </w:r>
      <w:r w:rsidR="001C46FE">
        <w:rPr>
          <w:rFonts w:eastAsiaTheme="minorEastAsia"/>
          <w:lang w:eastAsia="en-US"/>
        </w:rPr>
        <w:t xml:space="preserve"> </w:t>
      </w:r>
      <w:r w:rsidR="001C46FE" w:rsidRPr="001C46FE">
        <w:rPr>
          <w:rFonts w:eastAsiaTheme="minorEastAsia"/>
          <w:lang w:eastAsia="en-US"/>
        </w:rPr>
        <w:t>CCC</w:t>
      </w:r>
      <w:r w:rsidR="001C46FE">
        <w:rPr>
          <w:rFonts w:eastAsiaTheme="minorEastAsia"/>
          <w:lang w:eastAsia="en-US"/>
        </w:rPr>
        <w:t xml:space="preserve"> </w:t>
      </w:r>
      <w:r w:rsidR="001C46FE" w:rsidRPr="001C46FE">
        <w:rPr>
          <w:rFonts w:eastAsiaTheme="minorEastAsia"/>
          <w:lang w:eastAsia="en-US"/>
        </w:rPr>
        <w:t>ATA</w:t>
      </w:r>
      <w:r w:rsidR="001C46FE">
        <w:rPr>
          <w:rFonts w:eastAsiaTheme="minorEastAsia"/>
          <w:lang w:eastAsia="en-US"/>
        </w:rPr>
        <w:t xml:space="preserve"> </w:t>
      </w:r>
      <w:r w:rsidR="001C46FE" w:rsidRPr="001C46FE">
        <w:rPr>
          <w:rFonts w:eastAsiaTheme="minorEastAsia"/>
          <w:lang w:eastAsia="en-US"/>
        </w:rPr>
        <w:t>CGA</w:t>
      </w:r>
      <w:r w:rsidR="001C46FE">
        <w:rPr>
          <w:rFonts w:eastAsiaTheme="minorEastAsia"/>
          <w:lang w:eastAsia="en-US"/>
        </w:rPr>
        <w:t xml:space="preserve"> </w:t>
      </w:r>
      <w:r w:rsidR="001C46FE" w:rsidRPr="001C46FE">
        <w:rPr>
          <w:rFonts w:eastAsiaTheme="minorEastAsia"/>
          <w:lang w:eastAsia="en-US"/>
        </w:rPr>
        <w:t>TGT</w:t>
      </w:r>
      <w:r w:rsidR="001C46FE">
        <w:rPr>
          <w:rFonts w:eastAsiaTheme="minorEastAsia"/>
          <w:lang w:eastAsia="en-US"/>
        </w:rPr>
        <w:t xml:space="preserve"> </w:t>
      </w:r>
      <w:r w:rsidR="001C46FE" w:rsidRPr="001C46FE">
        <w:rPr>
          <w:rFonts w:eastAsiaTheme="minorEastAsia"/>
          <w:lang w:eastAsia="en-US"/>
        </w:rPr>
        <w:t>TCC</w:t>
      </w:r>
      <w:r w:rsidR="001C46FE">
        <w:rPr>
          <w:rFonts w:eastAsiaTheme="minorEastAsia"/>
          <w:lang w:eastAsia="en-US"/>
        </w:rPr>
        <w:t xml:space="preserve"> </w:t>
      </w:r>
      <w:r w:rsidR="001C46FE" w:rsidRPr="001C46FE">
        <w:rPr>
          <w:rFonts w:eastAsiaTheme="minorEastAsia"/>
          <w:lang w:eastAsia="en-US"/>
        </w:rPr>
        <w:t>AGA</w:t>
      </w:r>
      <w:r w:rsidR="001C46FE" w:rsidRPr="00147328">
        <w:rPr>
          <w:rFonts w:eastAsiaTheme="minorEastAsia"/>
        </w:rPr>
        <w:t xml:space="preserve"> </w:t>
      </w:r>
      <w:r w:rsidRPr="00147328">
        <w:rPr>
          <w:rFonts w:eastAsiaTheme="minorEastAsia"/>
        </w:rPr>
        <w:t>3'</w:t>
      </w:r>
      <w:r w:rsidRPr="00147328">
        <w:rPr>
          <w:rFonts w:eastAsia="Times New Roman"/>
          <w:lang w:eastAsia="en-US"/>
        </w:rPr>
        <w:t>, and a reverse primer, 5</w:t>
      </w:r>
      <w:r w:rsidRPr="00147328">
        <w:t xml:space="preserve">′ </w:t>
      </w:r>
      <w:r w:rsidRPr="00147328">
        <w:rPr>
          <w:rFonts w:eastAsiaTheme="minorEastAsia"/>
          <w:lang w:eastAsia="en-US"/>
        </w:rPr>
        <w:t>GAC</w:t>
      </w:r>
      <w:r w:rsidRPr="00147328">
        <w:rPr>
          <w:rFonts w:eastAsiaTheme="minorEastAsia" w:hint="eastAsia"/>
        </w:rPr>
        <w:t xml:space="preserve"> </w:t>
      </w:r>
      <w:r w:rsidRPr="00147328">
        <w:rPr>
          <w:rFonts w:eastAsiaTheme="minorEastAsia"/>
          <w:lang w:eastAsia="en-US"/>
        </w:rPr>
        <w:t>TGG ATC CCT</w:t>
      </w:r>
      <w:r w:rsidRPr="00147328">
        <w:rPr>
          <w:rFonts w:eastAsiaTheme="minorEastAsia" w:hint="eastAsia"/>
        </w:rPr>
        <w:t xml:space="preserve"> </w:t>
      </w:r>
      <w:r w:rsidRPr="00147328">
        <w:rPr>
          <w:rFonts w:eastAsiaTheme="minorEastAsia"/>
          <w:lang w:eastAsia="en-US"/>
        </w:rPr>
        <w:t>ATG</w:t>
      </w:r>
      <w:r w:rsidRPr="00147328">
        <w:rPr>
          <w:rFonts w:eastAsiaTheme="minorEastAsia" w:hint="eastAsia"/>
        </w:rPr>
        <w:t xml:space="preserve"> </w:t>
      </w:r>
      <w:r w:rsidRPr="00147328">
        <w:rPr>
          <w:rFonts w:eastAsiaTheme="minorEastAsia"/>
          <w:lang w:eastAsia="en-US"/>
        </w:rPr>
        <w:t>AGG</w:t>
      </w:r>
      <w:r w:rsidRPr="00147328">
        <w:rPr>
          <w:rFonts w:eastAsiaTheme="minorEastAsia" w:hint="eastAsia"/>
        </w:rPr>
        <w:t xml:space="preserve"> </w:t>
      </w:r>
      <w:r w:rsidRPr="00147328">
        <w:rPr>
          <w:rFonts w:eastAsiaTheme="minorEastAsia"/>
          <w:lang w:eastAsia="en-US"/>
        </w:rPr>
        <w:t>AGA</w:t>
      </w:r>
      <w:r w:rsidRPr="00147328">
        <w:rPr>
          <w:rFonts w:eastAsiaTheme="minorEastAsia" w:hint="eastAsia"/>
        </w:rPr>
        <w:t xml:space="preserve"> </w:t>
      </w:r>
      <w:r w:rsidRPr="00147328">
        <w:rPr>
          <w:rFonts w:eastAsiaTheme="minorEastAsia"/>
          <w:lang w:eastAsia="en-US"/>
        </w:rPr>
        <w:t>CGG</w:t>
      </w:r>
      <w:r w:rsidRPr="00147328">
        <w:rPr>
          <w:rFonts w:eastAsiaTheme="minorEastAsia" w:hint="eastAsia"/>
        </w:rPr>
        <w:t xml:space="preserve"> </w:t>
      </w:r>
      <w:r w:rsidRPr="00147328">
        <w:rPr>
          <w:rFonts w:eastAsiaTheme="minorEastAsia"/>
          <w:lang w:eastAsia="en-US"/>
        </w:rPr>
        <w:t>TGA</w:t>
      </w:r>
      <w:r w:rsidRPr="00147328">
        <w:rPr>
          <w:rFonts w:eastAsiaTheme="minorEastAsia" w:hint="eastAsia"/>
        </w:rPr>
        <w:t xml:space="preserve"> </w:t>
      </w:r>
      <w:r w:rsidRPr="00147328">
        <w:rPr>
          <w:rFonts w:eastAsiaTheme="minorEastAsia"/>
          <w:lang w:eastAsia="en-US"/>
        </w:rPr>
        <w:t>CCT</w:t>
      </w:r>
      <w:r w:rsidRPr="00147328">
        <w:rPr>
          <w:rFonts w:eastAsiaTheme="minorEastAsia" w:hint="eastAsia"/>
        </w:rPr>
        <w:t xml:space="preserve"> </w:t>
      </w:r>
      <w:r w:rsidRPr="00147328">
        <w:rPr>
          <w:rFonts w:eastAsiaTheme="minorEastAsia"/>
          <w:lang w:eastAsia="en-US"/>
        </w:rPr>
        <w:t xml:space="preserve">GAG </w:t>
      </w:r>
      <w:r w:rsidRPr="00147328">
        <w:rPr>
          <w:rFonts w:eastAsia="Times New Roman"/>
          <w:lang w:eastAsia="en-US"/>
        </w:rPr>
        <w:t>3</w:t>
      </w:r>
      <w:r w:rsidRPr="00147328">
        <w:t>′</w:t>
      </w:r>
      <w:r w:rsidRPr="00147328">
        <w:rPr>
          <w:rFonts w:eastAsia="Times New Roman"/>
          <w:lang w:eastAsia="en-US"/>
        </w:rPr>
        <w:t xml:space="preserve">. </w:t>
      </w:r>
      <w:r w:rsidRPr="00147328">
        <w:rPr>
          <w:rFonts w:eastAsiaTheme="minorEastAsia"/>
          <w:lang w:eastAsia="en-US"/>
        </w:rPr>
        <w:t>To generate</w:t>
      </w:r>
      <w:r w:rsidRPr="00147328">
        <w:rPr>
          <w:rFonts w:hint="eastAsia"/>
        </w:rPr>
        <w:t xml:space="preserve"> pAAV</w:t>
      </w:r>
      <w:r w:rsidRPr="00147328">
        <w:t>-</w:t>
      </w:r>
      <w:r w:rsidRPr="00147328">
        <w:rPr>
          <w:rFonts w:hint="eastAsia"/>
        </w:rPr>
        <w:t>Nb-BV025</w:t>
      </w:r>
      <w:r w:rsidRPr="00147328">
        <w:rPr>
          <w:rFonts w:eastAsia="Times New Roman"/>
          <w:lang w:eastAsia="en-US"/>
        </w:rPr>
        <w:t xml:space="preserve"> a DNA fragment was amplified using </w:t>
      </w:r>
      <w:r w:rsidR="004F25A1" w:rsidRPr="00147328">
        <w:rPr>
          <w:rFonts w:eastAsiaTheme="minorEastAsia"/>
          <w:lang w:eastAsia="en-US"/>
        </w:rPr>
        <w:t>pcDNA3-HA-Nb-</w:t>
      </w:r>
      <w:r w:rsidR="004F25A1" w:rsidRPr="00147328">
        <w:rPr>
          <w:rFonts w:eastAsiaTheme="minorEastAsia" w:hint="eastAsia"/>
        </w:rPr>
        <w:t>BV025</w:t>
      </w:r>
      <w:r w:rsidRPr="00147328">
        <w:rPr>
          <w:rFonts w:eastAsia="Times New Roman"/>
          <w:lang w:eastAsia="en-US"/>
        </w:rPr>
        <w:t xml:space="preserve"> as a template with a forward primer, </w:t>
      </w:r>
      <w:r w:rsidR="004F25A1" w:rsidRPr="00147328">
        <w:rPr>
          <w:rFonts w:eastAsiaTheme="minorEastAsia"/>
        </w:rPr>
        <w:t xml:space="preserve">5' </w:t>
      </w:r>
      <w:r w:rsidR="001C46FE" w:rsidRPr="00147328">
        <w:rPr>
          <w:rFonts w:eastAsiaTheme="minorEastAsia"/>
          <w:lang w:eastAsia="en-US"/>
        </w:rPr>
        <w:t>GAC</w:t>
      </w:r>
      <w:r w:rsidR="001C46FE" w:rsidRPr="00147328">
        <w:rPr>
          <w:rFonts w:eastAsiaTheme="minorEastAsia" w:hint="eastAsia"/>
        </w:rPr>
        <w:t xml:space="preserve"> </w:t>
      </w:r>
      <w:r w:rsidR="001C46FE" w:rsidRPr="00147328">
        <w:rPr>
          <w:rFonts w:eastAsiaTheme="minorEastAsia"/>
          <w:lang w:eastAsia="en-US"/>
        </w:rPr>
        <w:t>TC</w:t>
      </w:r>
      <w:r w:rsidR="001C46FE" w:rsidRPr="00147328">
        <w:rPr>
          <w:rFonts w:eastAsiaTheme="minorEastAsia" w:hint="eastAsia"/>
        </w:rPr>
        <w:t>C GCG G</w:t>
      </w:r>
      <w:r w:rsidR="001C46FE">
        <w:rPr>
          <w:rFonts w:eastAsiaTheme="minorEastAsia"/>
        </w:rPr>
        <w:t>AT G</w:t>
      </w:r>
      <w:r w:rsidR="001C46FE" w:rsidRPr="001C46FE">
        <w:rPr>
          <w:rFonts w:eastAsiaTheme="minorEastAsia"/>
          <w:lang w:eastAsia="en-US"/>
        </w:rPr>
        <w:t>TA</w:t>
      </w:r>
      <w:r w:rsidR="001C46FE">
        <w:rPr>
          <w:rFonts w:eastAsiaTheme="minorEastAsia"/>
          <w:lang w:eastAsia="en-US"/>
        </w:rPr>
        <w:t xml:space="preserve"> </w:t>
      </w:r>
      <w:r w:rsidR="001C46FE" w:rsidRPr="001C46FE">
        <w:rPr>
          <w:rFonts w:eastAsiaTheme="minorEastAsia"/>
          <w:lang w:eastAsia="en-US"/>
        </w:rPr>
        <w:t>CCC</w:t>
      </w:r>
      <w:r w:rsidR="001C46FE">
        <w:rPr>
          <w:rFonts w:eastAsiaTheme="minorEastAsia"/>
          <w:lang w:eastAsia="en-US"/>
        </w:rPr>
        <w:t xml:space="preserve"> </w:t>
      </w:r>
      <w:r w:rsidR="001C46FE" w:rsidRPr="001C46FE">
        <w:rPr>
          <w:rFonts w:eastAsiaTheme="minorEastAsia"/>
          <w:lang w:eastAsia="en-US"/>
        </w:rPr>
        <w:t>ATA</w:t>
      </w:r>
      <w:r w:rsidR="001C46FE">
        <w:rPr>
          <w:rFonts w:eastAsiaTheme="minorEastAsia"/>
          <w:lang w:eastAsia="en-US"/>
        </w:rPr>
        <w:t xml:space="preserve"> </w:t>
      </w:r>
      <w:r w:rsidR="001C46FE" w:rsidRPr="001C46FE">
        <w:rPr>
          <w:rFonts w:eastAsiaTheme="minorEastAsia"/>
          <w:lang w:eastAsia="en-US"/>
        </w:rPr>
        <w:t>CGA</w:t>
      </w:r>
      <w:r w:rsidR="001C46FE">
        <w:rPr>
          <w:rFonts w:eastAsiaTheme="minorEastAsia"/>
          <w:lang w:eastAsia="en-US"/>
        </w:rPr>
        <w:t xml:space="preserve"> </w:t>
      </w:r>
      <w:r w:rsidR="001C46FE" w:rsidRPr="001C46FE">
        <w:rPr>
          <w:rFonts w:eastAsiaTheme="minorEastAsia"/>
          <w:lang w:eastAsia="en-US"/>
        </w:rPr>
        <w:t>TGT</w:t>
      </w:r>
      <w:r w:rsidR="001C46FE">
        <w:rPr>
          <w:rFonts w:eastAsiaTheme="minorEastAsia"/>
          <w:lang w:eastAsia="en-US"/>
        </w:rPr>
        <w:t xml:space="preserve"> </w:t>
      </w:r>
      <w:r w:rsidR="001C46FE" w:rsidRPr="001C46FE">
        <w:rPr>
          <w:rFonts w:eastAsiaTheme="minorEastAsia"/>
          <w:lang w:eastAsia="en-US"/>
        </w:rPr>
        <w:t>TCC</w:t>
      </w:r>
      <w:r w:rsidR="001C46FE">
        <w:rPr>
          <w:rFonts w:eastAsiaTheme="minorEastAsia"/>
          <w:lang w:eastAsia="en-US"/>
        </w:rPr>
        <w:t xml:space="preserve"> </w:t>
      </w:r>
      <w:r w:rsidR="001C46FE" w:rsidRPr="001C46FE">
        <w:rPr>
          <w:rFonts w:eastAsiaTheme="minorEastAsia"/>
          <w:lang w:eastAsia="en-US"/>
        </w:rPr>
        <w:t>AGA</w:t>
      </w:r>
      <w:r w:rsidR="004F25A1" w:rsidRPr="00147328">
        <w:rPr>
          <w:rFonts w:eastAsiaTheme="minorEastAsia" w:hint="eastAsia"/>
        </w:rPr>
        <w:t xml:space="preserve"> </w:t>
      </w:r>
      <w:r w:rsidR="004F25A1" w:rsidRPr="00147328">
        <w:rPr>
          <w:rFonts w:eastAsiaTheme="minorEastAsia"/>
        </w:rPr>
        <w:t>3'</w:t>
      </w:r>
      <w:r w:rsidRPr="00147328">
        <w:rPr>
          <w:rFonts w:eastAsia="Times New Roman"/>
          <w:lang w:eastAsia="en-US"/>
        </w:rPr>
        <w:t>, and a reverse primer, 5</w:t>
      </w:r>
      <w:r w:rsidRPr="00147328">
        <w:t xml:space="preserve">′ </w:t>
      </w:r>
      <w:r w:rsidRPr="00147328">
        <w:rPr>
          <w:rFonts w:eastAsiaTheme="minorEastAsia"/>
          <w:lang w:eastAsia="en-US"/>
        </w:rPr>
        <w:t>GAC</w:t>
      </w:r>
      <w:r w:rsidRPr="00147328">
        <w:rPr>
          <w:rFonts w:eastAsiaTheme="minorEastAsia" w:hint="eastAsia"/>
        </w:rPr>
        <w:t xml:space="preserve"> </w:t>
      </w:r>
      <w:r w:rsidRPr="00147328">
        <w:rPr>
          <w:rFonts w:eastAsiaTheme="minorEastAsia"/>
          <w:lang w:eastAsia="en-US"/>
        </w:rPr>
        <w:t>TGG ATC CCT</w:t>
      </w:r>
      <w:r w:rsidRPr="00147328">
        <w:rPr>
          <w:rFonts w:eastAsiaTheme="minorEastAsia" w:hint="eastAsia"/>
        </w:rPr>
        <w:t xml:space="preserve"> </w:t>
      </w:r>
      <w:r w:rsidRPr="00147328">
        <w:rPr>
          <w:rFonts w:eastAsiaTheme="minorEastAsia"/>
          <w:lang w:eastAsia="en-US"/>
        </w:rPr>
        <w:t>ACG</w:t>
      </w:r>
      <w:r w:rsidRPr="00147328">
        <w:rPr>
          <w:rFonts w:eastAsiaTheme="minorEastAsia" w:hint="eastAsia"/>
        </w:rPr>
        <w:t xml:space="preserve"> </w:t>
      </w:r>
      <w:r w:rsidRPr="00147328">
        <w:rPr>
          <w:rFonts w:eastAsiaTheme="minorEastAsia"/>
          <w:lang w:eastAsia="en-US"/>
        </w:rPr>
        <w:t>AAG</w:t>
      </w:r>
      <w:r w:rsidRPr="00147328">
        <w:rPr>
          <w:rFonts w:eastAsiaTheme="minorEastAsia" w:hint="eastAsia"/>
        </w:rPr>
        <w:t xml:space="preserve"> </w:t>
      </w:r>
      <w:r w:rsidRPr="00147328">
        <w:rPr>
          <w:rFonts w:eastAsiaTheme="minorEastAsia"/>
          <w:lang w:eastAsia="en-US"/>
        </w:rPr>
        <w:t>AAA</w:t>
      </w:r>
      <w:r w:rsidRPr="00147328">
        <w:rPr>
          <w:rFonts w:eastAsiaTheme="minorEastAsia" w:hint="eastAsia"/>
        </w:rPr>
        <w:t xml:space="preserve"> </w:t>
      </w:r>
      <w:r w:rsidRPr="00147328">
        <w:rPr>
          <w:rFonts w:eastAsiaTheme="minorEastAsia"/>
          <w:lang w:eastAsia="en-US"/>
        </w:rPr>
        <w:t>CAG</w:t>
      </w:r>
      <w:r w:rsidRPr="00147328">
        <w:rPr>
          <w:rFonts w:eastAsiaTheme="minorEastAsia" w:hint="eastAsia"/>
        </w:rPr>
        <w:t xml:space="preserve"> </w:t>
      </w:r>
      <w:r w:rsidRPr="00147328">
        <w:rPr>
          <w:rFonts w:eastAsiaTheme="minorEastAsia"/>
          <w:lang w:eastAsia="en-US"/>
        </w:rPr>
        <w:t>TAA</w:t>
      </w:r>
      <w:r w:rsidRPr="00147328">
        <w:rPr>
          <w:rFonts w:eastAsiaTheme="minorEastAsia" w:hint="eastAsia"/>
        </w:rPr>
        <w:t xml:space="preserve"> </w:t>
      </w:r>
      <w:r w:rsidRPr="00147328">
        <w:rPr>
          <w:rFonts w:eastAsiaTheme="minorEastAsia"/>
          <w:lang w:eastAsia="en-US"/>
        </w:rPr>
        <w:t>CTT</w:t>
      </w:r>
      <w:r w:rsidRPr="00147328">
        <w:rPr>
          <w:rFonts w:eastAsiaTheme="minorEastAsia" w:hint="eastAsia"/>
        </w:rPr>
        <w:t xml:space="preserve"> </w:t>
      </w:r>
      <w:r w:rsidRPr="00147328">
        <w:rPr>
          <w:rFonts w:eastAsiaTheme="minorEastAsia"/>
          <w:lang w:eastAsia="en-US"/>
        </w:rPr>
        <w:t xml:space="preserve">GAG </w:t>
      </w:r>
      <w:r w:rsidRPr="00147328">
        <w:rPr>
          <w:rFonts w:eastAsia="Times New Roman"/>
          <w:lang w:eastAsia="en-US"/>
        </w:rPr>
        <w:t>3</w:t>
      </w:r>
      <w:r w:rsidRPr="00147328">
        <w:t>′</w:t>
      </w:r>
      <w:r w:rsidRPr="00147328">
        <w:rPr>
          <w:rFonts w:eastAsia="Times New Roman"/>
          <w:lang w:eastAsia="en-US"/>
        </w:rPr>
        <w:t xml:space="preserve">. The DNA fragment was inserted into </w:t>
      </w:r>
      <w:r w:rsidRPr="00147328">
        <w:rPr>
          <w:rFonts w:hint="eastAsia"/>
        </w:rPr>
        <w:t>pAAV-CMV-eGFP</w:t>
      </w:r>
      <w:r w:rsidRPr="00147328">
        <w:rPr>
          <w:rFonts w:eastAsiaTheme="minorEastAsia"/>
          <w:lang w:eastAsia="en-US"/>
        </w:rPr>
        <w:t xml:space="preserve"> vector </w:t>
      </w:r>
      <w:r w:rsidRPr="00147328">
        <w:rPr>
          <w:rFonts w:eastAsia="Times New Roman"/>
          <w:lang w:eastAsia="en-US"/>
        </w:rPr>
        <w:t xml:space="preserve">through </w:t>
      </w:r>
      <w:r w:rsidRPr="00147328">
        <w:rPr>
          <w:rFonts w:eastAsiaTheme="minorEastAsia" w:hint="eastAsia"/>
        </w:rPr>
        <w:t>SacI</w:t>
      </w:r>
      <w:r w:rsidRPr="00147328">
        <w:rPr>
          <w:rFonts w:eastAsiaTheme="minorEastAsia"/>
          <w:lang w:eastAsia="en-US"/>
        </w:rPr>
        <w:t xml:space="preserve">I and </w:t>
      </w:r>
      <w:r w:rsidRPr="00147328">
        <w:rPr>
          <w:rFonts w:eastAsiaTheme="minorEastAsia"/>
        </w:rPr>
        <w:t>BamH</w:t>
      </w:r>
      <w:r w:rsidRPr="00147328">
        <w:rPr>
          <w:rFonts w:eastAsiaTheme="minorEastAsia"/>
          <w:lang w:eastAsia="en-US"/>
        </w:rPr>
        <w:t>I</w:t>
      </w:r>
      <w:r w:rsidRPr="00147328">
        <w:rPr>
          <w:rFonts w:eastAsia="Times New Roman"/>
          <w:lang w:eastAsia="en-US"/>
        </w:rPr>
        <w:t xml:space="preserve"> sites</w:t>
      </w:r>
      <w:r w:rsidRPr="00147328">
        <w:t xml:space="preserve"> and confirmed</w:t>
      </w:r>
      <w:r w:rsidRPr="00147328">
        <w:rPr>
          <w:rFonts w:hint="eastAsia"/>
        </w:rPr>
        <w:t xml:space="preserve"> </w:t>
      </w:r>
      <w:r w:rsidRPr="00147328">
        <w:t>by sequencing</w:t>
      </w:r>
      <w:r w:rsidRPr="00147328">
        <w:rPr>
          <w:rFonts w:eastAsia="Times New Roman"/>
          <w:lang w:eastAsia="en-US"/>
        </w:rPr>
        <w:t>.</w:t>
      </w:r>
      <w:r w:rsidRPr="00147328">
        <w:rPr>
          <w:rFonts w:eastAsiaTheme="minorEastAsia"/>
          <w:lang w:eastAsia="en-US"/>
        </w:rPr>
        <w:t xml:space="preserve"> </w:t>
      </w:r>
    </w:p>
    <w:p w14:paraId="5FB2CA29" w14:textId="77777777" w:rsidR="00DB4559" w:rsidRPr="00147328" w:rsidRDefault="00B539CA">
      <w:pPr>
        <w:autoSpaceDE w:val="0"/>
        <w:autoSpaceDN w:val="0"/>
        <w:adjustRightInd w:val="0"/>
        <w:spacing w:before="200" w:line="480" w:lineRule="auto"/>
        <w:ind w:firstLine="420"/>
        <w:rPr>
          <w:rFonts w:eastAsiaTheme="minorEastAsia"/>
        </w:rPr>
      </w:pPr>
      <w:r w:rsidRPr="00147328">
        <w:rPr>
          <w:rFonts w:eastAsiaTheme="minorEastAsia"/>
          <w:lang w:eastAsia="en-US"/>
        </w:rPr>
        <w:t xml:space="preserve">To generate </w:t>
      </w:r>
      <w:r w:rsidRPr="00147328">
        <w:t>pminiTol2</w:t>
      </w:r>
      <w:r w:rsidRPr="00147328">
        <w:rPr>
          <w:rFonts w:hint="eastAsia"/>
        </w:rPr>
        <w:t>-</w:t>
      </w:r>
      <w:r w:rsidRPr="00147328">
        <w:t>5UAS</w:t>
      </w:r>
      <w:r w:rsidRPr="00147328">
        <w:rPr>
          <w:rFonts w:hint="eastAsia"/>
        </w:rPr>
        <w:t>-eIF4E2-</w:t>
      </w:r>
      <w:r w:rsidRPr="00147328">
        <w:t>Sg1180,</w:t>
      </w:r>
      <w:r w:rsidRPr="00147328">
        <w:rPr>
          <w:rFonts w:eastAsiaTheme="minorEastAsia"/>
        </w:rPr>
        <w:t xml:space="preserve"> </w:t>
      </w:r>
      <w:r w:rsidRPr="00147328">
        <w:rPr>
          <w:rFonts w:eastAsia="Times New Roman"/>
          <w:lang w:eastAsia="en-US"/>
        </w:rPr>
        <w:t xml:space="preserve">a DNA fragment was amplified using </w:t>
      </w:r>
      <w:r w:rsidRPr="00147328">
        <w:rPr>
          <w:rFonts w:eastAsiaTheme="minorEastAsia" w:hint="eastAsia"/>
        </w:rPr>
        <w:t xml:space="preserve">plasmid </w:t>
      </w:r>
      <w:r w:rsidRPr="00147328">
        <w:rPr>
          <w:rFonts w:eastAsiaTheme="minorEastAsia"/>
        </w:rPr>
        <w:t>GST-tagged eIF4E2</w:t>
      </w:r>
      <w:r w:rsidRPr="00147328">
        <w:rPr>
          <w:rFonts w:eastAsia="Times New Roman"/>
          <w:lang w:eastAsia="en-US"/>
        </w:rPr>
        <w:t xml:space="preserve"> as a template with a forward primer, </w:t>
      </w:r>
      <w:r w:rsidRPr="00147328">
        <w:rPr>
          <w:rFonts w:eastAsiaTheme="minorEastAsia"/>
        </w:rPr>
        <w:t xml:space="preserve">5' </w:t>
      </w:r>
      <w:r w:rsidRPr="00147328">
        <w:rPr>
          <w:rFonts w:eastAsiaTheme="minorEastAsia"/>
          <w:lang w:eastAsia="en-US"/>
        </w:rPr>
        <w:t>GAC TGA ATT CAT GAA CAA CAA GTT CGA CGC</w:t>
      </w:r>
      <w:r w:rsidRPr="00147328">
        <w:rPr>
          <w:rFonts w:eastAsiaTheme="minorEastAsia" w:hint="eastAsia"/>
        </w:rPr>
        <w:t xml:space="preserve"> </w:t>
      </w:r>
      <w:r w:rsidRPr="00147328">
        <w:rPr>
          <w:rFonts w:eastAsiaTheme="minorEastAsia"/>
        </w:rPr>
        <w:t>3'</w:t>
      </w:r>
      <w:r w:rsidRPr="00147328">
        <w:rPr>
          <w:rFonts w:eastAsia="Times New Roman"/>
          <w:lang w:eastAsia="en-US"/>
        </w:rPr>
        <w:t>, and a reverse primer, 5</w:t>
      </w:r>
      <w:r w:rsidRPr="00147328">
        <w:t xml:space="preserve">′ </w:t>
      </w:r>
      <w:r w:rsidRPr="00147328">
        <w:rPr>
          <w:rFonts w:eastAsiaTheme="minorEastAsia"/>
          <w:lang w:eastAsia="en-US"/>
        </w:rPr>
        <w:t>GAC</w:t>
      </w:r>
      <w:r w:rsidRPr="00147328">
        <w:rPr>
          <w:rFonts w:eastAsiaTheme="minorEastAsia" w:hint="eastAsia"/>
        </w:rPr>
        <w:t xml:space="preserve"> </w:t>
      </w:r>
      <w:r w:rsidRPr="00147328">
        <w:rPr>
          <w:rFonts w:eastAsiaTheme="minorEastAsia"/>
          <w:lang w:eastAsia="en-US"/>
        </w:rPr>
        <w:t xml:space="preserve">TTC TAG ATC ATG GCA CAT TCA ACC GCG </w:t>
      </w:r>
      <w:r w:rsidRPr="00147328">
        <w:rPr>
          <w:rFonts w:eastAsia="Times New Roman"/>
          <w:lang w:eastAsia="en-US"/>
        </w:rPr>
        <w:t>3</w:t>
      </w:r>
      <w:r w:rsidRPr="00147328">
        <w:t>′</w:t>
      </w:r>
      <w:r w:rsidRPr="00147328">
        <w:rPr>
          <w:rFonts w:eastAsia="Times New Roman"/>
          <w:lang w:eastAsia="en-US"/>
        </w:rPr>
        <w:t xml:space="preserve">. The DNA fragment was inserted into </w:t>
      </w:r>
      <w:r w:rsidRPr="00147328">
        <w:lastRenderedPageBreak/>
        <w:t>pminiTol2</w:t>
      </w:r>
      <w:r w:rsidRPr="00147328">
        <w:rPr>
          <w:rFonts w:hint="eastAsia"/>
        </w:rPr>
        <w:t>-</w:t>
      </w:r>
      <w:r w:rsidRPr="00147328">
        <w:t>5UAS</w:t>
      </w:r>
      <w:r w:rsidRPr="00147328">
        <w:rPr>
          <w:rFonts w:hint="eastAsia"/>
        </w:rPr>
        <w:t>-</w:t>
      </w:r>
      <w:r w:rsidRPr="00147328">
        <w:t xml:space="preserve"> tdTOM-Sg1180</w:t>
      </w:r>
      <w:r w:rsidRPr="00147328">
        <w:rPr>
          <w:rFonts w:eastAsiaTheme="minorEastAsia"/>
          <w:lang w:eastAsia="en-US"/>
        </w:rPr>
        <w:t xml:space="preserve"> vector </w:t>
      </w:r>
      <w:r w:rsidRPr="00147328">
        <w:rPr>
          <w:rFonts w:eastAsia="Times New Roman"/>
          <w:lang w:eastAsia="en-US"/>
        </w:rPr>
        <w:t xml:space="preserve">through </w:t>
      </w:r>
      <w:r w:rsidRPr="00147328">
        <w:rPr>
          <w:rFonts w:eastAsiaTheme="minorEastAsia"/>
          <w:lang w:eastAsia="en-US"/>
        </w:rPr>
        <w:t>E</w:t>
      </w:r>
      <w:r w:rsidRPr="00147328">
        <w:rPr>
          <w:rFonts w:eastAsiaTheme="minorEastAsia"/>
          <w:i/>
          <w:lang w:eastAsia="en-US"/>
        </w:rPr>
        <w:t>co</w:t>
      </w:r>
      <w:r w:rsidRPr="00147328">
        <w:rPr>
          <w:rFonts w:eastAsiaTheme="minorEastAsia"/>
          <w:lang w:eastAsia="en-US"/>
        </w:rPr>
        <w:t xml:space="preserve">RI and </w:t>
      </w:r>
      <w:r w:rsidRPr="00147328">
        <w:rPr>
          <w:rFonts w:eastAsiaTheme="minorEastAsia"/>
        </w:rPr>
        <w:t>Xba</w:t>
      </w:r>
      <w:r w:rsidRPr="00147328">
        <w:rPr>
          <w:rFonts w:eastAsiaTheme="minorEastAsia"/>
          <w:lang w:eastAsia="en-US"/>
        </w:rPr>
        <w:t>I</w:t>
      </w:r>
      <w:r w:rsidRPr="00147328">
        <w:rPr>
          <w:rFonts w:eastAsia="Times New Roman"/>
          <w:lang w:eastAsia="en-US"/>
        </w:rPr>
        <w:t xml:space="preserve"> sites</w:t>
      </w:r>
      <w:r w:rsidRPr="00147328">
        <w:t xml:space="preserve"> and confirmed</w:t>
      </w:r>
      <w:r w:rsidRPr="00147328">
        <w:rPr>
          <w:rFonts w:hint="eastAsia"/>
        </w:rPr>
        <w:t xml:space="preserve"> </w:t>
      </w:r>
      <w:r w:rsidRPr="00147328">
        <w:t>by sequencing</w:t>
      </w:r>
      <w:r w:rsidRPr="00147328">
        <w:rPr>
          <w:rFonts w:eastAsia="Times New Roman"/>
          <w:lang w:eastAsia="en-US"/>
        </w:rPr>
        <w:t>.</w:t>
      </w:r>
    </w:p>
    <w:p w14:paraId="690268AC" w14:textId="5748C053" w:rsidR="00DB4559" w:rsidRPr="00147328" w:rsidRDefault="00B539CA" w:rsidP="00E91ADD">
      <w:pPr>
        <w:autoSpaceDE w:val="0"/>
        <w:autoSpaceDN w:val="0"/>
        <w:adjustRightInd w:val="0"/>
        <w:spacing w:line="480" w:lineRule="auto"/>
        <w:ind w:firstLine="420"/>
        <w:rPr>
          <w:rFonts w:eastAsiaTheme="minorEastAsia"/>
        </w:rPr>
      </w:pPr>
      <w:r w:rsidRPr="00147328">
        <w:rPr>
          <w:rFonts w:eastAsiaTheme="minorEastAsia"/>
        </w:rPr>
        <w:t xml:space="preserve"> To generate SPPIER plasmid</w:t>
      </w:r>
      <w:r w:rsidR="006E1B29" w:rsidRPr="00147328">
        <w:rPr>
          <w:rFonts w:eastAsiaTheme="minorEastAsia"/>
        </w:rPr>
        <w:t xml:space="preserve"> </w:t>
      </w:r>
      <w:r w:rsidRPr="00147328">
        <w:rPr>
          <w:rFonts w:eastAsiaTheme="minorEastAsia"/>
        </w:rPr>
        <w:t>HOTag-eIF4E2 and GSK3β</w:t>
      </w:r>
      <w:r w:rsidRPr="00147328">
        <w:rPr>
          <w:rFonts w:eastAsiaTheme="minorEastAsia" w:hint="eastAsia"/>
        </w:rPr>
        <w:t xml:space="preserve"> </w:t>
      </w:r>
      <w:r w:rsidRPr="00147328">
        <w:rPr>
          <w:rFonts w:eastAsiaTheme="minorEastAsia"/>
        </w:rPr>
        <w:t xml:space="preserve">pcDNA3 vector. First, a DNA fragment was amplified using cDNA samples from HCT116 cells as a template with a </w:t>
      </w:r>
      <w:r w:rsidR="00A52DFD" w:rsidRPr="00147328">
        <w:rPr>
          <w:rFonts w:eastAsiaTheme="minorEastAsia"/>
        </w:rPr>
        <w:t>forward primer</w:t>
      </w:r>
      <w:r w:rsidRPr="00147328">
        <w:rPr>
          <w:rFonts w:eastAsiaTheme="minorEastAsia"/>
        </w:rPr>
        <w:t xml:space="preserve"> of eIF4E2 5' GAC</w:t>
      </w:r>
      <w:r w:rsidRPr="00147328">
        <w:rPr>
          <w:rFonts w:eastAsiaTheme="minorEastAsia" w:hint="eastAsia"/>
        </w:rPr>
        <w:t xml:space="preserve"> </w:t>
      </w:r>
      <w:r w:rsidRPr="00147328">
        <w:rPr>
          <w:rFonts w:eastAsiaTheme="minorEastAsia"/>
        </w:rPr>
        <w:t>TGG</w:t>
      </w:r>
      <w:r w:rsidRPr="00147328">
        <w:rPr>
          <w:rFonts w:eastAsiaTheme="minorEastAsia" w:hint="eastAsia"/>
        </w:rPr>
        <w:t xml:space="preserve"> </w:t>
      </w:r>
      <w:r w:rsidRPr="00147328">
        <w:rPr>
          <w:rFonts w:eastAsiaTheme="minorEastAsia"/>
        </w:rPr>
        <w:t>ATC</w:t>
      </w:r>
      <w:r w:rsidRPr="00147328">
        <w:rPr>
          <w:rFonts w:eastAsiaTheme="minorEastAsia" w:hint="eastAsia"/>
        </w:rPr>
        <w:t xml:space="preserve"> </w:t>
      </w:r>
      <w:r w:rsidRPr="00147328">
        <w:rPr>
          <w:rFonts w:eastAsiaTheme="minorEastAsia"/>
        </w:rPr>
        <w:t>CAT</w:t>
      </w:r>
      <w:r w:rsidRPr="00147328">
        <w:rPr>
          <w:rFonts w:eastAsiaTheme="minorEastAsia" w:hint="eastAsia"/>
        </w:rPr>
        <w:t xml:space="preserve"> </w:t>
      </w:r>
      <w:r w:rsidRPr="00147328">
        <w:rPr>
          <w:rFonts w:eastAsiaTheme="minorEastAsia"/>
        </w:rPr>
        <w:t>GAA</w:t>
      </w:r>
      <w:r w:rsidRPr="00147328">
        <w:rPr>
          <w:rFonts w:eastAsiaTheme="minorEastAsia" w:hint="eastAsia"/>
        </w:rPr>
        <w:t xml:space="preserve"> </w:t>
      </w:r>
      <w:r w:rsidRPr="00147328">
        <w:rPr>
          <w:rFonts w:eastAsiaTheme="minorEastAsia"/>
        </w:rPr>
        <w:t>CAA</w:t>
      </w:r>
      <w:r w:rsidRPr="00147328">
        <w:rPr>
          <w:rFonts w:eastAsiaTheme="minorEastAsia" w:hint="eastAsia"/>
        </w:rPr>
        <w:t xml:space="preserve"> </w:t>
      </w:r>
      <w:r w:rsidRPr="00147328">
        <w:rPr>
          <w:rFonts w:eastAsiaTheme="minorEastAsia"/>
        </w:rPr>
        <w:t>CAA</w:t>
      </w:r>
      <w:r w:rsidRPr="00147328">
        <w:rPr>
          <w:rFonts w:eastAsiaTheme="minorEastAsia" w:hint="eastAsia"/>
        </w:rPr>
        <w:t xml:space="preserve"> </w:t>
      </w:r>
      <w:r w:rsidRPr="00147328">
        <w:rPr>
          <w:rFonts w:eastAsiaTheme="minorEastAsia"/>
        </w:rPr>
        <w:t>GTT</w:t>
      </w:r>
      <w:r w:rsidRPr="00147328">
        <w:rPr>
          <w:rFonts w:eastAsiaTheme="minorEastAsia" w:hint="eastAsia"/>
        </w:rPr>
        <w:t xml:space="preserve"> </w:t>
      </w:r>
      <w:r w:rsidRPr="00147328">
        <w:rPr>
          <w:rFonts w:eastAsiaTheme="minorEastAsia"/>
        </w:rPr>
        <w:t>CGA</w:t>
      </w:r>
      <w:r w:rsidRPr="00147328">
        <w:rPr>
          <w:rFonts w:eastAsiaTheme="minorEastAsia" w:hint="eastAsia"/>
        </w:rPr>
        <w:t xml:space="preserve"> </w:t>
      </w:r>
      <w:r w:rsidRPr="00147328">
        <w:rPr>
          <w:rFonts w:eastAsiaTheme="minorEastAsia"/>
        </w:rPr>
        <w:t>CGC</w:t>
      </w:r>
      <w:r w:rsidRPr="00147328">
        <w:rPr>
          <w:rFonts w:eastAsiaTheme="minorEastAsia" w:hint="eastAsia"/>
        </w:rPr>
        <w:t xml:space="preserve"> </w:t>
      </w:r>
      <w:r w:rsidRPr="00147328">
        <w:rPr>
          <w:rFonts w:eastAsiaTheme="minorEastAsia"/>
        </w:rPr>
        <w:t>3'</w:t>
      </w:r>
      <w:r w:rsidRPr="00147328">
        <w:rPr>
          <w:rFonts w:eastAsiaTheme="minorEastAsia" w:hint="eastAsia"/>
        </w:rPr>
        <w:t xml:space="preserve">, </w:t>
      </w:r>
      <w:r w:rsidRPr="00147328">
        <w:rPr>
          <w:rFonts w:eastAsiaTheme="minorEastAsia"/>
        </w:rPr>
        <w:t>and a reverse primer 5' GAC</w:t>
      </w:r>
      <w:r w:rsidRPr="00147328">
        <w:rPr>
          <w:rFonts w:eastAsiaTheme="minorEastAsia" w:hint="eastAsia"/>
        </w:rPr>
        <w:t xml:space="preserve"> </w:t>
      </w:r>
      <w:r w:rsidRPr="00147328">
        <w:rPr>
          <w:rFonts w:eastAsiaTheme="minorEastAsia"/>
        </w:rPr>
        <w:t>TGA</w:t>
      </w:r>
      <w:r w:rsidRPr="00147328">
        <w:rPr>
          <w:rFonts w:eastAsiaTheme="minorEastAsia" w:hint="eastAsia"/>
        </w:rPr>
        <w:t xml:space="preserve"> </w:t>
      </w:r>
      <w:r w:rsidRPr="00147328">
        <w:rPr>
          <w:rFonts w:eastAsiaTheme="minorEastAsia"/>
        </w:rPr>
        <w:t>ATT</w:t>
      </w:r>
      <w:r w:rsidRPr="00147328">
        <w:rPr>
          <w:rFonts w:eastAsiaTheme="minorEastAsia" w:hint="eastAsia"/>
        </w:rPr>
        <w:t xml:space="preserve"> </w:t>
      </w:r>
      <w:r w:rsidRPr="00147328">
        <w:rPr>
          <w:rFonts w:eastAsiaTheme="minorEastAsia"/>
        </w:rPr>
        <w:t>CTG</w:t>
      </w:r>
      <w:r w:rsidRPr="00147328">
        <w:rPr>
          <w:rFonts w:eastAsiaTheme="minorEastAsia" w:hint="eastAsia"/>
        </w:rPr>
        <w:t xml:space="preserve"> </w:t>
      </w:r>
      <w:r w:rsidRPr="00147328">
        <w:rPr>
          <w:rFonts w:eastAsiaTheme="minorEastAsia"/>
        </w:rPr>
        <w:t>GCA</w:t>
      </w:r>
      <w:r w:rsidRPr="00147328">
        <w:rPr>
          <w:rFonts w:eastAsiaTheme="minorEastAsia" w:hint="eastAsia"/>
        </w:rPr>
        <w:t xml:space="preserve"> </w:t>
      </w:r>
      <w:r w:rsidRPr="00147328">
        <w:rPr>
          <w:rFonts w:eastAsiaTheme="minorEastAsia"/>
        </w:rPr>
        <w:t>CAT</w:t>
      </w:r>
      <w:r w:rsidRPr="00147328">
        <w:rPr>
          <w:rFonts w:eastAsiaTheme="minorEastAsia" w:hint="eastAsia"/>
        </w:rPr>
        <w:t xml:space="preserve"> </w:t>
      </w:r>
      <w:r w:rsidRPr="00147328">
        <w:rPr>
          <w:rFonts w:eastAsiaTheme="minorEastAsia"/>
        </w:rPr>
        <w:t>TCA</w:t>
      </w:r>
      <w:r w:rsidRPr="00147328">
        <w:rPr>
          <w:rFonts w:eastAsiaTheme="minorEastAsia" w:hint="eastAsia"/>
        </w:rPr>
        <w:t xml:space="preserve"> </w:t>
      </w:r>
      <w:r w:rsidRPr="00147328">
        <w:rPr>
          <w:rFonts w:eastAsiaTheme="minorEastAsia"/>
        </w:rPr>
        <w:t>ACC</w:t>
      </w:r>
      <w:r w:rsidRPr="00147328">
        <w:rPr>
          <w:rFonts w:eastAsiaTheme="minorEastAsia" w:hint="eastAsia"/>
        </w:rPr>
        <w:t xml:space="preserve"> </w:t>
      </w:r>
      <w:r w:rsidRPr="00147328">
        <w:rPr>
          <w:rFonts w:eastAsiaTheme="minorEastAsia"/>
        </w:rPr>
        <w:t>GCG</w:t>
      </w:r>
      <w:r w:rsidRPr="00147328">
        <w:rPr>
          <w:rFonts w:eastAsiaTheme="minorEastAsia" w:hint="eastAsia"/>
        </w:rPr>
        <w:t xml:space="preserve"> </w:t>
      </w:r>
      <w:r w:rsidRPr="00147328">
        <w:rPr>
          <w:rFonts w:eastAsiaTheme="minorEastAsia"/>
        </w:rPr>
        <w:t>3'</w:t>
      </w:r>
      <w:r w:rsidRPr="00147328">
        <w:rPr>
          <w:rFonts w:eastAsiaTheme="minorEastAsia" w:hint="eastAsia"/>
        </w:rPr>
        <w:t>.</w:t>
      </w:r>
      <w:r w:rsidRPr="00147328">
        <w:rPr>
          <w:rFonts w:eastAsiaTheme="minorEastAsia"/>
        </w:rPr>
        <w:t xml:space="preserve"> PCR products were inserted into pcDNA3-Tag3 vector through BamHI and EcoRI sites. Second a DNA fragment was amplified using plasmid DNA from GST-tagged-GSK3</w:t>
      </w:r>
      <w:r w:rsidRPr="00147328">
        <w:t>β</w:t>
      </w:r>
      <w:r w:rsidRPr="00147328">
        <w:rPr>
          <w:rFonts w:eastAsiaTheme="minorEastAsia"/>
        </w:rPr>
        <w:t xml:space="preserve"> as a template with a </w:t>
      </w:r>
      <w:r w:rsidRPr="00147328">
        <w:rPr>
          <w:kern w:val="2"/>
        </w:rPr>
        <w:t>pair of specific primers. The specific primers for GSK3β</w:t>
      </w:r>
      <w:r w:rsidRPr="00147328">
        <w:rPr>
          <w:rFonts w:hint="eastAsia"/>
          <w:kern w:val="2"/>
        </w:rPr>
        <w:t xml:space="preserve"> </w:t>
      </w:r>
      <w:r w:rsidRPr="00147328">
        <w:rPr>
          <w:kern w:val="2"/>
        </w:rPr>
        <w:t>were a forward primer, 5' GAC</w:t>
      </w:r>
      <w:r w:rsidRPr="00147328">
        <w:rPr>
          <w:rFonts w:hint="eastAsia"/>
          <w:kern w:val="2"/>
        </w:rPr>
        <w:t xml:space="preserve"> </w:t>
      </w:r>
      <w:r w:rsidRPr="00147328">
        <w:rPr>
          <w:kern w:val="2"/>
        </w:rPr>
        <w:t>TGG</w:t>
      </w:r>
      <w:r w:rsidRPr="00147328">
        <w:rPr>
          <w:rFonts w:hint="eastAsia"/>
          <w:kern w:val="2"/>
        </w:rPr>
        <w:t xml:space="preserve"> </w:t>
      </w:r>
      <w:r w:rsidRPr="00147328">
        <w:rPr>
          <w:kern w:val="2"/>
        </w:rPr>
        <w:t>TAC</w:t>
      </w:r>
      <w:r w:rsidRPr="00147328">
        <w:rPr>
          <w:rFonts w:hint="eastAsia"/>
          <w:kern w:val="2"/>
        </w:rPr>
        <w:t xml:space="preserve"> </w:t>
      </w:r>
      <w:r w:rsidRPr="00147328">
        <w:rPr>
          <w:kern w:val="2"/>
        </w:rPr>
        <w:t>CAT</w:t>
      </w:r>
      <w:r w:rsidRPr="00147328">
        <w:rPr>
          <w:rFonts w:hint="eastAsia"/>
          <w:kern w:val="2"/>
        </w:rPr>
        <w:t xml:space="preserve"> </w:t>
      </w:r>
      <w:r w:rsidRPr="00147328">
        <w:rPr>
          <w:kern w:val="2"/>
        </w:rPr>
        <w:t>GTC</w:t>
      </w:r>
      <w:r w:rsidRPr="00147328">
        <w:rPr>
          <w:rFonts w:hint="eastAsia"/>
          <w:kern w:val="2"/>
        </w:rPr>
        <w:t xml:space="preserve"> </w:t>
      </w:r>
      <w:r w:rsidRPr="00147328">
        <w:rPr>
          <w:kern w:val="2"/>
        </w:rPr>
        <w:t>AGG</w:t>
      </w:r>
      <w:r w:rsidRPr="00147328">
        <w:rPr>
          <w:rFonts w:hint="eastAsia"/>
          <w:kern w:val="2"/>
        </w:rPr>
        <w:t xml:space="preserve"> </w:t>
      </w:r>
      <w:r w:rsidRPr="00147328">
        <w:rPr>
          <w:kern w:val="2"/>
        </w:rPr>
        <w:t>GCG</w:t>
      </w:r>
      <w:r w:rsidRPr="00147328">
        <w:rPr>
          <w:rFonts w:hint="eastAsia"/>
          <w:kern w:val="2"/>
        </w:rPr>
        <w:t xml:space="preserve"> </w:t>
      </w:r>
      <w:r w:rsidRPr="00147328">
        <w:rPr>
          <w:kern w:val="2"/>
        </w:rPr>
        <w:t>GCC</w:t>
      </w:r>
      <w:r w:rsidRPr="00147328">
        <w:rPr>
          <w:rFonts w:hint="eastAsia"/>
          <w:kern w:val="2"/>
        </w:rPr>
        <w:t xml:space="preserve"> </w:t>
      </w:r>
      <w:r w:rsidRPr="00147328">
        <w:rPr>
          <w:kern w:val="2"/>
        </w:rPr>
        <w:t>CAG</w:t>
      </w:r>
      <w:r w:rsidRPr="00147328">
        <w:rPr>
          <w:rFonts w:hint="eastAsia"/>
          <w:kern w:val="2"/>
        </w:rPr>
        <w:t xml:space="preserve"> </w:t>
      </w:r>
      <w:r w:rsidRPr="00147328">
        <w:rPr>
          <w:kern w:val="2"/>
        </w:rPr>
        <w:t>AA 3', and a reverse primer 5' GAC</w:t>
      </w:r>
      <w:r w:rsidRPr="00147328">
        <w:rPr>
          <w:rFonts w:hint="eastAsia"/>
          <w:kern w:val="2"/>
        </w:rPr>
        <w:t xml:space="preserve"> </w:t>
      </w:r>
      <w:r w:rsidRPr="00147328">
        <w:rPr>
          <w:kern w:val="2"/>
        </w:rPr>
        <w:t>TAC</w:t>
      </w:r>
      <w:r w:rsidRPr="00147328">
        <w:rPr>
          <w:rFonts w:hint="eastAsia"/>
          <w:kern w:val="2"/>
        </w:rPr>
        <w:t xml:space="preserve"> </w:t>
      </w:r>
      <w:r w:rsidRPr="00147328">
        <w:rPr>
          <w:kern w:val="2"/>
        </w:rPr>
        <w:t>CGG</w:t>
      </w:r>
      <w:r w:rsidRPr="00147328">
        <w:rPr>
          <w:rFonts w:hint="eastAsia"/>
          <w:kern w:val="2"/>
        </w:rPr>
        <w:t xml:space="preserve"> </w:t>
      </w:r>
      <w:r w:rsidRPr="00147328">
        <w:rPr>
          <w:kern w:val="2"/>
        </w:rPr>
        <w:t>TGG</w:t>
      </w:r>
      <w:r w:rsidRPr="00147328">
        <w:rPr>
          <w:rFonts w:hint="eastAsia"/>
          <w:kern w:val="2"/>
        </w:rPr>
        <w:t xml:space="preserve"> </w:t>
      </w:r>
      <w:r w:rsidRPr="00147328">
        <w:rPr>
          <w:kern w:val="2"/>
        </w:rPr>
        <w:t>TGG</w:t>
      </w:r>
      <w:r w:rsidRPr="00147328">
        <w:rPr>
          <w:rFonts w:hint="eastAsia"/>
          <w:kern w:val="2"/>
        </w:rPr>
        <w:t xml:space="preserve"> </w:t>
      </w:r>
      <w:r w:rsidRPr="00147328">
        <w:rPr>
          <w:kern w:val="2"/>
        </w:rPr>
        <w:t>AGT</w:t>
      </w:r>
      <w:r w:rsidRPr="00147328">
        <w:rPr>
          <w:rFonts w:hint="eastAsia"/>
          <w:kern w:val="2"/>
        </w:rPr>
        <w:t xml:space="preserve"> </w:t>
      </w:r>
      <w:r w:rsidRPr="00147328">
        <w:rPr>
          <w:kern w:val="2"/>
        </w:rPr>
        <w:t>TGG</w:t>
      </w:r>
      <w:r w:rsidRPr="00147328">
        <w:rPr>
          <w:rFonts w:hint="eastAsia"/>
          <w:kern w:val="2"/>
        </w:rPr>
        <w:t xml:space="preserve"> </w:t>
      </w:r>
      <w:r w:rsidRPr="00147328">
        <w:rPr>
          <w:kern w:val="2"/>
        </w:rPr>
        <w:t>AAG</w:t>
      </w:r>
      <w:r w:rsidRPr="00147328">
        <w:rPr>
          <w:rFonts w:hint="eastAsia"/>
          <w:kern w:val="2"/>
        </w:rPr>
        <w:t xml:space="preserve"> </w:t>
      </w:r>
      <w:r w:rsidRPr="00147328">
        <w:rPr>
          <w:kern w:val="2"/>
        </w:rPr>
        <w:t>CTG</w:t>
      </w:r>
      <w:r w:rsidRPr="00147328">
        <w:rPr>
          <w:rFonts w:hint="eastAsia"/>
          <w:kern w:val="2"/>
        </w:rPr>
        <w:t xml:space="preserve"> </w:t>
      </w:r>
      <w:r w:rsidRPr="00147328">
        <w:rPr>
          <w:kern w:val="2"/>
        </w:rPr>
        <w:t>ATG</w:t>
      </w:r>
      <w:r w:rsidRPr="00147328">
        <w:rPr>
          <w:rFonts w:hint="eastAsia"/>
          <w:kern w:val="2"/>
        </w:rPr>
        <w:t xml:space="preserve"> </w:t>
      </w:r>
      <w:r w:rsidRPr="00147328">
        <w:rPr>
          <w:kern w:val="2"/>
        </w:rPr>
        <w:t>CAG</w:t>
      </w:r>
      <w:r w:rsidRPr="00147328">
        <w:rPr>
          <w:rFonts w:hint="eastAsia"/>
          <w:kern w:val="2"/>
        </w:rPr>
        <w:t xml:space="preserve"> </w:t>
      </w:r>
      <w:r w:rsidRPr="00147328">
        <w:rPr>
          <w:kern w:val="2"/>
        </w:rPr>
        <w:t>3'.</w:t>
      </w:r>
      <w:r w:rsidRPr="00147328">
        <w:rPr>
          <w:rFonts w:hint="eastAsia"/>
          <w:kern w:val="2"/>
        </w:rPr>
        <w:t xml:space="preserve"> </w:t>
      </w:r>
      <w:r w:rsidRPr="00147328">
        <w:rPr>
          <w:kern w:val="2"/>
        </w:rPr>
        <w:t>PCR products were inserted into the constructed pcDNA3-eIF4E2-Tag3-Tag6 through KpnI and AgeI sites, and confirmed by sequencing.</w:t>
      </w:r>
    </w:p>
    <w:p w14:paraId="1C769043" w14:textId="77A64C51" w:rsidR="00DB4559" w:rsidRPr="00147328" w:rsidRDefault="00B539CA" w:rsidP="00E91ADD">
      <w:pPr>
        <w:autoSpaceDE w:val="0"/>
        <w:autoSpaceDN w:val="0"/>
        <w:adjustRightInd w:val="0"/>
        <w:spacing w:line="480" w:lineRule="auto"/>
        <w:ind w:firstLineChars="176" w:firstLine="424"/>
        <w:rPr>
          <w:rFonts w:eastAsiaTheme="minorEastAsia"/>
        </w:rPr>
      </w:pPr>
      <w:r w:rsidRPr="00147328">
        <w:rPr>
          <w:b/>
          <w:kern w:val="2"/>
        </w:rPr>
        <w:t xml:space="preserve">Western blotting analysis and co-immunoprecipitation (Co-IP) </w:t>
      </w:r>
      <w:r w:rsidRPr="00147328">
        <w:rPr>
          <w:kern w:val="2"/>
        </w:rPr>
        <w:t xml:space="preserve">Western blotting analysis was performed as previously described </w:t>
      </w:r>
      <w:r w:rsidR="00A11C68" w:rsidRPr="00147328">
        <w:rPr>
          <w:kern w:val="2"/>
        </w:rPr>
        <w:fldChar w:fldCharType="begin">
          <w:fldData xml:space="preserve">PEVuZE5vdGU+PENpdGU+PEF1dGhvcj5aaGFuZzwvQXV0aG9yPjxZZWFyPjIwMTM8L1llYXI+PFJl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</w:fldData>
        </w:fldChar>
      </w:r>
      <w:r w:rsidR="00582235" w:rsidRPr="00147328">
        <w:rPr>
          <w:kern w:val="2"/>
        </w:rPr>
        <w:instrText xml:space="preserve"> ADDIN EN.CITE </w:instrText>
      </w:r>
      <w:r w:rsidR="00582235" w:rsidRPr="00147328">
        <w:rPr>
          <w:kern w:val="2"/>
        </w:rPr>
        <w:fldChar w:fldCharType="begin">
          <w:fldData xml:space="preserve">PEVuZE5vdGU+PENpdGU+PEF1dGhvcj5aaGFuZzwvQXV0aG9yPjxZZWFyPjIwMTM8L1llYXI+PFJl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</w:fldData>
        </w:fldChar>
      </w:r>
      <w:r w:rsidR="00582235" w:rsidRPr="00147328">
        <w:rPr>
          <w:kern w:val="2"/>
        </w:rPr>
        <w:instrText xml:space="preserve"> ADDIN EN.CITE.DATA </w:instrText>
      </w:r>
      <w:r w:rsidR="00582235" w:rsidRPr="00147328">
        <w:rPr>
          <w:kern w:val="2"/>
        </w:rPr>
      </w:r>
      <w:r w:rsidR="00582235" w:rsidRPr="00147328">
        <w:rPr>
          <w:kern w:val="2"/>
        </w:rPr>
        <w:fldChar w:fldCharType="end"/>
      </w:r>
      <w:r w:rsidR="00A11C68" w:rsidRPr="00147328">
        <w:rPr>
          <w:kern w:val="2"/>
        </w:rPr>
      </w:r>
      <w:r w:rsidR="00A11C68" w:rsidRPr="00147328">
        <w:rPr>
          <w:kern w:val="2"/>
        </w:rPr>
        <w:fldChar w:fldCharType="separate"/>
      </w:r>
      <w:r w:rsidR="00582235" w:rsidRPr="00147328">
        <w:rPr>
          <w:noProof/>
          <w:kern w:val="2"/>
        </w:rPr>
        <w:t>[</w:t>
      </w:r>
      <w:hyperlink w:anchor="_ENREF_3" w:tooltip="Zhang, 2013 #158" w:history="1">
        <w:r w:rsidR="00585BE7" w:rsidRPr="00147328">
          <w:rPr>
            <w:noProof/>
            <w:kern w:val="2"/>
          </w:rPr>
          <w:t>3</w:t>
        </w:r>
      </w:hyperlink>
      <w:r w:rsidR="00582235" w:rsidRPr="00147328">
        <w:rPr>
          <w:noProof/>
          <w:kern w:val="2"/>
        </w:rPr>
        <w:t>]</w:t>
      </w:r>
      <w:r w:rsidR="00A11C68" w:rsidRPr="00147328">
        <w:rPr>
          <w:kern w:val="2"/>
        </w:rPr>
        <w:fldChar w:fldCharType="end"/>
      </w:r>
      <w:r w:rsidRPr="00147328">
        <w:rPr>
          <w:kern w:val="2"/>
        </w:rPr>
        <w:t>. Cell lysates suspended in 2xSDS loading buffer were resolved by SDS-PAGE, transferred to a PVDF membranes, and probed with indicated antibodies. The immunoreactive bands were visualized by the enhanced chemiluminescence (Pierce) and quantified by densitometry with ChemiScope 6000 Exp (Chemi,</w:t>
      </w:r>
      <w:r w:rsidR="00CD7532" w:rsidRPr="00147328">
        <w:rPr>
          <w:kern w:val="2"/>
        </w:rPr>
        <w:t xml:space="preserve"> </w:t>
      </w:r>
      <w:r w:rsidRPr="00147328">
        <w:rPr>
          <w:kern w:val="2"/>
        </w:rPr>
        <w:t xml:space="preserve">CHN). Immunoprecipitation assay was performed. Briefly, cells were lysed in 0.5 % Triton lysis buffer (25 mM Tris pH 7.5, 25 mM NaCl, 1 % Triton X-100) supplemented with the proteinase inhibitor </w:t>
      </w:r>
      <w:r w:rsidRPr="00147328">
        <w:rPr>
          <w:kern w:val="2"/>
        </w:rPr>
        <w:lastRenderedPageBreak/>
        <w:t>cocktail (100μg/ml), followed by incubation with 1 μg of antibody or control IgG. The immunocomplexes were brought down by protein A/G beads and subjected to Western blotting analysis.</w:t>
      </w:r>
    </w:p>
    <w:p w14:paraId="0B8924E6" w14:textId="17BD8B20" w:rsidR="00DB4559" w:rsidRPr="00147328" w:rsidRDefault="00B539CA" w:rsidP="00E91ADD">
      <w:pPr>
        <w:autoSpaceDE w:val="0"/>
        <w:autoSpaceDN w:val="0"/>
        <w:adjustRightInd w:val="0"/>
        <w:spacing w:line="480" w:lineRule="auto"/>
        <w:ind w:firstLineChars="176" w:firstLine="424"/>
      </w:pPr>
      <w:r w:rsidRPr="00147328">
        <w:rPr>
          <w:b/>
          <w:bCs/>
        </w:rPr>
        <w:t>GST pull-down assay</w:t>
      </w:r>
      <w:r w:rsidRPr="00147328">
        <w:rPr>
          <w:sz w:val="28"/>
        </w:rPr>
        <w:t xml:space="preserve"> </w:t>
      </w:r>
      <w:r w:rsidRPr="00147328">
        <w:rPr>
          <w:bCs/>
        </w:rPr>
        <w:t>GST pull-down assay was performed as previously described</w:t>
      </w:r>
      <w:r w:rsidRPr="00147328">
        <w:rPr>
          <w:rFonts w:hint="eastAsia"/>
          <w:bCs/>
        </w:rPr>
        <w:t xml:space="preserve"> </w:t>
      </w:r>
      <w:r w:rsidR="00A11C68" w:rsidRPr="00147328">
        <w:rPr>
          <w:bCs/>
        </w:rPr>
        <w:fldChar w:fldCharType="begin">
          <w:fldData xml:space="preserve">PEVuZE5vdGU+PENpdGU+PEF1dGhvcj5aaGFuZzwvQXV0aG9yPjxZZWFyPjIwMTM8L1llYXI+PFJl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</w:fldData>
        </w:fldChar>
      </w:r>
      <w:r w:rsidR="00582235" w:rsidRPr="00147328">
        <w:rPr>
          <w:bCs/>
        </w:rPr>
        <w:instrText xml:space="preserve"> ADDIN EN.CITE </w:instrText>
      </w:r>
      <w:r w:rsidR="00582235" w:rsidRPr="00147328">
        <w:rPr>
          <w:bCs/>
        </w:rPr>
        <w:fldChar w:fldCharType="begin">
          <w:fldData xml:space="preserve">PEVuZE5vdGU+PENpdGU+PEF1dGhvcj5aaGFuZzwvQXV0aG9yPjxZZWFyPjIwMTM8L1llYXI+PFJl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</w:fldData>
        </w:fldChar>
      </w:r>
      <w:r w:rsidR="00582235" w:rsidRPr="00147328">
        <w:rPr>
          <w:bCs/>
        </w:rPr>
        <w:instrText xml:space="preserve"> ADDIN EN.CITE.DATA </w:instrText>
      </w:r>
      <w:r w:rsidR="00582235" w:rsidRPr="00147328">
        <w:rPr>
          <w:bCs/>
        </w:rPr>
      </w:r>
      <w:r w:rsidR="00582235" w:rsidRPr="00147328">
        <w:rPr>
          <w:bCs/>
        </w:rPr>
        <w:fldChar w:fldCharType="end"/>
      </w:r>
      <w:r w:rsidR="00A11C68" w:rsidRPr="00147328">
        <w:rPr>
          <w:bCs/>
        </w:rPr>
      </w:r>
      <w:r w:rsidR="00A11C68" w:rsidRPr="00147328">
        <w:rPr>
          <w:bCs/>
        </w:rPr>
        <w:fldChar w:fldCharType="separate"/>
      </w:r>
      <w:r w:rsidR="00582235" w:rsidRPr="00147328">
        <w:rPr>
          <w:bCs/>
          <w:noProof/>
        </w:rPr>
        <w:t>[</w:t>
      </w:r>
      <w:hyperlink w:anchor="_ENREF_3" w:tooltip="Zhang, 2013 #158" w:history="1">
        <w:r w:rsidR="00585BE7" w:rsidRPr="00147328">
          <w:rPr>
            <w:bCs/>
            <w:noProof/>
          </w:rPr>
          <w:t>3</w:t>
        </w:r>
      </w:hyperlink>
      <w:r w:rsidR="00582235" w:rsidRPr="00147328">
        <w:rPr>
          <w:bCs/>
          <w:noProof/>
        </w:rPr>
        <w:t>]</w:t>
      </w:r>
      <w:r w:rsidR="00A11C68" w:rsidRPr="00147328">
        <w:rPr>
          <w:bCs/>
        </w:rPr>
        <w:fldChar w:fldCharType="end"/>
      </w:r>
      <w:r w:rsidRPr="00147328">
        <w:t>. The recombinant His or GST tagged proteins were expressed in bacteria BL21 and purified by using Ni-NTA(Qiagen) and glutathione sepharose beads (GenScript), respectively. For GST pull-down assay, 1nmol</w:t>
      </w:r>
      <w:r w:rsidRPr="00147328">
        <w:rPr>
          <w:rFonts w:hint="eastAsia"/>
        </w:rPr>
        <w:t xml:space="preserve"> </w:t>
      </w:r>
      <w:r w:rsidRPr="00147328">
        <w:t>of recombinant His-tagged proteins and 1nmol of recombinant GST-tagged proteins were incubated in GST pull-down Buffer (50 mM HEPES pH 7.5, 50 mM NaCl, 2 mM EDTA PH 8.0, 0.1% Nonidet P-40, and 10% glycerol) for 2</w:t>
      </w:r>
      <w:r w:rsidRPr="00147328">
        <w:rPr>
          <w:rFonts w:hint="eastAsia"/>
        </w:rPr>
        <w:t xml:space="preserve"> hours</w:t>
      </w:r>
      <w:r w:rsidRPr="00147328">
        <w:t xml:space="preserve"> at 4°C, followed by precipitation with glutathione-sepharose beads for 30</w:t>
      </w:r>
      <w:r w:rsidRPr="00147328">
        <w:rPr>
          <w:rFonts w:hint="eastAsia"/>
        </w:rPr>
        <w:t xml:space="preserve"> </w:t>
      </w:r>
      <w:r w:rsidRPr="00147328">
        <w:t xml:space="preserve">min at 4°C. After three washes, beads were resuspended in 2xSDS loading buffer and subjected to </w:t>
      </w:r>
      <w:r w:rsidRPr="00147328">
        <w:rPr>
          <w:rFonts w:hint="eastAsia"/>
        </w:rPr>
        <w:t>Western</w:t>
      </w:r>
      <w:r w:rsidRPr="00147328">
        <w:t xml:space="preserve"> blot</w:t>
      </w:r>
      <w:r w:rsidRPr="00147328">
        <w:rPr>
          <w:rFonts w:hint="eastAsia"/>
        </w:rPr>
        <w:t xml:space="preserve">ting </w:t>
      </w:r>
      <w:r w:rsidRPr="00147328">
        <w:t>analysis.</w:t>
      </w:r>
    </w:p>
    <w:p w14:paraId="275934C4" w14:textId="64D5B8D1" w:rsidR="00DB4559" w:rsidRPr="00147328" w:rsidRDefault="00B539CA" w:rsidP="00E91ADD">
      <w:pPr>
        <w:autoSpaceDE w:val="0"/>
        <w:autoSpaceDN w:val="0"/>
        <w:adjustRightInd w:val="0"/>
        <w:spacing w:line="480" w:lineRule="auto"/>
        <w:ind w:firstLineChars="176" w:firstLine="424"/>
      </w:pPr>
      <w:r w:rsidRPr="00147328">
        <w:rPr>
          <w:b/>
          <w:bCs/>
        </w:rPr>
        <w:t>I</w:t>
      </w:r>
      <w:r w:rsidRPr="00147328">
        <w:rPr>
          <w:rFonts w:eastAsia="Times New Roman"/>
          <w:b/>
          <w:bCs/>
          <w:lang w:eastAsia="en-US"/>
        </w:rPr>
        <w:t>n vitro kinase assay</w:t>
      </w:r>
      <w:r w:rsidRPr="00147328">
        <w:rPr>
          <w:bCs/>
        </w:rPr>
        <w:t xml:space="preserve"> I</w:t>
      </w:r>
      <w:r w:rsidRPr="00147328">
        <w:rPr>
          <w:rFonts w:eastAsia="Times New Roman"/>
          <w:bCs/>
          <w:lang w:eastAsia="en-US"/>
        </w:rPr>
        <w:t>n vitro kinase assay</w:t>
      </w:r>
      <w:r w:rsidRPr="00147328">
        <w:t xml:space="preserve"> </w:t>
      </w:r>
      <w:r w:rsidRPr="00147328">
        <w:rPr>
          <w:bCs/>
        </w:rPr>
        <w:t>was performed as previously described</w:t>
      </w:r>
      <w:r w:rsidRPr="00147328">
        <w:t xml:space="preserve"> </w:t>
      </w:r>
      <w:r w:rsidR="00A11C68" w:rsidRPr="00147328">
        <w:fldChar w:fldCharType="begin">
          <w:fldData xml:space="preserve">PEVuZE5vdGU+PENpdGU+PEF1dGhvcj5aaGFuZzwvQXV0aG9yPjxZZWFyPjIwMTM8L1llYXI+PFJl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=
</w:fldData>
        </w:fldChar>
      </w:r>
      <w:r w:rsidR="00582235" w:rsidRPr="00147328">
        <w:instrText xml:space="preserve"> ADDIN EN.CITE </w:instrText>
      </w:r>
      <w:r w:rsidR="00582235" w:rsidRPr="00147328">
        <w:fldChar w:fldCharType="begin">
          <w:fldData xml:space="preserve">PEVuZE5vdGU+PENpdGU+PEF1dGhvcj5aaGFuZzwvQXV0aG9yPjxZZWFyPjIwMTM8L1llYXI+PFJl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=
</w:fldData>
        </w:fldChar>
      </w:r>
      <w:r w:rsidR="00582235" w:rsidRPr="00147328">
        <w:instrText xml:space="preserve"> ADDIN EN.CITE.DATA </w:instrText>
      </w:r>
      <w:r w:rsidR="00582235" w:rsidRPr="00147328">
        <w:fldChar w:fldCharType="end"/>
      </w:r>
      <w:r w:rsidR="00A11C68" w:rsidRPr="00147328">
        <w:fldChar w:fldCharType="separate"/>
      </w:r>
      <w:r w:rsidR="00582235" w:rsidRPr="00147328">
        <w:rPr>
          <w:noProof/>
        </w:rPr>
        <w:t>[</w:t>
      </w:r>
      <w:hyperlink w:anchor="_ENREF_3" w:tooltip="Zhang, 2013 #158" w:history="1">
        <w:r w:rsidR="00585BE7" w:rsidRPr="00147328">
          <w:rPr>
            <w:noProof/>
          </w:rPr>
          <w:t>3</w:t>
        </w:r>
      </w:hyperlink>
      <w:r w:rsidR="00582235" w:rsidRPr="00147328">
        <w:rPr>
          <w:noProof/>
        </w:rPr>
        <w:t>]</w:t>
      </w:r>
      <w:r w:rsidR="00A11C68" w:rsidRPr="00147328">
        <w:fldChar w:fldCharType="end"/>
      </w:r>
      <w:r w:rsidRPr="00147328">
        <w:t>. His-tagged HIF1</w:t>
      </w:r>
      <w:r w:rsidRPr="00147328">
        <w:rPr>
          <w:rFonts w:ascii="Symbol" w:hAnsi="Symbol"/>
        </w:rPr>
        <w:t></w:t>
      </w:r>
      <w:r w:rsidRPr="00147328">
        <w:t>, HIF1</w:t>
      </w:r>
      <w:r w:rsidRPr="00147328">
        <w:rPr>
          <w:rFonts w:ascii="Symbol" w:hAnsi="Symbol"/>
        </w:rPr>
        <w:t></w:t>
      </w:r>
      <w:r w:rsidRPr="00147328">
        <w:rPr>
          <w:rFonts w:ascii="Symbol" w:hAnsi="Symbol"/>
        </w:rPr>
        <w:t></w:t>
      </w:r>
      <w:r w:rsidRPr="00147328">
        <w:t>(S589A) and eIF4E2 were expressed in bacteria BL21 and purified with Ni</w:t>
      </w:r>
      <w:r w:rsidRPr="00147328">
        <w:rPr>
          <w:rFonts w:hint="eastAsia"/>
        </w:rPr>
        <w:t>-NTA</w:t>
      </w:r>
      <w:r w:rsidRPr="00147328">
        <w:t xml:space="preserve"> beads</w:t>
      </w:r>
      <w:r w:rsidR="00CD7532" w:rsidRPr="00147328">
        <w:t xml:space="preserve"> </w:t>
      </w:r>
      <w:r w:rsidRPr="00147328">
        <w:t>(30210,</w:t>
      </w:r>
      <w:r w:rsidR="00CD7532" w:rsidRPr="00147328">
        <w:t xml:space="preserve"> </w:t>
      </w:r>
      <w:r w:rsidRPr="00147328">
        <w:t>Qiagen). 100ng of each purified protein was incubated in the presence or absence of 500ng</w:t>
      </w:r>
      <w:r w:rsidRPr="00147328">
        <w:rPr>
          <w:color w:val="000000" w:themeColor="text1"/>
        </w:rPr>
        <w:t xml:space="preserve"> </w:t>
      </w:r>
      <w:r w:rsidRPr="00147328">
        <w:rPr>
          <w:bCs/>
          <w:color w:val="000000" w:themeColor="text1"/>
        </w:rPr>
        <w:t xml:space="preserve">M2 </w:t>
      </w:r>
      <w:r w:rsidRPr="00147328">
        <w:rPr>
          <w:bCs/>
        </w:rPr>
        <w:t>FLAG antibody purification</w:t>
      </w:r>
      <w:r w:rsidRPr="00147328">
        <w:t xml:space="preserve"> Flag-GSK3β in a reaction buffer (50 mM Tris–HCl</w:t>
      </w:r>
      <w:r w:rsidRPr="00147328">
        <w:rPr>
          <w:rFonts w:eastAsia="楷体"/>
        </w:rPr>
        <w:t>, pH 7.5</w:t>
      </w:r>
      <w:r w:rsidRPr="00147328">
        <w:t>, 50 mM MgCl</w:t>
      </w:r>
      <w:r w:rsidRPr="00147328">
        <w:rPr>
          <w:vertAlign w:val="subscript"/>
        </w:rPr>
        <w:t>2</w:t>
      </w:r>
      <w:r w:rsidRPr="00147328">
        <w:t xml:space="preserve">, 1 mM DTT, 500 μM ATP, </w:t>
      </w:r>
      <w:r w:rsidRPr="00147328">
        <w:rPr>
          <w:rFonts w:eastAsia="楷体"/>
        </w:rPr>
        <w:t>5</w:t>
      </w:r>
      <w:r w:rsidR="00EB0047" w:rsidRPr="00147328">
        <w:rPr>
          <w:rFonts w:eastAsia="楷体" w:hint="eastAsia"/>
        </w:rPr>
        <w:t>%</w:t>
      </w:r>
      <w:r w:rsidRPr="00147328">
        <w:rPr>
          <w:rFonts w:eastAsia="楷体"/>
        </w:rPr>
        <w:t xml:space="preserve"> glycerin</w:t>
      </w:r>
      <w:r w:rsidRPr="00147328">
        <w:t xml:space="preserve">) at 30 </w:t>
      </w:r>
      <w:r w:rsidRPr="00147328">
        <w:rPr>
          <w:shd w:val="clear" w:color="auto" w:fill="FFFFFF"/>
        </w:rPr>
        <w:t>°C</w:t>
      </w:r>
      <w:r w:rsidRPr="00147328">
        <w:t xml:space="preserve"> for 45 min. The reaction mixtures were subjected to SDS-PAGE, and </w:t>
      </w:r>
      <w:r w:rsidR="002273BF" w:rsidRPr="00147328">
        <w:rPr>
          <w:rFonts w:hint="eastAsia"/>
        </w:rPr>
        <w:t>Western</w:t>
      </w:r>
      <w:r w:rsidR="002273BF" w:rsidRPr="00147328">
        <w:t xml:space="preserve"> blot</w:t>
      </w:r>
      <w:r w:rsidR="002273BF" w:rsidRPr="00147328">
        <w:rPr>
          <w:rFonts w:hint="eastAsia"/>
        </w:rPr>
        <w:t xml:space="preserve">ting </w:t>
      </w:r>
      <w:r w:rsidR="002273BF" w:rsidRPr="00147328">
        <w:t>analysis</w:t>
      </w:r>
      <w:r w:rsidRPr="00147328">
        <w:t>.</w:t>
      </w:r>
    </w:p>
    <w:p w14:paraId="715223A9" w14:textId="77777777" w:rsidR="00295E69" w:rsidRPr="00147328" w:rsidRDefault="00B539CA" w:rsidP="00295E69">
      <w:pPr>
        <w:autoSpaceDE w:val="0"/>
        <w:autoSpaceDN w:val="0"/>
        <w:adjustRightInd w:val="0"/>
        <w:spacing w:line="480" w:lineRule="auto"/>
        <w:ind w:firstLineChars="176" w:firstLine="424"/>
      </w:pPr>
      <w:r w:rsidRPr="00147328">
        <w:rPr>
          <w:b/>
        </w:rPr>
        <w:lastRenderedPageBreak/>
        <w:t xml:space="preserve">RNA isolation and reverse transcription-PCR </w:t>
      </w:r>
      <w:r w:rsidRPr="00147328">
        <w:t xml:space="preserve">Total RNA was extracted using TRIzol (Invitrogen) </w:t>
      </w:r>
      <w:r w:rsidR="00EA20CC" w:rsidRPr="00147328">
        <w:rPr>
          <w:color w:val="000000" w:themeColor="text1"/>
        </w:rPr>
        <w:t>accor</w:t>
      </w:r>
      <w:r w:rsidR="00EA20CC" w:rsidRPr="00147328">
        <w:rPr>
          <w:rFonts w:hint="eastAsia"/>
          <w:color w:val="000000" w:themeColor="text1"/>
        </w:rPr>
        <w:t>d</w:t>
      </w:r>
      <w:r w:rsidR="00EA20CC" w:rsidRPr="00147328">
        <w:rPr>
          <w:color w:val="000000" w:themeColor="text1"/>
        </w:rPr>
        <w:t>ing</w:t>
      </w:r>
      <w:r w:rsidRPr="00147328">
        <w:rPr>
          <w:color w:val="000000" w:themeColor="text1"/>
        </w:rPr>
        <w:t xml:space="preserve"> </w:t>
      </w:r>
      <w:r w:rsidR="00EA20CC" w:rsidRPr="00147328">
        <w:rPr>
          <w:color w:val="000000" w:themeColor="text1"/>
        </w:rPr>
        <w:t xml:space="preserve">to </w:t>
      </w:r>
      <w:r w:rsidRPr="00147328">
        <w:t xml:space="preserve">manufacturer’s instructions. M-MuLV reverse transcription (Takara) was used for mRNA measurements. In brief, RT was performed using the ExScript RT reagent kit (Takara) in a final volume of 20 μl containing 1 μg total RNA, 4 μl 5X ExScript buffer, 1 μl deoxynucleotide triphosphate (dNTP, 10 μM) mixture, 1 μl oligo(dT) primer, 0.5 μl ExScript RTase, 0.5 μl RNase inhibitor and RNase-free water. PCR was conducted according to the instructions of TsingKe Golden mix under the following conditions: pre-DNA denaturation at 98ºC for 2 min; DNA denaturation at 98ºC for 10 sec; annealing for 30 sec at 60ºC; elongation was carried out at 72ºC for 10 sec; the total cycle number was 30. All experiments were performed in triplicate. The primers were as follows: </w:t>
      </w:r>
      <w:r w:rsidRPr="00147328">
        <w:rPr>
          <w:rFonts w:hint="eastAsia"/>
        </w:rPr>
        <w:t xml:space="preserve">human </w:t>
      </w:r>
      <w:r w:rsidRPr="00147328">
        <w:t>TOPBP1</w:t>
      </w:r>
      <w:r w:rsidRPr="00147328">
        <w:rPr>
          <w:rFonts w:hint="eastAsia"/>
        </w:rPr>
        <w:t xml:space="preserve"> (forward: 5</w:t>
      </w:r>
      <w:r w:rsidRPr="00147328">
        <w:t>′ TGC TAC CTG GTC ATT CTG TAC C</w:t>
      </w:r>
      <w:r w:rsidRPr="00147328">
        <w:rPr>
          <w:rFonts w:hint="eastAsia"/>
        </w:rPr>
        <w:t xml:space="preserve"> 3</w:t>
      </w:r>
      <w:r w:rsidRPr="00147328">
        <w:t>′</w:t>
      </w:r>
      <w:r w:rsidRPr="00147328">
        <w:rPr>
          <w:rFonts w:hint="eastAsia"/>
        </w:rPr>
        <w:t>, reverse: 5</w:t>
      </w:r>
      <w:r w:rsidRPr="00147328">
        <w:t>′ AGT GTA CTC TAG GTC GTT TGA TT</w:t>
      </w:r>
      <w:r w:rsidRPr="00147328">
        <w:rPr>
          <w:rFonts w:hint="eastAsia"/>
        </w:rPr>
        <w:t xml:space="preserve"> 3</w:t>
      </w:r>
      <w:r w:rsidRPr="00147328">
        <w:t>′</w:t>
      </w:r>
      <w:r w:rsidRPr="00147328">
        <w:rPr>
          <w:rFonts w:hint="eastAsia"/>
        </w:rPr>
        <w:t xml:space="preserve">), human </w:t>
      </w:r>
      <w:r w:rsidRPr="00147328">
        <w:t>T</w:t>
      </w:r>
      <w:r w:rsidRPr="00147328">
        <w:rPr>
          <w:rFonts w:hint="eastAsia"/>
        </w:rPr>
        <w:t>RX1 (forward: 5</w:t>
      </w:r>
      <w:r w:rsidRPr="00147328">
        <w:t>′ TGC TTT TCA GGA AGC CTT GGA</w:t>
      </w:r>
      <w:r w:rsidRPr="00147328">
        <w:rPr>
          <w:rFonts w:hint="eastAsia"/>
        </w:rPr>
        <w:t xml:space="preserve"> 3</w:t>
      </w:r>
      <w:r w:rsidRPr="00147328">
        <w:t>′</w:t>
      </w:r>
      <w:r w:rsidRPr="00147328">
        <w:rPr>
          <w:rFonts w:hint="eastAsia"/>
        </w:rPr>
        <w:t>, reverse: 5</w:t>
      </w:r>
      <w:r w:rsidRPr="00147328">
        <w:t xml:space="preserve">′ GAC TAA TTC ATT AAT GGT GGC TTC A 3′), </w:t>
      </w:r>
      <w:r w:rsidR="00C36F87" w:rsidRPr="00147328">
        <w:t xml:space="preserve">human GSN (forward: 5′ </w:t>
      </w:r>
      <w:r w:rsidR="00C36F87" w:rsidRPr="00147328">
        <w:rPr>
          <w:rStyle w:val="ffline"/>
          <w:color w:val="000000"/>
        </w:rPr>
        <w:t>AAC CGC AAG CTG GCC AAG CT</w:t>
      </w:r>
      <w:r w:rsidR="00C36F87" w:rsidRPr="00147328">
        <w:t xml:space="preserve"> 3′, reverse: </w:t>
      </w:r>
    </w:p>
    <w:p w14:paraId="73046AD1" w14:textId="77777777" w:rsidR="00295E69" w:rsidRPr="00147328" w:rsidRDefault="00C36F87" w:rsidP="00295E69">
      <w:pPr>
        <w:autoSpaceDE w:val="0"/>
        <w:autoSpaceDN w:val="0"/>
        <w:adjustRightInd w:val="0"/>
        <w:spacing w:line="480" w:lineRule="auto"/>
      </w:pPr>
      <w:r w:rsidRPr="00147328">
        <w:t xml:space="preserve">5′ </w:t>
      </w:r>
      <w:r w:rsidRPr="00147328">
        <w:rPr>
          <w:rStyle w:val="ffline"/>
        </w:rPr>
        <w:t>TCC ATC TTG GTG ATG AAG TCA G</w:t>
      </w:r>
      <w:r w:rsidRPr="00147328">
        <w:t xml:space="preserve"> 3′), human VEGF</w:t>
      </w:r>
      <w:r w:rsidR="00C1137B" w:rsidRPr="00147328">
        <w:t xml:space="preserve"> </w:t>
      </w:r>
      <w:r w:rsidRPr="00147328">
        <w:t xml:space="preserve">(forward: 5′ </w:t>
      </w:r>
      <w:r w:rsidRPr="00147328">
        <w:rPr>
          <w:rStyle w:val="ffline"/>
          <w:color w:val="000000"/>
        </w:rPr>
        <w:t>TGT GAA TGC AGA CCA AAG</w:t>
      </w:r>
      <w:r w:rsidRPr="00147328">
        <w:t xml:space="preserve"> 3′, reverse: 5′ </w:t>
      </w:r>
      <w:r w:rsidRPr="00147328">
        <w:rPr>
          <w:rStyle w:val="ffline"/>
        </w:rPr>
        <w:t>GCC TTG CAA CGC GAG TCT GTG</w:t>
      </w:r>
      <w:r w:rsidRPr="00147328">
        <w:t xml:space="preserve"> 3′), </w:t>
      </w:r>
      <w:r w:rsidR="00C1137B" w:rsidRPr="00147328">
        <w:t xml:space="preserve">human HNRNPD (forward: 5′ </w:t>
      </w:r>
      <w:r w:rsidR="00C1137B" w:rsidRPr="00147328">
        <w:rPr>
          <w:rStyle w:val="ffline"/>
          <w:color w:val="000000"/>
        </w:rPr>
        <w:t>AAG AAA TAC CAC AAT GTT GG</w:t>
      </w:r>
      <w:r w:rsidR="00C1137B" w:rsidRPr="00147328">
        <w:t xml:space="preserve"> 3′, reverse: </w:t>
      </w:r>
    </w:p>
    <w:p w14:paraId="6FE2AB10" w14:textId="77777777" w:rsidR="00295E69" w:rsidRPr="00147328" w:rsidRDefault="00C1137B" w:rsidP="00295E69">
      <w:pPr>
        <w:autoSpaceDE w:val="0"/>
        <w:autoSpaceDN w:val="0"/>
        <w:adjustRightInd w:val="0"/>
        <w:spacing w:line="480" w:lineRule="auto"/>
      </w:pPr>
      <w:r w:rsidRPr="00147328">
        <w:t xml:space="preserve">5′ </w:t>
      </w:r>
      <w:r w:rsidRPr="00147328">
        <w:rPr>
          <w:rStyle w:val="ffline"/>
        </w:rPr>
        <w:t>CCA TAT CCA TAG TAG TTG TTG</w:t>
      </w:r>
      <w:r w:rsidRPr="00147328">
        <w:t xml:space="preserve"> 3′), human EEF2 (forward: 5′ </w:t>
      </w:r>
      <w:r w:rsidRPr="00147328">
        <w:rPr>
          <w:rStyle w:val="ffline"/>
          <w:color w:val="000000"/>
        </w:rPr>
        <w:t>CGT CAT CAT CTC CAC CTA CG</w:t>
      </w:r>
      <w:r w:rsidRPr="00147328">
        <w:t xml:space="preserve"> 3′, reverse: 5′ </w:t>
      </w:r>
      <w:r w:rsidRPr="00147328">
        <w:rPr>
          <w:rStyle w:val="ffline"/>
          <w:color w:val="000000"/>
        </w:rPr>
        <w:t>CTT CTT CAT CAT GTC CTC TAC</w:t>
      </w:r>
      <w:r w:rsidRPr="00147328">
        <w:t xml:space="preserve"> 3′), human </w:t>
      </w:r>
      <w:r w:rsidR="00777C8B" w:rsidRPr="00147328">
        <w:rPr>
          <w:rFonts w:hint="eastAsia"/>
        </w:rPr>
        <w:t>GAMT</w:t>
      </w:r>
      <w:r w:rsidRPr="00147328">
        <w:t xml:space="preserve"> (forward: 5′ </w:t>
      </w:r>
      <w:r w:rsidRPr="00147328">
        <w:rPr>
          <w:rStyle w:val="ffline"/>
        </w:rPr>
        <w:t>CAC GGC AGA CAC ACA AG</w:t>
      </w:r>
      <w:r w:rsidRPr="00147328">
        <w:rPr>
          <w:rStyle w:val="ffline"/>
          <w:color w:val="000000"/>
        </w:rPr>
        <w:t>G TCA T</w:t>
      </w:r>
      <w:r w:rsidRPr="00147328">
        <w:t xml:space="preserve"> 3′, reverse: </w:t>
      </w:r>
    </w:p>
    <w:p w14:paraId="5240DDBB" w14:textId="77777777" w:rsidR="00A212DC" w:rsidRPr="00147328" w:rsidRDefault="00C1137B" w:rsidP="00295E69">
      <w:pPr>
        <w:autoSpaceDE w:val="0"/>
        <w:autoSpaceDN w:val="0"/>
        <w:adjustRightInd w:val="0"/>
        <w:spacing w:line="480" w:lineRule="auto"/>
      </w:pPr>
      <w:r w:rsidRPr="00147328">
        <w:lastRenderedPageBreak/>
        <w:t xml:space="preserve">5′ </w:t>
      </w:r>
      <w:r w:rsidRPr="00147328">
        <w:rPr>
          <w:rStyle w:val="ffline"/>
        </w:rPr>
        <w:t>GGT GAT GTC TGA GTA CTT GGA C</w:t>
      </w:r>
      <w:r w:rsidRPr="00147328">
        <w:t xml:space="preserve"> 3′), human </w:t>
      </w:r>
      <w:r w:rsidR="00777C8B" w:rsidRPr="00147328">
        <w:rPr>
          <w:rFonts w:hint="eastAsia"/>
        </w:rPr>
        <w:t>NEK</w:t>
      </w:r>
      <w:r w:rsidR="00777C8B" w:rsidRPr="00147328">
        <w:t>9</w:t>
      </w:r>
      <w:r w:rsidRPr="00147328">
        <w:t xml:space="preserve"> (forward: 5′ </w:t>
      </w:r>
      <w:r w:rsidRPr="00147328">
        <w:rPr>
          <w:rStyle w:val="ffline"/>
          <w:color w:val="000000"/>
        </w:rPr>
        <w:t>CCG TCA GGT GTC ATG TGG TG</w:t>
      </w:r>
      <w:r w:rsidRPr="00147328">
        <w:t xml:space="preserve"> 3′, reverse: 5′ </w:t>
      </w:r>
      <w:r w:rsidRPr="00147328">
        <w:rPr>
          <w:rStyle w:val="ffline"/>
        </w:rPr>
        <w:t>TGG ACA GAG ACA AGG CTA</w:t>
      </w:r>
      <w:r w:rsidRPr="00147328">
        <w:t xml:space="preserve"> 3′),</w:t>
      </w:r>
      <w:r w:rsidRPr="00147328">
        <w:rPr>
          <w:rFonts w:hint="eastAsia"/>
        </w:rPr>
        <w:t xml:space="preserve"> </w:t>
      </w:r>
      <w:r w:rsidR="00777C8B" w:rsidRPr="00147328">
        <w:t>human B</w:t>
      </w:r>
      <w:r w:rsidR="007F6658" w:rsidRPr="00147328">
        <w:t>CL</w:t>
      </w:r>
      <w:r w:rsidR="00777C8B" w:rsidRPr="00147328">
        <w:t xml:space="preserve">2 (forward: 5′ </w:t>
      </w:r>
      <w:r w:rsidR="00777C8B" w:rsidRPr="00147328">
        <w:rPr>
          <w:rStyle w:val="ffline"/>
          <w:color w:val="000000"/>
        </w:rPr>
        <w:t>AGA GCG TCA ACC GGG AGA TGT CG</w:t>
      </w:r>
      <w:r w:rsidR="00777C8B" w:rsidRPr="00147328">
        <w:t xml:space="preserve"> 3′, reverse: </w:t>
      </w:r>
    </w:p>
    <w:p w14:paraId="244A194C" w14:textId="453057FB" w:rsidR="00DB4559" w:rsidRPr="00147328" w:rsidRDefault="00777C8B" w:rsidP="00295E69">
      <w:pPr>
        <w:autoSpaceDE w:val="0"/>
        <w:autoSpaceDN w:val="0"/>
        <w:adjustRightInd w:val="0"/>
        <w:spacing w:line="480" w:lineRule="auto"/>
      </w:pPr>
      <w:r w:rsidRPr="00147328">
        <w:t xml:space="preserve">5′ </w:t>
      </w:r>
      <w:r w:rsidRPr="00147328">
        <w:rPr>
          <w:rStyle w:val="ffline"/>
        </w:rPr>
        <w:t>TCA CTT GTG GCC CAG ATA GGC A</w:t>
      </w:r>
      <w:r w:rsidRPr="00147328">
        <w:t xml:space="preserve"> 3′), B</w:t>
      </w:r>
      <w:r w:rsidR="007F6658" w:rsidRPr="00147328">
        <w:t>AD</w:t>
      </w:r>
      <w:r w:rsidRPr="00147328">
        <w:t xml:space="preserve"> (forward: 5′ </w:t>
      </w:r>
      <w:r w:rsidRPr="00147328">
        <w:rPr>
          <w:rStyle w:val="ffline"/>
          <w:color w:val="000000"/>
        </w:rPr>
        <w:t>AAC CAG CAG CAG CCA TCA TGG</w:t>
      </w:r>
      <w:r w:rsidRPr="00147328">
        <w:t xml:space="preserve"> 3′, reverse: 5′ </w:t>
      </w:r>
      <w:r w:rsidRPr="00147328">
        <w:rPr>
          <w:rStyle w:val="ffline"/>
        </w:rPr>
        <w:t>GGC GAG GAA GTC CCT TCT T</w:t>
      </w:r>
      <w:r w:rsidRPr="00147328">
        <w:t xml:space="preserve"> 3′), </w:t>
      </w:r>
      <w:r w:rsidR="00B539CA" w:rsidRPr="00147328">
        <w:rPr>
          <w:rFonts w:hint="eastAsia"/>
        </w:rPr>
        <w:t xml:space="preserve">human </w:t>
      </w:r>
      <w:r w:rsidR="00B539CA" w:rsidRPr="00147328">
        <w:t>β</w:t>
      </w:r>
      <w:r w:rsidR="00B539CA" w:rsidRPr="00147328">
        <w:rPr>
          <w:rFonts w:hint="eastAsia"/>
        </w:rPr>
        <w:t>-</w:t>
      </w:r>
      <w:r w:rsidR="00B539CA" w:rsidRPr="00147328">
        <w:t>ACTIN</w:t>
      </w:r>
      <w:r w:rsidR="00B539CA" w:rsidRPr="00147328">
        <w:rPr>
          <w:rFonts w:hint="eastAsia"/>
        </w:rPr>
        <w:t xml:space="preserve"> </w:t>
      </w:r>
      <w:r w:rsidR="00B539CA" w:rsidRPr="00147328">
        <w:t xml:space="preserve">(forward: 5′ AGA CCT GTA CGC CAA CAC AG 3′, reverse: 5′ CGG ACT CGT CAT ACT CCT GC </w:t>
      </w:r>
      <w:r w:rsidR="00B539CA" w:rsidRPr="00147328">
        <w:rPr>
          <w:rFonts w:hint="eastAsia"/>
        </w:rPr>
        <w:t>3</w:t>
      </w:r>
      <w:r w:rsidR="00B539CA" w:rsidRPr="00147328">
        <w:t>′</w:t>
      </w:r>
      <w:r w:rsidR="00B539CA" w:rsidRPr="00147328">
        <w:rPr>
          <w:rFonts w:hint="eastAsia"/>
        </w:rPr>
        <w:t>),</w:t>
      </w:r>
      <w:r w:rsidR="00B539CA" w:rsidRPr="00147328">
        <w:t xml:space="preserve"> zebrafish TOPBP1 (forward: 5′ </w:t>
      </w:r>
      <w:r w:rsidR="00B539CA" w:rsidRPr="00147328">
        <w:rPr>
          <w:rFonts w:eastAsiaTheme="minorEastAsia"/>
        </w:rPr>
        <w:t>CCT</w:t>
      </w:r>
      <w:r w:rsidR="00B539CA" w:rsidRPr="00147328">
        <w:t xml:space="preserve"> </w:t>
      </w:r>
      <w:r w:rsidR="00B539CA" w:rsidRPr="00147328">
        <w:rPr>
          <w:rFonts w:eastAsiaTheme="minorEastAsia"/>
        </w:rPr>
        <w:t>AAT</w:t>
      </w:r>
      <w:r w:rsidR="00B539CA" w:rsidRPr="00147328">
        <w:t xml:space="preserve"> </w:t>
      </w:r>
      <w:r w:rsidR="00B539CA" w:rsidRPr="00147328">
        <w:rPr>
          <w:rFonts w:eastAsiaTheme="minorEastAsia"/>
        </w:rPr>
        <w:t>GTT</w:t>
      </w:r>
      <w:r w:rsidR="00B539CA" w:rsidRPr="00147328">
        <w:t xml:space="preserve"> </w:t>
      </w:r>
      <w:r w:rsidR="00B539CA" w:rsidRPr="00147328">
        <w:rPr>
          <w:rFonts w:eastAsiaTheme="minorEastAsia"/>
        </w:rPr>
        <w:t>ATT</w:t>
      </w:r>
      <w:r w:rsidR="00B539CA" w:rsidRPr="00147328">
        <w:t xml:space="preserve"> </w:t>
      </w:r>
      <w:r w:rsidR="00B539CA" w:rsidRPr="00147328">
        <w:rPr>
          <w:rFonts w:eastAsiaTheme="minorEastAsia"/>
        </w:rPr>
        <w:t>GTT</w:t>
      </w:r>
      <w:r w:rsidR="00B539CA" w:rsidRPr="00147328">
        <w:t xml:space="preserve"> </w:t>
      </w:r>
      <w:r w:rsidR="00B539CA" w:rsidRPr="00147328">
        <w:rPr>
          <w:rFonts w:eastAsiaTheme="minorEastAsia"/>
        </w:rPr>
        <w:t>GTG</w:t>
      </w:r>
      <w:r w:rsidR="00B539CA" w:rsidRPr="00147328">
        <w:t xml:space="preserve"> </w:t>
      </w:r>
      <w:r w:rsidR="00B539CA" w:rsidRPr="00147328">
        <w:rPr>
          <w:rFonts w:eastAsiaTheme="minorEastAsia"/>
        </w:rPr>
        <w:t>CAG</w:t>
      </w:r>
      <w:r w:rsidR="00B539CA" w:rsidRPr="00147328">
        <w:t xml:space="preserve"> </w:t>
      </w:r>
      <w:r w:rsidR="00B539CA" w:rsidRPr="00147328">
        <w:rPr>
          <w:rFonts w:eastAsiaTheme="minorEastAsia"/>
        </w:rPr>
        <w:t>GGA</w:t>
      </w:r>
      <w:r w:rsidR="00B539CA" w:rsidRPr="00147328">
        <w:t xml:space="preserve"> 3′, reverse: 5′ </w:t>
      </w:r>
      <w:r w:rsidR="00B539CA" w:rsidRPr="00147328">
        <w:rPr>
          <w:rFonts w:eastAsiaTheme="minorEastAsia"/>
        </w:rPr>
        <w:t>AGC</w:t>
      </w:r>
      <w:r w:rsidR="00B539CA" w:rsidRPr="00147328">
        <w:t xml:space="preserve"> </w:t>
      </w:r>
      <w:r w:rsidR="00B539CA" w:rsidRPr="00147328">
        <w:rPr>
          <w:rFonts w:eastAsiaTheme="minorEastAsia"/>
        </w:rPr>
        <w:t>TGA</w:t>
      </w:r>
      <w:r w:rsidR="00B539CA" w:rsidRPr="00147328">
        <w:t xml:space="preserve"> </w:t>
      </w:r>
      <w:r w:rsidR="00B539CA" w:rsidRPr="00147328">
        <w:rPr>
          <w:rFonts w:eastAsiaTheme="minorEastAsia"/>
        </w:rPr>
        <w:t>AGC</w:t>
      </w:r>
      <w:r w:rsidR="00B539CA" w:rsidRPr="00147328">
        <w:t xml:space="preserve"> </w:t>
      </w:r>
      <w:r w:rsidR="00B539CA" w:rsidRPr="00147328">
        <w:rPr>
          <w:rFonts w:eastAsiaTheme="minorEastAsia"/>
        </w:rPr>
        <w:t>CTC</w:t>
      </w:r>
      <w:r w:rsidR="00B539CA" w:rsidRPr="00147328">
        <w:t xml:space="preserve"> </w:t>
      </w:r>
      <w:r w:rsidR="00B539CA" w:rsidRPr="00147328">
        <w:rPr>
          <w:rFonts w:eastAsiaTheme="minorEastAsia"/>
        </w:rPr>
        <w:t>ACT</w:t>
      </w:r>
      <w:r w:rsidR="00B539CA" w:rsidRPr="00147328">
        <w:t xml:space="preserve"> </w:t>
      </w:r>
      <w:r w:rsidR="00B539CA" w:rsidRPr="00147328">
        <w:rPr>
          <w:rFonts w:eastAsiaTheme="minorEastAsia"/>
        </w:rPr>
        <w:t>GAT</w:t>
      </w:r>
      <w:r w:rsidR="00B539CA" w:rsidRPr="00147328">
        <w:t xml:space="preserve"> </w:t>
      </w:r>
      <w:r w:rsidR="00B539CA" w:rsidRPr="00147328">
        <w:rPr>
          <w:rFonts w:eastAsiaTheme="minorEastAsia"/>
        </w:rPr>
        <w:t>GTC</w:t>
      </w:r>
      <w:r w:rsidR="00B539CA" w:rsidRPr="00147328">
        <w:t xml:space="preserve"> 3′),</w:t>
      </w:r>
      <w:r w:rsidR="00B539CA" w:rsidRPr="00147328">
        <w:rPr>
          <w:rFonts w:hint="eastAsia"/>
        </w:rPr>
        <w:t xml:space="preserve"> </w:t>
      </w:r>
      <w:r w:rsidR="00B539CA" w:rsidRPr="00147328">
        <w:t xml:space="preserve">zebrafish TRX1 (forward: 5′ </w:t>
      </w:r>
      <w:r w:rsidR="00B539CA" w:rsidRPr="00147328">
        <w:rPr>
          <w:rFonts w:eastAsiaTheme="minorEastAsia"/>
        </w:rPr>
        <w:t>CTC</w:t>
      </w:r>
      <w:r w:rsidR="00B539CA" w:rsidRPr="00147328">
        <w:t xml:space="preserve"> </w:t>
      </w:r>
      <w:r w:rsidR="00B539CA" w:rsidRPr="00147328">
        <w:rPr>
          <w:rFonts w:eastAsiaTheme="minorEastAsia"/>
        </w:rPr>
        <w:t>ATG</w:t>
      </w:r>
      <w:r w:rsidR="00B539CA" w:rsidRPr="00147328">
        <w:t xml:space="preserve"> </w:t>
      </w:r>
      <w:r w:rsidR="00B539CA" w:rsidRPr="00147328">
        <w:rPr>
          <w:rFonts w:eastAsiaTheme="minorEastAsia"/>
        </w:rPr>
        <w:t>CAT</w:t>
      </w:r>
      <w:r w:rsidR="00B539CA" w:rsidRPr="00147328">
        <w:t xml:space="preserve"> </w:t>
      </w:r>
      <w:r w:rsidR="00B539CA" w:rsidRPr="00147328">
        <w:rPr>
          <w:rFonts w:eastAsiaTheme="minorEastAsia"/>
        </w:rPr>
        <w:t>GCC</w:t>
      </w:r>
      <w:r w:rsidR="00B539CA" w:rsidRPr="00147328">
        <w:t xml:space="preserve"> </w:t>
      </w:r>
      <w:r w:rsidR="00B539CA" w:rsidRPr="00147328">
        <w:rPr>
          <w:rFonts w:eastAsiaTheme="minorEastAsia"/>
        </w:rPr>
        <w:t>AAC</w:t>
      </w:r>
      <w:r w:rsidR="00B539CA" w:rsidRPr="00147328">
        <w:t xml:space="preserve"> </w:t>
      </w:r>
      <w:r w:rsidR="00B539CA" w:rsidRPr="00147328">
        <w:rPr>
          <w:rFonts w:eastAsiaTheme="minorEastAsia"/>
        </w:rPr>
        <w:t>ATT</w:t>
      </w:r>
      <w:r w:rsidR="00B539CA" w:rsidRPr="00147328">
        <w:t xml:space="preserve"> </w:t>
      </w:r>
      <w:r w:rsidR="00B539CA" w:rsidRPr="00147328">
        <w:rPr>
          <w:rFonts w:eastAsiaTheme="minorEastAsia"/>
        </w:rPr>
        <w:t>CC</w:t>
      </w:r>
      <w:r w:rsidR="00B539CA" w:rsidRPr="00147328">
        <w:t xml:space="preserve"> 3′, reverse: 5′ </w:t>
      </w:r>
      <w:r w:rsidR="00B539CA" w:rsidRPr="00147328">
        <w:rPr>
          <w:rFonts w:eastAsiaTheme="minorEastAsia"/>
        </w:rPr>
        <w:t>ACA</w:t>
      </w:r>
      <w:r w:rsidR="00B539CA" w:rsidRPr="00147328">
        <w:t xml:space="preserve"> </w:t>
      </w:r>
      <w:r w:rsidR="00B539CA" w:rsidRPr="00147328">
        <w:rPr>
          <w:rFonts w:eastAsiaTheme="minorEastAsia"/>
        </w:rPr>
        <w:t>AAA</w:t>
      </w:r>
      <w:r w:rsidR="00B539CA" w:rsidRPr="00147328">
        <w:t xml:space="preserve"> </w:t>
      </w:r>
      <w:r w:rsidR="00B539CA" w:rsidRPr="00147328">
        <w:rPr>
          <w:rFonts w:eastAsiaTheme="minorEastAsia"/>
        </w:rPr>
        <w:t>CAT</w:t>
      </w:r>
      <w:r w:rsidR="00B539CA" w:rsidRPr="00147328">
        <w:t xml:space="preserve"> </w:t>
      </w:r>
      <w:r w:rsidR="00B539CA" w:rsidRPr="00147328">
        <w:rPr>
          <w:rFonts w:eastAsiaTheme="minorEastAsia"/>
        </w:rPr>
        <w:t>ATA</w:t>
      </w:r>
      <w:r w:rsidR="00B539CA" w:rsidRPr="00147328">
        <w:t xml:space="preserve"> </w:t>
      </w:r>
      <w:r w:rsidR="00B539CA" w:rsidRPr="00147328">
        <w:rPr>
          <w:rFonts w:eastAsiaTheme="minorEastAsia"/>
        </w:rPr>
        <w:t>AAT</w:t>
      </w:r>
      <w:r w:rsidR="00B539CA" w:rsidRPr="00147328">
        <w:t xml:space="preserve"> </w:t>
      </w:r>
      <w:r w:rsidR="00B539CA" w:rsidRPr="00147328">
        <w:rPr>
          <w:rFonts w:eastAsiaTheme="minorEastAsia"/>
        </w:rPr>
        <w:t>GTA</w:t>
      </w:r>
      <w:r w:rsidR="00B539CA" w:rsidRPr="00147328">
        <w:t xml:space="preserve"> </w:t>
      </w:r>
      <w:r w:rsidR="00B539CA" w:rsidRPr="00147328">
        <w:rPr>
          <w:rFonts w:eastAsiaTheme="minorEastAsia"/>
        </w:rPr>
        <w:t>GCT</w:t>
      </w:r>
      <w:r w:rsidR="00B539CA" w:rsidRPr="00147328">
        <w:t xml:space="preserve"> </w:t>
      </w:r>
      <w:r w:rsidR="00B539CA" w:rsidRPr="00147328">
        <w:rPr>
          <w:rFonts w:eastAsiaTheme="minorEastAsia"/>
        </w:rPr>
        <w:t>GTC</w:t>
      </w:r>
      <w:r w:rsidR="00B539CA" w:rsidRPr="00147328">
        <w:t xml:space="preserve"> </w:t>
      </w:r>
      <w:r w:rsidR="00B539CA" w:rsidRPr="00147328">
        <w:rPr>
          <w:rFonts w:eastAsiaTheme="minorEastAsia"/>
        </w:rPr>
        <w:t>A</w:t>
      </w:r>
      <w:r w:rsidR="00B539CA" w:rsidRPr="00147328">
        <w:t xml:space="preserve"> 3′),</w:t>
      </w:r>
      <w:r w:rsidR="00B539CA" w:rsidRPr="00147328">
        <w:rPr>
          <w:rFonts w:hint="eastAsia"/>
        </w:rPr>
        <w:t xml:space="preserve"> </w:t>
      </w:r>
      <w:r w:rsidR="00B539CA" w:rsidRPr="00147328">
        <w:t>zebrafish β</w:t>
      </w:r>
      <w:r w:rsidR="00B539CA" w:rsidRPr="00147328">
        <w:rPr>
          <w:rFonts w:hint="eastAsia"/>
        </w:rPr>
        <w:t>-</w:t>
      </w:r>
      <w:r w:rsidR="00B539CA" w:rsidRPr="00147328">
        <w:t>ACTIN (forward: 5′ CCA CCA TGT ACC CTG GCA TT 3′, reverse: 5′ CCA CCA TGT ACC CTG GCA TT 3′).</w:t>
      </w:r>
      <w:r w:rsidR="00B539CA" w:rsidRPr="00147328">
        <w:rPr>
          <w:color w:val="000000" w:themeColor="text1"/>
        </w:rPr>
        <w:t xml:space="preserve"> β</w:t>
      </w:r>
      <w:r w:rsidR="00B539CA" w:rsidRPr="00147328">
        <w:rPr>
          <w:rFonts w:hint="eastAsia"/>
          <w:color w:val="000000" w:themeColor="text1"/>
        </w:rPr>
        <w:t>-</w:t>
      </w:r>
      <w:r w:rsidR="00B539CA" w:rsidRPr="00147328">
        <w:rPr>
          <w:color w:val="000000" w:themeColor="text1"/>
        </w:rPr>
        <w:t xml:space="preserve">ACTIN </w:t>
      </w:r>
      <w:r w:rsidR="00B539CA" w:rsidRPr="00147328">
        <w:rPr>
          <w:rFonts w:hint="eastAsia"/>
          <w:color w:val="000000" w:themeColor="text1"/>
        </w:rPr>
        <w:t xml:space="preserve">mRNA was used as an internal control. </w:t>
      </w:r>
      <w:r w:rsidR="00B539CA" w:rsidRPr="00147328">
        <w:t>Real-time PCR was performed in a CFX96 Touch (</w:t>
      </w:r>
      <w:r w:rsidR="00B539CA" w:rsidRPr="00147328">
        <w:rPr>
          <w:rFonts w:hint="eastAsia"/>
        </w:rPr>
        <w:t>BIO-RAD</w:t>
      </w:r>
      <w:r w:rsidR="00B539CA" w:rsidRPr="00147328">
        <w:t>) according to the manufacturer’s instructions. Normalization was made to total RNA and to-actin mRNA with similar results. The data presented are the ones normalized to-actin transcripts. The results are statistically analyzed using graphpad</w:t>
      </w:r>
      <w:r w:rsidR="006E1B29" w:rsidRPr="00147328">
        <w:t xml:space="preserve"> </w:t>
      </w:r>
      <w:r w:rsidR="00B539CA" w:rsidRPr="00147328">
        <w:t>8.0</w:t>
      </w:r>
      <w:r w:rsidR="00B539CA" w:rsidRPr="00147328">
        <w:rPr>
          <w:rFonts w:hint="eastAsia"/>
        </w:rPr>
        <w:t>.</w:t>
      </w:r>
      <w:r w:rsidR="00B539CA" w:rsidRPr="00147328">
        <w:t xml:space="preserve"> primers are consistent with those described above.</w:t>
      </w:r>
    </w:p>
    <w:p w14:paraId="5BD436E6" w14:textId="77777777" w:rsidR="00A212DC" w:rsidRPr="00147328" w:rsidRDefault="00B539CA">
      <w:pPr>
        <w:spacing w:line="480" w:lineRule="auto"/>
        <w:ind w:firstLineChars="176" w:firstLine="424"/>
        <w:rPr>
          <w:shd w:val="clear" w:color="auto" w:fill="FFFFFF"/>
        </w:rPr>
      </w:pPr>
      <w:r w:rsidRPr="00147328">
        <w:rPr>
          <w:b/>
          <w:bCs/>
        </w:rPr>
        <w:t xml:space="preserve">Chromatin Immunoprecipitation (ChIP) </w:t>
      </w:r>
      <w:r w:rsidRPr="00147328">
        <w:rPr>
          <w:b/>
          <w:bCs/>
          <w:lang w:eastAsia="en-US"/>
        </w:rPr>
        <w:t>Assay</w:t>
      </w:r>
      <w:r w:rsidRPr="00147328">
        <w:rPr>
          <w:rFonts w:eastAsiaTheme="minorEastAsia"/>
          <w:lang w:eastAsia="en-US"/>
        </w:rPr>
        <w:t xml:space="preserve"> F</w:t>
      </w:r>
      <w:r w:rsidRPr="00147328">
        <w:rPr>
          <w:rFonts w:eastAsiaTheme="minorEastAsia" w:hint="eastAsia"/>
        </w:rPr>
        <w:t>LAG</w:t>
      </w:r>
      <w:r w:rsidRPr="00147328">
        <w:rPr>
          <w:rFonts w:eastAsiaTheme="minorEastAsia"/>
          <w:lang w:eastAsia="en-US"/>
        </w:rPr>
        <w:t xml:space="preserve"> ta</w:t>
      </w:r>
      <w:r w:rsidRPr="00147328">
        <w:rPr>
          <w:bCs/>
        </w:rPr>
        <w:t xml:space="preserve">gged p53 were overexpressed in p53-null HCT116 cells for </w:t>
      </w:r>
      <w:r w:rsidR="007F6658" w:rsidRPr="00147328">
        <w:rPr>
          <w:bCs/>
        </w:rPr>
        <w:t>36</w:t>
      </w:r>
      <w:r w:rsidRPr="00147328">
        <w:rPr>
          <w:bCs/>
        </w:rPr>
        <w:t xml:space="preserve"> hours. The cells were washed with chilled PBS, then incubated in </w:t>
      </w:r>
      <w:r w:rsidRPr="00147328">
        <w:rPr>
          <w:rFonts w:hint="eastAsia"/>
          <w:bCs/>
        </w:rPr>
        <w:t>1</w:t>
      </w:r>
      <w:r w:rsidRPr="00147328">
        <w:rPr>
          <w:bCs/>
        </w:rPr>
        <w:t xml:space="preserve">% formaldehyde for 15 min at room temperature for chromatin cross-linking. The cross-linking reaction was then terminated by adding 141 μL of 1 M glycine per 1 mL of culture medium to a final concentration of 125 </w:t>
      </w:r>
      <w:r w:rsidRPr="00147328">
        <w:rPr>
          <w:bCs/>
        </w:rPr>
        <w:lastRenderedPageBreak/>
        <w:t>mM and incubated at room temperature for 10 minutes. Place the plate on the top of ice and wash 3 times with 10 mL ice-cold PBS</w:t>
      </w:r>
      <w:r w:rsidRPr="00147328">
        <w:rPr>
          <w:b/>
          <w:bCs/>
        </w:rPr>
        <w:t>/</w:t>
      </w:r>
      <w:r w:rsidRPr="00147328">
        <w:rPr>
          <w:bCs/>
        </w:rPr>
        <w:t>0.5 mM PMSF. Scrape cells in 10 mL ice-cold PBS</w:t>
      </w:r>
      <w:r w:rsidRPr="00147328">
        <w:rPr>
          <w:b/>
          <w:bCs/>
        </w:rPr>
        <w:t>/</w:t>
      </w:r>
      <w:r w:rsidRPr="00147328">
        <w:rPr>
          <w:bCs/>
        </w:rPr>
        <w:t>0.5 mM PMSF. Centrifuge at 1000 rpm for 5 minutes in cold centrifuge. Discard the supernatant, add 1 mL cold cell lysis buffer</w:t>
      </w:r>
      <w:r w:rsidRPr="00147328">
        <w:rPr>
          <w:rFonts w:hint="eastAsia"/>
          <w:bCs/>
        </w:rPr>
        <w:t xml:space="preserve"> </w:t>
      </w:r>
      <w:r w:rsidRPr="00147328">
        <w:rPr>
          <w:bCs/>
        </w:rPr>
        <w:t xml:space="preserve">(10 mM EDTA pH 8.0, 50 mM Tris-HCl </w:t>
      </w:r>
      <w:r w:rsidRPr="00147328">
        <w:rPr>
          <w:bCs/>
          <w:sz w:val="22"/>
        </w:rPr>
        <w:t>pH 8.0,</w:t>
      </w:r>
      <w:r w:rsidRPr="00147328">
        <w:rPr>
          <w:bCs/>
        </w:rPr>
        <w:t xml:space="preserve"> 1% SDS</w:t>
      </w:r>
      <w:r w:rsidRPr="00147328">
        <w:t>,</w:t>
      </w:r>
      <w:r w:rsidRPr="00147328">
        <w:rPr>
          <w:bCs/>
        </w:rPr>
        <w:t xml:space="preserve"> and protease inhibitors)</w:t>
      </w:r>
      <w:r w:rsidRPr="00147328">
        <w:rPr>
          <w:rFonts w:hint="eastAsia"/>
          <w:bCs/>
        </w:rPr>
        <w:t xml:space="preserve"> </w:t>
      </w:r>
      <w:r w:rsidRPr="00147328">
        <w:rPr>
          <w:bCs/>
        </w:rPr>
        <w:t>per 1</w:t>
      </w:r>
      <w:r w:rsidRPr="00147328">
        <w:rPr>
          <w:b/>
          <w:bCs/>
        </w:rPr>
        <w:t>×</w:t>
      </w:r>
      <w:r w:rsidRPr="00147328">
        <w:rPr>
          <w:bCs/>
        </w:rPr>
        <w:t>10</w:t>
      </w:r>
      <w:r w:rsidRPr="00147328">
        <w:rPr>
          <w:bCs/>
          <w:vertAlign w:val="superscript"/>
        </w:rPr>
        <w:t>7</w:t>
      </w:r>
      <w:r w:rsidRPr="00147328">
        <w:rPr>
          <w:bCs/>
        </w:rPr>
        <w:t xml:space="preserve"> cells. Resuspend the pellet by pipetting up and down for several times, and incubate on ice for 10 minutes.</w:t>
      </w:r>
      <w:r w:rsidRPr="00147328">
        <w:rPr>
          <w:rFonts w:hint="eastAsia"/>
          <w:bCs/>
        </w:rPr>
        <w:t xml:space="preserve"> S</w:t>
      </w:r>
      <w:r w:rsidRPr="00147328">
        <w:rPr>
          <w:bCs/>
        </w:rPr>
        <w:t>onicated in Diagenode water bath</w:t>
      </w:r>
      <w:r w:rsidRPr="00147328">
        <w:rPr>
          <w:rFonts w:hint="eastAsia"/>
          <w:bCs/>
        </w:rPr>
        <w:t>-</w:t>
      </w:r>
      <w:r w:rsidRPr="00147328">
        <w:rPr>
          <w:bCs/>
        </w:rPr>
        <w:t>sonicator for 6 minutes to shear the chromatin into 150bp fragment. Avoid foam and keep the sample on ice,</w:t>
      </w:r>
      <w:r w:rsidRPr="00147328">
        <w:rPr>
          <w:rFonts w:hint="eastAsia"/>
          <w:bCs/>
        </w:rPr>
        <w:t xml:space="preserve"> </w:t>
      </w:r>
      <w:r w:rsidRPr="00147328">
        <w:rPr>
          <w:bCs/>
        </w:rPr>
        <w:t>and then centrifuged at 14000 rpm at 4°C for 10 min, and retain the supernatant. 50-150 ug of ultrasound chromatin</w:t>
      </w:r>
      <w:r w:rsidRPr="00147328">
        <w:rPr>
          <w:rFonts w:hint="eastAsia"/>
          <w:bCs/>
        </w:rPr>
        <w:t xml:space="preserve"> were</w:t>
      </w:r>
      <w:r w:rsidRPr="00147328">
        <w:rPr>
          <w:rFonts w:hint="eastAsia"/>
          <w:bCs/>
          <w:color w:val="FF0000"/>
        </w:rPr>
        <w:t xml:space="preserve"> </w:t>
      </w:r>
      <w:r w:rsidRPr="00147328">
        <w:rPr>
          <w:rFonts w:hint="eastAsia"/>
          <w:bCs/>
        </w:rPr>
        <w:t xml:space="preserve">diluted </w:t>
      </w:r>
      <w:r w:rsidRPr="00147328">
        <w:rPr>
          <w:bCs/>
        </w:rPr>
        <w:t xml:space="preserve">10-fold in ChIP dilution buffer (1%SDS,1% Triton-X-100, 2 mM EDTA pH 8.0, 16.7 mM Tris-HCl pH 8.0, and 167 mM NaCl), and </w:t>
      </w:r>
      <w:r w:rsidRPr="00147328">
        <w:rPr>
          <w:rFonts w:hint="eastAsia"/>
          <w:bCs/>
        </w:rPr>
        <w:t>incubated with</w:t>
      </w:r>
      <w:r w:rsidRPr="00147328">
        <w:rPr>
          <w:bCs/>
        </w:rPr>
        <w:t xml:space="preserve"> 50 ul </w:t>
      </w:r>
      <w:r w:rsidRPr="00147328">
        <w:t>anti-FLAG antibody resin</w:t>
      </w:r>
      <w:r w:rsidRPr="00147328">
        <w:rPr>
          <w:bCs/>
        </w:rPr>
        <w:t xml:space="preserve"> (F1804, Sigma)</w:t>
      </w:r>
      <w:r w:rsidRPr="00147328">
        <w:rPr>
          <w:rFonts w:hint="eastAsia"/>
          <w:bCs/>
        </w:rPr>
        <w:t xml:space="preserve"> </w:t>
      </w:r>
      <w:r w:rsidRPr="00147328">
        <w:rPr>
          <w:bCs/>
        </w:rPr>
        <w:t>at 4°C for 4</w:t>
      </w:r>
      <w:r w:rsidRPr="00147328">
        <w:rPr>
          <w:rFonts w:hint="eastAsia"/>
          <w:bCs/>
        </w:rPr>
        <w:t xml:space="preserve"> hours</w:t>
      </w:r>
      <w:r w:rsidRPr="00147328">
        <w:rPr>
          <w:bCs/>
        </w:rPr>
        <w:t xml:space="preserve"> with rotation</w:t>
      </w:r>
      <w:r w:rsidRPr="00147328">
        <w:rPr>
          <w:rFonts w:hint="eastAsia"/>
          <w:bCs/>
        </w:rPr>
        <w:t xml:space="preserve">. </w:t>
      </w:r>
      <w:r w:rsidRPr="00147328">
        <w:rPr>
          <w:bCs/>
        </w:rPr>
        <w:t xml:space="preserve">Wash the beads for one times with low-salt buffer (0.1% SDS, 1% Triton X-100, 2 mM EDTA pH 8.0, 20 mM Tris-HCl pH 8.0, and 150 mM NaCl), </w:t>
      </w:r>
      <w:r w:rsidRPr="00147328">
        <w:rPr>
          <w:rFonts w:hint="eastAsia"/>
          <w:bCs/>
        </w:rPr>
        <w:t>twice in</w:t>
      </w:r>
      <w:r w:rsidRPr="00147328">
        <w:rPr>
          <w:bCs/>
        </w:rPr>
        <w:t xml:space="preserve"> high-salt solution buffer (0.1% SDS, 1% Triton-X-100, 2 mM EDTA pH 8.0, 20 mM Tris-HCl pH 8.0, and 500 mM NaCl), twice in LiCl buffer (0.25 M LiCl, 1% </w:t>
      </w:r>
      <w:r w:rsidRPr="00147328">
        <w:t>Nonidet P-40</w:t>
      </w:r>
      <w:r w:rsidRPr="00147328">
        <w:rPr>
          <w:bCs/>
        </w:rPr>
        <w:t>, 1% sodium deoxycholate, 1 mM EDTA pH 8.0 , 10 mM Tris-HCl pH 8.0)</w:t>
      </w:r>
      <w:r w:rsidRPr="00147328">
        <w:rPr>
          <w:rFonts w:hint="eastAsia"/>
          <w:bCs/>
        </w:rPr>
        <w:t>, and twice</w:t>
      </w:r>
      <w:r w:rsidRPr="00147328">
        <w:rPr>
          <w:bCs/>
        </w:rPr>
        <w:t xml:space="preserve"> in TE buffer (1M Tris-HCl pH 8.0),</w:t>
      </w:r>
      <w:r w:rsidRPr="00147328">
        <w:t xml:space="preserve"> </w:t>
      </w:r>
      <w:r w:rsidRPr="00147328">
        <w:rPr>
          <w:bCs/>
        </w:rPr>
        <w:t>discard the supernatant. Incubate the beads from the previous step with 100 μL of elution buffer for 15 minutes at room temperature, repeat the elution once, and finally 200 ul of elution buffer (1% SDS, 0.1 M NaHCO3). Add a final concentration of 0.2M NaCl</w:t>
      </w:r>
      <w:r w:rsidRPr="00147328">
        <w:rPr>
          <w:rFonts w:hint="eastAsia"/>
          <w:bCs/>
        </w:rPr>
        <w:t>,</w:t>
      </w:r>
      <w:r w:rsidRPr="00147328">
        <w:rPr>
          <w:bCs/>
        </w:rPr>
        <w:t xml:space="preserve"> incubate at 65 °C for </w:t>
      </w:r>
      <w:r w:rsidRPr="00147328">
        <w:rPr>
          <w:bCs/>
        </w:rPr>
        <w:lastRenderedPageBreak/>
        <w:t>overnight</w:t>
      </w:r>
      <w:r w:rsidRPr="00147328">
        <w:rPr>
          <w:rFonts w:hint="eastAsia"/>
          <w:bCs/>
        </w:rPr>
        <w:t xml:space="preserve">, </w:t>
      </w:r>
      <w:r w:rsidRPr="00147328">
        <w:rPr>
          <w:bCs/>
        </w:rPr>
        <w:t>to reverse cross-link chromatin</w:t>
      </w:r>
      <w:r w:rsidRPr="00147328">
        <w:rPr>
          <w:rFonts w:hint="eastAsia"/>
          <w:bCs/>
        </w:rPr>
        <w:t>.</w:t>
      </w:r>
      <w:r w:rsidRPr="00147328">
        <w:rPr>
          <w:bCs/>
        </w:rPr>
        <w:t xml:space="preserve"> T</w:t>
      </w:r>
      <w:r w:rsidRPr="00147328">
        <w:rPr>
          <w:rFonts w:hint="eastAsia"/>
          <w:bCs/>
        </w:rPr>
        <w:t>he</w:t>
      </w:r>
      <w:r w:rsidRPr="00147328">
        <w:rPr>
          <w:bCs/>
        </w:rPr>
        <w:t xml:space="preserve"> DNA</w:t>
      </w:r>
      <w:r w:rsidRPr="00147328">
        <w:rPr>
          <w:rFonts w:hint="eastAsia"/>
          <w:bCs/>
        </w:rPr>
        <w:t xml:space="preserve"> w</w:t>
      </w:r>
      <w:r w:rsidRPr="00147328">
        <w:rPr>
          <w:bCs/>
        </w:rPr>
        <w:t>as then</w:t>
      </w:r>
      <w:r w:rsidRPr="00147328">
        <w:rPr>
          <w:rFonts w:hint="eastAsia"/>
          <w:bCs/>
        </w:rPr>
        <w:t xml:space="preserve"> submitted</w:t>
      </w:r>
      <w:r w:rsidRPr="00147328">
        <w:rPr>
          <w:bCs/>
        </w:rPr>
        <w:t xml:space="preserve"> to RNase and proteinase K digestion and purify DNA using a DNA purification kit</w:t>
      </w:r>
      <w:r w:rsidR="00BE61EA" w:rsidRPr="00147328">
        <w:rPr>
          <w:bCs/>
        </w:rPr>
        <w:t xml:space="preserve"> </w:t>
      </w:r>
      <w:r w:rsidRPr="00147328">
        <w:rPr>
          <w:bCs/>
        </w:rPr>
        <w:t>(DP204,</w:t>
      </w:r>
      <w:r w:rsidR="00BE61EA" w:rsidRPr="00147328">
        <w:rPr>
          <w:bCs/>
        </w:rPr>
        <w:t xml:space="preserve"> </w:t>
      </w:r>
      <w:r w:rsidRPr="00147328">
        <w:rPr>
          <w:rFonts w:hint="eastAsia"/>
          <w:bCs/>
        </w:rPr>
        <w:t>TIANGEN</w:t>
      </w:r>
      <w:r w:rsidRPr="00147328">
        <w:rPr>
          <w:bCs/>
        </w:rPr>
        <w:t>)</w:t>
      </w:r>
      <w:r w:rsidRPr="00147328">
        <w:rPr>
          <w:rFonts w:hint="eastAsia"/>
          <w:bCs/>
        </w:rPr>
        <w:t xml:space="preserve">. </w:t>
      </w:r>
      <w:r w:rsidRPr="00147328">
        <w:rPr>
          <w:shd w:val="clear" w:color="auto" w:fill="FFFFFF"/>
        </w:rPr>
        <w:t>A total of 1 % of each IP was used as a template to perform PCR using primers specific for a region of interest. Primer</w:t>
      </w:r>
      <w:r w:rsidRPr="00147328">
        <w:rPr>
          <w:rFonts w:hint="eastAsia"/>
          <w:shd w:val="clear" w:color="auto" w:fill="FFFFFF"/>
        </w:rPr>
        <w:t>s for</w:t>
      </w:r>
      <w:r w:rsidRPr="00147328">
        <w:rPr>
          <w:shd w:val="clear" w:color="auto" w:fill="FFFFFF"/>
        </w:rPr>
        <w:t xml:space="preserve"> TOPBP1</w:t>
      </w:r>
      <w:r w:rsidRPr="00147328">
        <w:rPr>
          <w:rFonts w:hint="eastAsia"/>
          <w:shd w:val="clear" w:color="auto" w:fill="FFFFFF"/>
        </w:rPr>
        <w:t xml:space="preserve"> RE1 region are forward primer </w:t>
      </w:r>
      <w:r w:rsidRPr="00147328">
        <w:rPr>
          <w:shd w:val="clear" w:color="auto" w:fill="FFFFFF"/>
        </w:rPr>
        <w:t xml:space="preserve">5' CGA TCT TCT GAC CTC ATG ATC TAC C 3' </w:t>
      </w:r>
      <w:r w:rsidRPr="00147328">
        <w:rPr>
          <w:rFonts w:hint="eastAsia"/>
          <w:shd w:val="clear" w:color="auto" w:fill="FFFFFF"/>
        </w:rPr>
        <w:t xml:space="preserve">and </w:t>
      </w:r>
      <w:r w:rsidRPr="00147328">
        <w:rPr>
          <w:shd w:val="clear" w:color="auto" w:fill="FFFFFF"/>
        </w:rPr>
        <w:t xml:space="preserve">a </w:t>
      </w:r>
      <w:r w:rsidRPr="00147328">
        <w:rPr>
          <w:rFonts w:hint="eastAsia"/>
          <w:shd w:val="clear" w:color="auto" w:fill="FFFFFF"/>
        </w:rPr>
        <w:t xml:space="preserve">reverse primer </w:t>
      </w:r>
    </w:p>
    <w:p w14:paraId="49B94722" w14:textId="100CF308" w:rsidR="00DB4559" w:rsidRPr="00147328" w:rsidRDefault="00B539CA" w:rsidP="00A212DC">
      <w:pPr>
        <w:spacing w:line="480" w:lineRule="auto"/>
        <w:rPr>
          <w:shd w:val="clear" w:color="auto" w:fill="FFFFFF"/>
        </w:rPr>
      </w:pPr>
      <w:r w:rsidRPr="00147328">
        <w:rPr>
          <w:shd w:val="clear" w:color="auto" w:fill="FFFFFF"/>
        </w:rPr>
        <w:t>5' AAG CAA AAG ACA AGC TCA GGG 3'</w:t>
      </w:r>
      <w:r w:rsidRPr="00147328">
        <w:rPr>
          <w:rFonts w:hint="eastAsia"/>
          <w:shd w:val="clear" w:color="auto" w:fill="FFFFFF"/>
        </w:rPr>
        <w:t xml:space="preserve">. </w:t>
      </w:r>
      <w:r w:rsidRPr="00147328">
        <w:rPr>
          <w:shd w:val="clear" w:color="auto" w:fill="FFFFFF"/>
        </w:rPr>
        <w:t>Primer</w:t>
      </w:r>
      <w:r w:rsidRPr="00147328">
        <w:rPr>
          <w:rFonts w:hint="eastAsia"/>
          <w:shd w:val="clear" w:color="auto" w:fill="FFFFFF"/>
        </w:rPr>
        <w:t>s for</w:t>
      </w:r>
      <w:r w:rsidRPr="00147328">
        <w:rPr>
          <w:shd w:val="clear" w:color="auto" w:fill="FFFFFF"/>
        </w:rPr>
        <w:t xml:space="preserve"> TOPBP1</w:t>
      </w:r>
      <w:r w:rsidRPr="00147328">
        <w:rPr>
          <w:rFonts w:hint="eastAsia"/>
          <w:shd w:val="clear" w:color="auto" w:fill="FFFFFF"/>
        </w:rPr>
        <w:t xml:space="preserve"> RE2 region are forward primer</w:t>
      </w:r>
      <w:r w:rsidRPr="00147328">
        <w:rPr>
          <w:shd w:val="clear" w:color="auto" w:fill="FFFFFF"/>
        </w:rPr>
        <w:t xml:space="preserve"> 5' TGG GTG AAT CAC AAG ATC AGG AG 3'</w:t>
      </w:r>
      <w:r w:rsidRPr="00147328">
        <w:rPr>
          <w:rFonts w:hint="eastAsia"/>
          <w:shd w:val="clear" w:color="auto" w:fill="FFFFFF"/>
        </w:rPr>
        <w:t xml:space="preserve"> and </w:t>
      </w:r>
      <w:r w:rsidRPr="00147328">
        <w:rPr>
          <w:shd w:val="clear" w:color="auto" w:fill="FFFFFF"/>
        </w:rPr>
        <w:t xml:space="preserve">a </w:t>
      </w:r>
      <w:r w:rsidRPr="00147328">
        <w:rPr>
          <w:rFonts w:hint="eastAsia"/>
          <w:shd w:val="clear" w:color="auto" w:fill="FFFFFF"/>
        </w:rPr>
        <w:t>reverse primer</w:t>
      </w:r>
      <w:r w:rsidRPr="00147328">
        <w:rPr>
          <w:shd w:val="clear" w:color="auto" w:fill="FFFFFF"/>
        </w:rPr>
        <w:t xml:space="preserve"> 5'</w:t>
      </w:r>
      <w:r w:rsidRPr="00147328">
        <w:t xml:space="preserve"> </w:t>
      </w:r>
      <w:r w:rsidRPr="00147328">
        <w:rPr>
          <w:shd w:val="clear" w:color="auto" w:fill="FFFFFF"/>
        </w:rPr>
        <w:t>TTC AAG CGA TTC TTC TGC CTC A 3'</w:t>
      </w:r>
      <w:r w:rsidRPr="00147328">
        <w:rPr>
          <w:rFonts w:hint="eastAsia"/>
          <w:shd w:val="clear" w:color="auto" w:fill="FFFFFF"/>
        </w:rPr>
        <w:t xml:space="preserve">. </w:t>
      </w:r>
      <w:r w:rsidRPr="00147328">
        <w:rPr>
          <w:shd w:val="clear" w:color="auto" w:fill="FFFFFF"/>
        </w:rPr>
        <w:t>Primer</w:t>
      </w:r>
      <w:r w:rsidRPr="00147328">
        <w:rPr>
          <w:rFonts w:hint="eastAsia"/>
          <w:shd w:val="clear" w:color="auto" w:fill="FFFFFF"/>
        </w:rPr>
        <w:t>s for</w:t>
      </w:r>
      <w:r w:rsidRPr="00147328">
        <w:rPr>
          <w:shd w:val="clear" w:color="auto" w:fill="FFFFFF"/>
        </w:rPr>
        <w:t xml:space="preserve"> TOPBP1</w:t>
      </w:r>
      <w:r w:rsidRPr="00147328">
        <w:rPr>
          <w:rFonts w:hint="eastAsia"/>
          <w:shd w:val="clear" w:color="auto" w:fill="FFFFFF"/>
        </w:rPr>
        <w:t xml:space="preserve"> region withou</w:t>
      </w:r>
      <w:r w:rsidRPr="00147328">
        <w:rPr>
          <w:shd w:val="clear" w:color="auto" w:fill="FFFFFF"/>
        </w:rPr>
        <w:t>t</w:t>
      </w:r>
      <w:r w:rsidRPr="00147328">
        <w:rPr>
          <w:rFonts w:hint="eastAsia"/>
          <w:shd w:val="clear" w:color="auto" w:fill="FFFFFF"/>
        </w:rPr>
        <w:t xml:space="preserve"> RE are</w:t>
      </w:r>
      <w:r w:rsidRPr="00147328">
        <w:rPr>
          <w:shd w:val="clear" w:color="auto" w:fill="FFFFFF"/>
        </w:rPr>
        <w:t xml:space="preserve"> </w:t>
      </w:r>
      <w:r w:rsidRPr="00147328">
        <w:rPr>
          <w:rFonts w:hint="eastAsia"/>
          <w:shd w:val="clear" w:color="auto" w:fill="FFFFFF"/>
        </w:rPr>
        <w:t>forward primer</w:t>
      </w:r>
      <w:r w:rsidRPr="00147328">
        <w:rPr>
          <w:shd w:val="clear" w:color="auto" w:fill="FFFFFF"/>
        </w:rPr>
        <w:t xml:space="preserve"> 5' CAT GTT GGT CAG GCT GGT CTC 3' </w:t>
      </w:r>
      <w:r w:rsidRPr="00147328">
        <w:rPr>
          <w:rFonts w:hint="eastAsia"/>
          <w:shd w:val="clear" w:color="auto" w:fill="FFFFFF"/>
        </w:rPr>
        <w:t xml:space="preserve">and </w:t>
      </w:r>
      <w:r w:rsidRPr="00147328">
        <w:rPr>
          <w:shd w:val="clear" w:color="auto" w:fill="FFFFFF"/>
        </w:rPr>
        <w:t xml:space="preserve">a </w:t>
      </w:r>
      <w:r w:rsidRPr="00147328">
        <w:rPr>
          <w:rFonts w:hint="eastAsia"/>
          <w:shd w:val="clear" w:color="auto" w:fill="FFFFFF"/>
        </w:rPr>
        <w:t>reverse primer</w:t>
      </w:r>
      <w:r w:rsidRPr="00147328">
        <w:rPr>
          <w:shd w:val="clear" w:color="auto" w:fill="FFFFFF"/>
        </w:rPr>
        <w:t xml:space="preserve"> 5' GTG ACA TTA TGG GCA ACT TTA TCT G 3'</w:t>
      </w:r>
      <w:r w:rsidRPr="00147328">
        <w:rPr>
          <w:rFonts w:hint="eastAsia"/>
          <w:shd w:val="clear" w:color="auto" w:fill="FFFFFF"/>
        </w:rPr>
        <w:t xml:space="preserve">. </w:t>
      </w:r>
      <w:r w:rsidR="006A6E98" w:rsidRPr="00147328">
        <w:rPr>
          <w:shd w:val="clear" w:color="auto" w:fill="FFFFFF"/>
        </w:rPr>
        <w:t>Primer</w:t>
      </w:r>
      <w:r w:rsidR="006A6E98" w:rsidRPr="00147328">
        <w:rPr>
          <w:rFonts w:hint="eastAsia"/>
          <w:shd w:val="clear" w:color="auto" w:fill="FFFFFF"/>
        </w:rPr>
        <w:t>s for</w:t>
      </w:r>
      <w:r w:rsidR="006A6E98" w:rsidRPr="00147328">
        <w:rPr>
          <w:shd w:val="clear" w:color="auto" w:fill="FFFFFF"/>
        </w:rPr>
        <w:t xml:space="preserve"> T</w:t>
      </w:r>
      <w:r w:rsidR="006A6E98" w:rsidRPr="00147328">
        <w:rPr>
          <w:rFonts w:hint="eastAsia"/>
          <w:shd w:val="clear" w:color="auto" w:fill="FFFFFF"/>
        </w:rPr>
        <w:t>RX</w:t>
      </w:r>
      <w:r w:rsidR="006A6E98" w:rsidRPr="00147328">
        <w:rPr>
          <w:shd w:val="clear" w:color="auto" w:fill="FFFFFF"/>
        </w:rPr>
        <w:t>1</w:t>
      </w:r>
      <w:r w:rsidR="006A6E98" w:rsidRPr="00147328">
        <w:rPr>
          <w:rFonts w:hint="eastAsia"/>
          <w:shd w:val="clear" w:color="auto" w:fill="FFFFFF"/>
        </w:rPr>
        <w:t xml:space="preserve"> RE region are forward primer</w:t>
      </w:r>
      <w:r w:rsidR="006A6E98" w:rsidRPr="00147328">
        <w:rPr>
          <w:shd w:val="clear" w:color="auto" w:fill="FFFFFF"/>
        </w:rPr>
        <w:t xml:space="preserve"> 5' CTC CAC AAG GCC AGC TAA CA 3' </w:t>
      </w:r>
      <w:r w:rsidR="008C3526" w:rsidRPr="00147328">
        <w:rPr>
          <w:rFonts w:hint="eastAsia"/>
          <w:shd w:val="clear" w:color="auto" w:fill="FFFFFF"/>
        </w:rPr>
        <w:t xml:space="preserve">and </w:t>
      </w:r>
      <w:r w:rsidR="008C3526" w:rsidRPr="00147328">
        <w:rPr>
          <w:shd w:val="clear" w:color="auto" w:fill="FFFFFF"/>
        </w:rPr>
        <w:t xml:space="preserve">a </w:t>
      </w:r>
      <w:r w:rsidR="008C3526" w:rsidRPr="00147328">
        <w:rPr>
          <w:rFonts w:hint="eastAsia"/>
          <w:shd w:val="clear" w:color="auto" w:fill="FFFFFF"/>
        </w:rPr>
        <w:t>reverse primer</w:t>
      </w:r>
      <w:r w:rsidR="008C3526" w:rsidRPr="00147328">
        <w:rPr>
          <w:shd w:val="clear" w:color="auto" w:fill="FFFFFF"/>
        </w:rPr>
        <w:t xml:space="preserve"> 5' ACA CTT GTG TGA GAT TCT TCT AAC A</w:t>
      </w:r>
      <w:r w:rsidR="00C25AFB" w:rsidRPr="00147328">
        <w:rPr>
          <w:shd w:val="clear" w:color="auto" w:fill="FFFFFF"/>
        </w:rPr>
        <w:t xml:space="preserve"> 3'.</w:t>
      </w:r>
      <w:r w:rsidR="008C3526" w:rsidRPr="00147328">
        <w:rPr>
          <w:shd w:val="clear" w:color="auto" w:fill="FFFFFF"/>
        </w:rPr>
        <w:t xml:space="preserve"> </w:t>
      </w:r>
      <w:r w:rsidR="00C25AFB" w:rsidRPr="00147328">
        <w:rPr>
          <w:shd w:val="clear" w:color="auto" w:fill="FFFFFF"/>
        </w:rPr>
        <w:t>Primer</w:t>
      </w:r>
      <w:r w:rsidR="00C25AFB" w:rsidRPr="00147328">
        <w:rPr>
          <w:rFonts w:hint="eastAsia"/>
          <w:shd w:val="clear" w:color="auto" w:fill="FFFFFF"/>
        </w:rPr>
        <w:t>s for</w:t>
      </w:r>
      <w:r w:rsidR="00C25AFB" w:rsidRPr="00147328">
        <w:rPr>
          <w:shd w:val="clear" w:color="auto" w:fill="FFFFFF"/>
        </w:rPr>
        <w:t xml:space="preserve"> TRX1</w:t>
      </w:r>
      <w:r w:rsidR="00C25AFB" w:rsidRPr="00147328">
        <w:rPr>
          <w:rFonts w:hint="eastAsia"/>
          <w:shd w:val="clear" w:color="auto" w:fill="FFFFFF"/>
        </w:rPr>
        <w:t xml:space="preserve"> region withou</w:t>
      </w:r>
      <w:r w:rsidR="00C25AFB" w:rsidRPr="00147328">
        <w:rPr>
          <w:shd w:val="clear" w:color="auto" w:fill="FFFFFF"/>
        </w:rPr>
        <w:t>t</w:t>
      </w:r>
      <w:r w:rsidR="00C25AFB" w:rsidRPr="00147328">
        <w:rPr>
          <w:rFonts w:hint="eastAsia"/>
          <w:shd w:val="clear" w:color="auto" w:fill="FFFFFF"/>
        </w:rPr>
        <w:t xml:space="preserve"> RE are</w:t>
      </w:r>
      <w:r w:rsidR="00C25AFB" w:rsidRPr="00147328">
        <w:rPr>
          <w:shd w:val="clear" w:color="auto" w:fill="FFFFFF"/>
        </w:rPr>
        <w:t xml:space="preserve"> </w:t>
      </w:r>
      <w:r w:rsidR="00C25AFB" w:rsidRPr="00147328">
        <w:rPr>
          <w:rFonts w:hint="eastAsia"/>
          <w:shd w:val="clear" w:color="auto" w:fill="FFFFFF"/>
        </w:rPr>
        <w:t>forward primer</w:t>
      </w:r>
      <w:r w:rsidR="00C25AFB" w:rsidRPr="00147328">
        <w:rPr>
          <w:shd w:val="clear" w:color="auto" w:fill="FFFFFF"/>
        </w:rPr>
        <w:t xml:space="preserve"> 5' CAT ACA GCT CCT TCC TCT CTG C 3' </w:t>
      </w:r>
      <w:r w:rsidR="00C25AFB" w:rsidRPr="00147328">
        <w:rPr>
          <w:rFonts w:hint="eastAsia"/>
          <w:shd w:val="clear" w:color="auto" w:fill="FFFFFF"/>
        </w:rPr>
        <w:t xml:space="preserve">and </w:t>
      </w:r>
      <w:r w:rsidR="00C25AFB" w:rsidRPr="00147328">
        <w:rPr>
          <w:shd w:val="clear" w:color="auto" w:fill="FFFFFF"/>
        </w:rPr>
        <w:t xml:space="preserve">a </w:t>
      </w:r>
      <w:r w:rsidR="00C25AFB" w:rsidRPr="00147328">
        <w:rPr>
          <w:rFonts w:hint="eastAsia"/>
          <w:shd w:val="clear" w:color="auto" w:fill="FFFFFF"/>
        </w:rPr>
        <w:t>reverse primer</w:t>
      </w:r>
      <w:r w:rsidR="00C25AFB" w:rsidRPr="00147328">
        <w:rPr>
          <w:shd w:val="clear" w:color="auto" w:fill="FFFFFF"/>
        </w:rPr>
        <w:t xml:space="preserve"> 5' GAT ATA GGC AAG GGA CAC ATT C 3'</w:t>
      </w:r>
      <w:r w:rsidR="00C25AFB" w:rsidRPr="00147328">
        <w:rPr>
          <w:rFonts w:hint="eastAsia"/>
          <w:shd w:val="clear" w:color="auto" w:fill="FFFFFF"/>
        </w:rPr>
        <w:t>.</w:t>
      </w:r>
      <w:r w:rsidR="00C25AFB" w:rsidRPr="00147328">
        <w:rPr>
          <w:shd w:val="clear" w:color="auto" w:fill="FFFFFF"/>
        </w:rPr>
        <w:t xml:space="preserve"> </w:t>
      </w:r>
      <w:r w:rsidRPr="00147328">
        <w:rPr>
          <w:shd w:val="clear" w:color="auto" w:fill="FFFFFF"/>
        </w:rPr>
        <w:t>Primer</w:t>
      </w:r>
      <w:r w:rsidRPr="00147328">
        <w:rPr>
          <w:rFonts w:hint="eastAsia"/>
          <w:shd w:val="clear" w:color="auto" w:fill="FFFFFF"/>
        </w:rPr>
        <w:t>s for</w:t>
      </w:r>
      <w:r w:rsidRPr="00147328">
        <w:rPr>
          <w:shd w:val="clear" w:color="auto" w:fill="FFFFFF"/>
        </w:rPr>
        <w:t xml:space="preserve"> GAPDH of negative control</w:t>
      </w:r>
      <w:r w:rsidRPr="00147328">
        <w:rPr>
          <w:rFonts w:hint="eastAsia"/>
          <w:shd w:val="clear" w:color="auto" w:fill="FFFFFF"/>
        </w:rPr>
        <w:t xml:space="preserve"> are forward primer </w:t>
      </w:r>
      <w:r w:rsidRPr="00147328">
        <w:rPr>
          <w:shd w:val="clear" w:color="auto" w:fill="FFFFFF"/>
        </w:rPr>
        <w:t xml:space="preserve">5' CTA CTA GCG GTT TTA CGG GCG C 3' </w:t>
      </w:r>
      <w:r w:rsidRPr="00147328">
        <w:rPr>
          <w:rFonts w:hint="eastAsia"/>
          <w:shd w:val="clear" w:color="auto" w:fill="FFFFFF"/>
        </w:rPr>
        <w:t xml:space="preserve">and </w:t>
      </w:r>
      <w:r w:rsidRPr="00147328">
        <w:rPr>
          <w:shd w:val="clear" w:color="auto" w:fill="FFFFFF"/>
        </w:rPr>
        <w:t xml:space="preserve">a </w:t>
      </w:r>
      <w:r w:rsidRPr="00147328">
        <w:rPr>
          <w:rFonts w:hint="eastAsia"/>
          <w:shd w:val="clear" w:color="auto" w:fill="FFFFFF"/>
        </w:rPr>
        <w:t>reverse primer</w:t>
      </w:r>
      <w:r w:rsidRPr="00147328">
        <w:rPr>
          <w:shd w:val="clear" w:color="auto" w:fill="FFFFFF"/>
        </w:rPr>
        <w:t xml:space="preserve"> 5' GGA GGC TGC GGG CTC AAT TT 3', Primer</w:t>
      </w:r>
      <w:r w:rsidRPr="00147328">
        <w:rPr>
          <w:rFonts w:hint="eastAsia"/>
          <w:shd w:val="clear" w:color="auto" w:fill="FFFFFF"/>
        </w:rPr>
        <w:t>s for</w:t>
      </w:r>
      <w:r w:rsidRPr="00147328">
        <w:rPr>
          <w:shd w:val="clear" w:color="auto" w:fill="FFFFFF"/>
        </w:rPr>
        <w:t xml:space="preserve"> P21 of positive control</w:t>
      </w:r>
      <w:r w:rsidRPr="00147328">
        <w:rPr>
          <w:rFonts w:hint="eastAsia"/>
          <w:shd w:val="clear" w:color="auto" w:fill="FFFFFF"/>
        </w:rPr>
        <w:t xml:space="preserve"> are forward primer</w:t>
      </w:r>
      <w:r w:rsidRPr="00147328">
        <w:rPr>
          <w:shd w:val="clear" w:color="auto" w:fill="FFFFFF"/>
        </w:rPr>
        <w:t xml:space="preserve"> 5' CCC CAC AGC AGA GGA GAA AG 3' </w:t>
      </w:r>
      <w:r w:rsidRPr="00147328">
        <w:rPr>
          <w:rFonts w:hint="eastAsia"/>
          <w:shd w:val="clear" w:color="auto" w:fill="FFFFFF"/>
        </w:rPr>
        <w:t xml:space="preserve">and </w:t>
      </w:r>
      <w:r w:rsidRPr="00147328">
        <w:rPr>
          <w:shd w:val="clear" w:color="auto" w:fill="FFFFFF"/>
        </w:rPr>
        <w:t xml:space="preserve">a </w:t>
      </w:r>
      <w:r w:rsidRPr="00147328">
        <w:rPr>
          <w:rFonts w:hint="eastAsia"/>
          <w:shd w:val="clear" w:color="auto" w:fill="FFFFFF"/>
        </w:rPr>
        <w:t>reverse primer</w:t>
      </w:r>
      <w:r w:rsidRPr="00147328">
        <w:rPr>
          <w:shd w:val="clear" w:color="auto" w:fill="FFFFFF"/>
        </w:rPr>
        <w:t xml:space="preserve"> 5' GAA CCC AGG CTT GGA GCA G 3'.</w:t>
      </w:r>
    </w:p>
    <w:p w14:paraId="33E0DA8A" w14:textId="17740D43" w:rsidR="00A212DC" w:rsidRPr="00147328" w:rsidRDefault="00B539CA">
      <w:pPr>
        <w:spacing w:line="480" w:lineRule="auto"/>
        <w:ind w:firstLineChars="177" w:firstLine="426"/>
        <w:rPr>
          <w:lang w:val="en-GB"/>
        </w:rPr>
      </w:pPr>
      <w:r w:rsidRPr="00147328">
        <w:rPr>
          <w:b/>
          <w:lang w:val="en-GB"/>
        </w:rPr>
        <w:t xml:space="preserve">Dual luciferase reporter </w:t>
      </w:r>
      <w:r w:rsidR="007F6658" w:rsidRPr="00147328">
        <w:rPr>
          <w:b/>
          <w:lang w:val="en-GB"/>
        </w:rPr>
        <w:t>assays</w:t>
      </w:r>
      <w:r w:rsidRPr="00147328">
        <w:rPr>
          <w:b/>
          <w:lang w:val="en-GB"/>
        </w:rPr>
        <w:t xml:space="preserve"> </w:t>
      </w:r>
      <w:r w:rsidRPr="00147328">
        <w:rPr>
          <w:shd w:val="clear" w:color="auto" w:fill="FFFFFF"/>
        </w:rPr>
        <w:t xml:space="preserve">The </w:t>
      </w:r>
      <w:r w:rsidRPr="00147328">
        <w:rPr>
          <w:rFonts w:hint="eastAsia"/>
          <w:shd w:val="clear" w:color="auto" w:fill="FFFFFF"/>
        </w:rPr>
        <w:t>TOPBP1</w:t>
      </w:r>
      <w:r w:rsidRPr="00147328">
        <w:rPr>
          <w:shd w:val="clear" w:color="auto" w:fill="FFFFFF"/>
        </w:rPr>
        <w:t xml:space="preserve"> promoter region was cloned into pGL3-Basic luciferase reporter plasmid. p53-null HCT116 cells w</w:t>
      </w:r>
      <w:r w:rsidRPr="00147328">
        <w:rPr>
          <w:rFonts w:hint="eastAsia"/>
          <w:shd w:val="clear" w:color="auto" w:fill="FFFFFF"/>
        </w:rPr>
        <w:t>ere</w:t>
      </w:r>
      <w:r w:rsidRPr="00147328">
        <w:rPr>
          <w:shd w:val="clear" w:color="auto" w:fill="FFFFFF"/>
        </w:rPr>
        <w:t xml:space="preserve"> transfected with 500ng of luciferase reporter plasmid (pGL3-TOPBP1 or pGL3-Basic) and 500ng of </w:t>
      </w:r>
      <w:r w:rsidRPr="00147328">
        <w:rPr>
          <w:rFonts w:hint="eastAsia"/>
          <w:shd w:val="clear" w:color="auto" w:fill="FFFFFF"/>
        </w:rPr>
        <w:lastRenderedPageBreak/>
        <w:t>vectors expressing p53</w:t>
      </w:r>
      <w:r w:rsidRPr="00147328">
        <w:rPr>
          <w:shd w:val="clear" w:color="auto" w:fill="FFFFFF"/>
        </w:rPr>
        <w:t xml:space="preserve"> and </w:t>
      </w:r>
      <w:r w:rsidRPr="00147328">
        <w:rPr>
          <w:rFonts w:hint="eastAsia"/>
          <w:shd w:val="clear" w:color="auto" w:fill="FFFFFF"/>
        </w:rPr>
        <w:t>25</w:t>
      </w:r>
      <w:r w:rsidRPr="00147328">
        <w:rPr>
          <w:shd w:val="clear" w:color="auto" w:fill="FFFFFF"/>
        </w:rPr>
        <w:t xml:space="preserve"> ng of internal control </w:t>
      </w:r>
      <w:r w:rsidRPr="00147328">
        <w:rPr>
          <w:bCs/>
          <w:lang w:val="en-GB"/>
        </w:rPr>
        <w:t>pRL-CMV</w:t>
      </w:r>
      <w:r w:rsidRPr="00147328">
        <w:rPr>
          <w:shd w:val="clear" w:color="auto" w:fill="FFFFFF"/>
        </w:rPr>
        <w:t xml:space="preserve">. </w:t>
      </w:r>
      <w:r w:rsidRPr="00147328">
        <w:rPr>
          <w:bCs/>
        </w:rPr>
        <w:t>Cells were grown in 24-well plate</w:t>
      </w:r>
      <w:r w:rsidRPr="00147328">
        <w:rPr>
          <w:rFonts w:hint="eastAsia"/>
          <w:bCs/>
        </w:rPr>
        <w:t xml:space="preserve"> </w:t>
      </w:r>
      <w:r w:rsidRPr="00147328">
        <w:rPr>
          <w:bCs/>
        </w:rPr>
        <w:t>(Corning)</w:t>
      </w:r>
      <w:r w:rsidRPr="00147328">
        <w:rPr>
          <w:rFonts w:hint="eastAsia"/>
          <w:shd w:val="clear" w:color="auto" w:fill="FFFFFF"/>
        </w:rPr>
        <w:t xml:space="preserve">. </w:t>
      </w:r>
      <w:r w:rsidRPr="00147328">
        <w:rPr>
          <w:shd w:val="clear" w:color="auto" w:fill="FFFFFF"/>
        </w:rPr>
        <w:t>After 48 h</w:t>
      </w:r>
      <w:r w:rsidRPr="00147328">
        <w:rPr>
          <w:rFonts w:hint="eastAsia"/>
          <w:shd w:val="clear" w:color="auto" w:fill="FFFFFF"/>
        </w:rPr>
        <w:t>ours</w:t>
      </w:r>
      <w:r w:rsidRPr="00147328">
        <w:rPr>
          <w:shd w:val="clear" w:color="auto" w:fill="FFFFFF"/>
        </w:rPr>
        <w:t xml:space="preserve">, cells were </w:t>
      </w:r>
      <w:r w:rsidRPr="00147328">
        <w:rPr>
          <w:rFonts w:hint="eastAsia"/>
          <w:shd w:val="clear" w:color="auto" w:fill="FFFFFF"/>
        </w:rPr>
        <w:t xml:space="preserve">collected and </w:t>
      </w:r>
      <w:r w:rsidRPr="00147328">
        <w:rPr>
          <w:shd w:val="clear" w:color="auto" w:fill="FFFFFF"/>
        </w:rPr>
        <w:t>luciferase activity was evaluated by the Dual-Luciferase Reporter Assay System</w:t>
      </w:r>
      <w:r w:rsidRPr="00147328">
        <w:rPr>
          <w:rFonts w:hint="eastAsia"/>
          <w:shd w:val="clear" w:color="auto" w:fill="FFFFFF"/>
        </w:rPr>
        <w:t xml:space="preserve"> </w:t>
      </w:r>
      <w:r w:rsidR="00A11C68" w:rsidRPr="00147328">
        <w:rPr>
          <w:shd w:val="clear" w:color="auto" w:fill="FFFFFF"/>
        </w:rPr>
        <w:fldChar w:fldCharType="begin"/>
      </w:r>
      <w:r w:rsidR="00582235" w:rsidRPr="00147328">
        <w:rPr>
          <w:shd w:val="clear" w:color="auto" w:fill="FFFFFF"/>
        </w:rPr>
        <w:instrText xml:space="preserve"> ADDIN EN.CITE &lt;EndNote&gt;&lt;Cite&gt;&lt;Author&gt;Moyle&lt;/Author&gt;&lt;Year&gt;2017&lt;/Year&gt;&lt;RecNum&gt;434&lt;/RecNum&gt;&lt;DisplayText&gt;[4]&lt;/DisplayText&gt;&lt;record&gt;&lt;rec-number&gt;434&lt;/rec-number&gt;&lt;foreign-keys&gt;&lt;key app="EN" db-id="2xv00e9foezrr3epxvnpdx2ptxf2fv0ev0va"&gt;434&lt;/key&gt;&lt;/foreign-keys&gt;&lt;ref-type name="Journal Article"&gt;17&lt;/ref-type&gt;&lt;contributors&gt;&lt;authors&gt;&lt;author&gt;Moyle, R. L.&lt;/author&gt;&lt;author&gt;Carvalhais, L. C.&lt;/author&gt;&lt;author&gt;Pretorius, L. S.&lt;/author&gt;&lt;author&gt;Nowak, E.&lt;/author&gt;&lt;author&gt;Subramaniam, G.&lt;/author&gt;&lt;author&gt;Dalton-Morgan, J.&lt;/author&gt;&lt;author&gt;Schenk, P. M.&lt;/author&gt;&lt;/authors&gt;&lt;/contributors&gt;&lt;auth-address&gt;Nexgen Plants Pty Ltd., School of Agriculture and Food Sciences, University of Queensland, BrisbaneQLD, Australia.&lt;/auth-address&gt;&lt;titles&gt;&lt;title&gt;An Optimized Transient Dual Luciferase Assay for Quantifying MicroRNA Directed Repression of Targeted Sequences&lt;/title&gt;&lt;secondary-title&gt;Front Plant Sci&lt;/secondary-title&gt;&lt;alt-title&gt;Frontiers in plant science&lt;/alt-title&gt;&lt;/titles&gt;&lt;pages&gt;1631&lt;/pages&gt;&lt;volume&gt;8&lt;/volume&gt;&lt;dates&gt;&lt;year&gt;2017&lt;/year&gt;&lt;/dates&gt;&lt;isbn&gt;1664-462X (Print)&amp;#xD;1664-462X (Linking)&lt;/isbn&gt;&lt;accession-num&gt;28979287&lt;/accession-num&gt;&lt;urls&gt;&lt;related-urls&gt;&lt;url&gt;http://www.ncbi.nlm.nih.gov/pubmed/28979287&lt;/url&gt;&lt;/related-urls&gt;&lt;/urls&gt;&lt;custom2&gt;5611435&lt;/custom2&gt;&lt;electronic-resource-num&gt;10.3389/fpls.2017.01631&lt;/electronic-resource-num&gt;&lt;/record&gt;&lt;/Cite&gt;&lt;/EndNote&gt;</w:instrText>
      </w:r>
      <w:r w:rsidR="00A11C68" w:rsidRPr="00147328">
        <w:rPr>
          <w:shd w:val="clear" w:color="auto" w:fill="FFFFFF"/>
        </w:rPr>
        <w:fldChar w:fldCharType="separate"/>
      </w:r>
      <w:r w:rsidR="00582235" w:rsidRPr="00147328">
        <w:rPr>
          <w:noProof/>
          <w:shd w:val="clear" w:color="auto" w:fill="FFFFFF"/>
        </w:rPr>
        <w:t>[</w:t>
      </w:r>
      <w:hyperlink w:anchor="_ENREF_4" w:tooltip="Moyle, 2017 #434" w:history="1">
        <w:r w:rsidR="00585BE7" w:rsidRPr="00147328">
          <w:rPr>
            <w:noProof/>
            <w:shd w:val="clear" w:color="auto" w:fill="FFFFFF"/>
          </w:rPr>
          <w:t>4</w:t>
        </w:r>
      </w:hyperlink>
      <w:r w:rsidR="00582235" w:rsidRPr="00147328">
        <w:rPr>
          <w:noProof/>
          <w:shd w:val="clear" w:color="auto" w:fill="FFFFFF"/>
        </w:rPr>
        <w:t>]</w:t>
      </w:r>
      <w:r w:rsidR="00A11C68" w:rsidRPr="00147328">
        <w:rPr>
          <w:shd w:val="clear" w:color="auto" w:fill="FFFFFF"/>
        </w:rPr>
        <w:fldChar w:fldCharType="end"/>
      </w:r>
      <w:r w:rsidRPr="00147328">
        <w:rPr>
          <w:rFonts w:hint="eastAsia"/>
        </w:rPr>
        <w:t>.</w:t>
      </w:r>
      <w:r w:rsidRPr="00147328">
        <w:t xml:space="preserve"> </w:t>
      </w:r>
      <w:r w:rsidRPr="00147328">
        <w:rPr>
          <w:lang w:val="en-GB"/>
        </w:rPr>
        <w:t>Cel</w:t>
      </w:r>
      <w:r w:rsidRPr="00147328">
        <w:rPr>
          <w:color w:val="000000" w:themeColor="text1"/>
          <w:lang w:val="en-GB"/>
        </w:rPr>
        <w:t xml:space="preserve">ls </w:t>
      </w:r>
      <w:r w:rsidR="00902CC7" w:rsidRPr="00147328">
        <w:rPr>
          <w:color w:val="000000" w:themeColor="text1"/>
          <w:lang w:val="en-GB"/>
        </w:rPr>
        <w:t>were</w:t>
      </w:r>
      <w:r w:rsidRPr="00147328">
        <w:rPr>
          <w:color w:val="000000" w:themeColor="text1"/>
          <w:lang w:val="en-GB"/>
        </w:rPr>
        <w:t xml:space="preserve"> l</w:t>
      </w:r>
      <w:r w:rsidRPr="00147328">
        <w:rPr>
          <w:lang w:val="en-GB"/>
        </w:rPr>
        <w:t>ysed for 15 minutes at room temperature by mixing with 100 μL of the passive lysis buffer (PLB) provided in the Dual Luciferase Reporter Assay System kit</w:t>
      </w:r>
      <w:r w:rsidRPr="00147328">
        <w:rPr>
          <w:rFonts w:hint="eastAsia"/>
        </w:rPr>
        <w:t xml:space="preserve"> </w:t>
      </w:r>
      <w:r w:rsidRPr="00147328">
        <w:rPr>
          <w:lang w:val="en-GB"/>
        </w:rPr>
        <w:t>(E1910,</w:t>
      </w:r>
      <w:r w:rsidR="00CD7532" w:rsidRPr="00147328">
        <w:rPr>
          <w:lang w:val="en-GB"/>
        </w:rPr>
        <w:t xml:space="preserve"> </w:t>
      </w:r>
      <w:r w:rsidRPr="00147328">
        <w:rPr>
          <w:lang w:val="en-GB"/>
        </w:rPr>
        <w:t>Promega), and the cell debris</w:t>
      </w:r>
      <w:r w:rsidRPr="00147328">
        <w:rPr>
          <w:color w:val="000000" w:themeColor="text1"/>
          <w:lang w:val="en-GB"/>
        </w:rPr>
        <w:t xml:space="preserve"> </w:t>
      </w:r>
      <w:r w:rsidR="00902CC7" w:rsidRPr="00147328">
        <w:rPr>
          <w:rFonts w:hint="eastAsia"/>
          <w:color w:val="000000" w:themeColor="text1"/>
          <w:lang w:val="en-GB"/>
        </w:rPr>
        <w:t>was</w:t>
      </w:r>
      <w:r w:rsidR="00902CC7" w:rsidRPr="00147328">
        <w:rPr>
          <w:color w:val="000000" w:themeColor="text1"/>
          <w:lang w:val="en-GB"/>
        </w:rPr>
        <w:t xml:space="preserve"> </w:t>
      </w:r>
      <w:r w:rsidRPr="00147328">
        <w:rPr>
          <w:color w:val="000000" w:themeColor="text1"/>
          <w:lang w:val="en-GB"/>
        </w:rPr>
        <w:t>th</w:t>
      </w:r>
      <w:r w:rsidRPr="00147328">
        <w:rPr>
          <w:lang w:val="en-GB"/>
        </w:rPr>
        <w:t>en pelleted by centrifugation at 7500</w:t>
      </w:r>
      <w:r w:rsidRPr="00147328">
        <w:rPr>
          <w:b/>
          <w:lang w:val="en-GB"/>
        </w:rPr>
        <w:t>×</w:t>
      </w:r>
      <w:r w:rsidRPr="00147328">
        <w:rPr>
          <w:lang w:val="en-GB"/>
        </w:rPr>
        <w:t xml:space="preserve">g for 1 minute. 20 μL of the supernatant was then loaded into the wells of a white flat-bottomed Costar </w:t>
      </w:r>
    </w:p>
    <w:p w14:paraId="63EACAFA" w14:textId="3E468ECB" w:rsidR="00DB4559" w:rsidRPr="00147328" w:rsidRDefault="00B539CA" w:rsidP="00A212DC">
      <w:pPr>
        <w:spacing w:line="480" w:lineRule="auto"/>
        <w:rPr>
          <w:bCs/>
        </w:rPr>
      </w:pPr>
      <w:r w:rsidRPr="00147328">
        <w:rPr>
          <w:lang w:val="en-GB"/>
        </w:rPr>
        <w:t xml:space="preserve">96-well plate (Corning). 100 μL of Dual-Glo Luciferase assay reagent was added to each well, followed by the addition of 100 μL Dual-Glo Stop &amp; Glo reagent. Assays were performed using a Cytaion5 microplate reader (Bio-Tech, USA). Renilla luminescence was normalized to the internal control vector </w:t>
      </w:r>
      <w:r w:rsidRPr="00147328">
        <w:rPr>
          <w:bCs/>
          <w:lang w:val="en-GB"/>
        </w:rPr>
        <w:t>pRL-CMV</w:t>
      </w:r>
      <w:r w:rsidRPr="00147328">
        <w:rPr>
          <w:lang w:val="en-GB"/>
        </w:rPr>
        <w:t xml:space="preserve"> luminescence.</w:t>
      </w:r>
      <w:r w:rsidRPr="00147328">
        <w:rPr>
          <w:rFonts w:hint="eastAsia"/>
        </w:rPr>
        <w:t xml:space="preserve"> </w:t>
      </w:r>
      <w:r w:rsidRPr="00147328">
        <w:t xml:space="preserve">Promoter activities were measured as relative luminescence units (RLU) where the value of the firefly luciferase luminescence of pGL3-Basic was divided by the Renilla luciferase </w:t>
      </w:r>
      <w:r w:rsidRPr="00147328">
        <w:rPr>
          <w:bCs/>
          <w:lang w:val="en-GB"/>
        </w:rPr>
        <w:t>pRL-CMV</w:t>
      </w:r>
      <w:r w:rsidRPr="00147328">
        <w:t xml:space="preserve"> from the same well. </w:t>
      </w:r>
      <w:r w:rsidRPr="00147328">
        <w:rPr>
          <w:lang w:val="en-GB"/>
        </w:rPr>
        <w:t>GraphPad Prism 8 software was used for statistical analysis.</w:t>
      </w:r>
    </w:p>
    <w:p w14:paraId="4179BAAD" w14:textId="039F45E4" w:rsidR="00DB4559" w:rsidRPr="00147328" w:rsidRDefault="00B539CA" w:rsidP="00E91ADD">
      <w:pPr>
        <w:widowControl w:val="0"/>
        <w:autoSpaceDE w:val="0"/>
        <w:autoSpaceDN w:val="0"/>
        <w:adjustRightInd w:val="0"/>
        <w:spacing w:line="480" w:lineRule="auto"/>
        <w:ind w:firstLineChars="176" w:firstLine="424"/>
        <w:rPr>
          <w:kern w:val="2"/>
        </w:rPr>
      </w:pPr>
      <w:r w:rsidRPr="00147328">
        <w:rPr>
          <w:b/>
          <w:kern w:val="2"/>
        </w:rPr>
        <w:t>Senescence-associated β-galactosidase (SA-β-Gal) assay</w:t>
      </w:r>
      <w:r w:rsidRPr="00147328">
        <w:rPr>
          <w:b/>
          <w:kern w:val="2"/>
          <w:sz w:val="28"/>
          <w:szCs w:val="28"/>
        </w:rPr>
        <w:t xml:space="preserve"> </w:t>
      </w:r>
      <w:r w:rsidRPr="00147328">
        <w:rPr>
          <w:kern w:val="2"/>
        </w:rPr>
        <w:t xml:space="preserve">Cells were plated in 12-well plates and treated with 5 μM e2-I or e2-S for </w:t>
      </w:r>
      <w:r w:rsidR="00E91ADD" w:rsidRPr="00147328">
        <w:rPr>
          <w:kern w:val="2"/>
        </w:rPr>
        <w:t>96 hours</w:t>
      </w:r>
      <w:r w:rsidRPr="00147328">
        <w:rPr>
          <w:kern w:val="2"/>
        </w:rPr>
        <w:t>. Then, senescence-associated β-galactosidase (SA-β-Gal) staining was performed according to the manufacturer’s instructions (senescence β-galactosidase staining kit, Beyotime, China). After remov</w:t>
      </w:r>
      <w:r w:rsidR="007F6658" w:rsidRPr="00147328">
        <w:rPr>
          <w:kern w:val="2"/>
        </w:rPr>
        <w:t>ed</w:t>
      </w:r>
      <w:r w:rsidRPr="00147328">
        <w:rPr>
          <w:kern w:val="2"/>
        </w:rPr>
        <w:t xml:space="preserve"> the cell culture solution, rinse</w:t>
      </w:r>
      <w:r w:rsidR="007F6658" w:rsidRPr="00147328">
        <w:rPr>
          <w:kern w:val="2"/>
        </w:rPr>
        <w:t>d</w:t>
      </w:r>
      <w:r w:rsidRPr="00147328">
        <w:rPr>
          <w:kern w:val="2"/>
        </w:rPr>
        <w:t xml:space="preserve"> the plate one time with 500μL 1</w:t>
      </w:r>
      <w:r w:rsidR="00D8785D" w:rsidRPr="00147328">
        <w:rPr>
          <w:kern w:val="2"/>
        </w:rPr>
        <w:t>×</w:t>
      </w:r>
      <w:r w:rsidRPr="00147328">
        <w:rPr>
          <w:kern w:val="2"/>
        </w:rPr>
        <w:t xml:space="preserve">PBS (HyClone), add 500μl of β-galactosidase staining fixative, and fix for 15 </w:t>
      </w:r>
      <w:r w:rsidRPr="00147328">
        <w:rPr>
          <w:kern w:val="2"/>
        </w:rPr>
        <w:lastRenderedPageBreak/>
        <w:t>minutes at room temperature. Rinse</w:t>
      </w:r>
      <w:r w:rsidR="007F6658" w:rsidRPr="00147328">
        <w:rPr>
          <w:kern w:val="2"/>
        </w:rPr>
        <w:t>d</w:t>
      </w:r>
      <w:r w:rsidRPr="00147328">
        <w:rPr>
          <w:kern w:val="2"/>
        </w:rPr>
        <w:t xml:space="preserve"> the plate three times with 500μL 1</w:t>
      </w:r>
      <w:r w:rsidR="00D8785D" w:rsidRPr="00147328">
        <w:rPr>
          <w:kern w:val="2"/>
        </w:rPr>
        <w:t>×</w:t>
      </w:r>
      <w:r w:rsidRPr="00147328">
        <w:rPr>
          <w:kern w:val="2"/>
        </w:rPr>
        <w:t>PBS 3 minutes each. Add 600μL of the β-Galactosidase Staining Solution (β-Galactosidase Staining A 6μL, B 6μL, C 558μL, X-Gal Solution 30μL). Incubate</w:t>
      </w:r>
      <w:r w:rsidR="007F6658" w:rsidRPr="00147328">
        <w:rPr>
          <w:kern w:val="2"/>
        </w:rPr>
        <w:t>d</w:t>
      </w:r>
      <w:r w:rsidRPr="00147328">
        <w:rPr>
          <w:kern w:val="2"/>
        </w:rPr>
        <w:t xml:space="preserve"> the plate at 37°C at least overnight in a dry incubator (no CO</w:t>
      </w:r>
      <w:r w:rsidRPr="00147328">
        <w:rPr>
          <w:kern w:val="2"/>
          <w:vertAlign w:val="subscript"/>
        </w:rPr>
        <w:t>2</w:t>
      </w:r>
      <w:r w:rsidRPr="00147328">
        <w:rPr>
          <w:kern w:val="2"/>
        </w:rPr>
        <w:t>). Remove</w:t>
      </w:r>
      <w:r w:rsidR="007F6658" w:rsidRPr="00147328">
        <w:rPr>
          <w:kern w:val="2"/>
        </w:rPr>
        <w:t>d</w:t>
      </w:r>
      <w:r w:rsidRPr="00147328">
        <w:rPr>
          <w:kern w:val="2"/>
        </w:rPr>
        <w:t xml:space="preserve"> the staining working solution, and 500μl of PBS can be added. Observe under inverted microscope (DMi8 Lecia).</w:t>
      </w:r>
    </w:p>
    <w:p w14:paraId="75FB613A" w14:textId="77777777" w:rsidR="00DB4559" w:rsidRPr="00147328" w:rsidRDefault="00B539CA" w:rsidP="00E91ADD">
      <w:pPr>
        <w:widowControl w:val="0"/>
        <w:autoSpaceDE w:val="0"/>
        <w:autoSpaceDN w:val="0"/>
        <w:adjustRightInd w:val="0"/>
        <w:spacing w:line="480" w:lineRule="auto"/>
        <w:ind w:firstLineChars="176" w:firstLine="424"/>
        <w:rPr>
          <w:kern w:val="2"/>
        </w:rPr>
      </w:pPr>
      <w:r w:rsidRPr="00147328">
        <w:rPr>
          <w:b/>
          <w:bCs/>
          <w:kern w:val="2"/>
        </w:rPr>
        <w:t>The SA-β-Gal staining for tissues</w:t>
      </w:r>
      <w:r w:rsidRPr="00147328">
        <w:rPr>
          <w:kern w:val="2"/>
        </w:rPr>
        <w:t xml:space="preserve"> tissues block or Cryosections were fixed with 4% Paraformaldehyde in PBS for 30 min</w:t>
      </w:r>
      <w:r w:rsidRPr="00147328">
        <w:rPr>
          <w:rFonts w:hint="eastAsia"/>
          <w:kern w:val="2"/>
        </w:rPr>
        <w:t xml:space="preserve"> (</w:t>
      </w:r>
      <w:r w:rsidRPr="00147328">
        <w:rPr>
          <w:kern w:val="2"/>
        </w:rPr>
        <w:t>Cryosections</w:t>
      </w:r>
      <w:r w:rsidRPr="00147328">
        <w:rPr>
          <w:rFonts w:hint="eastAsia"/>
          <w:kern w:val="2"/>
        </w:rPr>
        <w:t xml:space="preserve">) </w:t>
      </w:r>
      <w:r w:rsidRPr="00147328">
        <w:rPr>
          <w:kern w:val="2"/>
        </w:rPr>
        <w:t>or 12h</w:t>
      </w:r>
      <w:r w:rsidRPr="00147328">
        <w:rPr>
          <w:rFonts w:hint="eastAsia"/>
          <w:kern w:val="2"/>
        </w:rPr>
        <w:t xml:space="preserve"> (</w:t>
      </w:r>
      <w:r w:rsidRPr="00147328">
        <w:rPr>
          <w:kern w:val="2"/>
        </w:rPr>
        <w:t>tissues block</w:t>
      </w:r>
      <w:r w:rsidRPr="00147328">
        <w:rPr>
          <w:rFonts w:hint="eastAsia"/>
          <w:kern w:val="2"/>
        </w:rPr>
        <w:t>)</w:t>
      </w:r>
      <w:r w:rsidRPr="00147328">
        <w:rPr>
          <w:kern w:val="2"/>
        </w:rPr>
        <w:t>. Washed with 1×PBS and stained for 8-12 h in 1mL of the β-Galactosidase Staining Solution (β-Galactosidase Staining A 10μL, B 10μL, C 930μL, X-Gal Solution 50μL). The slides were then rinsed in 1×PBS, counterstained with 0.1% Nuclear fast red (Sigma) for 5 min and mounted for examination.</w:t>
      </w:r>
    </w:p>
    <w:p w14:paraId="47CDDADE" w14:textId="39C1E2A0" w:rsidR="00DB4559" w:rsidRPr="00147328" w:rsidRDefault="00B539CA" w:rsidP="00E91ADD">
      <w:pPr>
        <w:autoSpaceDE w:val="0"/>
        <w:autoSpaceDN w:val="0"/>
        <w:adjustRightInd w:val="0"/>
        <w:spacing w:line="480" w:lineRule="auto"/>
        <w:ind w:firstLine="420"/>
      </w:pPr>
      <w:r w:rsidRPr="00147328">
        <w:rPr>
          <w:b/>
          <w:bCs/>
        </w:rPr>
        <w:t>RNA-Seq experiment</w:t>
      </w:r>
      <w:r w:rsidRPr="00147328">
        <w:rPr>
          <w:b/>
          <w:bCs/>
          <w:sz w:val="28"/>
          <w:szCs w:val="28"/>
        </w:rPr>
        <w:t xml:space="preserve"> </w:t>
      </w:r>
      <w:r w:rsidRPr="00147328">
        <w:t>HCT116 and p53-null HCT116 cells were treated with 5</w:t>
      </w:r>
      <w:r w:rsidRPr="00147328">
        <w:rPr>
          <w:rFonts w:ascii="Symbol" w:hAnsi="Symbol"/>
        </w:rPr>
        <w:t></w:t>
      </w:r>
      <w:r w:rsidRPr="00147328">
        <w:t xml:space="preserve">M e2-I or e2-S for 24 hours. Each sample group has three biological replicates. A small aliquot of each sample was subjected to Western blotting to confirm the inhibitory effect of e2-I on the phosphorylation of RBM38 S195. Stranded paired-end RNA sequencing (RNA-seq) with 100 bp read lengths was performed using a HiSeq2500 (Illumina) according to the manufacturer’s protocol. The acquired sequence reads were aligned to the human genome sequence (hg38) by HISAT2 (version 2.1.0) </w:t>
      </w:r>
      <w:r w:rsidR="00A11C68" w:rsidRPr="00147328">
        <w:fldChar w:fldCharType="begin"/>
      </w:r>
      <w:r w:rsidR="00582235" w:rsidRPr="00147328">
        <w:instrText xml:space="preserve"> ADDIN EN.CITE &lt;EndNote&gt;&lt;Cite&gt;&lt;Author&gt;Kim&lt;/Author&gt;&lt;Year&gt;2015&lt;/Year&gt;&lt;RecNum&gt;733&lt;/RecNum&gt;&lt;DisplayText&gt;[5]&lt;/DisplayText&gt;&lt;record&gt;&lt;rec-number&gt;733&lt;/rec-number&gt;&lt;foreign-keys&gt;&lt;key app="EN" db-id="5dxzfdarpz9edoe0d5dv59wuswvvr5tvxrdp"&gt;733&lt;/key&gt;&lt;/foreign-keys&gt;&lt;ref-type name="Journal Article"&gt;17&lt;/ref-type&gt;&lt;contributors&gt;&lt;authors&gt;&lt;author&gt;Kim, D.&lt;/author&gt;&lt;author&gt;Langmead, B.&lt;/author&gt;&lt;author&gt;Salzberg, S. L.&lt;/author&gt;&lt;/authors&gt;&lt;/contributors&gt;&lt;auth-address&gt;1] Center for Computational Biology, McKusick-Nathans Institute of Genetic Medicine, Johns Hopkins University School of Medicine, Baltimore, Maryland, USA. [2] Department of Biostatistics, Bloomberg School of Public Health, Johns Hopkins University, Baltimore, Maryland, USA.&amp;#xD;1] Center for Computational Biology, McKusick-Nathans Institute of Genetic Medicine, Johns Hopkins University School of Medicine, Baltimore, Maryland, USA. [2] Department of Biostatistics, Bloomberg School of Public Health, Johns Hopkins University, Baltimore, Maryland, USA. [3] Department of Computer Science, Johns Hopkins University, Baltimore, Maryland, USA.&lt;/auth-address&gt;&lt;titles&gt;&lt;title&gt;HISAT: a fast spliced aligner with low memory requirements&lt;/title&gt;&lt;secondary-title&gt;Nat Methods&lt;/secondary-title&gt;&lt;alt-title&gt;Nature methods&lt;/alt-title&gt;&lt;/titles&gt;&lt;pages&gt;357-60&lt;/pages&gt;&lt;volume&gt;12&lt;/volume&gt;&lt;number&gt;4&lt;/number&gt;&lt;keywords&gt;&lt;keyword&gt;Humans&lt;/keyword&gt;&lt;keyword&gt;Limit of Detection&lt;/keyword&gt;&lt;keyword&gt;Pseudogenes/genetics&lt;/keyword&gt;&lt;keyword&gt;Sequence Alignment/*methods&lt;/keyword&gt;&lt;keyword&gt;Sequence Analysis, DNA/*instrumentation&lt;/keyword&gt;&lt;keyword&gt;Sequence Analysis, RNA&lt;/keyword&gt;&lt;/keywords&gt;&lt;dates&gt;&lt;year&gt;2015&lt;/year&gt;&lt;pub-dates&gt;&lt;date&gt;Apr&lt;/date&gt;&lt;/pub-dates&gt;&lt;/dates&gt;&lt;isbn&gt;1548-7105 (Electronic)&amp;#xD;1548-7091 (Linking)&lt;/isbn&gt;&lt;accession-num&gt;25751142&lt;/accession-num&gt;&lt;urls&gt;&lt;related-urls&gt;&lt;url&gt;http://www.ncbi.nlm.nih.gov/pubmed/25751142&lt;/url&gt;&lt;/related-urls&gt;&lt;/urls&gt;&lt;custom2&gt;4655817&lt;/custom2&gt;&lt;electronic-resource-num&gt;10.1038/nmeth.3317&lt;/electronic-resource-num&gt;&lt;/record&gt;&lt;/Cite&gt;&lt;/EndNote&gt;</w:instrText>
      </w:r>
      <w:r w:rsidR="00A11C68" w:rsidRPr="00147328">
        <w:fldChar w:fldCharType="separate"/>
      </w:r>
      <w:r w:rsidR="00582235" w:rsidRPr="00147328">
        <w:rPr>
          <w:noProof/>
        </w:rPr>
        <w:t>[</w:t>
      </w:r>
      <w:hyperlink w:anchor="_ENREF_5" w:tooltip="Kim, 2015 #733" w:history="1">
        <w:r w:rsidR="00585BE7" w:rsidRPr="00147328">
          <w:rPr>
            <w:noProof/>
          </w:rPr>
          <w:t>5</w:t>
        </w:r>
      </w:hyperlink>
      <w:r w:rsidR="00582235" w:rsidRPr="00147328">
        <w:rPr>
          <w:noProof/>
        </w:rPr>
        <w:t>]</w:t>
      </w:r>
      <w:r w:rsidR="00A11C68" w:rsidRPr="00147328">
        <w:fldChar w:fldCharType="end"/>
      </w:r>
      <w:r w:rsidRPr="00147328">
        <w:t xml:space="preserve">. The number of reads per gene was determined using featureCounts v1.6.2 (Scr vs e2-I samples) </w:t>
      </w:r>
      <w:r w:rsidR="00A11C68" w:rsidRPr="00147328">
        <w:fldChar w:fldCharType="begin"/>
      </w:r>
      <w:r w:rsidR="00582235" w:rsidRPr="00147328">
        <w:instrText xml:space="preserve"> ADDIN EN.CITE &lt;EndNote&gt;&lt;Cite&gt;&lt;Author&gt;Liao&lt;/Author&gt;&lt;Year&gt;2014&lt;/Year&gt;&lt;RecNum&gt;735&lt;/RecNum&gt;&lt;DisplayText&gt;[6]&lt;/DisplayText&gt;&lt;record&gt;&lt;rec-number&gt;735&lt;/rec-number&gt;&lt;foreign-keys&gt;&lt;key app="EN" db-id="5dxzfdarpz9edoe0d5dv59wuswvvr5tvxrdp"&gt;735&lt;/key&gt;&lt;/foreign-keys&gt;&lt;ref-type name="Journal Article"&gt;17&lt;/ref-type&gt;&lt;contributors&gt;&lt;authors&gt;&lt;author&gt;Liao, Y.&lt;/author&gt;&lt;author&gt;Smyth, G. K.&lt;/author&gt;&lt;author&gt;Shi, W.&lt;/author&gt;&lt;/authors&gt;&lt;/contributors&gt;&lt;auth-address&gt;Bioinformatics Division, The Walter and Eliza Hall Institute of Medical Research, 1G Royal Parade, Parkville, VIC 3052, Department of Computing and Information Systems and Department of Mathematics and Statistics, The University of Melbourne, Parkville, VIC 3010, Australia.&lt;/auth-address&gt;&lt;titles&gt;&lt;title&gt;featureCounts: an efficient general purpose program for assigning sequence reads to genomic features&lt;/title&gt;&lt;secondary-title&gt;Bioinformatics&lt;/secondary-title&gt;&lt;alt-title&gt;Bioinformatics&lt;/alt-title&gt;&lt;/titles&gt;&lt;pages&gt;923-30&lt;/pages&gt;&lt;volume&gt;30&lt;/volume&gt;&lt;number&gt;7&lt;/number&gt;&lt;keywords&gt;&lt;keyword&gt;Algorithms&lt;/keyword&gt;&lt;keyword&gt;Genome&lt;/keyword&gt;&lt;keyword&gt;Genomics/*methods&lt;/keyword&gt;&lt;keyword&gt;High-Throughput Nucleotide Sequencing&lt;/keyword&gt;&lt;keyword&gt;Histones/chemistry/genetics&lt;/keyword&gt;&lt;keyword&gt;Sequence Analysis, RNA&lt;/keyword&gt;&lt;keyword&gt;*Software&lt;/keyword&gt;&lt;/keywords&gt;&lt;dates&gt;&lt;year&gt;2014&lt;/year&gt;&lt;pub-dates&gt;&lt;date&gt;Apr 1&lt;/date&gt;&lt;/pub-dates&gt;&lt;/dates&gt;&lt;isbn&gt;1367-4811 (Electronic)&amp;#xD;1367-4803 (Linking)&lt;/isbn&gt;&lt;accession-num&gt;24227677&lt;/accession-num&gt;&lt;urls&gt;&lt;related-urls&gt;&lt;url&gt;http://www.ncbi.nlm.nih.gov/pubmed/24227677&lt;/url&gt;&lt;/related-urls&gt;&lt;/urls&gt;&lt;electronic-resource-num&gt;10.1093/bioinformatics/btt656&lt;/electronic-resource-num&gt;&lt;/record&gt;&lt;/Cite&gt;&lt;/EndNote&gt;</w:instrText>
      </w:r>
      <w:r w:rsidR="00A11C68" w:rsidRPr="00147328">
        <w:fldChar w:fldCharType="separate"/>
      </w:r>
      <w:r w:rsidR="00582235" w:rsidRPr="00147328">
        <w:rPr>
          <w:noProof/>
        </w:rPr>
        <w:t>[</w:t>
      </w:r>
      <w:hyperlink w:anchor="_ENREF_6" w:tooltip="Liao, 2014 #735" w:history="1">
        <w:r w:rsidR="00585BE7" w:rsidRPr="00147328">
          <w:rPr>
            <w:noProof/>
          </w:rPr>
          <w:t>6</w:t>
        </w:r>
      </w:hyperlink>
      <w:r w:rsidR="00582235" w:rsidRPr="00147328">
        <w:rPr>
          <w:noProof/>
        </w:rPr>
        <w:t>]</w:t>
      </w:r>
      <w:r w:rsidR="00A11C68" w:rsidRPr="00147328">
        <w:fldChar w:fldCharType="end"/>
      </w:r>
      <w:r w:rsidRPr="00147328">
        <w:t xml:space="preserve">. Differentially expressed genes were determined </w:t>
      </w:r>
      <w:r w:rsidRPr="00147328">
        <w:lastRenderedPageBreak/>
        <w:t xml:space="preserve">using DEseq </w:t>
      </w:r>
      <w:r w:rsidR="00A11C68" w:rsidRPr="00147328">
        <w:fldChar w:fldCharType="begin"/>
      </w:r>
      <w:r w:rsidR="00582235" w:rsidRPr="00147328">
        <w:instrText xml:space="preserve"> ADDIN EN.CITE &lt;EndNote&gt;&lt;Cite&gt;&lt;Author&gt;Love&lt;/Author&gt;&lt;Year&gt;2014&lt;/Year&gt;&lt;RecNum&gt;737&lt;/RecNum&gt;&lt;DisplayText&gt;[7]&lt;/DisplayText&gt;&lt;record&gt;&lt;rec-number&gt;737&lt;/rec-number&gt;&lt;foreign-keys&gt;&lt;key app="EN" db-id="5dxzfdarpz9edoe0d5dv59wuswvvr5tvxrdp"&gt;737&lt;/key&gt;&lt;/foreign-keys&gt;&lt;ref-type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Biol&lt;/secondary-title&gt;&lt;alt-title&gt;Genome biology&lt;/alt-title&gt;&lt;/titles&gt;&lt;pages&gt;550&lt;/pages&gt;&lt;volume&gt;15&lt;/volume&gt;&lt;number&gt;12&lt;/number&gt;&lt;keywords&gt;&lt;keyword&gt;Algorithms&lt;/keyword&gt;&lt;keyword&gt;Computational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(Electronic)&amp;#xD;1474-7596 (Linking)&lt;/isbn&gt;&lt;accession-num&gt;25516281&lt;/accession-num&gt;&lt;urls&gt;&lt;related-urls&gt;&lt;url&gt;http://www.ncbi.nlm.nih.gov/pubmed/25516281&lt;/url&gt;&lt;/related-urls&gt;&lt;/urls&gt;&lt;custom2&gt;4302049&lt;/custom2&gt;&lt;electronic-resource-num&gt;10.1186/s13059-014-0550-8&lt;/electronic-resource-num&gt;&lt;/record&gt;&lt;/Cite&gt;&lt;/EndNote&gt;</w:instrText>
      </w:r>
      <w:r w:rsidR="00A11C68" w:rsidRPr="00147328">
        <w:fldChar w:fldCharType="separate"/>
      </w:r>
      <w:r w:rsidR="00582235" w:rsidRPr="00147328">
        <w:rPr>
          <w:noProof/>
        </w:rPr>
        <w:t>[</w:t>
      </w:r>
      <w:hyperlink w:anchor="_ENREF_7" w:tooltip="Love, 2014 #737" w:history="1">
        <w:r w:rsidR="00585BE7" w:rsidRPr="00147328">
          <w:rPr>
            <w:noProof/>
          </w:rPr>
          <w:t>7</w:t>
        </w:r>
      </w:hyperlink>
      <w:r w:rsidR="00582235" w:rsidRPr="00147328">
        <w:rPr>
          <w:noProof/>
        </w:rPr>
        <w:t>]</w:t>
      </w:r>
      <w:r w:rsidR="00A11C68" w:rsidRPr="00147328">
        <w:fldChar w:fldCharType="end"/>
      </w:r>
      <w:r w:rsidRPr="00147328">
        <w:t xml:space="preserve">. GSEA was performed using the pre-ranked module within the GSEA 4.03 software (Broad Institute) </w:t>
      </w:r>
      <w:r w:rsidR="00A11C68" w:rsidRPr="00147328">
        <w:fldChar w:fldCharType="begin">
          <w:fldData xml:space="preserve">PEVuZE5vdGU+PENpdGU+PEF1dGhvcj5TdWJyYW1hbmlhbjwvQXV0aG9yPjxZZWFyPjIwMDU8L1ll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</w:fldData>
        </w:fldChar>
      </w:r>
      <w:r w:rsidR="00582235" w:rsidRPr="00147328">
        <w:instrText xml:space="preserve"> ADDIN EN.CITE </w:instrText>
      </w:r>
      <w:r w:rsidR="00582235" w:rsidRPr="00147328">
        <w:fldChar w:fldCharType="begin">
          <w:fldData xml:space="preserve">PEVuZE5vdGU+PENpdGU+PEF1dGhvcj5TdWJyYW1hbmlhbjwvQXV0aG9yPjxZZWFyPjIwMDU8L1ll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</w:fldData>
        </w:fldChar>
      </w:r>
      <w:r w:rsidR="00582235" w:rsidRPr="00147328">
        <w:instrText xml:space="preserve"> ADDIN EN.CITE.DATA </w:instrText>
      </w:r>
      <w:r w:rsidR="00582235" w:rsidRPr="00147328">
        <w:fldChar w:fldCharType="end"/>
      </w:r>
      <w:r w:rsidR="00A11C68" w:rsidRPr="00147328">
        <w:fldChar w:fldCharType="separate"/>
      </w:r>
      <w:r w:rsidR="00582235" w:rsidRPr="00147328">
        <w:rPr>
          <w:noProof/>
        </w:rPr>
        <w:t>[</w:t>
      </w:r>
      <w:hyperlink w:anchor="_ENREF_8" w:tooltip="Subramanian, 2005 #739" w:history="1">
        <w:r w:rsidR="00585BE7" w:rsidRPr="00147328">
          <w:rPr>
            <w:noProof/>
          </w:rPr>
          <w:t>8</w:t>
        </w:r>
      </w:hyperlink>
      <w:r w:rsidR="00582235" w:rsidRPr="00147328">
        <w:rPr>
          <w:noProof/>
        </w:rPr>
        <w:t>]</w:t>
      </w:r>
      <w:r w:rsidR="00A11C68" w:rsidRPr="00147328">
        <w:fldChar w:fldCharType="end"/>
      </w:r>
      <w:r w:rsidRPr="00147328">
        <w:t xml:space="preserve">. Genes were ranked by differential expression between scramble peptide and e2-I treated samples and run against C2 KEGG gene sets. </w:t>
      </w:r>
      <w:r w:rsidR="00CD0384" w:rsidRPr="00147328">
        <w:t xml:space="preserve">Identification of differential expression of senescence-related genes, by referring to database of senescence-genes including CSGene or Cellage (genomics.senescence.info/cells/). </w:t>
      </w:r>
    </w:p>
    <w:p w14:paraId="3F524699" w14:textId="450BDFE2" w:rsidR="00DB4559" w:rsidRPr="00147328" w:rsidRDefault="00B539CA" w:rsidP="00E91ADD">
      <w:pPr>
        <w:autoSpaceDE w:val="0"/>
        <w:autoSpaceDN w:val="0"/>
        <w:adjustRightInd w:val="0"/>
        <w:spacing w:line="480" w:lineRule="auto"/>
        <w:ind w:firstLine="420"/>
      </w:pPr>
      <w:r w:rsidRPr="00147328">
        <w:rPr>
          <w:b/>
          <w:bCs/>
        </w:rPr>
        <w:t xml:space="preserve">AHA Labeling of Nascent Proteins </w:t>
      </w:r>
      <w:r w:rsidRPr="00147328">
        <w:t xml:space="preserve">AHA Labeling assay was performed as previously described </w:t>
      </w:r>
      <w:r w:rsidR="00A11C68" w:rsidRPr="00147328">
        <w:fldChar w:fldCharType="begin"/>
      </w:r>
      <w:r w:rsidR="00582235" w:rsidRPr="00147328">
        <w:instrText xml:space="preserve"> ADDIN EN.CITE &lt;EndNote&gt;&lt;Cite&gt;&lt;Author&gt;Zhang&lt;/Author&gt;&lt;Year&gt;2019&lt;/Year&gt;&lt;RecNum&gt;432&lt;/RecNum&gt;&lt;DisplayText&gt;[9]&lt;/DisplayText&gt;&lt;record&gt;&lt;rec-number&gt;432&lt;/rec-number&gt;&lt;foreign-keys&gt;&lt;key app="EN" db-id="99aaaesdv9eadcer05cvtdtw0zxesvsawasv"&gt;432&lt;/key&gt;&lt;/foreign-keys&gt;&lt;ref-type name="Journal Article"&gt;17&lt;/ref-type&gt;&lt;contributors&gt;&lt;authors&gt;&lt;author&gt;Zhang, Hanlin&lt;/author&gt;&lt;author&gt;Alsaleh, Ghada&lt;/author&gt;&lt;author&gt;Feltham, Jack&lt;/author&gt;&lt;author&gt;Sun, Yizhe&lt;/author&gt;&lt;author&gt;Napolitano, Gennaro&lt;/author&gt;&lt;author&gt;Riffelmacher, Thomas&lt;/author&gt;&lt;author&gt;Charles, Philip&lt;/author&gt;&lt;author&gt;Frau, Lisa&lt;/author&gt;&lt;author&gt;Hublitz, Philip&lt;/author&gt;&lt;author&gt;Yu, Zhanru&lt;/author&gt;&lt;author&gt;Mohammed, Shabaz&lt;/author&gt;&lt;author&gt;Ballabio, Andrea&lt;/author&gt;&lt;author&gt;Balabanov, Stefan&lt;/author&gt;&lt;author&gt;Mellor, Jane&lt;/author&gt;&lt;author&gt;Simon, Anna Katharina&lt;/author&gt;&lt;/authors&gt;&lt;/contributors&gt;&lt;titles&gt;&lt;title&gt;Polyamines Control eIF5A Hypusination, TFEB Translation, and Autophagy to Reverse B Cell Senescence&lt;/title&gt;&lt;secondary-title&gt;Molecular Cell&lt;/secondary-title&gt;&lt;/titles&gt;&lt;periodical&gt;&lt;full-title&gt;Molecular Cell&lt;/full-title&gt;&lt;/periodical&gt;&lt;pages&gt;110-125.e9&lt;/pages&gt;&lt;volume&gt;76&lt;/volume&gt;&lt;number&gt;1&lt;/number&gt;&lt;dates&gt;&lt;year&gt;2019&lt;/year&gt;&lt;/dates&gt;&lt;isbn&gt;10972765&lt;/isbn&gt;&lt;urls&gt;&lt;/urls&gt;&lt;electronic-resource-num&gt;10.1016/j.molcel.2019.08.005&lt;/electronic-resource-num&gt;&lt;/record&gt;&lt;/Cite&gt;&lt;/EndNote&gt;</w:instrText>
      </w:r>
      <w:r w:rsidR="00A11C68" w:rsidRPr="00147328">
        <w:fldChar w:fldCharType="separate"/>
      </w:r>
      <w:r w:rsidR="00582235" w:rsidRPr="00147328">
        <w:rPr>
          <w:noProof/>
        </w:rPr>
        <w:t>[</w:t>
      </w:r>
      <w:hyperlink w:anchor="_ENREF_9" w:tooltip="Zhang, 2019 #432" w:history="1">
        <w:r w:rsidR="00585BE7" w:rsidRPr="00147328">
          <w:rPr>
            <w:noProof/>
          </w:rPr>
          <w:t>9</w:t>
        </w:r>
      </w:hyperlink>
      <w:r w:rsidR="00582235" w:rsidRPr="00147328">
        <w:rPr>
          <w:noProof/>
        </w:rPr>
        <w:t>]</w:t>
      </w:r>
      <w:r w:rsidR="00A11C68" w:rsidRPr="00147328">
        <w:fldChar w:fldCharType="end"/>
      </w:r>
      <w:r w:rsidRPr="00147328">
        <w:t>. AHA Labeling of Nascent Proteins Click-iT Metabolic Labeling kits (C10102, C10276, Thermo Fisher) were used for AHA labeling according to manufacturer’s protocol. Briefly, cells were pre-cultured in methionine-free DMEM for 1 hour, then 50 μM AHA was added for 1 hour. Cells were lysed in lysis buffer (50 mM Tris-HCl, pH 8.0, 1% SDS with protease</w:t>
      </w:r>
      <w:r w:rsidRPr="00147328">
        <w:rPr>
          <w:b/>
          <w:bCs/>
        </w:rPr>
        <w:t>/</w:t>
      </w:r>
      <w:r w:rsidRPr="00147328">
        <w:t>phosphatase inhibitors). The cleared cell lysate (200 mg protein</w:t>
      </w:r>
      <w:r w:rsidRPr="00147328">
        <w:rPr>
          <w:b/>
          <w:bCs/>
        </w:rPr>
        <w:t>/</w:t>
      </w:r>
      <w:r w:rsidRPr="00147328">
        <w:t>sample) was used to perform Click reaction for biotin labeling. Biotinylated proteins were pulled down by streptavidin-agarose beads (50 μL beads/sample, S1638, Sigma) overnight to purify nascent proteins for Western blotting analysis.</w:t>
      </w:r>
    </w:p>
    <w:p w14:paraId="7DE7C410" w14:textId="3F5997C4" w:rsidR="00516D81" w:rsidRPr="00147328" w:rsidRDefault="00E01F3D" w:rsidP="00516D81">
      <w:pPr>
        <w:spacing w:line="480" w:lineRule="auto"/>
        <w:ind w:firstLine="480"/>
      </w:pPr>
      <w:r w:rsidRPr="00147328">
        <w:rPr>
          <w:b/>
        </w:rPr>
        <w:t>The construction of a synthetic yeast display nanobody library</w:t>
      </w:r>
      <w:r w:rsidR="00516D81" w:rsidRPr="00147328">
        <w:rPr>
          <w:b/>
        </w:rPr>
        <w:t xml:space="preserve"> </w:t>
      </w:r>
      <w:r w:rsidRPr="00147328">
        <w:t>Nanobody </w:t>
      </w:r>
    </w:p>
    <w:p w14:paraId="74D66E73" w14:textId="49BF38F4" w:rsidR="00E01F3D" w:rsidRPr="00147328" w:rsidRDefault="00E01F3D" w:rsidP="00516D81">
      <w:pPr>
        <w:spacing w:line="480" w:lineRule="auto"/>
        <w:rPr>
          <w:b/>
        </w:rPr>
      </w:pPr>
      <w:r w:rsidRPr="00147328">
        <w:t>library construction was performed as previously described </w:t>
      </w:r>
      <w:r w:rsidR="00A11C68" w:rsidRPr="00147328">
        <w:fldChar w:fldCharType="begin">
          <w:fldData xml:space="preserve">PEVuZE5vdGU+PENpdGU+PEF1dGhvcj5NY01haG9uPC9BdXRob3I+PFllYXI+MjAxODwvWWVhcj48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</w:fldData>
        </w:fldChar>
      </w:r>
      <w:r w:rsidR="00582235" w:rsidRPr="00147328">
        <w:instrText xml:space="preserve"> ADDIN EN.CITE </w:instrText>
      </w:r>
      <w:r w:rsidR="00582235" w:rsidRPr="00147328">
        <w:fldChar w:fldCharType="begin">
          <w:fldData xml:space="preserve">PEVuZE5vdGU+PENpdGU+PEF1dGhvcj5NY01haG9uPC9BdXRob3I+PFllYXI+MjAxODwvWWVhcj48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</w:fldData>
        </w:fldChar>
      </w:r>
      <w:r w:rsidR="00582235" w:rsidRPr="00147328">
        <w:instrText xml:space="preserve"> ADDIN EN.CITE.DATA </w:instrText>
      </w:r>
      <w:r w:rsidR="00582235" w:rsidRPr="00147328">
        <w:fldChar w:fldCharType="end"/>
      </w:r>
      <w:r w:rsidR="00A11C68" w:rsidRPr="00147328">
        <w:fldChar w:fldCharType="separate"/>
      </w:r>
      <w:r w:rsidR="00582235" w:rsidRPr="00147328">
        <w:rPr>
          <w:noProof/>
        </w:rPr>
        <w:t>[</w:t>
      </w:r>
      <w:hyperlink w:anchor="_ENREF_10" w:tooltip="McMahon, 2018 #1765" w:history="1">
        <w:r w:rsidR="00585BE7" w:rsidRPr="00147328">
          <w:rPr>
            <w:noProof/>
          </w:rPr>
          <w:t>10</w:t>
        </w:r>
      </w:hyperlink>
      <w:r w:rsidR="00582235" w:rsidRPr="00147328">
        <w:rPr>
          <w:noProof/>
        </w:rPr>
        <w:t>]</w:t>
      </w:r>
      <w:r w:rsidR="00A11C68" w:rsidRPr="00147328">
        <w:fldChar w:fldCharType="end"/>
      </w:r>
      <w:r w:rsidRPr="00147328">
        <w:t xml:space="preserve">.  Briefly, the DNA library of nanobodies was constructed by two-step overlap-extension PCR (OE-PCR). A set of ten primers (Tsingke Biotechnology Co., Ltd.) were dissolved and mixed to prepare three mixed pools, ‘mix short’, ‘mix medium’, and ‘mix long’, differed in </w:t>
      </w:r>
      <w:r w:rsidRPr="00147328">
        <w:lastRenderedPageBreak/>
        <w:t xml:space="preserve">CDR3 region of variable length of 7, 11, or 15 randomized residues respectively. The full-length nanobody DNA product from each pool was mixed in a 1:2:1 molar ratio of short/medium/long CDR3 regions, referred to as the nanobody DNA library pool hereafter, recapitulating the length distribution frequencies observed in camelid VHH domains. </w:t>
      </w:r>
    </w:p>
    <w:p w14:paraId="61581B46" w14:textId="7C8C3D0C" w:rsidR="00DB4559" w:rsidRPr="00147328" w:rsidRDefault="00E01F3D">
      <w:pPr>
        <w:spacing w:line="480" w:lineRule="auto"/>
        <w:rPr>
          <w:b/>
          <w:bCs/>
          <w:color w:val="FF0000"/>
        </w:rPr>
      </w:pPr>
      <w:r w:rsidRPr="00147328">
        <w:tab/>
        <w:t>The nanobody DNA library pool was successively amplified for yeast transformations with pYDSFor1-pYDSRev1, pYDSFor2-pYDSRev2, and pYDSFor3-pYDSRev3 primers. 500</w:t>
      </w:r>
      <w:r w:rsidRPr="00147328">
        <w:rPr>
          <w:rFonts w:eastAsia="MS Gothic"/>
        </w:rPr>
        <w:t> </w:t>
      </w:r>
      <w:r w:rsidRPr="00147328">
        <w:t xml:space="preserve">mL </w:t>
      </w:r>
      <w:r w:rsidRPr="00147328">
        <w:rPr>
          <w:color w:val="222222"/>
          <w:shd w:val="clear" w:color="auto" w:fill="FFFFFF"/>
        </w:rPr>
        <w:t xml:space="preserve">BJ5465 yeast </w:t>
      </w:r>
      <w:r w:rsidRPr="00147328">
        <w:t>were grown to OD600 1.5 and transformed with 245</w:t>
      </w:r>
      <w:r w:rsidRPr="00147328">
        <w:rPr>
          <w:rFonts w:eastAsia="MS Gothic"/>
        </w:rPr>
        <w:t> </w:t>
      </w:r>
      <w:r w:rsidRPr="00147328">
        <w:t>µg nanobody insert DNA, which had been amplified to include flanking sequences homologous to pYDS649 for recombination, and 50</w:t>
      </w:r>
      <w:r w:rsidRPr="00147328">
        <w:rPr>
          <w:rFonts w:eastAsia="MS Gothic"/>
        </w:rPr>
        <w:t> </w:t>
      </w:r>
      <w:r w:rsidRPr="00147328">
        <w:t>µg of linearized pYDS649 plasmid. Dilutions of transformed yeast were then plated on dropout medium without tryptophan (</w:t>
      </w:r>
      <w:r w:rsidR="00155C68" w:rsidRPr="00147328">
        <w:rPr>
          <w:rFonts w:hint="eastAsia"/>
        </w:rPr>
        <w:t>-</w:t>
      </w:r>
      <w:r w:rsidRPr="00147328">
        <w:t>Trp) as single colonies to obtain an estimate of library diversity. Three cultures of 5</w:t>
      </w:r>
      <w:r w:rsidRPr="00147328">
        <w:rPr>
          <w:rFonts w:eastAsia="等线"/>
        </w:rPr>
        <w:t>×</w:t>
      </w:r>
      <w:r w:rsidRPr="00147328">
        <w:t>10</w:t>
      </w:r>
      <w:r w:rsidRPr="00147328">
        <w:rPr>
          <w:vertAlign w:val="superscript"/>
        </w:rPr>
        <w:t>5</w:t>
      </w:r>
      <w:r w:rsidRPr="00147328">
        <w:t xml:space="preserve"> yeast </w:t>
      </w:r>
      <w:r w:rsidR="00A212DC" w:rsidRPr="00147328">
        <w:t>was</w:t>
      </w:r>
      <w:r w:rsidRPr="00147328">
        <w:t xml:space="preserve"> inoculated in dropout medium with tryptophan and grown overnight at 30</w:t>
      </w:r>
      <w:r w:rsidRPr="00147328">
        <w:rPr>
          <w:rFonts w:eastAsia="MS Gothic"/>
        </w:rPr>
        <w:t> </w:t>
      </w:r>
      <w:r w:rsidRPr="00147328">
        <w:rPr>
          <w:rFonts w:eastAsia="等线"/>
        </w:rPr>
        <w:t>°</w:t>
      </w:r>
      <w:r w:rsidRPr="00147328">
        <w:t xml:space="preserve">C for whole-library next-generation sequencing reactions. </w:t>
      </w:r>
      <w:r w:rsidR="00155C68" w:rsidRPr="00147328">
        <w:t>2.5</w:t>
      </w:r>
      <w:r w:rsidRPr="00147328">
        <w:t>×10</w:t>
      </w:r>
      <w:r w:rsidRPr="00147328">
        <w:rPr>
          <w:vertAlign w:val="superscript"/>
        </w:rPr>
        <w:t>9</w:t>
      </w:r>
      <w:r w:rsidRPr="00147328">
        <w:t xml:space="preserve"> induced yeast for the transformation were washed and resuspended in buffer (20 mM HEPES, pH 7.5, 150 mM sodium chloride, 0.1% (w/v) ovalbumin, 1 mM EDTA) and then incubated with anti-Alexa Fluor 647 or anti-FITC microbeads (Miltenyi) at 4 °C for 30 min. Each round of MACS selection began with a preclear step which involved passing the yeast through an LD column (Miltenyi) to remove yeast-expressing nanobodies that bound nonspecifically to magnetic beads. After preclearing, eIF4E2</w:t>
      </w:r>
      <w:r w:rsidR="00E91ADD" w:rsidRPr="00147328">
        <w:t xml:space="preserve"> </w:t>
      </w:r>
      <w:r w:rsidRPr="00147328">
        <w:rPr>
          <w:rFonts w:hint="eastAsia"/>
        </w:rPr>
        <w:t>(</w:t>
      </w:r>
      <w:r w:rsidRPr="00147328">
        <w:t>231-242</w:t>
      </w:r>
      <w:r w:rsidRPr="00147328">
        <w:rPr>
          <w:rFonts w:hint="eastAsia"/>
        </w:rPr>
        <w:t>)</w:t>
      </w:r>
      <w:r w:rsidRPr="00147328">
        <w:t xml:space="preserve">-binding nanobodies were enriched over four </w:t>
      </w:r>
      <w:r w:rsidRPr="00147328">
        <w:lastRenderedPageBreak/>
        <w:t>rounds of MACS selection by staining the yeast alternately with Alexa Fluor 647-or FITC-labeled eIF4E2</w:t>
      </w:r>
      <w:r w:rsidR="00E91ADD" w:rsidRPr="00147328">
        <w:t xml:space="preserve"> </w:t>
      </w:r>
      <w:r w:rsidRPr="00147328">
        <w:rPr>
          <w:rFonts w:hint="eastAsia"/>
        </w:rPr>
        <w:t>(</w:t>
      </w:r>
      <w:r w:rsidRPr="00147328">
        <w:t>231-242</w:t>
      </w:r>
      <w:r w:rsidRPr="00147328">
        <w:rPr>
          <w:rFonts w:hint="eastAsia"/>
        </w:rPr>
        <w:t>)</w:t>
      </w:r>
      <w:r w:rsidRPr="00147328">
        <w:t xml:space="preserve"> and microbeads, then passing them through an LS column (Miltenyi). During these four selection rounds, yeast </w:t>
      </w:r>
      <w:r w:rsidR="00D8785D" w:rsidRPr="00147328">
        <w:t>was</w:t>
      </w:r>
      <w:r w:rsidRPr="00147328">
        <w:t xml:space="preserve"> stained with successively lower concentrations of eIF4E2</w:t>
      </w:r>
      <w:r w:rsidR="00E91ADD" w:rsidRPr="00147328">
        <w:t xml:space="preserve"> </w:t>
      </w:r>
      <w:r w:rsidRPr="00147328">
        <w:rPr>
          <w:rFonts w:hint="eastAsia"/>
        </w:rPr>
        <w:t>(</w:t>
      </w:r>
      <w:r w:rsidRPr="00147328">
        <w:t>231-242</w:t>
      </w:r>
      <w:r w:rsidRPr="00147328">
        <w:rPr>
          <w:rFonts w:hint="eastAsia"/>
        </w:rPr>
        <w:t>)</w:t>
      </w:r>
      <w:r w:rsidRPr="00147328">
        <w:t xml:space="preserve">: 1 μM, 250 nM, 75 nM, and 15 nM, in order to enrich for binders with higher affinities. After MACS selection, yeast was plated as single colonies, which were picked and grown as clonal populations in a 96-well plate. Following galactose induction of nanobodies, yeast </w:t>
      </w:r>
      <w:r w:rsidR="00D8785D" w:rsidRPr="00147328">
        <w:t>was</w:t>
      </w:r>
      <w:r w:rsidRPr="00147328">
        <w:t xml:space="preserve"> stained with Alexa Fluor 488-labeled eIF4E2</w:t>
      </w:r>
      <w:r w:rsidR="00E91ADD" w:rsidRPr="00147328">
        <w:t xml:space="preserve"> </w:t>
      </w:r>
      <w:r w:rsidRPr="00147328">
        <w:t>(231-242) and analyzed by flow cytometry with an Accuri C6 (BD Biosciences) to screen for nanobody binders. To achieve such specificity, yeast with reactivity to beads alone were depleted from the library before each selection step. To decrease the probability of enriching fluorophore binders, the fluorophore tag used was alternated between Alexa Fluor 647 and fluorescein isothiocyanate (FITC) for each consecutive round of magnetic selection. After four rounds of selection, single yeast colonies were isolated and stained with fluorescently labeled eIF4E2(231-242) for validation by analytical flow cytometry.</w:t>
      </w:r>
    </w:p>
    <w:p w14:paraId="0C1B430B" w14:textId="77777777" w:rsidR="00DB4559" w:rsidRPr="00147328" w:rsidRDefault="00B539CA">
      <w:pPr>
        <w:autoSpaceDE w:val="0"/>
        <w:autoSpaceDN w:val="0"/>
        <w:adjustRightInd w:val="0"/>
        <w:spacing w:line="480" w:lineRule="auto"/>
        <w:ind w:firstLineChars="176" w:firstLine="424"/>
      </w:pPr>
      <w:r w:rsidRPr="00147328">
        <w:rPr>
          <w:b/>
          <w:bCs/>
        </w:rPr>
        <w:t xml:space="preserve">Xenograft </w:t>
      </w:r>
      <w:r w:rsidRPr="00147328">
        <w:t>Animal Experimental Ethics Committee of Huazhong Agricultural University has specifically approved the entire study, the approval # is HZAUMO-2018-014.</w:t>
      </w:r>
      <w:r w:rsidRPr="00147328">
        <w:rPr>
          <w:rFonts w:hint="eastAsia"/>
        </w:rPr>
        <w:t xml:space="preserve"> </w:t>
      </w:r>
      <w:r w:rsidRPr="00147328">
        <w:t>All the mice were housed in the animal facility at Huazhong Agricultural University</w:t>
      </w:r>
      <w:r w:rsidRPr="00147328">
        <w:rPr>
          <w:rFonts w:hint="eastAsia"/>
        </w:rPr>
        <w:t xml:space="preserve">, </w:t>
      </w:r>
      <w:r w:rsidRPr="00147328">
        <w:t>and operated according to an approved protocol. The maximum allowable tumor volume is 2000 mm</w:t>
      </w:r>
      <w:r w:rsidRPr="00147328">
        <w:rPr>
          <w:vertAlign w:val="superscript"/>
        </w:rPr>
        <w:t>3</w:t>
      </w:r>
      <w:r w:rsidRPr="00147328">
        <w:t>. Peptide-treated HCT116, p53-null HCT116 cells (5</w:t>
      </w:r>
      <w:r w:rsidRPr="00147328">
        <w:rPr>
          <w:b/>
          <w:bCs/>
        </w:rPr>
        <w:t>×</w:t>
      </w:r>
      <w:r w:rsidRPr="00147328">
        <w:t>10</w:t>
      </w:r>
      <w:r w:rsidRPr="00147328">
        <w:rPr>
          <w:vertAlign w:val="superscript"/>
        </w:rPr>
        <w:t>6</w:t>
      </w:r>
      <w:r w:rsidRPr="00147328">
        <w:t xml:space="preserve"> </w:t>
      </w:r>
      <w:r w:rsidRPr="00147328">
        <w:lastRenderedPageBreak/>
        <w:t>cells) mix Membrane Matrix (A1413301, Gibco) in a 1: 1 ratio was suspended and injected subcutaneously to the left and right sides of the thigh (6-week-old, BALB/C Nude mice, female). After tumor formation, tumor mass is measured at 21 days</w:t>
      </w:r>
      <w:r w:rsidRPr="00147328">
        <w:rPr>
          <w:rFonts w:hint="eastAsia"/>
        </w:rPr>
        <w:t>.</w:t>
      </w:r>
    </w:p>
    <w:p w14:paraId="25341900" w14:textId="77777777" w:rsidR="00A212DC" w:rsidRPr="00147328" w:rsidRDefault="00B539CA">
      <w:pPr>
        <w:spacing w:line="480" w:lineRule="auto"/>
        <w:ind w:firstLineChars="176" w:firstLine="424"/>
      </w:pPr>
      <w:r w:rsidRPr="00147328">
        <w:rPr>
          <w:b/>
        </w:rPr>
        <w:t>Production of adeno-associated viruses</w:t>
      </w:r>
      <w:r w:rsidRPr="00147328">
        <w:t xml:space="preserve"> Adeno-associated viruses were generated using packaging plasmids pAAV-Rep2/Cap</w:t>
      </w:r>
      <w:r w:rsidRPr="00147328">
        <w:rPr>
          <w:rFonts w:hint="eastAsia"/>
        </w:rPr>
        <w:t>8</w:t>
      </w:r>
      <w:r w:rsidRPr="00147328">
        <w:rPr>
          <w:rFonts w:hint="eastAsia"/>
          <w:sz w:val="28"/>
          <w:szCs w:val="28"/>
        </w:rPr>
        <w:t xml:space="preserve"> </w:t>
      </w:r>
      <w:r w:rsidRPr="00147328">
        <w:t xml:space="preserve">and </w:t>
      </w:r>
      <w:r w:rsidRPr="00147328">
        <w:rPr>
          <w:rFonts w:hint="eastAsia"/>
        </w:rPr>
        <w:t>p</w:t>
      </w:r>
      <w:r w:rsidRPr="00147328">
        <w:t xml:space="preserve">AAV-helper </w:t>
      </w:r>
    </w:p>
    <w:p w14:paraId="0CE7C515" w14:textId="50FA163E" w:rsidR="00DB4559" w:rsidRPr="00147328" w:rsidRDefault="00B539CA" w:rsidP="00A212DC">
      <w:pPr>
        <w:spacing w:line="480" w:lineRule="auto"/>
      </w:pPr>
      <w:r w:rsidRPr="00147328">
        <w:t>(Cell Biolabs</w:t>
      </w:r>
      <w:r w:rsidRPr="00147328">
        <w:rPr>
          <w:rFonts w:hint="eastAsia"/>
        </w:rPr>
        <w:t>,</w:t>
      </w:r>
      <w:r w:rsidRPr="00147328">
        <w:t xml:space="preserve"> Inc) together with pAAV-</w:t>
      </w:r>
      <w:r w:rsidRPr="00147328">
        <w:rPr>
          <w:rFonts w:hint="eastAsia"/>
        </w:rPr>
        <w:t>CMV-eGFP</w:t>
      </w:r>
      <w:r w:rsidRPr="00147328">
        <w:t xml:space="preserve">. </w:t>
      </w:r>
      <w:r w:rsidRPr="00147328">
        <w:rPr>
          <w:color w:val="000000" w:themeColor="text1"/>
        </w:rPr>
        <w:t>Brief</w:t>
      </w:r>
      <w:r w:rsidR="00AE7532" w:rsidRPr="00147328">
        <w:rPr>
          <w:color w:val="000000" w:themeColor="text1"/>
        </w:rPr>
        <w:t>l</w:t>
      </w:r>
      <w:r w:rsidRPr="00147328">
        <w:rPr>
          <w:color w:val="000000" w:themeColor="text1"/>
        </w:rPr>
        <w:t>y,</w:t>
      </w:r>
      <w:r w:rsidRPr="00147328">
        <w:t xml:space="preserve"> AAV</w:t>
      </w:r>
      <w:r w:rsidRPr="00147328">
        <w:rPr>
          <w:rFonts w:hint="eastAsia"/>
        </w:rPr>
        <w:t>8</w:t>
      </w:r>
      <w:r w:rsidRPr="00147328">
        <w:t xml:space="preserve">-TOPBP1 </w:t>
      </w:r>
      <w:r w:rsidRPr="00147328">
        <w:rPr>
          <w:rFonts w:hint="eastAsia"/>
        </w:rPr>
        <w:t>or</w:t>
      </w:r>
      <w:r w:rsidRPr="00147328">
        <w:t xml:space="preserve"> </w:t>
      </w:r>
      <w:r w:rsidRPr="00147328">
        <w:rPr>
          <w:rFonts w:hint="eastAsia"/>
        </w:rPr>
        <w:t>(</w:t>
      </w:r>
      <w:r w:rsidRPr="00147328">
        <w:t>AAV</w:t>
      </w:r>
      <w:r w:rsidRPr="00147328">
        <w:rPr>
          <w:rFonts w:hint="eastAsia"/>
        </w:rPr>
        <w:t>8</w:t>
      </w:r>
      <w:r w:rsidRPr="00147328">
        <w:t>-TRX1</w:t>
      </w:r>
      <w:r w:rsidRPr="00147328">
        <w:rPr>
          <w:rFonts w:hint="eastAsia"/>
        </w:rPr>
        <w:t xml:space="preserve">, </w:t>
      </w:r>
      <w:r w:rsidRPr="00147328">
        <w:t>AAV</w:t>
      </w:r>
      <w:r w:rsidRPr="00147328">
        <w:rPr>
          <w:rFonts w:hint="eastAsia"/>
        </w:rPr>
        <w:t>8</w:t>
      </w:r>
      <w:r w:rsidRPr="00147328">
        <w:t>-</w:t>
      </w:r>
      <w:r w:rsidRPr="00147328">
        <w:rPr>
          <w:rFonts w:hint="eastAsia"/>
        </w:rPr>
        <w:t>Nb-28A1,</w:t>
      </w:r>
      <w:r w:rsidRPr="00147328">
        <w:t xml:space="preserve"> AAV</w:t>
      </w:r>
      <w:r w:rsidRPr="00147328">
        <w:rPr>
          <w:rFonts w:hint="eastAsia"/>
        </w:rPr>
        <w:t>8</w:t>
      </w:r>
      <w:r w:rsidRPr="00147328">
        <w:t>-</w:t>
      </w:r>
      <w:r w:rsidRPr="00147328">
        <w:rPr>
          <w:rFonts w:hint="eastAsia"/>
        </w:rPr>
        <w:t>Nb-BV025)</w:t>
      </w:r>
      <w:r w:rsidRPr="00147328">
        <w:t xml:space="preserve"> were co-transfected with pAAV-Rep2/Cap</w:t>
      </w:r>
      <w:r w:rsidRPr="00147328">
        <w:rPr>
          <w:rFonts w:hint="eastAsia"/>
        </w:rPr>
        <w:t>8</w:t>
      </w:r>
      <w:r w:rsidRPr="00147328">
        <w:rPr>
          <w:rFonts w:hint="eastAsia"/>
          <w:sz w:val="28"/>
          <w:szCs w:val="28"/>
        </w:rPr>
        <w:t xml:space="preserve"> </w:t>
      </w:r>
      <w:r w:rsidRPr="00147328">
        <w:t xml:space="preserve">and </w:t>
      </w:r>
      <w:r w:rsidRPr="00147328">
        <w:rPr>
          <w:rFonts w:hint="eastAsia"/>
        </w:rPr>
        <w:t>p</w:t>
      </w:r>
      <w:r w:rsidRPr="00147328">
        <w:t>AAV-helper</w:t>
      </w:r>
      <w:r w:rsidRPr="00147328">
        <w:rPr>
          <w:rFonts w:hint="eastAsia"/>
        </w:rPr>
        <w:t xml:space="preserve"> </w:t>
      </w:r>
      <w:r w:rsidRPr="00147328">
        <w:t xml:space="preserve">into </w:t>
      </w:r>
      <w:r w:rsidRPr="00147328">
        <w:rPr>
          <w:color w:val="000000" w:themeColor="text1"/>
        </w:rPr>
        <w:t>293</w:t>
      </w:r>
      <w:r w:rsidR="00EA20CC" w:rsidRPr="00147328">
        <w:rPr>
          <w:color w:val="000000" w:themeColor="text1"/>
        </w:rPr>
        <w:t>T</w:t>
      </w:r>
      <w:r w:rsidRPr="00147328">
        <w:rPr>
          <w:color w:val="000000" w:themeColor="text1"/>
        </w:rPr>
        <w:t xml:space="preserve"> </w:t>
      </w:r>
      <w:r w:rsidRPr="00147328">
        <w:t>cells, respectively, by a calcium phosphate-based protocol. Viral particles</w:t>
      </w:r>
      <w:r w:rsidRPr="00147328">
        <w:rPr>
          <w:rFonts w:hint="eastAsia"/>
        </w:rPr>
        <w:t xml:space="preserve"> </w:t>
      </w:r>
      <w:r w:rsidRPr="00147328">
        <w:t>were harvested following 48h of transfection. Af</w:t>
      </w:r>
      <w:r w:rsidRPr="00147328">
        <w:rPr>
          <w:rFonts w:hint="eastAsia"/>
        </w:rPr>
        <w:t>t</w:t>
      </w:r>
      <w:r w:rsidRPr="00147328">
        <w:t>er purification by CsCl gradient centrifugation, the titers of viral</w:t>
      </w:r>
      <w:r w:rsidRPr="00147328">
        <w:rPr>
          <w:rFonts w:hint="eastAsia"/>
        </w:rPr>
        <w:t xml:space="preserve"> </w:t>
      </w:r>
      <w:r w:rsidRPr="00147328">
        <w:t>particles were determined by quantitative real-time PCR and these vectors were applied in the following animal</w:t>
      </w:r>
      <w:r w:rsidRPr="00147328">
        <w:rPr>
          <w:rFonts w:hint="eastAsia"/>
        </w:rPr>
        <w:t xml:space="preserve"> </w:t>
      </w:r>
      <w:r w:rsidRPr="00147328">
        <w:t>experiments.</w:t>
      </w:r>
      <w:r w:rsidRPr="00147328">
        <w:rPr>
          <w:rFonts w:hint="eastAsia"/>
        </w:rPr>
        <w:t xml:space="preserve"> </w:t>
      </w:r>
      <w:r w:rsidRPr="00147328">
        <w:t>AAV</w:t>
      </w:r>
      <w:r w:rsidRPr="00147328">
        <w:rPr>
          <w:rFonts w:hint="eastAsia"/>
        </w:rPr>
        <w:t>8</w:t>
      </w:r>
      <w:r w:rsidRPr="00147328">
        <w:t xml:space="preserve">-TOPBP1 </w:t>
      </w:r>
      <w:r w:rsidRPr="00147328">
        <w:rPr>
          <w:rFonts w:hint="eastAsia"/>
        </w:rPr>
        <w:t>or</w:t>
      </w:r>
      <w:r w:rsidRPr="00147328">
        <w:t xml:space="preserve"> </w:t>
      </w:r>
      <w:r w:rsidRPr="00147328">
        <w:rPr>
          <w:rFonts w:hint="eastAsia"/>
        </w:rPr>
        <w:t>others</w:t>
      </w:r>
      <w:r w:rsidRPr="00147328">
        <w:t xml:space="preserve"> (1×10</w:t>
      </w:r>
      <w:r w:rsidRPr="00147328">
        <w:rPr>
          <w:vertAlign w:val="superscript"/>
        </w:rPr>
        <w:t>11</w:t>
      </w:r>
      <w:r w:rsidRPr="00147328">
        <w:t xml:space="preserve">viral genomes in 100μl saline) </w:t>
      </w:r>
      <w:r w:rsidRPr="00147328">
        <w:rPr>
          <w:rFonts w:hint="eastAsia"/>
        </w:rPr>
        <w:t>were</w:t>
      </w:r>
      <w:r w:rsidRPr="00147328">
        <w:t xml:space="preserve"> intravenous inject</w:t>
      </w:r>
      <w:r w:rsidRPr="00147328">
        <w:rPr>
          <w:rFonts w:hint="eastAsia"/>
        </w:rPr>
        <w:t>ed</w:t>
      </w:r>
      <w:r w:rsidRPr="00147328">
        <w:t xml:space="preserve"> into </w:t>
      </w:r>
      <w:r w:rsidRPr="00147328">
        <w:rPr>
          <w:rFonts w:hint="eastAsia"/>
        </w:rPr>
        <w:t>m</w:t>
      </w:r>
      <w:r w:rsidRPr="00147328">
        <w:t>ice. 2 weeks later, mice were treated intraperitoneally with 35mg/kg</w:t>
      </w:r>
      <w:r w:rsidRPr="00147328">
        <w:rPr>
          <w:rFonts w:hint="eastAsia"/>
        </w:rPr>
        <w:t xml:space="preserve"> peptide e2-I</w:t>
      </w:r>
      <w:r w:rsidRPr="00147328">
        <w:t xml:space="preserve"> or scrambled e2-S every two days.</w:t>
      </w:r>
    </w:p>
    <w:p w14:paraId="3B24A936" w14:textId="12D0AA41" w:rsidR="00D8785D" w:rsidRPr="00147328" w:rsidRDefault="00B539CA" w:rsidP="00D8785D">
      <w:pPr>
        <w:spacing w:line="480" w:lineRule="auto"/>
        <w:ind w:firstLine="480"/>
      </w:pPr>
      <w:r w:rsidRPr="00147328">
        <w:rPr>
          <w:b/>
        </w:rPr>
        <w:t>O</w:t>
      </w:r>
      <w:r w:rsidRPr="00147328">
        <w:rPr>
          <w:rFonts w:hint="eastAsia"/>
          <w:b/>
        </w:rPr>
        <w:t>pen</w:t>
      </w:r>
      <w:r w:rsidRPr="00147328">
        <w:rPr>
          <w:b/>
        </w:rPr>
        <w:t xml:space="preserve"> </w:t>
      </w:r>
      <w:r w:rsidRPr="00147328">
        <w:rPr>
          <w:rFonts w:hint="eastAsia"/>
          <w:b/>
        </w:rPr>
        <w:t xml:space="preserve">field test </w:t>
      </w:r>
      <w:r w:rsidRPr="00147328">
        <w:t xml:space="preserve">After consecutive </w:t>
      </w:r>
      <w:r w:rsidRPr="00147328">
        <w:rPr>
          <w:rFonts w:hint="eastAsia"/>
        </w:rPr>
        <w:t>i</w:t>
      </w:r>
      <w:r w:rsidRPr="00147328">
        <w:t xml:space="preserve">ntraperitoneal injection of 35mg/kg e2-I or scrambled e2-S every day for </w:t>
      </w:r>
      <w:r w:rsidRPr="00147328">
        <w:rPr>
          <w:rFonts w:hint="eastAsia"/>
        </w:rPr>
        <w:t>2</w:t>
      </w:r>
      <w:r w:rsidRPr="00147328">
        <w:t xml:space="preserve"> days</w:t>
      </w:r>
      <w:r w:rsidRPr="00147328">
        <w:rPr>
          <w:rFonts w:hint="eastAsia"/>
        </w:rPr>
        <w:t>,</w:t>
      </w:r>
      <w:r w:rsidRPr="00147328">
        <w:t xml:space="preserve"> the mice were housed at normoxia or physiological hypoxia (1</w:t>
      </w:r>
      <w:r w:rsidR="00D8785D" w:rsidRPr="00147328">
        <w:t>2</w:t>
      </w:r>
      <w:r w:rsidRPr="00147328">
        <w:t>% O</w:t>
      </w:r>
      <w:r w:rsidRPr="00147328">
        <w:rPr>
          <w:vertAlign w:val="subscript"/>
        </w:rPr>
        <w:t>2</w:t>
      </w:r>
      <w:r w:rsidRPr="00147328">
        <w:t xml:space="preserve">) conditions. on </w:t>
      </w:r>
      <w:r w:rsidRPr="00147328">
        <w:rPr>
          <w:rFonts w:hint="eastAsia"/>
        </w:rPr>
        <w:t>the 3</w:t>
      </w:r>
      <w:r w:rsidRPr="00147328">
        <w:rPr>
          <w:rFonts w:hint="eastAsia"/>
          <w:vertAlign w:val="superscript"/>
        </w:rPr>
        <w:t>th</w:t>
      </w:r>
      <w:r w:rsidRPr="00147328">
        <w:rPr>
          <w:rFonts w:hint="eastAsia"/>
        </w:rPr>
        <w:t xml:space="preserve"> or 6</w:t>
      </w:r>
      <w:r w:rsidRPr="00147328">
        <w:rPr>
          <w:rFonts w:hint="eastAsia"/>
          <w:vertAlign w:val="superscript"/>
        </w:rPr>
        <w:t>th</w:t>
      </w:r>
      <w:r w:rsidRPr="00147328">
        <w:rPr>
          <w:rFonts w:hint="eastAsia"/>
        </w:rPr>
        <w:t xml:space="preserve"> day</w:t>
      </w:r>
      <w:r w:rsidRPr="00147328">
        <w:t>, the mice were subjected to an open field t</w:t>
      </w:r>
      <w:r w:rsidRPr="00147328">
        <w:rPr>
          <w:rFonts w:hint="eastAsia"/>
        </w:rPr>
        <w:t>est</w:t>
      </w:r>
      <w:r w:rsidRPr="00147328">
        <w:t>. The</w:t>
      </w:r>
      <w:r w:rsidRPr="00147328">
        <w:rPr>
          <w:rFonts w:hint="eastAsia"/>
        </w:rPr>
        <w:t xml:space="preserve"> </w:t>
      </w:r>
      <w:r w:rsidRPr="00147328">
        <w:t>activity was measured as the total distance traveled</w:t>
      </w:r>
      <w:r w:rsidRPr="00147328">
        <w:rPr>
          <w:rFonts w:hint="eastAsia"/>
        </w:rPr>
        <w:t xml:space="preserve"> </w:t>
      </w:r>
      <w:r w:rsidRPr="00147328">
        <w:t xml:space="preserve">(meters) </w:t>
      </w:r>
      <w:r w:rsidRPr="00147328">
        <w:rPr>
          <w:rFonts w:hint="eastAsia"/>
        </w:rPr>
        <w:t xml:space="preserve">and rearing times </w:t>
      </w:r>
      <w:r w:rsidRPr="00147328">
        <w:t xml:space="preserve">in </w:t>
      </w:r>
      <w:r w:rsidRPr="00147328">
        <w:rPr>
          <w:rFonts w:hint="eastAsia"/>
        </w:rPr>
        <w:t>5</w:t>
      </w:r>
      <w:r w:rsidRPr="00147328">
        <w:t xml:space="preserve"> min in the open field chamber </w:t>
      </w:r>
    </w:p>
    <w:p w14:paraId="32806011" w14:textId="7F61CC88" w:rsidR="00DB4559" w:rsidRPr="00147328" w:rsidRDefault="00B539CA" w:rsidP="00D8785D">
      <w:pPr>
        <w:spacing w:line="480" w:lineRule="auto"/>
      </w:pPr>
      <w:r w:rsidRPr="00147328">
        <w:lastRenderedPageBreak/>
        <w:t>(</w:t>
      </w:r>
      <w:r w:rsidRPr="00147328">
        <w:rPr>
          <w:rFonts w:hint="eastAsia"/>
        </w:rPr>
        <w:t>4</w:t>
      </w:r>
      <w:r w:rsidRPr="00147328">
        <w:t>0 cm long×</w:t>
      </w:r>
      <w:r w:rsidRPr="00147328">
        <w:rPr>
          <w:rFonts w:hint="eastAsia"/>
        </w:rPr>
        <w:t>4</w:t>
      </w:r>
      <w:r w:rsidRPr="00147328">
        <w:t>0 cm wide×</w:t>
      </w:r>
      <w:r w:rsidRPr="00147328">
        <w:rPr>
          <w:rFonts w:hint="eastAsia"/>
        </w:rPr>
        <w:t>25</w:t>
      </w:r>
      <w:r w:rsidRPr="00147328">
        <w:t xml:space="preserve"> cm high). The center square of the open field, comprising </w:t>
      </w:r>
      <w:r w:rsidRPr="00147328">
        <w:rPr>
          <w:rFonts w:hint="eastAsia"/>
        </w:rPr>
        <w:t>25</w:t>
      </w:r>
      <w:r w:rsidRPr="00147328">
        <w:t xml:space="preserve">% of the total area, was defined as the “central area” of the open field. Mice used for the test were </w:t>
      </w:r>
      <w:r w:rsidRPr="00147328">
        <w:rPr>
          <w:rFonts w:hint="eastAsia"/>
        </w:rPr>
        <w:t>8</w:t>
      </w:r>
      <w:r w:rsidRPr="00147328">
        <w:t xml:space="preserve"> weeks old.</w:t>
      </w:r>
    </w:p>
    <w:p w14:paraId="01F230D0" w14:textId="1B3CA85F" w:rsidR="00DB4559" w:rsidRPr="00147328" w:rsidRDefault="00B539CA" w:rsidP="002B69F1">
      <w:pPr>
        <w:autoSpaceDE w:val="0"/>
        <w:autoSpaceDN w:val="0"/>
        <w:adjustRightInd w:val="0"/>
        <w:spacing w:line="480" w:lineRule="auto"/>
        <w:ind w:firstLineChars="176" w:firstLine="424"/>
        <w:rPr>
          <w:rFonts w:eastAsia="楷体"/>
        </w:rPr>
      </w:pPr>
      <w:r w:rsidRPr="00147328">
        <w:rPr>
          <w:rFonts w:eastAsia="楷体"/>
          <w:b/>
          <w:bCs/>
        </w:rPr>
        <w:t>SPPIER assay</w:t>
      </w:r>
      <w:r w:rsidRPr="00147328">
        <w:rPr>
          <w:rFonts w:eastAsia="楷体"/>
          <w:b/>
          <w:bCs/>
          <w:sz w:val="28"/>
          <w:szCs w:val="28"/>
        </w:rPr>
        <w:t xml:space="preserve"> </w:t>
      </w:r>
      <w:r w:rsidRPr="00147328">
        <w:t xml:space="preserve">SPPIER (separation of phases-based protein interaction reporter) </w:t>
      </w:r>
      <w:r w:rsidRPr="00147328">
        <w:rPr>
          <w:shd w:val="clear" w:color="auto" w:fill="FFFFFF"/>
        </w:rPr>
        <w:t>assay is based on multivalent PPI-induced protein phase transition, which leads to formation of highly concentrated protein droplets</w:t>
      </w:r>
      <w:r w:rsidRPr="00147328">
        <w:rPr>
          <w:rFonts w:hint="eastAsia"/>
          <w:shd w:val="clear" w:color="auto" w:fill="FFFFFF"/>
        </w:rPr>
        <w:t xml:space="preserve"> </w:t>
      </w:r>
      <w:r w:rsidR="00E812D4" w:rsidRPr="00147328">
        <w:rPr>
          <w:shd w:val="clear" w:color="auto" w:fill="FFFFFF"/>
        </w:rPr>
        <w:fldChar w:fldCharType="begin">
          <w:fldData xml:space="preserve">PEVuZE5vdGU+PENpdGU+PEF1dGhvcj5DaHVuZzwvQXV0aG9yPjxZZWFyPjIwMTg8L1llYXI+PFJl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</w:fldData>
        </w:fldChar>
      </w:r>
      <w:r w:rsidR="00582235" w:rsidRPr="00147328">
        <w:rPr>
          <w:shd w:val="clear" w:color="auto" w:fill="FFFFFF"/>
        </w:rPr>
        <w:instrText xml:space="preserve"> ADDIN EN.CITE </w:instrText>
      </w:r>
      <w:r w:rsidR="00582235" w:rsidRPr="00147328">
        <w:rPr>
          <w:shd w:val="clear" w:color="auto" w:fill="FFFFFF"/>
        </w:rPr>
        <w:fldChar w:fldCharType="begin">
          <w:fldData xml:space="preserve">PEVuZE5vdGU+PENpdGU+PEF1dGhvcj5DaHVuZzwvQXV0aG9yPjxZZWFyPjIwMTg8L1llYXI+PFJl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</w:fldData>
        </w:fldChar>
      </w:r>
      <w:r w:rsidR="00582235" w:rsidRPr="00147328">
        <w:rPr>
          <w:shd w:val="clear" w:color="auto" w:fill="FFFFFF"/>
        </w:rPr>
        <w:instrText xml:space="preserve"> ADDIN EN.CITE.DATA </w:instrText>
      </w:r>
      <w:r w:rsidR="00582235" w:rsidRPr="00147328">
        <w:rPr>
          <w:shd w:val="clear" w:color="auto" w:fill="FFFFFF"/>
        </w:rPr>
      </w:r>
      <w:r w:rsidR="00582235" w:rsidRPr="00147328">
        <w:rPr>
          <w:shd w:val="clear" w:color="auto" w:fill="FFFFFF"/>
        </w:rPr>
        <w:fldChar w:fldCharType="end"/>
      </w:r>
      <w:r w:rsidR="00E812D4" w:rsidRPr="00147328">
        <w:rPr>
          <w:shd w:val="clear" w:color="auto" w:fill="FFFFFF"/>
        </w:rPr>
      </w:r>
      <w:r w:rsidR="00E812D4" w:rsidRPr="00147328">
        <w:rPr>
          <w:shd w:val="clear" w:color="auto" w:fill="FFFFFF"/>
        </w:rPr>
        <w:fldChar w:fldCharType="separate"/>
      </w:r>
      <w:r w:rsidR="00582235" w:rsidRPr="00147328">
        <w:rPr>
          <w:noProof/>
          <w:shd w:val="clear" w:color="auto" w:fill="FFFFFF"/>
        </w:rPr>
        <w:t>[</w:t>
      </w:r>
      <w:hyperlink w:anchor="_ENREF_11" w:tooltip="Chung, 2018 #469" w:history="1">
        <w:r w:rsidR="00585BE7" w:rsidRPr="00147328">
          <w:rPr>
            <w:noProof/>
            <w:shd w:val="clear" w:color="auto" w:fill="FFFFFF"/>
          </w:rPr>
          <w:t>11</w:t>
        </w:r>
      </w:hyperlink>
      <w:r w:rsidR="00582235" w:rsidRPr="00147328">
        <w:rPr>
          <w:noProof/>
          <w:shd w:val="clear" w:color="auto" w:fill="FFFFFF"/>
        </w:rPr>
        <w:t xml:space="preserve">, </w:t>
      </w:r>
      <w:hyperlink w:anchor="_ENREF_12" w:tooltip="Zhang, 2018 #353" w:history="1">
        <w:r w:rsidR="00585BE7" w:rsidRPr="00147328">
          <w:rPr>
            <w:noProof/>
            <w:shd w:val="clear" w:color="auto" w:fill="FFFFFF"/>
          </w:rPr>
          <w:t>12</w:t>
        </w:r>
      </w:hyperlink>
      <w:r w:rsidR="00582235" w:rsidRPr="00147328">
        <w:rPr>
          <w:noProof/>
          <w:shd w:val="clear" w:color="auto" w:fill="FFFFFF"/>
        </w:rPr>
        <w:t>]</w:t>
      </w:r>
      <w:r w:rsidR="00E812D4" w:rsidRPr="00147328">
        <w:rPr>
          <w:shd w:val="clear" w:color="auto" w:fill="FFFFFF"/>
        </w:rPr>
        <w:fldChar w:fldCharType="end"/>
      </w:r>
      <w:r w:rsidRPr="00147328">
        <w:rPr>
          <w:rFonts w:eastAsia="楷体" w:hint="eastAsia"/>
        </w:rPr>
        <w:t xml:space="preserve">. </w:t>
      </w:r>
      <w:r w:rsidRPr="00147328">
        <w:t>Cells were grown in 35 mm glass bottom microwell (20 mm) dishes (801001,</w:t>
      </w:r>
      <w:r w:rsidR="00CD7532" w:rsidRPr="00147328">
        <w:t xml:space="preserve"> </w:t>
      </w:r>
      <w:r w:rsidRPr="00147328">
        <w:t xml:space="preserve">NEST). </w:t>
      </w:r>
      <w:r w:rsidRPr="00147328">
        <w:rPr>
          <w:rFonts w:eastAsia="楷体"/>
        </w:rPr>
        <w:t xml:space="preserve">The constructed </w:t>
      </w:r>
      <w:r w:rsidRPr="00147328">
        <w:t>SPPIER</w:t>
      </w:r>
      <w:r w:rsidRPr="00147328">
        <w:rPr>
          <w:rFonts w:eastAsia="楷体"/>
        </w:rPr>
        <w:t xml:space="preserve"> plasmid is transfected into HCT116 cells for 24 hours, followed by </w:t>
      </w:r>
      <w:r w:rsidR="00D8785D" w:rsidRPr="00147328">
        <w:rPr>
          <w:rFonts w:eastAsia="楷体" w:hint="eastAsia"/>
        </w:rPr>
        <w:t>hypoxia</w:t>
      </w:r>
      <w:r w:rsidR="00D8785D" w:rsidRPr="00147328">
        <w:rPr>
          <w:rFonts w:eastAsia="楷体"/>
        </w:rPr>
        <w:t xml:space="preserve"> </w:t>
      </w:r>
      <w:r w:rsidR="00D8785D" w:rsidRPr="00147328">
        <w:rPr>
          <w:rFonts w:eastAsia="楷体" w:hint="eastAsia"/>
        </w:rPr>
        <w:t>(</w:t>
      </w:r>
      <w:r w:rsidR="00D8785D" w:rsidRPr="00147328">
        <w:rPr>
          <w:rFonts w:eastAsia="楷体"/>
        </w:rPr>
        <w:t>1% O</w:t>
      </w:r>
      <w:r w:rsidR="00D8785D" w:rsidRPr="00147328">
        <w:rPr>
          <w:rFonts w:eastAsia="楷体"/>
          <w:vertAlign w:val="subscript"/>
        </w:rPr>
        <w:t>2</w:t>
      </w:r>
      <w:r w:rsidR="00D8785D" w:rsidRPr="00147328">
        <w:rPr>
          <w:rFonts w:eastAsia="楷体" w:hint="eastAsia"/>
        </w:rPr>
        <w:t>)</w:t>
      </w:r>
      <w:r w:rsidRPr="00147328">
        <w:rPr>
          <w:rFonts w:eastAsia="楷体"/>
        </w:rPr>
        <w:t xml:space="preserve"> </w:t>
      </w:r>
      <w:r w:rsidR="00BB248F" w:rsidRPr="00147328">
        <w:rPr>
          <w:rFonts w:eastAsia="楷体"/>
        </w:rPr>
        <w:t>or L-</w:t>
      </w:r>
      <w:r w:rsidR="00BB248F" w:rsidRPr="00147328">
        <w:t xml:space="preserve"> </w:t>
      </w:r>
      <w:r w:rsidR="00BB248F" w:rsidRPr="00147328">
        <w:rPr>
          <w:rFonts w:eastAsia="楷体"/>
        </w:rPr>
        <w:t xml:space="preserve">Arginine </w:t>
      </w:r>
      <w:r w:rsidRPr="00147328">
        <w:rPr>
          <w:rFonts w:eastAsia="楷体"/>
        </w:rPr>
        <w:t>treatment. Image acquisition is performed using spinning disk confocal microscope (Andor,</w:t>
      </w:r>
      <w:r w:rsidR="00CD7532" w:rsidRPr="00147328">
        <w:rPr>
          <w:rFonts w:eastAsia="楷体"/>
        </w:rPr>
        <w:t xml:space="preserve"> </w:t>
      </w:r>
      <w:r w:rsidRPr="00147328">
        <w:rPr>
          <w:rFonts w:eastAsia="楷体"/>
        </w:rPr>
        <w:t>USA), ImageJ processes the image.</w:t>
      </w:r>
    </w:p>
    <w:p w14:paraId="5A70C186" w14:textId="77777777" w:rsidR="00A212DC" w:rsidRPr="00147328" w:rsidRDefault="00B539CA" w:rsidP="00A212DC">
      <w:pPr>
        <w:autoSpaceDE w:val="0"/>
        <w:autoSpaceDN w:val="0"/>
        <w:adjustRightInd w:val="0"/>
        <w:spacing w:line="480" w:lineRule="auto"/>
        <w:ind w:firstLineChars="176" w:firstLine="424"/>
      </w:pPr>
      <w:r w:rsidRPr="00147328">
        <w:rPr>
          <w:rFonts w:eastAsia="楷体"/>
          <w:b/>
          <w:bCs/>
        </w:rPr>
        <w:t>Cell proliferation assays</w:t>
      </w:r>
      <w:r w:rsidRPr="00147328">
        <w:rPr>
          <w:rFonts w:hint="eastAsia"/>
          <w:b/>
          <w:bCs/>
        </w:rPr>
        <w:t xml:space="preserve"> </w:t>
      </w:r>
      <w:r w:rsidRPr="00147328">
        <w:rPr>
          <w:bCs/>
        </w:rPr>
        <w:t>Cell proliferation was measured by counting viable cells using the Countess II Automated Cell Counter UNIT (Life Technologies</w:t>
      </w:r>
      <w:r w:rsidRPr="00147328">
        <w:t xml:space="preserve">, </w:t>
      </w:r>
      <w:r w:rsidRPr="00147328">
        <w:rPr>
          <w:rFonts w:hint="eastAsia"/>
        </w:rPr>
        <w:t>UK</w:t>
      </w:r>
      <w:r w:rsidRPr="00147328">
        <w:t xml:space="preserve">). Briefly, </w:t>
      </w:r>
      <w:r w:rsidRPr="00147328">
        <w:rPr>
          <w:rFonts w:hint="eastAsia"/>
        </w:rPr>
        <w:t>HCT116</w:t>
      </w:r>
      <w:r w:rsidRPr="00147328">
        <w:t xml:space="preserve"> </w:t>
      </w:r>
      <w:r w:rsidR="009F7A57" w:rsidRPr="00147328">
        <w:t xml:space="preserve">or HCT116 eIF4E2-KO </w:t>
      </w:r>
      <w:r w:rsidRPr="00147328">
        <w:t xml:space="preserve">cells hypoxia </w:t>
      </w:r>
      <w:r w:rsidRPr="00147328">
        <w:rPr>
          <w:rFonts w:hint="eastAsia"/>
        </w:rPr>
        <w:t>(1% O</w:t>
      </w:r>
      <w:r w:rsidRPr="00147328">
        <w:rPr>
          <w:rFonts w:hint="eastAsia"/>
          <w:vertAlign w:val="subscript"/>
        </w:rPr>
        <w:t>2</w:t>
      </w:r>
      <w:r w:rsidRPr="00147328">
        <w:rPr>
          <w:rFonts w:hint="eastAsia"/>
        </w:rPr>
        <w:t>)</w:t>
      </w:r>
      <w:r w:rsidRPr="00147328">
        <w:t xml:space="preserve"> treatment</w:t>
      </w:r>
      <w:r w:rsidRPr="00147328">
        <w:rPr>
          <w:rFonts w:hint="eastAsia"/>
        </w:rPr>
        <w:t xml:space="preserve"> </w:t>
      </w:r>
      <w:r w:rsidRPr="00147328">
        <w:t>or hypoxia combined with overexpression of e</w:t>
      </w:r>
      <w:r w:rsidRPr="00147328">
        <w:rPr>
          <w:rFonts w:hint="eastAsia"/>
        </w:rPr>
        <w:t>IF4E</w:t>
      </w:r>
      <w:r w:rsidRPr="00147328">
        <w:t>2</w:t>
      </w:r>
      <w:r w:rsidRPr="00147328">
        <w:rPr>
          <w:rFonts w:hint="eastAsia"/>
        </w:rPr>
        <w:t xml:space="preserve"> </w:t>
      </w:r>
      <w:r w:rsidRPr="00147328">
        <w:t>were seeded at 1×10</w:t>
      </w:r>
      <w:r w:rsidRPr="00147328">
        <w:rPr>
          <w:vertAlign w:val="superscript"/>
        </w:rPr>
        <w:t>4</w:t>
      </w:r>
      <w:r w:rsidRPr="00147328">
        <w:t xml:space="preserve"> cells per well in </w:t>
      </w:r>
    </w:p>
    <w:p w14:paraId="43475DB9" w14:textId="09FED55C" w:rsidR="00DB4559" w:rsidRPr="00147328" w:rsidRDefault="00E17EAA" w:rsidP="00A212DC">
      <w:pPr>
        <w:autoSpaceDE w:val="0"/>
        <w:autoSpaceDN w:val="0"/>
        <w:adjustRightInd w:val="0"/>
        <w:spacing w:line="480" w:lineRule="auto"/>
      </w:pPr>
      <w:r w:rsidRPr="00147328">
        <w:t>6</w:t>
      </w:r>
      <w:r w:rsidR="00B539CA" w:rsidRPr="00147328">
        <w:t xml:space="preserve">-well plates in </w:t>
      </w:r>
      <w:r w:rsidR="009F7A57" w:rsidRPr="00147328">
        <w:t>six</w:t>
      </w:r>
      <w:r w:rsidR="00B539CA" w:rsidRPr="00147328">
        <w:t xml:space="preserve"> copies, the number of viable cells in each well was measured at 0, 1, 2, 3, 4 and 5 days.</w:t>
      </w:r>
    </w:p>
    <w:p w14:paraId="23E36AF6" w14:textId="10344E5D" w:rsidR="00DB4559" w:rsidRPr="00147328" w:rsidRDefault="00B539CA" w:rsidP="002B69F1">
      <w:pPr>
        <w:autoSpaceDE w:val="0"/>
        <w:autoSpaceDN w:val="0"/>
        <w:adjustRightInd w:val="0"/>
        <w:spacing w:line="480" w:lineRule="auto"/>
        <w:ind w:firstLineChars="176" w:firstLine="424"/>
        <w:rPr>
          <w:rFonts w:eastAsia="楷体"/>
          <w:bCs/>
          <w:sz w:val="28"/>
          <w:szCs w:val="28"/>
        </w:rPr>
      </w:pPr>
      <w:bookmarkStart w:id="0" w:name="OLE_LINK1"/>
      <w:r w:rsidRPr="00147328">
        <w:rPr>
          <w:rFonts w:eastAsia="楷体"/>
          <w:b/>
          <w:bCs/>
          <w:szCs w:val="28"/>
        </w:rPr>
        <w:t>Immunohistochemistry</w:t>
      </w:r>
      <w:r w:rsidRPr="00147328">
        <w:rPr>
          <w:rFonts w:eastAsia="楷体"/>
          <w:b/>
          <w:bCs/>
          <w:sz w:val="28"/>
          <w:szCs w:val="28"/>
        </w:rPr>
        <w:t xml:space="preserve"> </w:t>
      </w:r>
      <w:r w:rsidRPr="00147328">
        <w:t>Immunohistochemistry was performed as described</w:t>
      </w:r>
      <w:r w:rsidRPr="00147328">
        <w:rPr>
          <w:rFonts w:hint="eastAsia"/>
        </w:rPr>
        <w:t xml:space="preserve"> </w:t>
      </w:r>
      <w:r w:rsidR="00A11C68" w:rsidRPr="00147328">
        <w:fldChar w:fldCharType="begin"/>
      </w:r>
      <w:r w:rsidR="00582235" w:rsidRPr="00147328">
        <w:instrText xml:space="preserve"> ADDIN EN.CITE &lt;EndNote&gt;&lt;Cite&gt;&lt;Author&gt;Ueberham&lt;/Author&gt;&lt;Year&gt;2010&lt;/Year&gt;&lt;RecNum&gt;1610&lt;/RecNum&gt;&lt;DisplayText&gt;[13]&lt;/DisplayText&gt;&lt;record&gt;&lt;rec-number&gt;1610&lt;/rec-number&gt;&lt;foreign-keys&gt;&lt;key app="EN" db-id="5dxzfdarpz9edoe0d5dv59wuswvvr5tvxrdp"&gt;1610&lt;/key&gt;&lt;/foreign-keys&gt;&lt;ref-type name="Journal Article"&gt;17&lt;/ref-type&gt;&lt;contributors&gt;&lt;authors&gt;&lt;author&gt;Ueberham, E.&lt;/author&gt;&lt;author&gt;Bottger, J.&lt;/author&gt;&lt;author&gt;Ueberham, U.&lt;/author&gt;&lt;author&gt;Grosche, J.&lt;/author&gt;&lt;author&gt;Gebhardt, R.&lt;/author&gt;&lt;/authors&gt;&lt;/contributors&gt;&lt;auth-address&gt;Institute of Biochemistry, Medical Faculty, University of Leipzig, Leipzig, Germany. Elke.Ueberham@medizin.uni-leipzig.de.&lt;/auth-address&gt;&lt;titles&gt;&lt;title&gt;Response of sinusoidal mouse liver cells to choline-deficient ethionine-supplemented diet&lt;/title&gt;&lt;secondary-title&gt;Comp Hepatol&lt;/secondary-title&gt;&lt;alt-title&gt;Comparative hepatology&lt;/alt-title&gt;&lt;/titles&gt;&lt;periodical&gt;&lt;full-title&gt;Comp Hepatol&lt;/full-title&gt;&lt;abbr-1&gt;Comparative hepatology&lt;/abbr-1&gt;&lt;/periodical&gt;&lt;alt-periodical&gt;&lt;full-title&gt;Comp Hepatol&lt;/full-title&gt;&lt;abbr-1&gt;Comparative hepatology&lt;/abbr-1&gt;&lt;/alt-periodical&gt;&lt;pages&gt;8&lt;/pages&gt;&lt;volume&gt;9&lt;/volume&gt;&lt;dates&gt;&lt;year&gt;2010&lt;/year&gt;&lt;pub-dates&gt;&lt;date&gt;Oct 13&lt;/date&gt;&lt;/pub-dates&gt;&lt;/dates&gt;&lt;isbn&gt;1476-5926 (Electronic)&amp;#xD;1476-5926 (Linking)&lt;/isbn&gt;&lt;accession-num&gt;20942944&lt;/accession-num&gt;&lt;urls&gt;&lt;related-urls&gt;&lt;url&gt;http://www.ncbi.nlm.nih.gov/pubmed/20942944&lt;/url&gt;&lt;/related-urls&gt;&lt;/urls&gt;&lt;custom2&gt;2964607&lt;/custom2&gt;&lt;electronic-resource-num&gt;10.1186/1476-5926-9-8&lt;/electronic-resource-num&gt;&lt;/record&gt;&lt;/Cite&gt;&lt;/EndNote&gt;</w:instrText>
      </w:r>
      <w:r w:rsidR="00A11C68" w:rsidRPr="00147328">
        <w:fldChar w:fldCharType="separate"/>
      </w:r>
      <w:r w:rsidR="00582235" w:rsidRPr="00147328">
        <w:rPr>
          <w:noProof/>
        </w:rPr>
        <w:t>[</w:t>
      </w:r>
      <w:hyperlink w:anchor="_ENREF_13" w:tooltip="Ueberham, 2010 #1610" w:history="1">
        <w:r w:rsidR="00585BE7" w:rsidRPr="00147328">
          <w:rPr>
            <w:noProof/>
          </w:rPr>
          <w:t>13</w:t>
        </w:r>
      </w:hyperlink>
      <w:r w:rsidR="00582235" w:rsidRPr="00147328">
        <w:rPr>
          <w:noProof/>
        </w:rPr>
        <w:t>]</w:t>
      </w:r>
      <w:r w:rsidR="00A11C68" w:rsidRPr="00147328">
        <w:fldChar w:fldCharType="end"/>
      </w:r>
      <w:r w:rsidRPr="00147328">
        <w:rPr>
          <w:rFonts w:hint="eastAsia"/>
        </w:rPr>
        <w:t>. Five</w:t>
      </w:r>
      <w:r w:rsidRPr="00147328">
        <w:t>-micrometer-thick paraffin sections were stained for p</w:t>
      </w:r>
      <w:r w:rsidRPr="00147328">
        <w:rPr>
          <w:rFonts w:hint="eastAsia"/>
        </w:rPr>
        <w:t>21</w:t>
      </w:r>
      <w:r w:rsidR="00FC7AC2" w:rsidRPr="00147328">
        <w:t xml:space="preserve"> and </w:t>
      </w:r>
      <w:r w:rsidRPr="00147328">
        <w:t xml:space="preserve">p53. </w:t>
      </w:r>
      <w:bookmarkEnd w:id="0"/>
      <w:r w:rsidRPr="00147328">
        <w:t>Briefly, 5 μm paraffin sections were dewaxed with xylol and hydrated through downward alcohol series. Antigen retrieval was assessed by microwaving in citrate buffer (pH 6.0). Slides were equilibrated in Tris-buffered saline (pH 7.4), quenched with H</w:t>
      </w:r>
      <w:r w:rsidRPr="00147328">
        <w:rPr>
          <w:vertAlign w:val="subscript"/>
        </w:rPr>
        <w:t>2</w:t>
      </w:r>
      <w:r w:rsidRPr="00147328">
        <w:t>O</w:t>
      </w:r>
      <w:r w:rsidRPr="00147328">
        <w:rPr>
          <w:vertAlign w:val="subscript"/>
        </w:rPr>
        <w:t>2</w:t>
      </w:r>
      <w:r w:rsidRPr="00147328">
        <w:t xml:space="preserve">, </w:t>
      </w:r>
      <w:r w:rsidRPr="00147328">
        <w:lastRenderedPageBreak/>
        <w:t xml:space="preserve">blocked with biotin/avidin, and goat serum and blocking reagent (VECTOR M.O.M. Immunodetection Kit) and incubated with primary antibodies </w:t>
      </w:r>
      <w:r w:rsidRPr="00147328">
        <w:rPr>
          <w:rFonts w:hint="eastAsia"/>
        </w:rPr>
        <w:t>overnight at 4</w:t>
      </w:r>
      <w:r w:rsidRPr="00147328">
        <w:t>°</w:t>
      </w:r>
      <w:r w:rsidRPr="00147328">
        <w:rPr>
          <w:rFonts w:hint="eastAsia"/>
        </w:rPr>
        <w:t>C. Corresponding biotinylated secondary antibodies were coated for 1 hour at room temperature. After washing slides were incubated with extravidin</w:t>
      </w:r>
      <w:r w:rsidR="00A212DC" w:rsidRPr="00147328">
        <w:t>-</w:t>
      </w:r>
      <w:r w:rsidRPr="00147328">
        <w:rPr>
          <w:rFonts w:hint="eastAsia"/>
        </w:rPr>
        <w:t>POD conjugate and washed three times before staining with 3,</w:t>
      </w:r>
      <w:r w:rsidR="00A212DC" w:rsidRPr="00147328">
        <w:t xml:space="preserve"> </w:t>
      </w:r>
      <w:r w:rsidRPr="00147328">
        <w:rPr>
          <w:rFonts w:hint="eastAsia"/>
        </w:rPr>
        <w:t>3-diaminobenzidine-tetr</w:t>
      </w:r>
      <w:r w:rsidRPr="00147328">
        <w:t>ahydrochloride (DAB). POD oxidizes DAB producing a brown precipitate.</w:t>
      </w:r>
    </w:p>
    <w:p w14:paraId="668B274C" w14:textId="23F0E4AD" w:rsidR="00DB4559" w:rsidRPr="00147328" w:rsidRDefault="00B539CA">
      <w:pPr>
        <w:shd w:val="clear" w:color="auto" w:fill="FFFFFF"/>
        <w:spacing w:line="480" w:lineRule="auto"/>
        <w:ind w:firstLineChars="176" w:firstLine="424"/>
      </w:pPr>
      <w:r w:rsidRPr="00147328">
        <w:rPr>
          <w:b/>
        </w:rPr>
        <w:t>Manual microinjection of DNA</w:t>
      </w:r>
      <w:r w:rsidRPr="00147328">
        <w:rPr>
          <w:rFonts w:hint="eastAsia"/>
          <w:b/>
          <w:sz w:val="28"/>
        </w:rPr>
        <w:t xml:space="preserve"> </w:t>
      </w:r>
      <w:r w:rsidRPr="00147328">
        <w:t>The plasmid pminiTol2</w:t>
      </w:r>
      <w:r w:rsidRPr="00147328">
        <w:rPr>
          <w:rFonts w:hint="eastAsia"/>
        </w:rPr>
        <w:t>-</w:t>
      </w:r>
      <w:r w:rsidRPr="00147328">
        <w:t>5UAS</w:t>
      </w:r>
      <w:r w:rsidRPr="00147328">
        <w:rPr>
          <w:rFonts w:hint="eastAsia"/>
        </w:rPr>
        <w:t>-eIF4E2-</w:t>
      </w:r>
      <w:r w:rsidRPr="00147328">
        <w:t>Sg1180 was mixed with transposase mRNA in a ratio of 1:2. The mixture was microinjected (20 pg/nl) into 1</w:t>
      </w:r>
      <w:r w:rsidR="00B54F0A" w:rsidRPr="00147328">
        <w:t>-</w:t>
      </w:r>
      <w:r w:rsidRPr="00147328">
        <w:t>2 cell stage embryos of zebrafish.</w:t>
      </w:r>
      <w:r w:rsidRPr="00147328">
        <w:rPr>
          <w:rFonts w:hint="eastAsia"/>
        </w:rPr>
        <w:t xml:space="preserve"> </w:t>
      </w:r>
      <w:r w:rsidRPr="00147328">
        <w:t xml:space="preserve">Plasmids were prepared in 10 mM Tris-HCl pH 8.0 and 0.25 mM EDTA, at a final concentration of </w:t>
      </w:r>
      <w:r w:rsidRPr="00147328">
        <w:rPr>
          <w:rFonts w:hint="eastAsia"/>
        </w:rPr>
        <w:t>2</w:t>
      </w:r>
      <w:r w:rsidRPr="00147328">
        <w:t>0 ng/µL and backfilled in glass injection capillaries. Individual zygotes were fixed by suction to a holding pipet, while the injection capillary was pushed though the zona</w:t>
      </w:r>
      <w:r w:rsidRPr="00147328">
        <w:rPr>
          <w:rFonts w:hint="eastAsia"/>
        </w:rPr>
        <w:t xml:space="preserve"> </w:t>
      </w:r>
      <w:r w:rsidRPr="00147328">
        <w:t>pellucida and cell membrane. Approximately 10 pL plasmid solution was then injected into the cytoplasm using an Eppendorf transjector 5246 (Eppendorf, Germany).</w:t>
      </w:r>
    </w:p>
    <w:p w14:paraId="3AAB5ACE" w14:textId="77777777" w:rsidR="00A212DC" w:rsidRPr="00147328" w:rsidRDefault="00B539CA" w:rsidP="00A212DC">
      <w:pPr>
        <w:shd w:val="clear" w:color="auto" w:fill="FFFFFF"/>
        <w:spacing w:line="480" w:lineRule="auto"/>
        <w:ind w:firstLineChars="176" w:firstLine="424"/>
        <w:rPr>
          <w:b/>
        </w:rPr>
      </w:pPr>
      <w:r w:rsidRPr="00147328">
        <w:rPr>
          <w:b/>
        </w:rPr>
        <w:t>Synthesis of transposase mRNA</w:t>
      </w:r>
      <w:r w:rsidRPr="00147328">
        <w:rPr>
          <w:rFonts w:hint="eastAsia"/>
          <w:b/>
        </w:rPr>
        <w:t xml:space="preserve"> </w:t>
      </w:r>
      <w:r w:rsidRPr="00147328">
        <w:t>Transposase mRNA was synthesised in vitro using pCS</w:t>
      </w:r>
      <w:r w:rsidRPr="00147328">
        <w:rPr>
          <w:rFonts w:hint="eastAsia"/>
        </w:rPr>
        <w:t>2</w:t>
      </w:r>
      <w:r w:rsidRPr="00147328">
        <w:t xml:space="preserve"> which carries Tol2 transposase cDNA. The plasmid pCS</w:t>
      </w:r>
      <w:r w:rsidRPr="00147328">
        <w:rPr>
          <w:rFonts w:hint="eastAsia"/>
        </w:rPr>
        <w:t>2</w:t>
      </w:r>
      <w:r w:rsidRPr="00147328">
        <w:t xml:space="preserve"> was digested with NotI and purified by phenol: chloroform extraction and ethanol precipitation. RNA synthesis was performed using mMessage mMachine SP6 kit (Ambion). The synthesized mRNA was purified with Quick spin column</w:t>
      </w:r>
      <w:r w:rsidRPr="00147328">
        <w:rPr>
          <w:rFonts w:hint="eastAsia"/>
        </w:rPr>
        <w:t>.</w:t>
      </w:r>
      <w:r w:rsidRPr="00147328">
        <w:t xml:space="preserve"> </w:t>
      </w:r>
    </w:p>
    <w:p w14:paraId="2432A306" w14:textId="77777777" w:rsidR="00A212DC" w:rsidRPr="00147328" w:rsidRDefault="00A212DC" w:rsidP="00A212DC">
      <w:pPr>
        <w:shd w:val="clear" w:color="auto" w:fill="FFFFFF"/>
        <w:spacing w:line="480" w:lineRule="auto"/>
        <w:ind w:firstLineChars="150" w:firstLine="361"/>
        <w:rPr>
          <w:b/>
        </w:rPr>
      </w:pPr>
      <w:r w:rsidRPr="00147328">
        <w:rPr>
          <w:b/>
        </w:rPr>
        <w:t>E</w:t>
      </w:r>
      <w:r w:rsidR="00B539CA" w:rsidRPr="00147328">
        <w:rPr>
          <w:b/>
          <w:szCs w:val="27"/>
        </w:rPr>
        <w:t>LISA analysis</w:t>
      </w:r>
      <w:r w:rsidR="00B539CA" w:rsidRPr="00147328">
        <w:rPr>
          <w:rFonts w:hint="eastAsia"/>
          <w:b/>
          <w:sz w:val="28"/>
          <w:szCs w:val="27"/>
        </w:rPr>
        <w:t xml:space="preserve"> </w:t>
      </w:r>
      <w:r w:rsidR="00B539CA" w:rsidRPr="00147328">
        <w:t>Mouse blood samples were collected, stewed 2 h</w:t>
      </w:r>
      <w:r w:rsidR="002426E0" w:rsidRPr="00147328">
        <w:t>r</w:t>
      </w:r>
      <w:r w:rsidR="00B539CA" w:rsidRPr="00147328">
        <w:t xml:space="preserve"> at room temperature or overnight at 4 °C, and then centrifuged (3000 rpm, 10 min) to gain </w:t>
      </w:r>
      <w:r w:rsidR="00B539CA" w:rsidRPr="00147328">
        <w:lastRenderedPageBreak/>
        <w:t>serum. Secretion of mouse IL1β, IL6 and IL8 was measured using Mouse Interleukin-1β (IL-1β) ELISA Kit (Beyotime, PI301), Mouse IL-6 ELISA Kit (Beyotime, PI326), Mouse IL-</w:t>
      </w:r>
      <w:r w:rsidR="00B539CA" w:rsidRPr="00147328">
        <w:rPr>
          <w:rFonts w:hint="eastAsia"/>
        </w:rPr>
        <w:t>8</w:t>
      </w:r>
      <w:r w:rsidR="00B539CA" w:rsidRPr="00147328">
        <w:t xml:space="preserve"> ELISA Kit (MYB</w:t>
      </w:r>
      <w:r w:rsidR="00B539CA" w:rsidRPr="00147328">
        <w:rPr>
          <w:rFonts w:hint="eastAsia"/>
        </w:rPr>
        <w:t>iosource</w:t>
      </w:r>
      <w:r w:rsidR="00B539CA" w:rsidRPr="00147328">
        <w:t xml:space="preserve">, MBS7606860) according to the </w:t>
      </w:r>
      <w:r w:rsidR="00B539CA" w:rsidRPr="00147328">
        <w:rPr>
          <w:color w:val="000000" w:themeColor="text1"/>
        </w:rPr>
        <w:t>manufacturer</w:t>
      </w:r>
      <w:r w:rsidR="009E0609" w:rsidRPr="00147328">
        <w:rPr>
          <w:color w:val="000000" w:themeColor="text1"/>
        </w:rPr>
        <w:t>’</w:t>
      </w:r>
      <w:r w:rsidR="00B539CA" w:rsidRPr="00147328">
        <w:rPr>
          <w:color w:val="000000" w:themeColor="text1"/>
        </w:rPr>
        <w:t>s instructions.</w:t>
      </w:r>
    </w:p>
    <w:p w14:paraId="2A06E12D" w14:textId="5E51A95D" w:rsidR="00DB4559" w:rsidRPr="00147328" w:rsidRDefault="00B539CA" w:rsidP="00A212DC">
      <w:pPr>
        <w:shd w:val="clear" w:color="auto" w:fill="FFFFFF"/>
        <w:spacing w:line="480" w:lineRule="auto"/>
        <w:ind w:firstLineChars="150" w:firstLine="361"/>
        <w:rPr>
          <w:b/>
        </w:rPr>
      </w:pPr>
      <w:r w:rsidRPr="00147328">
        <w:rPr>
          <w:b/>
        </w:rPr>
        <w:t>CRISPR/Cas9 Gene Knockout of eIF4E2 in HCT116 Cells</w:t>
      </w:r>
      <w:r w:rsidRPr="00147328">
        <w:rPr>
          <w:rFonts w:hint="eastAsia"/>
          <w:b/>
          <w:sz w:val="28"/>
        </w:rPr>
        <w:t xml:space="preserve"> </w:t>
      </w:r>
      <w:r w:rsidRPr="00147328">
        <w:t xml:space="preserve">sgRNAs targeting </w:t>
      </w:r>
      <w:r w:rsidRPr="00147328">
        <w:rPr>
          <w:rFonts w:hint="eastAsia"/>
        </w:rPr>
        <w:t>eIF4E2</w:t>
      </w:r>
      <w:r w:rsidRPr="00147328">
        <w:t xml:space="preserve"> gene were cloned into</w:t>
      </w:r>
      <w:r w:rsidRPr="00147328">
        <w:rPr>
          <w:color w:val="FF0000"/>
        </w:rPr>
        <w:t xml:space="preserve"> </w:t>
      </w:r>
      <w:r w:rsidRPr="00147328">
        <w:rPr>
          <w:color w:val="000000" w:themeColor="text1"/>
        </w:rPr>
        <w:t>pX330-U6-Chimeric_BB-CBh-hSpCas9</w:t>
      </w:r>
      <w:r w:rsidRPr="00147328">
        <w:rPr>
          <w:rFonts w:hint="eastAsia"/>
          <w:color w:val="000000" w:themeColor="text1"/>
        </w:rPr>
        <w:t xml:space="preserve"> </w:t>
      </w:r>
      <w:r w:rsidRPr="00147328">
        <w:rPr>
          <w:color w:val="000000" w:themeColor="text1"/>
        </w:rPr>
        <w:t>(</w:t>
      </w:r>
      <w:r w:rsidRPr="00147328">
        <w:t>Addgene</w:t>
      </w:r>
      <w:r w:rsidRPr="00147328">
        <w:rPr>
          <w:rFonts w:hint="eastAsia"/>
        </w:rPr>
        <w:t>,</w:t>
      </w:r>
      <w:r w:rsidRPr="00147328">
        <w:rPr>
          <w:rFonts w:ascii="Helvetica" w:hAnsi="Helvetica"/>
          <w:sz w:val="14"/>
          <w:szCs w:val="14"/>
          <w:shd w:val="clear" w:color="auto" w:fill="FFFFFF"/>
        </w:rPr>
        <w:t xml:space="preserve"> </w:t>
      </w:r>
      <w:r w:rsidRPr="00147328">
        <w:t xml:space="preserve">#42230 </w:t>
      </w:r>
      <w:r w:rsidRPr="00147328">
        <w:rPr>
          <w:rFonts w:hint="eastAsia"/>
        </w:rPr>
        <w:t xml:space="preserve">) </w:t>
      </w:r>
      <w:r w:rsidRPr="00147328">
        <w:t>as previously described</w:t>
      </w:r>
      <w:r w:rsidR="00ED0F47" w:rsidRPr="00147328">
        <w:rPr>
          <w:rFonts w:hint="eastAsia"/>
        </w:rPr>
        <w:t xml:space="preserve"> </w:t>
      </w:r>
      <w:r w:rsidR="00A11C68" w:rsidRPr="00147328">
        <w:fldChar w:fldCharType="begin"/>
      </w:r>
      <w:r w:rsidR="00582235" w:rsidRPr="00147328">
        <w:instrText xml:space="preserve"> ADDIN EN.CITE &lt;EndNote&gt;&lt;Cite&gt;&lt;Author&gt;Ran&lt;/Author&gt;&lt;Year&gt;2013&lt;/Year&gt;&lt;RecNum&gt;1612&lt;/RecNum&gt;&lt;DisplayText&gt;[14]&lt;/DisplayText&gt;&lt;record&gt;&lt;rec-number&gt;1612&lt;/rec-number&gt;&lt;foreign-keys&gt;&lt;key app="EN" db-id="5dxzfdarpz9edoe0d5dv59wuswvvr5tvxrdp"&gt;1612&lt;/key&gt;&lt;/foreign-keys&gt;&lt;ref-type name="Journal Article"&gt;17&lt;/ref-type&gt;&lt;contributors&gt;&lt;authors&gt;&lt;author&gt;Ran, F. Ann&lt;/author&gt;&lt;author&gt;Hsu, Patrick D.&lt;/author&gt;&lt;author&gt;Wright, Jason&lt;/author&gt;&lt;author&gt;Agarwala, Vineeta&lt;/author&gt;&lt;author&gt;Scott, David A.&lt;/author&gt;&lt;author&gt;Zhang, Feng&lt;/author&gt;&lt;/authors&gt;&lt;/contributors&gt;&lt;titles&gt;&lt;title&gt;Genome engineering using the CRISPR-Cas9 system&lt;/title&gt;&lt;secondary-title&gt;Nature Protocols&lt;/secondary-title&gt;&lt;/titles&gt;&lt;periodical&gt;&lt;full-title&gt;Nature Protocols&lt;/full-title&gt;&lt;/periodical&gt;&lt;pages&gt;2281-2308&lt;/pages&gt;&lt;volume&gt;8&lt;/volume&gt;&lt;number&gt;11&lt;/number&gt;&lt;dates&gt;&lt;year&gt;2013&lt;/year&gt;&lt;/dates&gt;&lt;isbn&gt;1754-2189&amp;#xD;1750-2799&lt;/isbn&gt;&lt;urls&gt;&lt;/urls&gt;&lt;electronic-resource-num&gt;10.1038/nprot.2013.143&lt;/electronic-resource-num&gt;&lt;/record&gt;&lt;/Cite&gt;&lt;/EndNote&gt;</w:instrText>
      </w:r>
      <w:r w:rsidR="00A11C68" w:rsidRPr="00147328">
        <w:fldChar w:fldCharType="separate"/>
      </w:r>
      <w:r w:rsidR="00582235" w:rsidRPr="00147328">
        <w:rPr>
          <w:noProof/>
        </w:rPr>
        <w:t>[</w:t>
      </w:r>
      <w:hyperlink w:anchor="_ENREF_14" w:tooltip="Ran, 2013 #1612" w:history="1">
        <w:r w:rsidR="00585BE7" w:rsidRPr="00147328">
          <w:rPr>
            <w:noProof/>
          </w:rPr>
          <w:t>14</w:t>
        </w:r>
      </w:hyperlink>
      <w:r w:rsidR="00582235" w:rsidRPr="00147328">
        <w:rPr>
          <w:noProof/>
        </w:rPr>
        <w:t>]</w:t>
      </w:r>
      <w:r w:rsidR="00A11C68" w:rsidRPr="00147328">
        <w:fldChar w:fldCharType="end"/>
      </w:r>
      <w:r w:rsidRPr="00147328">
        <w:t>. sgRNA sequenc</w:t>
      </w:r>
      <w:r w:rsidRPr="00147328">
        <w:rPr>
          <w:color w:val="000000" w:themeColor="text1"/>
        </w:rPr>
        <w:t>es are as f</w:t>
      </w:r>
      <w:r w:rsidRPr="00147328">
        <w:t>ollows:</w:t>
      </w:r>
      <w:r w:rsidRPr="00147328">
        <w:rPr>
          <w:rFonts w:hint="eastAsia"/>
          <w:b/>
          <w:sz w:val="28"/>
        </w:rPr>
        <w:t xml:space="preserve"> </w:t>
      </w:r>
      <w:r w:rsidRPr="00147328">
        <w:t>CAG</w:t>
      </w:r>
      <w:r w:rsidRPr="00147328">
        <w:rPr>
          <w:rFonts w:hint="eastAsia"/>
        </w:rPr>
        <w:t xml:space="preserve"> </w:t>
      </w:r>
      <w:r w:rsidRPr="00147328">
        <w:t>CCT</w:t>
      </w:r>
      <w:r w:rsidRPr="00147328">
        <w:rPr>
          <w:rFonts w:hint="eastAsia"/>
        </w:rPr>
        <w:t xml:space="preserve"> </w:t>
      </w:r>
      <w:r w:rsidRPr="00147328">
        <w:t>GCC</w:t>
      </w:r>
      <w:r w:rsidRPr="00147328">
        <w:rPr>
          <w:rFonts w:hint="eastAsia"/>
        </w:rPr>
        <w:t xml:space="preserve"> </w:t>
      </w:r>
      <w:r w:rsidRPr="00147328">
        <w:t>TGG</w:t>
      </w:r>
      <w:r w:rsidRPr="00147328">
        <w:rPr>
          <w:rFonts w:hint="eastAsia"/>
        </w:rPr>
        <w:t xml:space="preserve"> </w:t>
      </w:r>
      <w:r w:rsidRPr="00147328">
        <w:t>CAT</w:t>
      </w:r>
      <w:r w:rsidRPr="00147328">
        <w:rPr>
          <w:rFonts w:hint="eastAsia"/>
        </w:rPr>
        <w:t xml:space="preserve"> </w:t>
      </w:r>
      <w:r w:rsidRPr="00147328">
        <w:t>TCT</w:t>
      </w:r>
      <w:r w:rsidRPr="00147328">
        <w:rPr>
          <w:rFonts w:hint="eastAsia"/>
        </w:rPr>
        <w:t xml:space="preserve"> </w:t>
      </w:r>
      <w:r w:rsidRPr="00147328">
        <w:t>AG</w:t>
      </w:r>
      <w:r w:rsidRPr="00147328">
        <w:rPr>
          <w:rFonts w:hint="eastAsia"/>
        </w:rPr>
        <w:t xml:space="preserve">tgg. </w:t>
      </w:r>
      <w:r w:rsidRPr="00147328">
        <w:t xml:space="preserve">HCT116 cells were cotransfected </w:t>
      </w:r>
      <w:r w:rsidRPr="00147328">
        <w:rPr>
          <w:rFonts w:hint="eastAsia"/>
        </w:rPr>
        <w:t>with plasmid</w:t>
      </w:r>
      <w:r w:rsidRPr="00147328">
        <w:t xml:space="preserve"> pX330 </w:t>
      </w:r>
      <w:r w:rsidRPr="00147328">
        <w:rPr>
          <w:rFonts w:hint="eastAsia"/>
        </w:rPr>
        <w:t>and cas9</w:t>
      </w:r>
      <w:r w:rsidRPr="00147328">
        <w:rPr>
          <w:rFonts w:ascii="微软雅黑" w:eastAsia="微软雅黑" w:hAnsi="微软雅黑" w:hint="eastAsia"/>
          <w:sz w:val="13"/>
          <w:szCs w:val="13"/>
          <w:shd w:val="clear" w:color="auto" w:fill="FFFFFF"/>
        </w:rPr>
        <w:t xml:space="preserve"> </w:t>
      </w:r>
      <w:r w:rsidRPr="00147328">
        <w:rPr>
          <w:rFonts w:hint="eastAsia"/>
        </w:rPr>
        <w:t>Nuclease (GenScript, Z03386-50)</w:t>
      </w:r>
      <w:r w:rsidRPr="00147328">
        <w:t xml:space="preserve"> containing sgRNAs targeting </w:t>
      </w:r>
      <w:r w:rsidRPr="00147328">
        <w:rPr>
          <w:rFonts w:hint="eastAsia"/>
        </w:rPr>
        <w:t>e</w:t>
      </w:r>
      <w:r w:rsidRPr="00147328">
        <w:t xml:space="preserve">xon 7 of </w:t>
      </w:r>
      <w:r w:rsidRPr="00147328">
        <w:rPr>
          <w:rFonts w:hint="eastAsia"/>
        </w:rPr>
        <w:t>e</w:t>
      </w:r>
      <w:r w:rsidRPr="00147328">
        <w:t>IF4E2-201</w:t>
      </w:r>
      <w:r w:rsidRPr="00147328">
        <w:rPr>
          <w:rFonts w:hint="eastAsia"/>
        </w:rPr>
        <w:t xml:space="preserve">. </w:t>
      </w:r>
      <w:r w:rsidRPr="00147328">
        <w:t>Single-cell clones were selected with puromycin and tested for positive by using PCR, using primers P1</w:t>
      </w:r>
      <w:r w:rsidRPr="00147328">
        <w:rPr>
          <w:rFonts w:hint="eastAsia"/>
        </w:rPr>
        <w:t>:</w:t>
      </w:r>
      <w:r w:rsidRPr="00147328">
        <w:t xml:space="preserve"> GAG</w:t>
      </w:r>
      <w:r w:rsidRPr="00147328">
        <w:rPr>
          <w:rFonts w:hint="eastAsia"/>
        </w:rPr>
        <w:t xml:space="preserve"> </w:t>
      </w:r>
      <w:r w:rsidRPr="00147328">
        <w:t>GTC</w:t>
      </w:r>
      <w:r w:rsidRPr="00147328">
        <w:rPr>
          <w:rFonts w:hint="eastAsia"/>
        </w:rPr>
        <w:t xml:space="preserve"> </w:t>
      </w:r>
      <w:r w:rsidRPr="00147328">
        <w:t>TGC</w:t>
      </w:r>
      <w:r w:rsidRPr="00147328">
        <w:rPr>
          <w:rFonts w:hint="eastAsia"/>
        </w:rPr>
        <w:t xml:space="preserve"> </w:t>
      </w:r>
      <w:r w:rsidRPr="00147328">
        <w:t>CTC</w:t>
      </w:r>
      <w:r w:rsidRPr="00147328">
        <w:rPr>
          <w:rFonts w:hint="eastAsia"/>
        </w:rPr>
        <w:t xml:space="preserve"> </w:t>
      </w:r>
      <w:r w:rsidRPr="00147328">
        <w:t>TGG</w:t>
      </w:r>
      <w:r w:rsidRPr="00147328">
        <w:rPr>
          <w:rFonts w:hint="eastAsia"/>
        </w:rPr>
        <w:t xml:space="preserve"> </w:t>
      </w:r>
      <w:r w:rsidRPr="00147328">
        <w:t>GAC</w:t>
      </w:r>
      <w:r w:rsidRPr="00147328">
        <w:rPr>
          <w:rFonts w:hint="eastAsia"/>
        </w:rPr>
        <w:t xml:space="preserve"> </w:t>
      </w:r>
      <w:r w:rsidRPr="00147328">
        <w:t>TT /P2</w:t>
      </w:r>
      <w:r w:rsidRPr="00147328">
        <w:rPr>
          <w:rFonts w:hint="eastAsia"/>
        </w:rPr>
        <w:t>:</w:t>
      </w:r>
      <w:r w:rsidRPr="00147328">
        <w:t xml:space="preserve"> CGA</w:t>
      </w:r>
      <w:r w:rsidRPr="00147328">
        <w:rPr>
          <w:rFonts w:hint="eastAsia"/>
        </w:rPr>
        <w:t xml:space="preserve"> </w:t>
      </w:r>
      <w:r w:rsidRPr="00147328">
        <w:t>TGA</w:t>
      </w:r>
      <w:r w:rsidRPr="00147328">
        <w:rPr>
          <w:rFonts w:hint="eastAsia"/>
        </w:rPr>
        <w:t xml:space="preserve"> </w:t>
      </w:r>
      <w:r w:rsidRPr="00147328">
        <w:t>CGC</w:t>
      </w:r>
      <w:r w:rsidRPr="00147328">
        <w:rPr>
          <w:rFonts w:hint="eastAsia"/>
        </w:rPr>
        <w:t xml:space="preserve"> </w:t>
      </w:r>
      <w:r w:rsidRPr="00147328">
        <w:t>CAG</w:t>
      </w:r>
      <w:r w:rsidRPr="00147328">
        <w:rPr>
          <w:rFonts w:hint="eastAsia"/>
        </w:rPr>
        <w:t xml:space="preserve"> </w:t>
      </w:r>
      <w:r w:rsidRPr="00147328">
        <w:t>CTT</w:t>
      </w:r>
      <w:r w:rsidRPr="00147328">
        <w:rPr>
          <w:rFonts w:hint="eastAsia"/>
        </w:rPr>
        <w:t xml:space="preserve"> </w:t>
      </w:r>
      <w:r w:rsidRPr="00147328">
        <w:t>CAA</w:t>
      </w:r>
      <w:r w:rsidRPr="00147328">
        <w:rPr>
          <w:rFonts w:hint="eastAsia"/>
        </w:rPr>
        <w:t xml:space="preserve"> </w:t>
      </w:r>
      <w:r w:rsidRPr="00147328">
        <w:t>T and t</w:t>
      </w:r>
      <w:r w:rsidRPr="00147328">
        <w:rPr>
          <w:rFonts w:hint="eastAsia"/>
        </w:rPr>
        <w:t>en</w:t>
      </w:r>
      <w:r w:rsidRPr="00147328">
        <w:t xml:space="preserve"> individual clones were used for further experiments.</w:t>
      </w:r>
    </w:p>
    <w:p w14:paraId="3F3FBA7C" w14:textId="1DFA62AC" w:rsidR="00A212DC" w:rsidRPr="00147328" w:rsidRDefault="00B539CA">
      <w:pPr>
        <w:spacing w:line="480" w:lineRule="auto"/>
        <w:ind w:firstLineChars="176" w:firstLine="424"/>
      </w:pPr>
      <w:r w:rsidRPr="00147328">
        <w:rPr>
          <w:b/>
        </w:rPr>
        <w:t xml:space="preserve">CRISPR/Cas13d Gene Knockdown of eIF4E2 in liver </w:t>
      </w:r>
      <w:r w:rsidR="002426E0" w:rsidRPr="00147328">
        <w:t>the</w:t>
      </w:r>
      <w:r w:rsidRPr="00147328">
        <w:t xml:space="preserve"> plasmid expressing cas13d protein is</w:t>
      </w:r>
      <w:r w:rsidRPr="00147328">
        <w:rPr>
          <w:rFonts w:hint="eastAsia"/>
        </w:rPr>
        <w:t xml:space="preserve"> </w:t>
      </w:r>
      <w:r w:rsidRPr="00147328">
        <w:t>EF1a-CasRx-2A-EGFP</w:t>
      </w:r>
      <w:r w:rsidR="00CD7532" w:rsidRPr="00147328">
        <w:t xml:space="preserve"> </w:t>
      </w:r>
      <w:r w:rsidRPr="00147328">
        <w:t>(Addgene, #10</w:t>
      </w:r>
      <w:r w:rsidRPr="00147328">
        <w:rPr>
          <w:rFonts w:hint="eastAsia"/>
        </w:rPr>
        <w:t>9049</w:t>
      </w:r>
      <w:r w:rsidRPr="00147328">
        <w:t xml:space="preserve">) </w:t>
      </w:r>
      <w:r w:rsidR="00A11C68" w:rsidRPr="00147328">
        <w:fldChar w:fldCharType="begin">
          <w:fldData xml:space="preserve">PEVuZE5vdGU+PENpdGU+PEF1dGhvcj5Lb25lcm1hbm48L0F1dGhvcj48WWVhcj4yMDE4PC9ZZWFy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</w:fldData>
        </w:fldChar>
      </w:r>
      <w:r w:rsidR="00582235" w:rsidRPr="00147328">
        <w:instrText xml:space="preserve"> ADDIN EN.CITE </w:instrText>
      </w:r>
      <w:r w:rsidR="00582235" w:rsidRPr="00147328">
        <w:fldChar w:fldCharType="begin">
          <w:fldData xml:space="preserve">PEVuZE5vdGU+PENpdGU+PEF1dGhvcj5Lb25lcm1hbm48L0F1dGhvcj48WWVhcj4yMDE4PC9ZZWFy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</w:fldData>
        </w:fldChar>
      </w:r>
      <w:r w:rsidR="00582235" w:rsidRPr="00147328">
        <w:instrText xml:space="preserve"> ADDIN EN.CITE.DATA </w:instrText>
      </w:r>
      <w:r w:rsidR="00582235" w:rsidRPr="00147328">
        <w:fldChar w:fldCharType="end"/>
      </w:r>
      <w:r w:rsidR="00A11C68" w:rsidRPr="00147328">
        <w:fldChar w:fldCharType="separate"/>
      </w:r>
      <w:r w:rsidR="00582235" w:rsidRPr="00147328">
        <w:rPr>
          <w:noProof/>
        </w:rPr>
        <w:t>[</w:t>
      </w:r>
      <w:hyperlink w:anchor="_ENREF_15" w:tooltip="Konermann, 2018 #1625" w:history="1">
        <w:r w:rsidR="00585BE7" w:rsidRPr="00147328">
          <w:rPr>
            <w:noProof/>
          </w:rPr>
          <w:t>15</w:t>
        </w:r>
      </w:hyperlink>
      <w:r w:rsidR="00582235" w:rsidRPr="00147328">
        <w:rPr>
          <w:noProof/>
        </w:rPr>
        <w:t>]</w:t>
      </w:r>
      <w:r w:rsidR="00A11C68" w:rsidRPr="00147328">
        <w:fldChar w:fldCharType="end"/>
      </w:r>
      <w:r w:rsidRPr="00147328">
        <w:t>. sgRNAs targeting eIF4E2 gene were cloned into CasRx pre-gRNA cloning backbone</w:t>
      </w:r>
      <w:r w:rsidRPr="00147328">
        <w:rPr>
          <w:rFonts w:hint="eastAsia"/>
        </w:rPr>
        <w:t xml:space="preserve"> </w:t>
      </w:r>
      <w:r w:rsidRPr="00147328">
        <w:t>(Addgene, #10</w:t>
      </w:r>
      <w:r w:rsidRPr="00147328">
        <w:rPr>
          <w:rFonts w:hint="eastAsia"/>
        </w:rPr>
        <w:t>90</w:t>
      </w:r>
      <w:r w:rsidRPr="00147328">
        <w:t>54). sgRNA#1 sequences are as follows:</w:t>
      </w:r>
      <w:r w:rsidRPr="00147328">
        <w:rPr>
          <w:rFonts w:hint="eastAsia"/>
        </w:rPr>
        <w:t xml:space="preserve"> </w:t>
      </w:r>
      <w:r w:rsidRPr="00147328">
        <w:t xml:space="preserve">AGAGGUUUUGAAAAAGGAGCCUU. sgRNA#2 sequences are as follows: </w:t>
      </w:r>
      <w:r w:rsidRPr="00147328">
        <w:rPr>
          <w:rFonts w:hint="eastAsia"/>
        </w:rPr>
        <w:t>CACAUUCAAUCGCGGCUUCCAGA</w:t>
      </w:r>
      <w:r w:rsidRPr="00147328">
        <w:t xml:space="preserve">. </w:t>
      </w:r>
      <w:r w:rsidRPr="00147328">
        <w:rPr>
          <w:shd w:val="clear" w:color="auto" w:fill="FFFFFF"/>
        </w:rPr>
        <w:t xml:space="preserve">Two different sg-eIF4E2 </w:t>
      </w:r>
      <w:r w:rsidRPr="00147328">
        <w:t>specially targeting the e</w:t>
      </w:r>
      <w:r w:rsidRPr="00147328">
        <w:rPr>
          <w:rFonts w:hint="eastAsia"/>
        </w:rPr>
        <w:t>IF4E2</w:t>
      </w:r>
      <w:r w:rsidRPr="00147328">
        <w:t xml:space="preserve"> isoform with GSK3β binding motif </w:t>
      </w:r>
      <w:r w:rsidRPr="00147328">
        <w:rPr>
          <w:rFonts w:hint="eastAsia"/>
        </w:rPr>
        <w:t>were</w:t>
      </w:r>
      <w:r w:rsidRPr="00147328">
        <w:t xml:space="preserve"> </w:t>
      </w:r>
      <w:r w:rsidRPr="00147328">
        <w:rPr>
          <w:rFonts w:hint="eastAsia"/>
        </w:rPr>
        <w:t>combined</w:t>
      </w:r>
      <w:r w:rsidRPr="00147328">
        <w:t xml:space="preserve"> </w:t>
      </w:r>
      <w:r w:rsidRPr="00147328">
        <w:rPr>
          <w:rFonts w:hint="eastAsia"/>
        </w:rPr>
        <w:t>for</w:t>
      </w:r>
      <w:r w:rsidRPr="00147328">
        <w:t xml:space="preserve"> improved knockdown efficiency</w:t>
      </w:r>
      <w:r w:rsidRPr="00147328">
        <w:rPr>
          <w:rFonts w:hint="eastAsia"/>
        </w:rPr>
        <w:t xml:space="preserve"> </w:t>
      </w:r>
      <w:r w:rsidRPr="00147328">
        <w:t xml:space="preserve">in liver. Use hydrodynamic liver injection, plasmid DNA </w:t>
      </w:r>
      <w:r w:rsidRPr="00147328">
        <w:lastRenderedPageBreak/>
        <w:t>suspended in 2 ml saline was injected via the tail vein in 5</w:t>
      </w:r>
      <w:r w:rsidR="002426E0" w:rsidRPr="00147328">
        <w:t>-</w:t>
      </w:r>
      <w:r w:rsidRPr="00147328">
        <w:t xml:space="preserve">7 s into 8-week-old male mice. 96 hours after the plasmid injection, the mice were treated with peptide e2-I </w:t>
      </w:r>
    </w:p>
    <w:p w14:paraId="64F944C7" w14:textId="3E618BDF" w:rsidR="00DB4559" w:rsidRPr="00147328" w:rsidRDefault="00B539CA" w:rsidP="00A212DC">
      <w:pPr>
        <w:spacing w:line="480" w:lineRule="auto"/>
      </w:pPr>
      <w:r w:rsidRPr="00147328">
        <w:t>(35 mg/kg) or not, and then the mice were sacrificed for analysis. Mouse primary hepatocytes were isolated by standard two-step collagenase perfusion and purified by 40% Percoll (Sigma) at low-speed centrifugation (1000 rpm, 10 min). Hepatocytes were resuspended in DMEM plus 10% fetal bovine serum (FBS)</w:t>
      </w:r>
      <w:r w:rsidRPr="00147328">
        <w:rPr>
          <w:rFonts w:hint="eastAsia"/>
        </w:rPr>
        <w:t xml:space="preserve"> </w:t>
      </w:r>
      <w:r w:rsidRPr="00147328">
        <w:t>for FACS, and specific cell populations were used for RNA extraction or Western blot analysis.</w:t>
      </w:r>
    </w:p>
    <w:p w14:paraId="49D0606E" w14:textId="77777777" w:rsidR="00DB4559" w:rsidRPr="00147328" w:rsidRDefault="00B539CA">
      <w:pPr>
        <w:spacing w:line="480" w:lineRule="auto"/>
        <w:ind w:firstLineChars="176" w:firstLine="424"/>
      </w:pPr>
      <w:r w:rsidRPr="00147328">
        <w:rPr>
          <w:b/>
        </w:rPr>
        <w:t xml:space="preserve">Peptide or drug administration and intermittent hypoxia (IH) exposure of DEN-treated mice </w:t>
      </w:r>
      <w:r w:rsidRPr="00147328">
        <w:rPr>
          <w:rFonts w:hint="eastAsia"/>
        </w:rPr>
        <w:t xml:space="preserve">14-d-old male mice were intraperitoneally injected with 6mg/kg DEN (Sigma). After 6 weeks of age, mice were injected intraperitoneally with peptide e2-I or e2-S (35mg/kg) twice a week for </w:t>
      </w:r>
      <w:r w:rsidRPr="00147328">
        <w:t>6</w:t>
      </w:r>
      <w:r w:rsidRPr="00147328">
        <w:rPr>
          <w:rFonts w:hint="eastAsia"/>
        </w:rPr>
        <w:t xml:space="preserve"> weeks, and exposed to hypoxia (12% O</w:t>
      </w:r>
      <w:r w:rsidRPr="00147328">
        <w:rPr>
          <w:rFonts w:hint="eastAsia"/>
          <w:vertAlign w:val="subscript"/>
        </w:rPr>
        <w:t>2</w:t>
      </w:r>
      <w:r w:rsidRPr="00147328">
        <w:rPr>
          <w:rFonts w:hint="eastAsia"/>
        </w:rPr>
        <w:t>) for 8 hours after each peptide injection</w:t>
      </w:r>
      <w:r w:rsidRPr="00147328">
        <w:t xml:space="preserve"> (intermittent hypoxia exposure)</w:t>
      </w:r>
      <w:r w:rsidRPr="00147328">
        <w:rPr>
          <w:rFonts w:hint="eastAsia"/>
        </w:rPr>
        <w:t xml:space="preserve">. </w:t>
      </w:r>
    </w:p>
    <w:p w14:paraId="5A104981" w14:textId="77777777" w:rsidR="00DB4559" w:rsidRPr="00147328" w:rsidRDefault="00B539CA">
      <w:pPr>
        <w:spacing w:line="480" w:lineRule="auto"/>
        <w:ind w:firstLineChars="176" w:firstLine="422"/>
      </w:pPr>
      <w:r w:rsidRPr="00147328">
        <w:t>For senolytics drugs</w:t>
      </w:r>
      <w:r w:rsidRPr="00147328">
        <w:rPr>
          <w:rFonts w:hint="eastAsia"/>
        </w:rPr>
        <w:t xml:space="preserve"> treatment</w:t>
      </w:r>
      <w:r w:rsidRPr="00147328">
        <w:t>,</w:t>
      </w:r>
      <w:r w:rsidRPr="00147328">
        <w:rPr>
          <w:rFonts w:hint="eastAsia"/>
        </w:rPr>
        <w:t xml:space="preserve"> after 8weeks injection, the drugs</w:t>
      </w:r>
      <w:r w:rsidRPr="00147328">
        <w:t xml:space="preserve"> </w:t>
      </w:r>
      <w:r w:rsidRPr="00147328">
        <w:rPr>
          <w:rFonts w:hint="eastAsia"/>
        </w:rPr>
        <w:t>(</w:t>
      </w:r>
      <w:r w:rsidRPr="00147328">
        <w:t>dasatinib and quercetin</w:t>
      </w:r>
      <w:r w:rsidRPr="00147328">
        <w:rPr>
          <w:rFonts w:hint="eastAsia"/>
        </w:rPr>
        <w:t>)</w:t>
      </w:r>
      <w:r w:rsidRPr="00147328">
        <w:t xml:space="preserve"> (MedChemExpress) were diluted in 100 μl of 10% PEG 400 and delivered by oral gavage once a month for three months at dosages of 5 dasatinib and 50 mg</w:t>
      </w:r>
      <w:r w:rsidRPr="00147328">
        <w:rPr>
          <w:rFonts w:hint="eastAsia"/>
        </w:rPr>
        <w:t>/</w:t>
      </w:r>
      <w:r w:rsidRPr="00147328">
        <w:t>kg quercetin body weight.</w:t>
      </w:r>
    </w:p>
    <w:p w14:paraId="3D910108" w14:textId="5989B595" w:rsidR="00A212DC" w:rsidRPr="00147328" w:rsidRDefault="00B539CA" w:rsidP="00FD1825">
      <w:pPr>
        <w:spacing w:line="480" w:lineRule="auto"/>
        <w:ind w:firstLineChars="176" w:firstLine="422"/>
      </w:pPr>
      <w:r w:rsidRPr="00147328">
        <w:t xml:space="preserve">Tannic acid (TA) solution (10mM) and e2-I solution (0.5mM) were prepared </w:t>
      </w:r>
      <w:r w:rsidR="00A11C68" w:rsidRPr="00147328">
        <w:fldChar w:fldCharType="begin">
          <w:fldData xml:space="preserve">PEVuZE5vdGU+PENpdGU+PEF1dGhvcj5TaGluPC9BdXRob3I+PFllYXI+MjAxODwvWWVhcj48UmVj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</w:fldData>
        </w:fldChar>
      </w:r>
      <w:r w:rsidR="00230348" w:rsidRPr="00147328">
        <w:instrText xml:space="preserve"> ADDIN EN.CITE </w:instrText>
      </w:r>
      <w:r w:rsidR="00230348" w:rsidRPr="00147328">
        <w:fldChar w:fldCharType="begin">
          <w:fldData xml:space="preserve">PEVuZE5vdGU+PENpdGU+PEF1dGhvcj5TaGluPC9BdXRob3I+PFllYXI+MjAxODwvWWVhcj48UmVj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</w:fldData>
        </w:fldChar>
      </w:r>
      <w:r w:rsidR="00230348" w:rsidRPr="00147328">
        <w:instrText xml:space="preserve"> ADDIN EN.CITE.DATA </w:instrText>
      </w:r>
      <w:r w:rsidR="00230348" w:rsidRPr="00147328">
        <w:fldChar w:fldCharType="end"/>
      </w:r>
      <w:r w:rsidR="00A11C68" w:rsidRPr="00147328">
        <w:fldChar w:fldCharType="separate"/>
      </w:r>
      <w:r w:rsidR="00230348" w:rsidRPr="00147328">
        <w:rPr>
          <w:noProof/>
        </w:rPr>
        <w:t>[</w:t>
      </w:r>
      <w:hyperlink w:anchor="_ENREF_16" w:tooltip="Shin, 2018 #1262" w:history="1">
        <w:r w:rsidR="00585BE7" w:rsidRPr="00147328">
          <w:rPr>
            <w:noProof/>
          </w:rPr>
          <w:t>16</w:t>
        </w:r>
      </w:hyperlink>
      <w:r w:rsidR="00230348" w:rsidRPr="00147328">
        <w:rPr>
          <w:noProof/>
        </w:rPr>
        <w:t>]</w:t>
      </w:r>
      <w:r w:rsidR="00A11C68" w:rsidRPr="00147328">
        <w:fldChar w:fldCharType="end"/>
      </w:r>
      <w:r w:rsidRPr="00147328">
        <w:t>. TA solution was diluted to 0.05, 0.1, 0.5 or 1 mM. Diluted TA solution and </w:t>
      </w:r>
    </w:p>
    <w:p w14:paraId="71AEF200" w14:textId="77777777" w:rsidR="00A212DC" w:rsidRPr="00147328" w:rsidRDefault="00B539CA" w:rsidP="00A212DC">
      <w:pPr>
        <w:spacing w:line="480" w:lineRule="auto"/>
      </w:pPr>
      <w:r w:rsidRPr="00147328">
        <w:t>e2-I solution mixed vigorously at a volumetric ratio of 1:1 corresponding to the </w:t>
      </w:r>
    </w:p>
    <w:p w14:paraId="6C4ABBCD" w14:textId="77777777" w:rsidR="00A212DC" w:rsidRPr="00147328" w:rsidRDefault="00B539CA" w:rsidP="00A212DC">
      <w:pPr>
        <w:spacing w:line="480" w:lineRule="auto"/>
      </w:pPr>
      <w:r w:rsidRPr="00147328">
        <w:t>following stoichiometric ratios of [e2-I]/[TA]: 10, 5, 1 and 0.5. The ratio of </w:t>
      </w:r>
    </w:p>
    <w:p w14:paraId="35AA85CE" w14:textId="2FFF32C0" w:rsidR="00A212DC" w:rsidRPr="00147328" w:rsidRDefault="00FD1825" w:rsidP="00A212DC">
      <w:pPr>
        <w:spacing w:line="480" w:lineRule="auto"/>
      </w:pPr>
      <w:r w:rsidRPr="00147328">
        <w:t>[e2-I</w:t>
      </w:r>
      <w:r w:rsidRPr="00147328">
        <w:rPr>
          <w:rFonts w:hint="eastAsia"/>
        </w:rPr>
        <w:t>]/</w:t>
      </w:r>
      <w:r w:rsidRPr="00147328">
        <w:t>[TA] equal to</w:t>
      </w:r>
      <w:r w:rsidRPr="00147328">
        <w:rPr>
          <w:rFonts w:hint="eastAsia"/>
        </w:rPr>
        <w:t xml:space="preserve"> </w:t>
      </w:r>
      <w:r w:rsidRPr="00147328">
        <w:t>5</w:t>
      </w:r>
      <w:r w:rsidR="00A212DC" w:rsidRPr="00147328">
        <w:rPr>
          <w:rFonts w:hint="eastAsia"/>
        </w:rPr>
        <w:t xml:space="preserve"> </w:t>
      </w:r>
      <w:r w:rsidR="00B539CA" w:rsidRPr="00147328">
        <w:t>is the most appropriate. After 30min </w:t>
      </w:r>
      <w:r w:rsidRPr="00147328">
        <w:t>incubation at room </w:t>
      </w:r>
    </w:p>
    <w:p w14:paraId="51EF91D9" w14:textId="246E2224" w:rsidR="00A212DC" w:rsidRPr="00147328" w:rsidRDefault="00FD1825" w:rsidP="00FD1825">
      <w:pPr>
        <w:spacing w:line="480" w:lineRule="auto"/>
      </w:pPr>
      <w:r w:rsidRPr="00147328">
        <w:lastRenderedPageBreak/>
        <w:t>temperature,</w:t>
      </w:r>
      <w:r w:rsidR="00A212DC" w:rsidRPr="00147328">
        <w:rPr>
          <w:rFonts w:hint="eastAsia"/>
        </w:rPr>
        <w:t xml:space="preserve"> </w:t>
      </w:r>
      <w:r w:rsidR="00B539CA" w:rsidRPr="00147328">
        <w:t>200ul TANNylated-e2-I solution was intravenously injected into mouse </w:t>
      </w:r>
    </w:p>
    <w:p w14:paraId="7390ED13" w14:textId="61CB2567" w:rsidR="00DB4559" w:rsidRPr="00147328" w:rsidRDefault="00B539CA" w:rsidP="00FD1825">
      <w:pPr>
        <w:spacing w:line="480" w:lineRule="auto"/>
      </w:pPr>
      <w:r w:rsidRPr="00147328">
        <w:t>tail veins (8-week-old male BALBc).</w:t>
      </w:r>
    </w:p>
    <w:p w14:paraId="19E3D5EF" w14:textId="4465BB19" w:rsidR="00DB4559" w:rsidRPr="00147328" w:rsidRDefault="00B539CA">
      <w:pPr>
        <w:spacing w:line="480" w:lineRule="auto"/>
        <w:rPr>
          <w:sz w:val="32"/>
        </w:rPr>
      </w:pPr>
      <w:r w:rsidRPr="00147328">
        <w:rPr>
          <w:b/>
          <w:bCs/>
        </w:rPr>
        <w:t>R</w:t>
      </w:r>
      <w:r w:rsidR="00516D81" w:rsidRPr="00147328">
        <w:rPr>
          <w:b/>
          <w:bCs/>
        </w:rPr>
        <w:t>eferences</w:t>
      </w:r>
      <w:r w:rsidRPr="00147328">
        <w:rPr>
          <w:b/>
        </w:rPr>
        <w:t xml:space="preserve"> </w:t>
      </w:r>
    </w:p>
    <w:p w14:paraId="7BB3E204" w14:textId="77777777" w:rsidR="00585BE7" w:rsidRPr="00147328" w:rsidRDefault="00E812D4" w:rsidP="00585BE7">
      <w:pPr>
        <w:pStyle w:val="EndNoteBibliography"/>
        <w:ind w:left="260" w:hanging="260"/>
        <w:rPr>
          <w:noProof/>
          <w:sz w:val="24"/>
        </w:rPr>
      </w:pPr>
      <w:r w:rsidRPr="00147328">
        <w:rPr>
          <w:rFonts w:eastAsiaTheme="minorEastAsia"/>
          <w:sz w:val="24"/>
          <w:lang w:eastAsia="en-US"/>
        </w:rPr>
        <w:fldChar w:fldCharType="begin"/>
      </w:r>
      <w:r w:rsidR="00B539CA" w:rsidRPr="00147328">
        <w:rPr>
          <w:rFonts w:eastAsiaTheme="minorEastAsia"/>
          <w:sz w:val="24"/>
          <w:lang w:eastAsia="en-US"/>
        </w:rPr>
        <w:instrText xml:space="preserve"> ADDIN EN.REFLIST </w:instrText>
      </w:r>
      <w:r w:rsidRPr="00147328">
        <w:rPr>
          <w:rFonts w:eastAsiaTheme="minorEastAsia"/>
          <w:sz w:val="24"/>
          <w:lang w:eastAsia="en-US"/>
        </w:rPr>
        <w:fldChar w:fldCharType="separate"/>
      </w:r>
      <w:bookmarkStart w:id="1" w:name="_ENREF_1"/>
      <w:r w:rsidR="00585BE7" w:rsidRPr="00147328">
        <w:rPr>
          <w:noProof/>
          <w:sz w:val="24"/>
        </w:rPr>
        <w:t>1.</w:t>
      </w:r>
      <w:r w:rsidR="00585BE7" w:rsidRPr="00147328">
        <w:rPr>
          <w:noProof/>
          <w:sz w:val="24"/>
        </w:rPr>
        <w:tab/>
        <w:t xml:space="preserve">Freemantle SJ, Portland HB, Ewings K, Dmitrovsky F, DiPetrillo K, Spinella MJ, et al. Characterization and tissue-specific expression of human GSK-3-binding proteins FRAT1 and FRAT2. </w:t>
      </w:r>
      <w:r w:rsidR="00585BE7" w:rsidRPr="00147328">
        <w:rPr>
          <w:i/>
          <w:noProof/>
          <w:sz w:val="24"/>
        </w:rPr>
        <w:t>Gene</w:t>
      </w:r>
      <w:r w:rsidR="00585BE7" w:rsidRPr="00147328">
        <w:rPr>
          <w:noProof/>
          <w:sz w:val="24"/>
        </w:rPr>
        <w:t xml:space="preserve"> </w:t>
      </w:r>
      <w:r w:rsidR="00585BE7" w:rsidRPr="00147328">
        <w:rPr>
          <w:b/>
          <w:noProof/>
          <w:sz w:val="24"/>
        </w:rPr>
        <w:t>291</w:t>
      </w:r>
      <w:r w:rsidR="00585BE7" w:rsidRPr="00147328">
        <w:rPr>
          <w:noProof/>
          <w:sz w:val="24"/>
        </w:rPr>
        <w:t>, 17-27 (2002).</w:t>
      </w:r>
    </w:p>
    <w:bookmarkEnd w:id="1"/>
    <w:p w14:paraId="7C5F4E54" w14:textId="77777777" w:rsidR="00585BE7" w:rsidRPr="00147328" w:rsidRDefault="00585BE7" w:rsidP="00585BE7">
      <w:pPr>
        <w:pStyle w:val="EndNoteBibliography"/>
        <w:rPr>
          <w:noProof/>
          <w:sz w:val="24"/>
        </w:rPr>
      </w:pPr>
    </w:p>
    <w:p w14:paraId="1FB8A095" w14:textId="77777777" w:rsidR="00585BE7" w:rsidRPr="00147328" w:rsidRDefault="00585BE7" w:rsidP="00585BE7">
      <w:pPr>
        <w:pStyle w:val="EndNoteBibliography"/>
        <w:ind w:left="260" w:hanging="260"/>
        <w:rPr>
          <w:noProof/>
          <w:sz w:val="24"/>
        </w:rPr>
      </w:pPr>
      <w:bookmarkStart w:id="2" w:name="_ENREF_2"/>
      <w:r w:rsidRPr="00147328">
        <w:rPr>
          <w:noProof/>
          <w:sz w:val="24"/>
        </w:rPr>
        <w:t>2.</w:t>
      </w:r>
      <w:r w:rsidRPr="00147328">
        <w:rPr>
          <w:noProof/>
          <w:sz w:val="24"/>
        </w:rPr>
        <w:tab/>
        <w:t xml:space="preserve">Liu BH, Jobichen C, Chia CSB, Chan THM, Tang JP, Chung TXY, et al. Targeting cancer addiction for SALL4 by shifting its transcriptome with a pharmacologic peptide. </w:t>
      </w:r>
      <w:r w:rsidRPr="00147328">
        <w:rPr>
          <w:i/>
          <w:noProof/>
          <w:sz w:val="24"/>
        </w:rPr>
        <w:t>Proceedings of the National Academy of Sciences</w:t>
      </w:r>
      <w:r w:rsidRPr="00147328">
        <w:rPr>
          <w:noProof/>
          <w:sz w:val="24"/>
        </w:rPr>
        <w:t xml:space="preserve"> </w:t>
      </w:r>
      <w:r w:rsidRPr="00147328">
        <w:rPr>
          <w:b/>
          <w:noProof/>
          <w:sz w:val="24"/>
        </w:rPr>
        <w:t>115</w:t>
      </w:r>
      <w:r w:rsidRPr="00147328">
        <w:rPr>
          <w:noProof/>
          <w:sz w:val="24"/>
        </w:rPr>
        <w:t>, E7119-E7128 (2018).</w:t>
      </w:r>
    </w:p>
    <w:bookmarkEnd w:id="2"/>
    <w:p w14:paraId="43169349" w14:textId="77777777" w:rsidR="00585BE7" w:rsidRPr="00147328" w:rsidRDefault="00585BE7" w:rsidP="00585BE7">
      <w:pPr>
        <w:pStyle w:val="EndNoteBibliography"/>
        <w:rPr>
          <w:noProof/>
          <w:sz w:val="24"/>
        </w:rPr>
      </w:pPr>
    </w:p>
    <w:p w14:paraId="01B13316" w14:textId="77777777" w:rsidR="00585BE7" w:rsidRPr="00147328" w:rsidRDefault="00585BE7" w:rsidP="00585BE7">
      <w:pPr>
        <w:pStyle w:val="EndNoteBibliography"/>
        <w:ind w:left="260" w:hanging="260"/>
        <w:rPr>
          <w:noProof/>
          <w:sz w:val="24"/>
        </w:rPr>
      </w:pPr>
      <w:bookmarkStart w:id="3" w:name="_ENREF_3"/>
      <w:r w:rsidRPr="00147328">
        <w:rPr>
          <w:noProof/>
          <w:sz w:val="24"/>
        </w:rPr>
        <w:t>3.</w:t>
      </w:r>
      <w:r w:rsidRPr="00147328">
        <w:rPr>
          <w:noProof/>
          <w:sz w:val="24"/>
        </w:rPr>
        <w:tab/>
        <w:t xml:space="preserve">Zhang M, Zhang J, Chen X, Cho SJ, Chen X. Glycogen synthase kinase 3 promotes p53 mRNA translation via phosphorylation of RNPC1. </w:t>
      </w:r>
      <w:r w:rsidRPr="00147328">
        <w:rPr>
          <w:i/>
          <w:noProof/>
          <w:sz w:val="24"/>
        </w:rPr>
        <w:t>Genes &amp; development</w:t>
      </w:r>
      <w:r w:rsidRPr="00147328">
        <w:rPr>
          <w:noProof/>
          <w:sz w:val="24"/>
        </w:rPr>
        <w:t xml:space="preserve"> </w:t>
      </w:r>
      <w:r w:rsidRPr="00147328">
        <w:rPr>
          <w:b/>
          <w:noProof/>
          <w:sz w:val="24"/>
        </w:rPr>
        <w:t>27</w:t>
      </w:r>
      <w:r w:rsidRPr="00147328">
        <w:rPr>
          <w:noProof/>
          <w:sz w:val="24"/>
        </w:rPr>
        <w:t>, 2246-2258 (2013).</w:t>
      </w:r>
    </w:p>
    <w:bookmarkEnd w:id="3"/>
    <w:p w14:paraId="05D80C84" w14:textId="77777777" w:rsidR="00585BE7" w:rsidRPr="00147328" w:rsidRDefault="00585BE7" w:rsidP="00585BE7">
      <w:pPr>
        <w:pStyle w:val="EndNoteBibliography"/>
        <w:rPr>
          <w:noProof/>
          <w:sz w:val="24"/>
        </w:rPr>
      </w:pPr>
    </w:p>
    <w:p w14:paraId="3AD20E87" w14:textId="77777777" w:rsidR="00585BE7" w:rsidRPr="00147328" w:rsidRDefault="00585BE7" w:rsidP="00585BE7">
      <w:pPr>
        <w:pStyle w:val="EndNoteBibliography"/>
        <w:ind w:left="260" w:hanging="260"/>
        <w:rPr>
          <w:noProof/>
          <w:sz w:val="24"/>
        </w:rPr>
      </w:pPr>
      <w:bookmarkStart w:id="4" w:name="_ENREF_4"/>
      <w:r w:rsidRPr="00147328">
        <w:rPr>
          <w:noProof/>
          <w:sz w:val="24"/>
        </w:rPr>
        <w:t>4.</w:t>
      </w:r>
      <w:r w:rsidRPr="00147328">
        <w:rPr>
          <w:noProof/>
          <w:sz w:val="24"/>
        </w:rPr>
        <w:tab/>
        <w:t xml:space="preserve">Moyle RL, Carvalhais LC, Pretorius LS, Nowak E, Subramaniam G, Dalton-Morgan J, et al. An Optimized Transient Dual Luciferase Assay for Quantifying MicroRNA Directed Repression of Targeted Sequences. </w:t>
      </w:r>
      <w:r w:rsidRPr="00147328">
        <w:rPr>
          <w:i/>
          <w:noProof/>
          <w:sz w:val="24"/>
        </w:rPr>
        <w:t>Front Plant Sci</w:t>
      </w:r>
      <w:r w:rsidRPr="00147328">
        <w:rPr>
          <w:noProof/>
          <w:sz w:val="24"/>
        </w:rPr>
        <w:t xml:space="preserve"> </w:t>
      </w:r>
      <w:r w:rsidRPr="00147328">
        <w:rPr>
          <w:b/>
          <w:noProof/>
          <w:sz w:val="24"/>
        </w:rPr>
        <w:t>8</w:t>
      </w:r>
      <w:r w:rsidRPr="00147328">
        <w:rPr>
          <w:noProof/>
          <w:sz w:val="24"/>
        </w:rPr>
        <w:t>, 1631 (2017).</w:t>
      </w:r>
    </w:p>
    <w:bookmarkEnd w:id="4"/>
    <w:p w14:paraId="15A463CF" w14:textId="77777777" w:rsidR="00585BE7" w:rsidRPr="00147328" w:rsidRDefault="00585BE7" w:rsidP="00585BE7">
      <w:pPr>
        <w:pStyle w:val="EndNoteBibliography"/>
        <w:rPr>
          <w:noProof/>
          <w:sz w:val="24"/>
        </w:rPr>
      </w:pPr>
    </w:p>
    <w:p w14:paraId="31BA77EA" w14:textId="77777777" w:rsidR="00585BE7" w:rsidRPr="00147328" w:rsidRDefault="00585BE7" w:rsidP="00585BE7">
      <w:pPr>
        <w:pStyle w:val="EndNoteBibliography"/>
        <w:ind w:left="260" w:hanging="260"/>
        <w:rPr>
          <w:noProof/>
          <w:sz w:val="24"/>
        </w:rPr>
      </w:pPr>
      <w:bookmarkStart w:id="5" w:name="_ENREF_5"/>
      <w:r w:rsidRPr="00147328">
        <w:rPr>
          <w:noProof/>
          <w:sz w:val="24"/>
        </w:rPr>
        <w:t>5.</w:t>
      </w:r>
      <w:r w:rsidRPr="00147328">
        <w:rPr>
          <w:noProof/>
          <w:sz w:val="24"/>
        </w:rPr>
        <w:tab/>
        <w:t xml:space="preserve">Kim D, Langmead B, Salzberg SL. HISAT: a fast spliced aligner with low memory requirements. </w:t>
      </w:r>
      <w:r w:rsidRPr="00147328">
        <w:rPr>
          <w:i/>
          <w:noProof/>
          <w:sz w:val="24"/>
        </w:rPr>
        <w:t>Nat Methods</w:t>
      </w:r>
      <w:r w:rsidRPr="00147328">
        <w:rPr>
          <w:noProof/>
          <w:sz w:val="24"/>
        </w:rPr>
        <w:t xml:space="preserve"> </w:t>
      </w:r>
      <w:r w:rsidRPr="00147328">
        <w:rPr>
          <w:b/>
          <w:noProof/>
          <w:sz w:val="24"/>
        </w:rPr>
        <w:t>12</w:t>
      </w:r>
      <w:r w:rsidRPr="00147328">
        <w:rPr>
          <w:noProof/>
          <w:sz w:val="24"/>
        </w:rPr>
        <w:t>, 357-360 (2015).</w:t>
      </w:r>
    </w:p>
    <w:bookmarkEnd w:id="5"/>
    <w:p w14:paraId="14F5DA21" w14:textId="77777777" w:rsidR="00585BE7" w:rsidRPr="00147328" w:rsidRDefault="00585BE7" w:rsidP="00585BE7">
      <w:pPr>
        <w:pStyle w:val="EndNoteBibliography"/>
        <w:rPr>
          <w:noProof/>
          <w:sz w:val="24"/>
        </w:rPr>
      </w:pPr>
    </w:p>
    <w:p w14:paraId="5A1B5EB9" w14:textId="77777777" w:rsidR="00585BE7" w:rsidRPr="00147328" w:rsidRDefault="00585BE7" w:rsidP="00585BE7">
      <w:pPr>
        <w:pStyle w:val="EndNoteBibliography"/>
        <w:ind w:left="260" w:hanging="260"/>
        <w:rPr>
          <w:noProof/>
          <w:sz w:val="24"/>
        </w:rPr>
      </w:pPr>
      <w:bookmarkStart w:id="6" w:name="_ENREF_6"/>
      <w:r w:rsidRPr="00147328">
        <w:rPr>
          <w:noProof/>
          <w:sz w:val="24"/>
        </w:rPr>
        <w:t>6.</w:t>
      </w:r>
      <w:r w:rsidRPr="00147328">
        <w:rPr>
          <w:noProof/>
          <w:sz w:val="24"/>
        </w:rPr>
        <w:tab/>
        <w:t xml:space="preserve">Liao Y, Smyth GK, Shi W. featureCounts: an efficient general purpose program for assigning sequence reads to genomic features. </w:t>
      </w:r>
      <w:r w:rsidRPr="00147328">
        <w:rPr>
          <w:i/>
          <w:noProof/>
          <w:sz w:val="24"/>
        </w:rPr>
        <w:t>Bioinformatics</w:t>
      </w:r>
      <w:r w:rsidRPr="00147328">
        <w:rPr>
          <w:noProof/>
          <w:sz w:val="24"/>
        </w:rPr>
        <w:t xml:space="preserve"> </w:t>
      </w:r>
      <w:r w:rsidRPr="00147328">
        <w:rPr>
          <w:b/>
          <w:noProof/>
          <w:sz w:val="24"/>
        </w:rPr>
        <w:t>30</w:t>
      </w:r>
      <w:r w:rsidRPr="00147328">
        <w:rPr>
          <w:noProof/>
          <w:sz w:val="24"/>
        </w:rPr>
        <w:t>, 923-930 (2014).</w:t>
      </w:r>
    </w:p>
    <w:bookmarkEnd w:id="6"/>
    <w:p w14:paraId="1466F433" w14:textId="77777777" w:rsidR="00585BE7" w:rsidRPr="00147328" w:rsidRDefault="00585BE7" w:rsidP="00585BE7">
      <w:pPr>
        <w:pStyle w:val="EndNoteBibliography"/>
        <w:rPr>
          <w:noProof/>
          <w:sz w:val="24"/>
        </w:rPr>
      </w:pPr>
    </w:p>
    <w:p w14:paraId="53D4A32C" w14:textId="77777777" w:rsidR="00585BE7" w:rsidRPr="00147328" w:rsidRDefault="00585BE7" w:rsidP="00585BE7">
      <w:pPr>
        <w:pStyle w:val="EndNoteBibliography"/>
        <w:ind w:left="260" w:hanging="260"/>
        <w:rPr>
          <w:noProof/>
          <w:sz w:val="24"/>
        </w:rPr>
      </w:pPr>
      <w:bookmarkStart w:id="7" w:name="_ENREF_7"/>
      <w:r w:rsidRPr="00147328">
        <w:rPr>
          <w:noProof/>
          <w:sz w:val="24"/>
        </w:rPr>
        <w:t>7.</w:t>
      </w:r>
      <w:r w:rsidRPr="00147328">
        <w:rPr>
          <w:noProof/>
          <w:sz w:val="24"/>
        </w:rPr>
        <w:tab/>
        <w:t xml:space="preserve">Love MI, Huber W, Anders S. Moderated estimation of fold change and dispersion for RNA-seq data with DESeq2. </w:t>
      </w:r>
      <w:r w:rsidRPr="00147328">
        <w:rPr>
          <w:i/>
          <w:noProof/>
          <w:sz w:val="24"/>
        </w:rPr>
        <w:t>Genome Biol</w:t>
      </w:r>
      <w:r w:rsidRPr="00147328">
        <w:rPr>
          <w:noProof/>
          <w:sz w:val="24"/>
        </w:rPr>
        <w:t xml:space="preserve"> </w:t>
      </w:r>
      <w:r w:rsidRPr="00147328">
        <w:rPr>
          <w:b/>
          <w:noProof/>
          <w:sz w:val="24"/>
        </w:rPr>
        <w:t>15</w:t>
      </w:r>
      <w:r w:rsidRPr="00147328">
        <w:rPr>
          <w:noProof/>
          <w:sz w:val="24"/>
        </w:rPr>
        <w:t>, 550 (2014).</w:t>
      </w:r>
    </w:p>
    <w:bookmarkEnd w:id="7"/>
    <w:p w14:paraId="42051907" w14:textId="77777777" w:rsidR="00585BE7" w:rsidRPr="00147328" w:rsidRDefault="00585BE7" w:rsidP="00585BE7">
      <w:pPr>
        <w:pStyle w:val="EndNoteBibliography"/>
        <w:rPr>
          <w:noProof/>
          <w:sz w:val="24"/>
        </w:rPr>
      </w:pPr>
    </w:p>
    <w:p w14:paraId="4B7A9F42" w14:textId="77777777" w:rsidR="00585BE7" w:rsidRPr="00147328" w:rsidRDefault="00585BE7" w:rsidP="00585BE7">
      <w:pPr>
        <w:pStyle w:val="EndNoteBibliography"/>
        <w:ind w:left="260" w:hanging="260"/>
        <w:rPr>
          <w:noProof/>
          <w:sz w:val="24"/>
        </w:rPr>
      </w:pPr>
      <w:bookmarkStart w:id="8" w:name="_ENREF_8"/>
      <w:r w:rsidRPr="00147328">
        <w:rPr>
          <w:noProof/>
          <w:sz w:val="24"/>
        </w:rPr>
        <w:t>8.</w:t>
      </w:r>
      <w:r w:rsidRPr="00147328">
        <w:rPr>
          <w:noProof/>
          <w:sz w:val="24"/>
        </w:rPr>
        <w:tab/>
        <w:t xml:space="preserve">Subramanian A, Tamayo P, Mootha VK, Mukherjee S, Ebert BL, Gillette MA, et al. Gene set enrichment analysis: a knowledge-based approach for interpreting genome-wide expression profiles. </w:t>
      </w:r>
      <w:r w:rsidRPr="00147328">
        <w:rPr>
          <w:i/>
          <w:noProof/>
          <w:sz w:val="24"/>
        </w:rPr>
        <w:t>Proceedings of the National Academy of Sciences of the United States of America</w:t>
      </w:r>
      <w:r w:rsidRPr="00147328">
        <w:rPr>
          <w:noProof/>
          <w:sz w:val="24"/>
        </w:rPr>
        <w:t xml:space="preserve"> </w:t>
      </w:r>
      <w:r w:rsidRPr="00147328">
        <w:rPr>
          <w:b/>
          <w:noProof/>
          <w:sz w:val="24"/>
        </w:rPr>
        <w:t>102</w:t>
      </w:r>
      <w:r w:rsidRPr="00147328">
        <w:rPr>
          <w:noProof/>
          <w:sz w:val="24"/>
        </w:rPr>
        <w:t>, 15545-15550 (2005).</w:t>
      </w:r>
    </w:p>
    <w:bookmarkEnd w:id="8"/>
    <w:p w14:paraId="3C2F9A3B" w14:textId="77777777" w:rsidR="00585BE7" w:rsidRPr="00147328" w:rsidRDefault="00585BE7" w:rsidP="00585BE7">
      <w:pPr>
        <w:pStyle w:val="EndNoteBibliography"/>
        <w:rPr>
          <w:noProof/>
          <w:sz w:val="24"/>
        </w:rPr>
      </w:pPr>
    </w:p>
    <w:p w14:paraId="163A56C1" w14:textId="77777777" w:rsidR="00585BE7" w:rsidRPr="00147328" w:rsidRDefault="00585BE7" w:rsidP="00585BE7">
      <w:pPr>
        <w:pStyle w:val="EndNoteBibliography"/>
        <w:ind w:left="260" w:hanging="260"/>
        <w:rPr>
          <w:noProof/>
          <w:sz w:val="24"/>
        </w:rPr>
      </w:pPr>
      <w:bookmarkStart w:id="9" w:name="_ENREF_9"/>
      <w:r w:rsidRPr="00147328">
        <w:rPr>
          <w:noProof/>
          <w:sz w:val="24"/>
        </w:rPr>
        <w:t>9.</w:t>
      </w:r>
      <w:r w:rsidRPr="00147328">
        <w:rPr>
          <w:noProof/>
          <w:sz w:val="24"/>
        </w:rPr>
        <w:tab/>
        <w:t xml:space="preserve">Zhang H, Alsaleh G, Feltham J, Sun Y, Napolitano G, Riffelmacher T, et al. Polyamines Control eIF5A Hypusination, TFEB Translation, and Autophagy to Reverse B Cell Senescence. </w:t>
      </w:r>
      <w:r w:rsidRPr="00147328">
        <w:rPr>
          <w:i/>
          <w:noProof/>
          <w:sz w:val="24"/>
        </w:rPr>
        <w:t>Molecular Cell</w:t>
      </w:r>
      <w:r w:rsidRPr="00147328">
        <w:rPr>
          <w:noProof/>
          <w:sz w:val="24"/>
        </w:rPr>
        <w:t xml:space="preserve"> </w:t>
      </w:r>
      <w:r w:rsidRPr="00147328">
        <w:rPr>
          <w:b/>
          <w:noProof/>
          <w:sz w:val="24"/>
        </w:rPr>
        <w:t>76</w:t>
      </w:r>
      <w:r w:rsidRPr="00147328">
        <w:rPr>
          <w:noProof/>
          <w:sz w:val="24"/>
        </w:rPr>
        <w:t>, 110-125.e119 (2019).</w:t>
      </w:r>
    </w:p>
    <w:bookmarkEnd w:id="9"/>
    <w:p w14:paraId="59CB11A0" w14:textId="77777777" w:rsidR="00585BE7" w:rsidRPr="00147328" w:rsidRDefault="00585BE7" w:rsidP="00585BE7">
      <w:pPr>
        <w:pStyle w:val="EndNoteBibliography"/>
        <w:rPr>
          <w:noProof/>
          <w:sz w:val="24"/>
        </w:rPr>
      </w:pPr>
    </w:p>
    <w:p w14:paraId="0AF00940" w14:textId="77777777" w:rsidR="00585BE7" w:rsidRPr="00147328" w:rsidRDefault="00585BE7" w:rsidP="00585BE7">
      <w:pPr>
        <w:pStyle w:val="EndNoteBibliography"/>
        <w:ind w:left="260" w:hanging="260"/>
        <w:rPr>
          <w:noProof/>
          <w:sz w:val="24"/>
        </w:rPr>
      </w:pPr>
      <w:bookmarkStart w:id="10" w:name="_ENREF_10"/>
      <w:r w:rsidRPr="00147328">
        <w:rPr>
          <w:noProof/>
          <w:sz w:val="24"/>
        </w:rPr>
        <w:lastRenderedPageBreak/>
        <w:t>10.</w:t>
      </w:r>
      <w:r w:rsidRPr="00147328">
        <w:rPr>
          <w:noProof/>
          <w:sz w:val="24"/>
        </w:rPr>
        <w:tab/>
        <w:t xml:space="preserve">McMahon C, Baier AS, Pascolutti R, Wegrecki M, Zheng S, Ong JX, et al. Yeast surface display platform for rapid discovery of conformationally selective nanobodies. </w:t>
      </w:r>
      <w:r w:rsidRPr="00147328">
        <w:rPr>
          <w:i/>
          <w:noProof/>
          <w:sz w:val="24"/>
        </w:rPr>
        <w:t>Nature structural &amp; molecular biology</w:t>
      </w:r>
      <w:r w:rsidRPr="00147328">
        <w:rPr>
          <w:noProof/>
          <w:sz w:val="24"/>
        </w:rPr>
        <w:t xml:space="preserve"> </w:t>
      </w:r>
      <w:r w:rsidRPr="00147328">
        <w:rPr>
          <w:b/>
          <w:noProof/>
          <w:sz w:val="24"/>
        </w:rPr>
        <w:t>25</w:t>
      </w:r>
      <w:r w:rsidRPr="00147328">
        <w:rPr>
          <w:noProof/>
          <w:sz w:val="24"/>
        </w:rPr>
        <w:t>, 289-296 (2018).</w:t>
      </w:r>
    </w:p>
    <w:bookmarkEnd w:id="10"/>
    <w:p w14:paraId="44B8AB7C" w14:textId="77777777" w:rsidR="00585BE7" w:rsidRPr="00147328" w:rsidRDefault="00585BE7" w:rsidP="00585BE7">
      <w:pPr>
        <w:pStyle w:val="EndNoteBibliography"/>
        <w:rPr>
          <w:noProof/>
          <w:sz w:val="24"/>
        </w:rPr>
      </w:pPr>
    </w:p>
    <w:p w14:paraId="0030CEE2" w14:textId="77777777" w:rsidR="00585BE7" w:rsidRPr="00147328" w:rsidRDefault="00585BE7" w:rsidP="00585BE7">
      <w:pPr>
        <w:pStyle w:val="EndNoteBibliography"/>
        <w:ind w:left="260" w:hanging="260"/>
        <w:rPr>
          <w:noProof/>
          <w:sz w:val="24"/>
        </w:rPr>
      </w:pPr>
      <w:bookmarkStart w:id="11" w:name="_ENREF_11"/>
      <w:r w:rsidRPr="00147328">
        <w:rPr>
          <w:noProof/>
          <w:sz w:val="24"/>
        </w:rPr>
        <w:t>11.</w:t>
      </w:r>
      <w:r w:rsidRPr="00147328">
        <w:rPr>
          <w:noProof/>
          <w:sz w:val="24"/>
        </w:rPr>
        <w:tab/>
        <w:t xml:space="preserve">Chung C-I, Zhang Q, Shu X. Dynamic Imaging of Small Molecule Induced Protein–Protein Interactions in Living Cells with a Fluorophore Phase Transition Based Approach. </w:t>
      </w:r>
      <w:r w:rsidRPr="00147328">
        <w:rPr>
          <w:i/>
          <w:noProof/>
          <w:sz w:val="24"/>
        </w:rPr>
        <w:t>Analytical chemistry</w:t>
      </w:r>
      <w:r w:rsidRPr="00147328">
        <w:rPr>
          <w:noProof/>
          <w:sz w:val="24"/>
        </w:rPr>
        <w:t xml:space="preserve"> </w:t>
      </w:r>
      <w:r w:rsidRPr="00147328">
        <w:rPr>
          <w:b/>
          <w:noProof/>
          <w:sz w:val="24"/>
        </w:rPr>
        <w:t>90</w:t>
      </w:r>
      <w:r w:rsidRPr="00147328">
        <w:rPr>
          <w:noProof/>
          <w:sz w:val="24"/>
        </w:rPr>
        <w:t>, 14287-14293 (2018).</w:t>
      </w:r>
    </w:p>
    <w:bookmarkEnd w:id="11"/>
    <w:p w14:paraId="43ADF971" w14:textId="77777777" w:rsidR="00585BE7" w:rsidRPr="00147328" w:rsidRDefault="00585BE7" w:rsidP="00585BE7">
      <w:pPr>
        <w:pStyle w:val="EndNoteBibliography"/>
        <w:rPr>
          <w:noProof/>
          <w:sz w:val="24"/>
        </w:rPr>
      </w:pPr>
    </w:p>
    <w:p w14:paraId="26D03EBB" w14:textId="77777777" w:rsidR="00585BE7" w:rsidRPr="00147328" w:rsidRDefault="00585BE7" w:rsidP="00585BE7">
      <w:pPr>
        <w:pStyle w:val="EndNoteBibliography"/>
        <w:ind w:left="260" w:hanging="260"/>
        <w:rPr>
          <w:noProof/>
          <w:sz w:val="24"/>
        </w:rPr>
      </w:pPr>
      <w:bookmarkStart w:id="12" w:name="_ENREF_12"/>
      <w:r w:rsidRPr="00147328">
        <w:rPr>
          <w:noProof/>
          <w:sz w:val="24"/>
        </w:rPr>
        <w:t>12.</w:t>
      </w:r>
      <w:r w:rsidRPr="00147328">
        <w:rPr>
          <w:noProof/>
          <w:sz w:val="24"/>
        </w:rPr>
        <w:tab/>
        <w:t xml:space="preserve">Zhang Q, Huang H, Zhang L, Wu R, Chung CI, Zhang SQ, et al. Visualizing Dynamics of Cell Signaling In Vivo with a Phase Separation-Based Kinase Reporter. </w:t>
      </w:r>
      <w:r w:rsidRPr="00147328">
        <w:rPr>
          <w:i/>
          <w:noProof/>
          <w:sz w:val="24"/>
        </w:rPr>
        <w:t>Molecular cell</w:t>
      </w:r>
      <w:r w:rsidRPr="00147328">
        <w:rPr>
          <w:noProof/>
          <w:sz w:val="24"/>
        </w:rPr>
        <w:t xml:space="preserve"> </w:t>
      </w:r>
      <w:r w:rsidRPr="00147328">
        <w:rPr>
          <w:b/>
          <w:noProof/>
          <w:sz w:val="24"/>
        </w:rPr>
        <w:t>69</w:t>
      </w:r>
      <w:r w:rsidRPr="00147328">
        <w:rPr>
          <w:noProof/>
          <w:sz w:val="24"/>
        </w:rPr>
        <w:t>, 334-346 e334 (2018).</w:t>
      </w:r>
    </w:p>
    <w:bookmarkEnd w:id="12"/>
    <w:p w14:paraId="0258DAA2" w14:textId="77777777" w:rsidR="00585BE7" w:rsidRPr="00147328" w:rsidRDefault="00585BE7" w:rsidP="00585BE7">
      <w:pPr>
        <w:pStyle w:val="EndNoteBibliography"/>
        <w:rPr>
          <w:noProof/>
          <w:sz w:val="24"/>
        </w:rPr>
      </w:pPr>
    </w:p>
    <w:p w14:paraId="425EE908" w14:textId="77777777" w:rsidR="00585BE7" w:rsidRPr="00147328" w:rsidRDefault="00585BE7" w:rsidP="00585BE7">
      <w:pPr>
        <w:pStyle w:val="EndNoteBibliography"/>
        <w:ind w:left="260" w:hanging="260"/>
        <w:rPr>
          <w:noProof/>
          <w:sz w:val="24"/>
        </w:rPr>
      </w:pPr>
      <w:bookmarkStart w:id="13" w:name="_ENREF_13"/>
      <w:r w:rsidRPr="00147328">
        <w:rPr>
          <w:noProof/>
          <w:sz w:val="24"/>
        </w:rPr>
        <w:t>13.</w:t>
      </w:r>
      <w:r w:rsidRPr="00147328">
        <w:rPr>
          <w:noProof/>
          <w:sz w:val="24"/>
        </w:rPr>
        <w:tab/>
        <w:t xml:space="preserve">Ueberham E, Bottger J, Ueberham U, Grosche J, Gebhardt R. Response of sinusoidal mouse liver cells to choline-deficient ethionine-supplemented diet. </w:t>
      </w:r>
      <w:r w:rsidRPr="00147328">
        <w:rPr>
          <w:i/>
          <w:noProof/>
          <w:sz w:val="24"/>
        </w:rPr>
        <w:t>Comparative hepatology</w:t>
      </w:r>
      <w:r w:rsidRPr="00147328">
        <w:rPr>
          <w:noProof/>
          <w:sz w:val="24"/>
        </w:rPr>
        <w:t xml:space="preserve"> </w:t>
      </w:r>
      <w:r w:rsidRPr="00147328">
        <w:rPr>
          <w:b/>
          <w:noProof/>
          <w:sz w:val="24"/>
        </w:rPr>
        <w:t>9</w:t>
      </w:r>
      <w:r w:rsidRPr="00147328">
        <w:rPr>
          <w:noProof/>
          <w:sz w:val="24"/>
        </w:rPr>
        <w:t>, 8 (2010).</w:t>
      </w:r>
    </w:p>
    <w:bookmarkEnd w:id="13"/>
    <w:p w14:paraId="0C9E06A7" w14:textId="77777777" w:rsidR="00585BE7" w:rsidRPr="00147328" w:rsidRDefault="00585BE7" w:rsidP="00585BE7">
      <w:pPr>
        <w:pStyle w:val="EndNoteBibliography"/>
        <w:rPr>
          <w:noProof/>
          <w:sz w:val="24"/>
        </w:rPr>
      </w:pPr>
    </w:p>
    <w:p w14:paraId="2105A109" w14:textId="77777777" w:rsidR="00585BE7" w:rsidRPr="00147328" w:rsidRDefault="00585BE7" w:rsidP="00585BE7">
      <w:pPr>
        <w:pStyle w:val="EndNoteBibliography"/>
        <w:ind w:left="260" w:hanging="260"/>
        <w:rPr>
          <w:noProof/>
          <w:sz w:val="24"/>
        </w:rPr>
      </w:pPr>
      <w:bookmarkStart w:id="14" w:name="_ENREF_14"/>
      <w:r w:rsidRPr="00147328">
        <w:rPr>
          <w:noProof/>
          <w:sz w:val="24"/>
        </w:rPr>
        <w:t>14.</w:t>
      </w:r>
      <w:r w:rsidRPr="00147328">
        <w:rPr>
          <w:noProof/>
          <w:sz w:val="24"/>
        </w:rPr>
        <w:tab/>
        <w:t xml:space="preserve">Ran FA, Hsu PD, Wright J, Agarwala V, Scott DA, Zhang F. Genome engineering using the CRISPR-Cas9 system. </w:t>
      </w:r>
      <w:r w:rsidRPr="00147328">
        <w:rPr>
          <w:i/>
          <w:noProof/>
          <w:sz w:val="24"/>
        </w:rPr>
        <w:t>Nature Protocols</w:t>
      </w:r>
      <w:r w:rsidRPr="00147328">
        <w:rPr>
          <w:noProof/>
          <w:sz w:val="24"/>
        </w:rPr>
        <w:t xml:space="preserve"> </w:t>
      </w:r>
      <w:r w:rsidRPr="00147328">
        <w:rPr>
          <w:b/>
          <w:noProof/>
          <w:sz w:val="24"/>
        </w:rPr>
        <w:t>8</w:t>
      </w:r>
      <w:r w:rsidRPr="00147328">
        <w:rPr>
          <w:noProof/>
          <w:sz w:val="24"/>
        </w:rPr>
        <w:t>, 2281-2308 (2013).</w:t>
      </w:r>
    </w:p>
    <w:bookmarkEnd w:id="14"/>
    <w:p w14:paraId="396E14E5" w14:textId="77777777" w:rsidR="00585BE7" w:rsidRPr="00147328" w:rsidRDefault="00585BE7" w:rsidP="00585BE7">
      <w:pPr>
        <w:pStyle w:val="EndNoteBibliography"/>
        <w:rPr>
          <w:noProof/>
          <w:sz w:val="24"/>
        </w:rPr>
      </w:pPr>
    </w:p>
    <w:p w14:paraId="09AD98D9" w14:textId="77777777" w:rsidR="00585BE7" w:rsidRPr="00147328" w:rsidRDefault="00585BE7" w:rsidP="00585BE7">
      <w:pPr>
        <w:pStyle w:val="EndNoteBibliography"/>
        <w:ind w:left="260" w:hanging="260"/>
        <w:rPr>
          <w:noProof/>
          <w:sz w:val="24"/>
        </w:rPr>
      </w:pPr>
      <w:bookmarkStart w:id="15" w:name="_ENREF_15"/>
      <w:r w:rsidRPr="00147328">
        <w:rPr>
          <w:noProof/>
          <w:sz w:val="24"/>
        </w:rPr>
        <w:t>15.</w:t>
      </w:r>
      <w:r w:rsidRPr="00147328">
        <w:rPr>
          <w:noProof/>
          <w:sz w:val="24"/>
        </w:rPr>
        <w:tab/>
        <w:t xml:space="preserve">Konermann S, Lotfy P, Brideau NJ, Oki J, Shokhirev MN, Hsu PD. Transcriptome Engineering with RNA-Targeting Type VI-D CRISPR Effectors. </w:t>
      </w:r>
      <w:r w:rsidRPr="00147328">
        <w:rPr>
          <w:i/>
          <w:noProof/>
          <w:sz w:val="24"/>
        </w:rPr>
        <w:t>Cell</w:t>
      </w:r>
      <w:r w:rsidRPr="00147328">
        <w:rPr>
          <w:noProof/>
          <w:sz w:val="24"/>
        </w:rPr>
        <w:t xml:space="preserve"> </w:t>
      </w:r>
      <w:r w:rsidRPr="00147328">
        <w:rPr>
          <w:b/>
          <w:noProof/>
          <w:sz w:val="24"/>
        </w:rPr>
        <w:t>173</w:t>
      </w:r>
      <w:r w:rsidRPr="00147328">
        <w:rPr>
          <w:noProof/>
          <w:sz w:val="24"/>
        </w:rPr>
        <w:t>, 665-676 e614 (2018).</w:t>
      </w:r>
    </w:p>
    <w:bookmarkEnd w:id="15"/>
    <w:p w14:paraId="5A4944A8" w14:textId="77777777" w:rsidR="00585BE7" w:rsidRPr="00147328" w:rsidRDefault="00585BE7" w:rsidP="00585BE7">
      <w:pPr>
        <w:pStyle w:val="EndNoteBibliography"/>
        <w:rPr>
          <w:noProof/>
          <w:sz w:val="24"/>
        </w:rPr>
      </w:pPr>
    </w:p>
    <w:p w14:paraId="767AE149" w14:textId="2785B61A" w:rsidR="00585BE7" w:rsidRPr="00147328" w:rsidRDefault="00585BE7" w:rsidP="00B024B2">
      <w:pPr>
        <w:pStyle w:val="EndNoteBibliography"/>
        <w:ind w:left="260" w:hanging="260"/>
        <w:rPr>
          <w:noProof/>
          <w:sz w:val="24"/>
        </w:rPr>
      </w:pPr>
      <w:bookmarkStart w:id="16" w:name="_ENREF_16"/>
      <w:r w:rsidRPr="00147328">
        <w:rPr>
          <w:noProof/>
          <w:sz w:val="24"/>
        </w:rPr>
        <w:t>16.</w:t>
      </w:r>
      <w:r w:rsidRPr="00147328">
        <w:rPr>
          <w:noProof/>
          <w:sz w:val="24"/>
        </w:rPr>
        <w:tab/>
        <w:t xml:space="preserve">Shin M, Lee HA, Lee M, Shin Y, Song JJ, Kang SW, et al. Targeting protein and peptide therapeutics to the heart via tannic acid modification. </w:t>
      </w:r>
      <w:r w:rsidRPr="00147328">
        <w:rPr>
          <w:i/>
          <w:noProof/>
          <w:sz w:val="24"/>
        </w:rPr>
        <w:t>Nat Biomed Eng</w:t>
      </w:r>
      <w:r w:rsidRPr="00147328">
        <w:rPr>
          <w:noProof/>
          <w:sz w:val="24"/>
        </w:rPr>
        <w:t xml:space="preserve"> </w:t>
      </w:r>
      <w:r w:rsidRPr="00147328">
        <w:rPr>
          <w:b/>
          <w:noProof/>
          <w:sz w:val="24"/>
        </w:rPr>
        <w:t>2</w:t>
      </w:r>
      <w:r w:rsidRPr="00147328">
        <w:rPr>
          <w:noProof/>
          <w:sz w:val="24"/>
        </w:rPr>
        <w:t>, 304-317 (2018).</w:t>
      </w:r>
      <w:bookmarkEnd w:id="16"/>
    </w:p>
    <w:p w14:paraId="4178752F" w14:textId="1FE7772C" w:rsidR="00DB4559" w:rsidRPr="00147328" w:rsidRDefault="00E812D4">
      <w:pPr>
        <w:autoSpaceDE w:val="0"/>
        <w:autoSpaceDN w:val="0"/>
        <w:adjustRightInd w:val="0"/>
        <w:spacing w:before="200"/>
        <w:rPr>
          <w:rFonts w:eastAsiaTheme="minorEastAsia"/>
          <w:b/>
        </w:rPr>
      </w:pPr>
      <w:r w:rsidRPr="00147328">
        <w:rPr>
          <w:rFonts w:eastAsiaTheme="minorEastAsia"/>
          <w:lang w:eastAsia="en-US"/>
        </w:rPr>
        <w:fldChar w:fldCharType="end"/>
      </w:r>
      <w:r w:rsidR="002426E0" w:rsidRPr="00147328">
        <w:rPr>
          <w:b/>
          <w:bCs/>
          <w:color w:val="222222"/>
          <w:shd w:val="clear" w:color="auto" w:fill="FFFFFF"/>
        </w:rPr>
        <w:t>Supplementary</w:t>
      </w:r>
      <w:r w:rsidR="00516D81" w:rsidRPr="00147328">
        <w:rPr>
          <w:rFonts w:eastAsiaTheme="minorEastAsia"/>
          <w:b/>
        </w:rPr>
        <w:t xml:space="preserve"> figure legends</w:t>
      </w:r>
    </w:p>
    <w:p w14:paraId="4534707A" w14:textId="5AF8E4C8" w:rsidR="00DB4559" w:rsidRPr="00147328" w:rsidRDefault="002426E0">
      <w:pPr>
        <w:autoSpaceDE w:val="0"/>
        <w:autoSpaceDN w:val="0"/>
        <w:adjustRightInd w:val="0"/>
        <w:spacing w:line="480" w:lineRule="auto"/>
        <w:rPr>
          <w:b/>
          <w:bCs/>
        </w:rPr>
      </w:pPr>
      <w:r w:rsidRPr="00147328">
        <w:rPr>
          <w:b/>
          <w:bCs/>
          <w:color w:val="222222"/>
          <w:shd w:val="clear" w:color="auto" w:fill="FFFFFF"/>
        </w:rPr>
        <w:t>Supplementary</w:t>
      </w:r>
      <w:r w:rsidRPr="00147328">
        <w:rPr>
          <w:b/>
          <w:bCs/>
        </w:rPr>
        <w:t xml:space="preserve"> </w:t>
      </w:r>
      <w:r w:rsidR="00B539CA" w:rsidRPr="00147328">
        <w:rPr>
          <w:b/>
          <w:bCs/>
        </w:rPr>
        <w:t>Fig</w:t>
      </w:r>
      <w:r w:rsidR="00AA0F7D" w:rsidRPr="00147328">
        <w:rPr>
          <w:rFonts w:hint="eastAsia"/>
          <w:b/>
          <w:bCs/>
        </w:rPr>
        <w:t>.</w:t>
      </w:r>
      <w:r w:rsidR="00516D81" w:rsidRPr="00147328">
        <w:rPr>
          <w:b/>
          <w:bCs/>
        </w:rPr>
        <w:t xml:space="preserve"> </w:t>
      </w:r>
      <w:r w:rsidR="00B539CA" w:rsidRPr="00147328">
        <w:rPr>
          <w:b/>
          <w:bCs/>
        </w:rPr>
        <w:t>1</w:t>
      </w:r>
      <w:bookmarkStart w:id="17" w:name="_Hlk47974716"/>
      <w:r w:rsidR="00B539CA" w:rsidRPr="00147328">
        <w:rPr>
          <w:b/>
          <w:bCs/>
        </w:rPr>
        <w:t xml:space="preserve"> </w:t>
      </w:r>
      <w:bookmarkEnd w:id="17"/>
      <w:r w:rsidR="00585BE7" w:rsidRPr="00147328">
        <w:rPr>
          <w:b/>
        </w:rPr>
        <w:t xml:space="preserve">eIF4E2 regulates GSK3β </w:t>
      </w:r>
      <w:r w:rsidR="00585BE7" w:rsidRPr="00147328">
        <w:rPr>
          <w:b/>
          <w:bCs/>
        </w:rPr>
        <w:t>proline-directed kinase activity</w:t>
      </w:r>
      <w:r w:rsidR="004D3F59" w:rsidRPr="00147328">
        <w:rPr>
          <w:rFonts w:hint="eastAsia"/>
          <w:b/>
          <w:bCs/>
          <w:color w:val="000000" w:themeColor="text1"/>
        </w:rPr>
        <w:t>.</w:t>
      </w:r>
      <w:r w:rsidR="00715EE7">
        <w:rPr>
          <w:b/>
          <w:bCs/>
          <w:color w:val="000000" w:themeColor="text1"/>
        </w:rPr>
        <w:t xml:space="preserve"> </w:t>
      </w:r>
      <w:r w:rsidR="00715EE7" w:rsidRPr="00633BDE">
        <w:t xml:space="preserve">Related to </w:t>
      </w:r>
      <w:r w:rsidR="00715EE7" w:rsidRPr="00633BDE">
        <w:rPr>
          <w:b/>
          <w:bCs/>
        </w:rPr>
        <w:t xml:space="preserve">Figure </w:t>
      </w:r>
      <w:r w:rsidR="00715EE7">
        <w:rPr>
          <w:b/>
          <w:bCs/>
        </w:rPr>
        <w:t>1</w:t>
      </w:r>
    </w:p>
    <w:p w14:paraId="3FC130E7" w14:textId="77777777" w:rsidR="002426E0" w:rsidRPr="00147328" w:rsidRDefault="002426E0">
      <w:pPr>
        <w:autoSpaceDE w:val="0"/>
        <w:autoSpaceDN w:val="0"/>
        <w:adjustRightInd w:val="0"/>
        <w:spacing w:line="480" w:lineRule="auto"/>
      </w:pPr>
      <w:r w:rsidRPr="00147328">
        <w:rPr>
          <w:b/>
          <w:bCs/>
          <w:iCs/>
        </w:rPr>
        <w:t>A, B</w:t>
      </w:r>
      <w:r w:rsidR="00B539CA" w:rsidRPr="00147328">
        <w:rPr>
          <w:rFonts w:hint="eastAsia"/>
        </w:rPr>
        <w:t xml:space="preserve"> </w:t>
      </w:r>
      <w:r w:rsidR="00B539CA" w:rsidRPr="00147328">
        <w:t>RBM</w:t>
      </w:r>
      <w:r w:rsidR="00B539CA" w:rsidRPr="00147328">
        <w:rPr>
          <w:rFonts w:hint="eastAsia"/>
        </w:rPr>
        <w:t xml:space="preserve">38 </w:t>
      </w:r>
      <w:r w:rsidR="00B539CA" w:rsidRPr="00147328">
        <w:t xml:space="preserve">directly interacts with </w:t>
      </w:r>
      <w:r w:rsidR="00B539CA" w:rsidRPr="00147328">
        <w:rPr>
          <w:rFonts w:hint="eastAsia"/>
        </w:rPr>
        <w:t>eIF4E2</w:t>
      </w:r>
      <w:r w:rsidR="00B539CA" w:rsidRPr="00147328">
        <w:t>. GST-agarose bead</w:t>
      </w:r>
      <w:r w:rsidR="00B539CA" w:rsidRPr="00147328">
        <w:rPr>
          <w:rFonts w:hint="eastAsia"/>
        </w:rPr>
        <w:t>s</w:t>
      </w:r>
      <w:r w:rsidR="00B539CA" w:rsidRPr="00147328">
        <w:t xml:space="preserve"> bound GST-</w:t>
      </w:r>
      <w:r w:rsidR="00B539CA" w:rsidRPr="00147328">
        <w:rPr>
          <w:rFonts w:hint="eastAsia"/>
        </w:rPr>
        <w:t>R</w:t>
      </w:r>
      <w:r w:rsidR="00B539CA" w:rsidRPr="00147328">
        <w:t>BM</w:t>
      </w:r>
      <w:r w:rsidR="00B539CA" w:rsidRPr="00147328">
        <w:rPr>
          <w:rFonts w:hint="eastAsia"/>
        </w:rPr>
        <w:t>38</w:t>
      </w:r>
      <w:r w:rsidR="00B539CA" w:rsidRPr="00147328">
        <w:t xml:space="preserve"> or GST proteins were incubated with purified His-eIF4E2 (</w:t>
      </w:r>
      <w:r w:rsidRPr="00147328">
        <w:t>A</w:t>
      </w:r>
      <w:r w:rsidR="00B539CA" w:rsidRPr="00147328">
        <w:t>), or GST-eIF4E2 with His-RBM38 (</w:t>
      </w:r>
      <w:r w:rsidRPr="00147328">
        <w:t>B</w:t>
      </w:r>
      <w:r w:rsidR="00B539CA" w:rsidRPr="00147328">
        <w:t>) The elution was analyzed by WB using antibodies as indicated.</w:t>
      </w:r>
      <w:r w:rsidR="00B539CA" w:rsidRPr="00147328">
        <w:rPr>
          <w:iCs/>
        </w:rPr>
        <w:t xml:space="preserve"> </w:t>
      </w:r>
      <w:r w:rsidRPr="00147328">
        <w:rPr>
          <w:b/>
          <w:bCs/>
          <w:iCs/>
        </w:rPr>
        <w:t>C, D</w:t>
      </w:r>
      <w:r w:rsidR="00B539CA" w:rsidRPr="00147328">
        <w:rPr>
          <w:iCs/>
        </w:rPr>
        <w:t xml:space="preserve"> </w:t>
      </w:r>
      <w:r w:rsidR="00B539CA" w:rsidRPr="00147328">
        <w:t xml:space="preserve">Endogenous eIF4E2 and </w:t>
      </w:r>
      <w:r w:rsidR="00B539CA" w:rsidRPr="00147328">
        <w:rPr>
          <w:rFonts w:hint="eastAsia"/>
        </w:rPr>
        <w:t>R</w:t>
      </w:r>
      <w:r w:rsidR="00B539CA" w:rsidRPr="00147328">
        <w:t>BM</w:t>
      </w:r>
      <w:r w:rsidR="00B539CA" w:rsidRPr="00147328">
        <w:rPr>
          <w:rFonts w:hint="eastAsia"/>
        </w:rPr>
        <w:t xml:space="preserve">38 </w:t>
      </w:r>
      <w:r w:rsidR="00B539CA" w:rsidRPr="00147328">
        <w:t xml:space="preserve">interaction. Cell extracts were subjected to </w:t>
      </w:r>
    </w:p>
    <w:p w14:paraId="3394A62F" w14:textId="55E02F5F" w:rsidR="00DB4559" w:rsidRPr="00147328" w:rsidRDefault="00B539CA">
      <w:pPr>
        <w:autoSpaceDE w:val="0"/>
        <w:autoSpaceDN w:val="0"/>
        <w:adjustRightInd w:val="0"/>
        <w:spacing w:line="480" w:lineRule="auto"/>
      </w:pPr>
      <w:r w:rsidRPr="00147328">
        <w:lastRenderedPageBreak/>
        <w:t>co-immunoprecipitation</w:t>
      </w:r>
      <w:r w:rsidRPr="00147328">
        <w:rPr>
          <w:rFonts w:hint="eastAsia"/>
        </w:rPr>
        <w:t xml:space="preserve"> (Co-IP)</w:t>
      </w:r>
      <w:r w:rsidRPr="00147328">
        <w:t xml:space="preserve"> with anti-</w:t>
      </w:r>
      <w:r w:rsidRPr="00147328">
        <w:rPr>
          <w:rFonts w:hint="eastAsia"/>
        </w:rPr>
        <w:t>R</w:t>
      </w:r>
      <w:r w:rsidRPr="00147328">
        <w:t>BM</w:t>
      </w:r>
      <w:r w:rsidRPr="00147328">
        <w:rPr>
          <w:rFonts w:hint="eastAsia"/>
        </w:rPr>
        <w:t>38</w:t>
      </w:r>
      <w:r w:rsidRPr="00147328">
        <w:t xml:space="preserve"> antibody (</w:t>
      </w:r>
      <w:r w:rsidR="002426E0" w:rsidRPr="00147328">
        <w:t>C</w:t>
      </w:r>
      <w:r w:rsidRPr="00147328">
        <w:t>), anti-eIF4E2 antibody (</w:t>
      </w:r>
      <w:r w:rsidR="002426E0" w:rsidRPr="00147328">
        <w:t>D</w:t>
      </w:r>
      <w:r w:rsidRPr="00147328">
        <w:t xml:space="preserve">), or IgG, followed by WB with indicated antibodies. </w:t>
      </w:r>
      <w:r w:rsidR="00585BE7" w:rsidRPr="00147328">
        <w:rPr>
          <w:b/>
          <w:bCs/>
        </w:rPr>
        <w:t>E</w:t>
      </w:r>
      <w:r w:rsidRPr="00147328">
        <w:rPr>
          <w:iCs/>
        </w:rPr>
        <w:t xml:space="preserve"> </w:t>
      </w:r>
      <w:r w:rsidRPr="00147328">
        <w:rPr>
          <w:rFonts w:hint="eastAsia"/>
        </w:rPr>
        <w:t>P</w:t>
      </w:r>
      <w:r w:rsidRPr="00147328">
        <w:t>hosphospecific</w:t>
      </w:r>
      <w:r w:rsidRPr="00147328">
        <w:rPr>
          <w:rFonts w:hint="eastAsia"/>
        </w:rPr>
        <w:t xml:space="preserve"> </w:t>
      </w:r>
      <w:r w:rsidRPr="00147328">
        <w:t>antibodies</w:t>
      </w:r>
      <w:r w:rsidRPr="00147328">
        <w:rPr>
          <w:rFonts w:hint="eastAsia"/>
        </w:rPr>
        <w:t xml:space="preserve"> </w:t>
      </w:r>
      <w:r w:rsidRPr="00147328">
        <w:t>are made against</w:t>
      </w:r>
      <w:r w:rsidRPr="00147328">
        <w:rPr>
          <w:rFonts w:hint="eastAsia"/>
        </w:rPr>
        <w:t xml:space="preserve"> </w:t>
      </w:r>
      <w:r w:rsidRPr="00147328">
        <w:t>phosphorylated synthetic peptides corresponding to an amino acid sequence that contains RBM38</w:t>
      </w:r>
      <w:r w:rsidR="00585BE7" w:rsidRPr="00147328">
        <w:t>-</w:t>
      </w:r>
      <w:r w:rsidRPr="00147328">
        <w:t>S</w:t>
      </w:r>
      <w:r w:rsidR="00585BE7" w:rsidRPr="00147328">
        <w:t>er</w:t>
      </w:r>
      <w:r w:rsidRPr="00147328">
        <w:t xml:space="preserve">195. </w:t>
      </w:r>
      <w:r w:rsidR="002426E0" w:rsidRPr="00147328">
        <w:rPr>
          <w:b/>
          <w:bCs/>
        </w:rPr>
        <w:t>F, G</w:t>
      </w:r>
      <w:r w:rsidRPr="00147328">
        <w:t xml:space="preserve"> eIF4E2 directly interacts with GSK3β. The experiments were done as described in </w:t>
      </w:r>
      <w:r w:rsidRPr="00147328">
        <w:rPr>
          <w:rFonts w:hint="eastAsia"/>
        </w:rPr>
        <w:t>(</w:t>
      </w:r>
      <w:r w:rsidR="002426E0" w:rsidRPr="00147328">
        <w:t>A</w:t>
      </w:r>
      <w:r w:rsidRPr="00147328">
        <w:rPr>
          <w:rFonts w:hint="eastAsia"/>
        </w:rPr>
        <w:t>)</w:t>
      </w:r>
      <w:r w:rsidRPr="00147328">
        <w:t xml:space="preserve">. </w:t>
      </w:r>
      <w:r w:rsidR="002426E0" w:rsidRPr="00147328">
        <w:rPr>
          <w:b/>
        </w:rPr>
        <w:t>H, I</w:t>
      </w:r>
      <w:r w:rsidRPr="00147328">
        <w:t xml:space="preserve"> Endogenous GSK3β and eIF4E2 interaction. The experiments were done as described in </w:t>
      </w:r>
      <w:r w:rsidRPr="00147328">
        <w:rPr>
          <w:rFonts w:hint="eastAsia"/>
        </w:rPr>
        <w:t>(</w:t>
      </w:r>
      <w:r w:rsidR="002426E0" w:rsidRPr="00147328">
        <w:t>C</w:t>
      </w:r>
      <w:r w:rsidRPr="00147328">
        <w:rPr>
          <w:rFonts w:hint="eastAsia"/>
        </w:rPr>
        <w:t>)</w:t>
      </w:r>
      <w:r w:rsidRPr="00147328">
        <w:t>, except that the indicated antibodies were used</w:t>
      </w:r>
      <w:r w:rsidRPr="00147328">
        <w:rPr>
          <w:rFonts w:hint="eastAsia"/>
        </w:rPr>
        <w:t>.</w:t>
      </w:r>
      <w:r w:rsidRPr="00147328">
        <w:rPr>
          <w:b/>
        </w:rPr>
        <w:t xml:space="preserve"> </w:t>
      </w:r>
      <w:r w:rsidR="002426E0" w:rsidRPr="00147328">
        <w:rPr>
          <w:b/>
        </w:rPr>
        <w:t>J</w:t>
      </w:r>
      <w:r w:rsidRPr="00147328">
        <w:t xml:space="preserve"> e2-I inhibits eIF4E2-GSK3β binding. The purified GST-eIF4E2 was incubated with different concentrations of e2-I (0</w:t>
      </w:r>
      <w:r w:rsidRPr="00147328">
        <w:rPr>
          <w:rFonts w:hint="eastAsia"/>
        </w:rPr>
        <w:t>,</w:t>
      </w:r>
      <w:r w:rsidRPr="00147328">
        <w:t>100, 500, 1000 pmol)</w:t>
      </w:r>
      <w:r w:rsidRPr="00147328">
        <w:rPr>
          <w:rFonts w:hint="eastAsia"/>
        </w:rPr>
        <w:t xml:space="preserve"> f</w:t>
      </w:r>
      <w:r w:rsidRPr="00147328">
        <w:t xml:space="preserve">or 1 hour, then incubated with purified His-GSK3β, followed by </w:t>
      </w:r>
      <w:r w:rsidRPr="00147328">
        <w:rPr>
          <w:rFonts w:hint="eastAsia"/>
        </w:rPr>
        <w:t>WB</w:t>
      </w:r>
      <w:r w:rsidRPr="00147328">
        <w:t>.</w:t>
      </w:r>
      <w:r w:rsidRPr="00147328">
        <w:rPr>
          <w:rFonts w:hint="eastAsia"/>
        </w:rPr>
        <w:t xml:space="preserve"> </w:t>
      </w:r>
      <w:r w:rsidR="00E90035" w:rsidRPr="00147328">
        <w:rPr>
          <w:b/>
          <w:bCs/>
        </w:rPr>
        <w:t>K</w:t>
      </w:r>
      <w:r w:rsidRPr="00147328">
        <w:t xml:space="preserve"> e2-S has no effect on the phosphorylation of RBM38</w:t>
      </w:r>
      <w:r w:rsidR="002C0859">
        <w:t>-</w:t>
      </w:r>
      <w:r w:rsidRPr="00147328">
        <w:t>S</w:t>
      </w:r>
      <w:r w:rsidR="002C0859">
        <w:t>er</w:t>
      </w:r>
      <w:r w:rsidRPr="00147328">
        <w:t xml:space="preserve">195 at 5, 10, and 20 μM for </w:t>
      </w:r>
      <w:r w:rsidR="00E90035" w:rsidRPr="00147328">
        <w:t>24 and 48-hours</w:t>
      </w:r>
      <w:r w:rsidRPr="00147328">
        <w:t xml:space="preserve"> treatment. </w:t>
      </w:r>
      <w:r w:rsidR="00E90035" w:rsidRPr="00147328">
        <w:rPr>
          <w:b/>
          <w:bCs/>
        </w:rPr>
        <w:t>L</w:t>
      </w:r>
      <w:r w:rsidRPr="00147328">
        <w:t xml:space="preserve"> Identifying the eIF4E2 binding motif of GSK3β. </w:t>
      </w:r>
      <w:r w:rsidRPr="00147328">
        <w:rPr>
          <w:rFonts w:hint="eastAsia"/>
        </w:rPr>
        <w:t>eIF4E2</w:t>
      </w:r>
      <w:r w:rsidRPr="00147328">
        <w:t xml:space="preserve"> directly interacts with, but not with GSK3β</w:t>
      </w:r>
      <w:r w:rsidR="00AA0F7D" w:rsidRPr="00147328">
        <w:t xml:space="preserve"> </w:t>
      </w:r>
      <w:r w:rsidRPr="00147328">
        <w:t>(</w:t>
      </w:r>
      <w:r w:rsidRPr="00147328">
        <w:rPr>
          <w:rFonts w:ascii="Symbol" w:hAnsi="Symbol"/>
        </w:rPr>
        <w:t></w:t>
      </w:r>
      <w:r w:rsidRPr="00147328">
        <w:t>314-329).</w:t>
      </w:r>
      <w:r w:rsidR="00AA0F7D" w:rsidRPr="00147328">
        <w:rPr>
          <w:rFonts w:hint="eastAsia"/>
        </w:rPr>
        <w:t xml:space="preserve"> </w:t>
      </w:r>
      <w:r w:rsidR="00E90035" w:rsidRPr="00147328">
        <w:rPr>
          <w:b/>
          <w:bCs/>
        </w:rPr>
        <w:t>M</w:t>
      </w:r>
      <w:r w:rsidRPr="00147328">
        <w:t xml:space="preserve"> </w:t>
      </w:r>
      <w:r w:rsidRPr="00147328">
        <w:rPr>
          <w:rFonts w:hint="eastAsia"/>
        </w:rPr>
        <w:t>G3</w:t>
      </w:r>
      <w:r w:rsidRPr="00147328">
        <w:t xml:space="preserve">-I inhibits the interaction of eIF4E2 and GSK3β. The experiments were done as described in </w:t>
      </w:r>
      <w:r w:rsidRPr="00147328">
        <w:rPr>
          <w:rFonts w:hint="eastAsia"/>
        </w:rPr>
        <w:t>(</w:t>
      </w:r>
      <w:r w:rsidR="00E90035" w:rsidRPr="00147328">
        <w:t>J</w:t>
      </w:r>
      <w:r w:rsidRPr="00147328">
        <w:rPr>
          <w:rFonts w:hint="eastAsia"/>
        </w:rPr>
        <w:t>)</w:t>
      </w:r>
      <w:r w:rsidRPr="00147328">
        <w:t xml:space="preserve">, except that </w:t>
      </w:r>
      <w:r w:rsidRPr="00147328">
        <w:rPr>
          <w:rFonts w:hint="eastAsia"/>
        </w:rPr>
        <w:t>G3-I</w:t>
      </w:r>
      <w:r w:rsidRPr="00147328">
        <w:t xml:space="preserve"> w</w:t>
      </w:r>
      <w:r w:rsidRPr="00147328">
        <w:rPr>
          <w:rFonts w:hint="eastAsia"/>
        </w:rPr>
        <w:t>as</w:t>
      </w:r>
      <w:r w:rsidRPr="00147328">
        <w:t xml:space="preserve"> used</w:t>
      </w:r>
      <w:r w:rsidRPr="00147328">
        <w:rPr>
          <w:rFonts w:hint="eastAsia"/>
        </w:rPr>
        <w:t>.</w:t>
      </w:r>
      <w:r w:rsidRPr="00147328">
        <w:t xml:space="preserve"> </w:t>
      </w:r>
      <w:r w:rsidR="00E90035" w:rsidRPr="00147328">
        <w:rPr>
          <w:b/>
          <w:bCs/>
        </w:rPr>
        <w:t>N</w:t>
      </w:r>
      <w:r w:rsidRPr="00147328">
        <w:t xml:space="preserve"> Overrepresented phosphorylation motifs. Phosphorylation motifs were extracted </w:t>
      </w:r>
      <w:r w:rsidRPr="00147328">
        <w:rPr>
          <w:rFonts w:hint="eastAsia"/>
        </w:rPr>
        <w:t>by</w:t>
      </w:r>
      <w:r w:rsidRPr="00147328">
        <w:t xml:space="preserve"> using Motif-X algorithm for </w:t>
      </w:r>
      <w:r w:rsidRPr="00147328">
        <w:rPr>
          <w:rFonts w:hint="eastAsia"/>
        </w:rPr>
        <w:t xml:space="preserve">phosphoproteomics data </w:t>
      </w:r>
      <w:r w:rsidRPr="00147328">
        <w:t xml:space="preserve">and threshold for significance was set to P&lt; 0.000001. </w:t>
      </w:r>
      <w:r w:rsidR="00E90035" w:rsidRPr="00147328">
        <w:rPr>
          <w:b/>
          <w:bCs/>
        </w:rPr>
        <w:t>O</w:t>
      </w:r>
      <w:r w:rsidRPr="00147328">
        <w:t xml:space="preserve"> eIF4E2 further increases the level of the phosphorylation of HIF1</w:t>
      </w:r>
      <w:r w:rsidRPr="00147328">
        <w:rPr>
          <w:rFonts w:ascii="Symbol" w:hAnsi="Symbol"/>
        </w:rPr>
        <w:t></w:t>
      </w:r>
      <w:r w:rsidR="00751E84" w:rsidRPr="00147328">
        <w:t>-Ser</w:t>
      </w:r>
      <w:r w:rsidR="00751E84" w:rsidRPr="00147328">
        <w:rPr>
          <w:rFonts w:ascii="Symbol" w:hAnsi="Symbol"/>
        </w:rPr>
        <w:t></w:t>
      </w:r>
      <w:r w:rsidR="00751E84" w:rsidRPr="00147328">
        <w:rPr>
          <w:rFonts w:ascii="Symbol" w:hAnsi="Symbol"/>
        </w:rPr>
        <w:t></w:t>
      </w:r>
      <w:r w:rsidR="00751E84" w:rsidRPr="00147328">
        <w:rPr>
          <w:rFonts w:ascii="Symbol" w:hAnsi="Symbol"/>
        </w:rPr>
        <w:t></w:t>
      </w:r>
      <w:r w:rsidR="00751E84" w:rsidRPr="00147328">
        <w:t xml:space="preserve"> </w:t>
      </w:r>
      <w:r w:rsidRPr="00147328">
        <w:rPr>
          <w:rFonts w:ascii="Symbol" w:hAnsi="Symbol"/>
        </w:rPr>
        <w:t></w:t>
      </w:r>
      <w:r w:rsidRPr="00147328">
        <w:t>in the presence of GSK3β in vitro kinase assay. The recombinant proteins Flag-GSK3</w:t>
      </w:r>
      <w:r w:rsidRPr="00147328">
        <w:rPr>
          <w:rFonts w:ascii="Symbol" w:hAnsi="Symbol"/>
        </w:rPr>
        <w:t></w:t>
      </w:r>
      <w:r w:rsidRPr="00147328">
        <w:t>, His-eIF4E2 were purified and incubated with His-HIF1</w:t>
      </w:r>
      <w:r w:rsidRPr="00147328">
        <w:rPr>
          <w:rFonts w:ascii="Symbol" w:hAnsi="Symbol"/>
        </w:rPr>
        <w:t></w:t>
      </w:r>
      <w:r w:rsidRPr="00147328">
        <w:rPr>
          <w:rFonts w:ascii="Symbol" w:hAnsi="Symbol"/>
        </w:rPr>
        <w:t></w:t>
      </w:r>
      <w:r w:rsidRPr="00147328">
        <w:t>or His-HIF1</w:t>
      </w:r>
      <w:r w:rsidRPr="00147328">
        <w:rPr>
          <w:rFonts w:ascii="Symbol" w:hAnsi="Symbol"/>
        </w:rPr>
        <w:t></w:t>
      </w:r>
      <w:r w:rsidRPr="00147328">
        <w:rPr>
          <w:rFonts w:ascii="Symbol" w:hAnsi="Symbol"/>
        </w:rPr>
        <w:t></w:t>
      </w:r>
      <w:r w:rsidRPr="00147328">
        <w:t>S</w:t>
      </w:r>
      <w:r w:rsidRPr="00147328">
        <w:rPr>
          <w:rFonts w:ascii="Symbol" w:hAnsi="Symbol"/>
        </w:rPr>
        <w:t></w:t>
      </w:r>
      <w:r w:rsidRPr="00147328">
        <w:rPr>
          <w:rFonts w:ascii="Symbol" w:hAnsi="Symbol"/>
        </w:rPr>
        <w:t></w:t>
      </w:r>
      <w:r w:rsidRPr="00147328">
        <w:rPr>
          <w:rFonts w:ascii="Symbol" w:hAnsi="Symbol"/>
        </w:rPr>
        <w:t></w:t>
      </w:r>
      <w:r w:rsidRPr="00147328">
        <w:rPr>
          <w:rFonts w:ascii="Symbol" w:hAnsi="Symbol"/>
        </w:rPr>
        <w:t></w:t>
      </w:r>
      <w:r w:rsidRPr="00147328">
        <w:rPr>
          <w:rFonts w:ascii="Symbol" w:hAnsi="Symbol"/>
        </w:rPr>
        <w:t></w:t>
      </w:r>
      <w:r w:rsidRPr="00147328">
        <w:t xml:space="preserve">, as indicated, in the kinase reaction mixture, followed by </w:t>
      </w:r>
      <w:r w:rsidRPr="00147328">
        <w:rPr>
          <w:rFonts w:hint="eastAsia"/>
        </w:rPr>
        <w:t>WB</w:t>
      </w:r>
      <w:r w:rsidRPr="00147328">
        <w:t>.</w:t>
      </w:r>
      <w:r w:rsidRPr="00147328">
        <w:rPr>
          <w:rFonts w:hint="eastAsia"/>
        </w:rPr>
        <w:t xml:space="preserve"> </w:t>
      </w:r>
      <w:r w:rsidR="00E90035" w:rsidRPr="00147328">
        <w:rPr>
          <w:b/>
          <w:bCs/>
        </w:rPr>
        <w:t>P</w:t>
      </w:r>
      <w:r w:rsidRPr="00147328">
        <w:rPr>
          <w:rFonts w:hint="eastAsia"/>
          <w:b/>
          <w:bCs/>
        </w:rPr>
        <w:t xml:space="preserve"> </w:t>
      </w:r>
      <w:r w:rsidRPr="00147328">
        <w:t xml:space="preserve">Multiple-sequence alignment of c-termini of human eIF4E2, including isoform A-G with or without </w:t>
      </w:r>
      <w:r w:rsidRPr="00147328">
        <w:lastRenderedPageBreak/>
        <w:t xml:space="preserve">GSK3β binding motif. </w:t>
      </w:r>
      <w:r w:rsidR="00E90035" w:rsidRPr="00147328">
        <w:rPr>
          <w:b/>
          <w:bCs/>
        </w:rPr>
        <w:t>Q</w:t>
      </w:r>
      <w:r w:rsidRPr="00147328">
        <w:rPr>
          <w:rFonts w:hint="eastAsia"/>
          <w:b/>
          <w:bCs/>
        </w:rPr>
        <w:t xml:space="preserve"> </w:t>
      </w:r>
      <w:r w:rsidRPr="00147328">
        <w:t xml:space="preserve">eIF4E2-KO HCT116 were generated by CRISPR/Cas9 technology. The used gRNA was indicated that specially targeting eIF4E2 isoforms with GSK3β binding motif. The CRISPR targeted locus was PCR amplified from genomic DNA using primers P1/P2 and PCR products were size-separated by electrophoresis on a 2% agarose gel. </w:t>
      </w:r>
    </w:p>
    <w:p w14:paraId="68B835C2" w14:textId="052AE7CC" w:rsidR="00DB4559" w:rsidRPr="00147328" w:rsidRDefault="00E90035">
      <w:pPr>
        <w:autoSpaceDE w:val="0"/>
        <w:autoSpaceDN w:val="0"/>
        <w:adjustRightInd w:val="0"/>
        <w:spacing w:line="480" w:lineRule="auto"/>
        <w:rPr>
          <w:b/>
          <w:bCs/>
        </w:rPr>
      </w:pPr>
      <w:r w:rsidRPr="00147328">
        <w:rPr>
          <w:b/>
          <w:bCs/>
          <w:color w:val="222222"/>
          <w:shd w:val="clear" w:color="auto" w:fill="FFFFFF"/>
        </w:rPr>
        <w:t>Supplementary</w:t>
      </w:r>
      <w:r w:rsidRPr="00147328">
        <w:rPr>
          <w:b/>
          <w:bCs/>
        </w:rPr>
        <w:t xml:space="preserve"> </w:t>
      </w:r>
      <w:r w:rsidR="00516D81" w:rsidRPr="00147328">
        <w:rPr>
          <w:b/>
          <w:bCs/>
        </w:rPr>
        <w:t>Fig</w:t>
      </w:r>
      <w:r w:rsidR="00AA0F7D" w:rsidRPr="00147328">
        <w:rPr>
          <w:b/>
          <w:bCs/>
        </w:rPr>
        <w:t>.</w:t>
      </w:r>
      <w:r w:rsidR="00516D81" w:rsidRPr="00147328">
        <w:rPr>
          <w:b/>
          <w:bCs/>
        </w:rPr>
        <w:t xml:space="preserve"> </w:t>
      </w:r>
      <w:r w:rsidR="00B539CA" w:rsidRPr="00147328">
        <w:rPr>
          <w:rFonts w:hint="eastAsia"/>
          <w:b/>
        </w:rPr>
        <w:t xml:space="preserve">2 </w:t>
      </w:r>
      <w:r w:rsidR="008929BA" w:rsidRPr="00147328">
        <w:rPr>
          <w:b/>
          <w:bCs/>
        </w:rPr>
        <w:t>eIF4E2</w:t>
      </w:r>
      <w:r w:rsidR="008929BA" w:rsidRPr="00147328">
        <w:t>-</w:t>
      </w:r>
      <w:r w:rsidR="008929BA" w:rsidRPr="00147328">
        <w:rPr>
          <w:b/>
          <w:bCs/>
        </w:rPr>
        <w:t>GSK3β maintains p53 phosphorylation at multiple S/T-P sites</w:t>
      </w:r>
      <w:r w:rsidR="00B539CA" w:rsidRPr="00147328">
        <w:rPr>
          <w:rFonts w:hint="eastAsia"/>
          <w:b/>
          <w:bCs/>
        </w:rPr>
        <w:t>.</w:t>
      </w:r>
      <w:r w:rsidR="00715EE7">
        <w:rPr>
          <w:b/>
          <w:bCs/>
        </w:rPr>
        <w:t xml:space="preserve"> </w:t>
      </w:r>
      <w:r w:rsidR="00715EE7" w:rsidRPr="00633BDE">
        <w:t xml:space="preserve">Related to </w:t>
      </w:r>
      <w:r w:rsidR="00715EE7" w:rsidRPr="00633BDE">
        <w:rPr>
          <w:b/>
          <w:bCs/>
        </w:rPr>
        <w:t xml:space="preserve">Figure </w:t>
      </w:r>
      <w:r w:rsidR="00715EE7">
        <w:rPr>
          <w:b/>
          <w:bCs/>
        </w:rPr>
        <w:t>2</w:t>
      </w:r>
    </w:p>
    <w:p w14:paraId="7DF347C3" w14:textId="112EBC69" w:rsidR="00DB4559" w:rsidRPr="00147328" w:rsidRDefault="00E90035" w:rsidP="00D60174">
      <w:pPr>
        <w:autoSpaceDE w:val="0"/>
        <w:autoSpaceDN w:val="0"/>
        <w:adjustRightInd w:val="0"/>
        <w:spacing w:line="480" w:lineRule="auto"/>
        <w:rPr>
          <w:color w:val="000000" w:themeColor="text1"/>
        </w:rPr>
      </w:pPr>
      <w:r w:rsidRPr="00147328">
        <w:rPr>
          <w:b/>
          <w:bCs/>
          <w:color w:val="000000" w:themeColor="text1"/>
        </w:rPr>
        <w:t>A</w:t>
      </w:r>
      <w:r w:rsidR="00D60174" w:rsidRPr="00147328">
        <w:rPr>
          <w:color w:val="000000" w:themeColor="text1"/>
        </w:rPr>
        <w:t xml:space="preserve"> e2-I inhibits p53 protein translation. Cells were treated with </w:t>
      </w:r>
      <w:bookmarkStart w:id="18" w:name="_Hlk33691769"/>
      <w:r w:rsidR="00D60174" w:rsidRPr="00147328">
        <w:rPr>
          <w:color w:val="000000" w:themeColor="text1"/>
        </w:rPr>
        <w:t>5μM e2-I or scrambled e2-S for</w:t>
      </w:r>
      <w:bookmarkEnd w:id="18"/>
      <w:r w:rsidR="00D60174" w:rsidRPr="00147328">
        <w:rPr>
          <w:color w:val="000000" w:themeColor="text1"/>
        </w:rPr>
        <w:t xml:space="preserve"> 24 hours. After cells were exposed to L-azidohomoalaine (AHA), cell lysates were incubated with the reaction buffer containing biotin/alkyne reagent. The biotin-alkyne-azide-modified protein complex was pulled down and analyzed by WB (left panel). The cell lysates before pull-down (input) were analyzed by WB (right panel).</w:t>
      </w:r>
      <w:r w:rsidR="00D60174" w:rsidRPr="00147328">
        <w:rPr>
          <w:rFonts w:hint="eastAsia"/>
          <w:color w:val="000000" w:themeColor="text1"/>
        </w:rPr>
        <w:t xml:space="preserve"> </w:t>
      </w:r>
      <w:r w:rsidRPr="00147328">
        <w:rPr>
          <w:b/>
          <w:bCs/>
          <w:color w:val="000000" w:themeColor="text1"/>
        </w:rPr>
        <w:t>B</w:t>
      </w:r>
      <w:r w:rsidR="00B539CA" w:rsidRPr="00147328">
        <w:rPr>
          <w:color w:val="000000" w:themeColor="text1"/>
        </w:rPr>
        <w:t xml:space="preserve"> e2-I extends the half-life of p53 protein. Cells were treated with </w:t>
      </w:r>
      <w:r w:rsidR="00B539CA" w:rsidRPr="00147328">
        <w:rPr>
          <w:rFonts w:hint="eastAsia"/>
          <w:color w:val="000000" w:themeColor="text1"/>
        </w:rPr>
        <w:t>e2-I</w:t>
      </w:r>
      <w:r w:rsidR="00B539CA" w:rsidRPr="00147328">
        <w:rPr>
          <w:color w:val="000000" w:themeColor="text1"/>
        </w:rPr>
        <w:t xml:space="preserve">, then treated with or without cycloheximide (CHX, 0.1mg/mL) for up to </w:t>
      </w:r>
      <w:r w:rsidR="00B539CA" w:rsidRPr="00147328">
        <w:rPr>
          <w:rFonts w:hint="eastAsia"/>
          <w:color w:val="000000" w:themeColor="text1"/>
        </w:rPr>
        <w:t>45min</w:t>
      </w:r>
      <w:r w:rsidR="00B539CA" w:rsidRPr="00147328">
        <w:rPr>
          <w:color w:val="000000" w:themeColor="text1"/>
        </w:rPr>
        <w:t>, followed by WB.</w:t>
      </w:r>
      <w:r w:rsidR="00D60174" w:rsidRPr="00147328">
        <w:rPr>
          <w:rFonts w:hint="eastAsia"/>
          <w:color w:val="000000" w:themeColor="text1"/>
        </w:rPr>
        <w:t xml:space="preserve"> </w:t>
      </w:r>
      <w:r w:rsidRPr="00147328">
        <w:rPr>
          <w:b/>
          <w:bCs/>
          <w:color w:val="000000" w:themeColor="text1"/>
        </w:rPr>
        <w:t>C</w:t>
      </w:r>
      <w:r w:rsidR="00B539CA" w:rsidRPr="00147328">
        <w:rPr>
          <w:color w:val="000000" w:themeColor="text1"/>
        </w:rPr>
        <w:t xml:space="preserve"> Four S–P sites (Ser33–Pro, Ser46–Pro, Ser127–Pro, Ser315–Pro) and two T-P sites (Thr81–Pro and Thr150–Pro) of human p53 protein</w:t>
      </w:r>
      <w:r w:rsidR="00B539CA" w:rsidRPr="00147328">
        <w:rPr>
          <w:rFonts w:hint="eastAsia"/>
          <w:color w:val="000000" w:themeColor="text1"/>
        </w:rPr>
        <w:t>.</w:t>
      </w:r>
      <w:r w:rsidR="00B539CA" w:rsidRPr="00147328">
        <w:rPr>
          <w:rFonts w:hint="eastAsia"/>
          <w:b/>
          <w:bCs/>
          <w:color w:val="000000" w:themeColor="text1"/>
        </w:rPr>
        <w:t xml:space="preserve"> </w:t>
      </w:r>
      <w:r w:rsidRPr="00147328">
        <w:rPr>
          <w:b/>
          <w:bCs/>
          <w:color w:val="000000" w:themeColor="text1"/>
        </w:rPr>
        <w:t>D</w:t>
      </w:r>
      <w:r w:rsidR="00B539CA" w:rsidRPr="00147328">
        <w:rPr>
          <w:color w:val="000000" w:themeColor="text1"/>
        </w:rPr>
        <w:t xml:space="preserve"> </w:t>
      </w:r>
      <w:r w:rsidR="00B539CA" w:rsidRPr="00147328">
        <w:rPr>
          <w:rFonts w:hint="eastAsia"/>
          <w:color w:val="000000" w:themeColor="text1"/>
        </w:rPr>
        <w:t>G3-I</w:t>
      </w:r>
      <w:r w:rsidR="00B539CA" w:rsidRPr="00147328">
        <w:rPr>
          <w:color w:val="000000" w:themeColor="text1"/>
        </w:rPr>
        <w:t xml:space="preserve"> </w:t>
      </w:r>
      <w:r w:rsidR="00B539CA" w:rsidRPr="00147328">
        <w:rPr>
          <w:rFonts w:hint="eastAsia"/>
          <w:color w:val="000000" w:themeColor="text1"/>
        </w:rPr>
        <w:t>inhibits</w:t>
      </w:r>
      <w:r w:rsidR="00B539CA" w:rsidRPr="00147328">
        <w:rPr>
          <w:color w:val="000000" w:themeColor="text1"/>
        </w:rPr>
        <w:t xml:space="preserve"> the </w:t>
      </w:r>
      <w:r w:rsidR="00B539CA" w:rsidRPr="00147328">
        <w:rPr>
          <w:rFonts w:hint="eastAsia"/>
          <w:color w:val="000000" w:themeColor="text1"/>
        </w:rPr>
        <w:t xml:space="preserve">CPT-induced </w:t>
      </w:r>
      <w:r w:rsidR="00B539CA" w:rsidRPr="00147328">
        <w:rPr>
          <w:color w:val="000000" w:themeColor="text1"/>
        </w:rPr>
        <w:t>p53 phosphorylation</w:t>
      </w:r>
      <w:r w:rsidR="00B539CA" w:rsidRPr="00147328">
        <w:rPr>
          <w:rFonts w:hint="eastAsia"/>
          <w:color w:val="000000" w:themeColor="text1"/>
        </w:rPr>
        <w:t xml:space="preserve"> at multi</w:t>
      </w:r>
      <w:r w:rsidR="00B539CA" w:rsidRPr="00147328">
        <w:rPr>
          <w:color w:val="000000" w:themeColor="text1"/>
        </w:rPr>
        <w:t xml:space="preserve">-S-P. Cells were treated with 5μM </w:t>
      </w:r>
      <w:r w:rsidR="00B539CA" w:rsidRPr="00147328">
        <w:rPr>
          <w:rFonts w:hint="eastAsia"/>
          <w:color w:val="000000" w:themeColor="text1"/>
        </w:rPr>
        <w:t>G3</w:t>
      </w:r>
      <w:r w:rsidR="00B539CA" w:rsidRPr="00147328">
        <w:rPr>
          <w:color w:val="000000" w:themeColor="text1"/>
        </w:rPr>
        <w:t xml:space="preserve">-I or </w:t>
      </w:r>
      <w:r w:rsidR="00B539CA" w:rsidRPr="00147328">
        <w:rPr>
          <w:rFonts w:hint="eastAsia"/>
          <w:color w:val="000000" w:themeColor="text1"/>
        </w:rPr>
        <w:t>scrambled peptide,</w:t>
      </w:r>
      <w:r w:rsidR="00B539CA" w:rsidRPr="00147328">
        <w:rPr>
          <w:color w:val="000000" w:themeColor="text1"/>
        </w:rPr>
        <w:t xml:space="preserve"> along with</w:t>
      </w:r>
      <w:r w:rsidR="00B539CA" w:rsidRPr="00147328">
        <w:rPr>
          <w:rFonts w:hint="eastAsia"/>
          <w:color w:val="000000" w:themeColor="text1"/>
        </w:rPr>
        <w:t xml:space="preserve"> mock-treated or treated with</w:t>
      </w:r>
      <w:r w:rsidR="00B539CA" w:rsidRPr="00147328">
        <w:rPr>
          <w:color w:val="000000" w:themeColor="text1"/>
        </w:rPr>
        <w:t xml:space="preserve"> 200 nM CPT </w:t>
      </w:r>
      <w:r w:rsidR="00B539CA" w:rsidRPr="00147328">
        <w:rPr>
          <w:rFonts w:hint="eastAsia"/>
          <w:color w:val="000000" w:themeColor="text1"/>
        </w:rPr>
        <w:t xml:space="preserve">for </w:t>
      </w:r>
      <w:r w:rsidR="00B539CA" w:rsidRPr="00147328">
        <w:rPr>
          <w:color w:val="000000" w:themeColor="text1"/>
        </w:rPr>
        <w:t xml:space="preserve">24 hours, followed by WB with indicated antibodies. </w:t>
      </w:r>
      <w:r w:rsidRPr="00147328">
        <w:rPr>
          <w:b/>
          <w:bCs/>
          <w:color w:val="000000" w:themeColor="text1"/>
        </w:rPr>
        <w:t>E</w:t>
      </w:r>
      <w:r w:rsidR="00B539CA" w:rsidRPr="00147328">
        <w:rPr>
          <w:color w:val="000000" w:themeColor="text1"/>
        </w:rPr>
        <w:t xml:space="preserve"> </w:t>
      </w:r>
      <w:r w:rsidR="00B539CA" w:rsidRPr="00147328">
        <w:rPr>
          <w:rFonts w:hint="eastAsia"/>
          <w:color w:val="000000" w:themeColor="text1"/>
        </w:rPr>
        <w:t>G3-I</w:t>
      </w:r>
      <w:r w:rsidR="00B539CA" w:rsidRPr="00147328">
        <w:rPr>
          <w:color w:val="000000" w:themeColor="text1"/>
        </w:rPr>
        <w:t xml:space="preserve"> </w:t>
      </w:r>
      <w:r w:rsidR="00B539CA" w:rsidRPr="00147328">
        <w:rPr>
          <w:rFonts w:hint="eastAsia"/>
          <w:color w:val="000000" w:themeColor="text1"/>
        </w:rPr>
        <w:t>inhibits</w:t>
      </w:r>
      <w:r w:rsidR="00B539CA" w:rsidRPr="00147328">
        <w:rPr>
          <w:color w:val="000000" w:themeColor="text1"/>
        </w:rPr>
        <w:t xml:space="preserve"> </w:t>
      </w:r>
      <w:r w:rsidR="00B539CA" w:rsidRPr="00147328">
        <w:rPr>
          <w:rFonts w:hint="eastAsia"/>
          <w:color w:val="000000" w:themeColor="text1"/>
        </w:rPr>
        <w:t>the n</w:t>
      </w:r>
      <w:r w:rsidR="00B539CA" w:rsidRPr="00147328">
        <w:rPr>
          <w:color w:val="000000" w:themeColor="text1"/>
        </w:rPr>
        <w:t>ocodazole</w:t>
      </w:r>
      <w:r w:rsidR="00B539CA" w:rsidRPr="00147328">
        <w:rPr>
          <w:rFonts w:hint="eastAsia"/>
          <w:color w:val="000000" w:themeColor="text1"/>
        </w:rPr>
        <w:t xml:space="preserve">-induced </w:t>
      </w:r>
      <w:r w:rsidR="00B539CA" w:rsidRPr="00147328">
        <w:rPr>
          <w:color w:val="000000" w:themeColor="text1"/>
        </w:rPr>
        <w:t>phosphorylation</w:t>
      </w:r>
      <w:r w:rsidR="00B539CA" w:rsidRPr="00147328">
        <w:rPr>
          <w:rFonts w:hint="eastAsia"/>
          <w:color w:val="000000" w:themeColor="text1"/>
        </w:rPr>
        <w:t xml:space="preserve"> of </w:t>
      </w:r>
      <w:r w:rsidR="00B539CA" w:rsidRPr="00147328">
        <w:rPr>
          <w:color w:val="000000" w:themeColor="text1"/>
        </w:rPr>
        <w:t>p53 T</w:t>
      </w:r>
      <w:r w:rsidR="00B539CA" w:rsidRPr="00147328">
        <w:rPr>
          <w:rFonts w:hint="eastAsia"/>
          <w:color w:val="000000" w:themeColor="text1"/>
        </w:rPr>
        <w:t>hr</w:t>
      </w:r>
      <w:r w:rsidR="00B539CA" w:rsidRPr="00147328">
        <w:rPr>
          <w:color w:val="000000" w:themeColor="text1"/>
        </w:rPr>
        <w:t>81. The experiment was done as (</w:t>
      </w:r>
      <w:r w:rsidR="008929BA" w:rsidRPr="00147328">
        <w:rPr>
          <w:color w:val="000000" w:themeColor="text1"/>
        </w:rPr>
        <w:t>D</w:t>
      </w:r>
      <w:r w:rsidR="00B539CA" w:rsidRPr="00147328">
        <w:rPr>
          <w:color w:val="000000" w:themeColor="text1"/>
        </w:rPr>
        <w:t xml:space="preserve">), except that 50ng/ml </w:t>
      </w:r>
      <w:r w:rsidR="00B539CA" w:rsidRPr="00147328">
        <w:rPr>
          <w:color w:val="000000" w:themeColor="text1"/>
        </w:rPr>
        <w:lastRenderedPageBreak/>
        <w:t xml:space="preserve">Nocodazole were used </w:t>
      </w:r>
      <w:r w:rsidR="00B539CA" w:rsidRPr="00147328">
        <w:rPr>
          <w:rFonts w:hint="eastAsia"/>
          <w:color w:val="000000" w:themeColor="text1"/>
        </w:rPr>
        <w:t xml:space="preserve">for </w:t>
      </w:r>
      <w:r w:rsidR="00B539CA" w:rsidRPr="00147328">
        <w:rPr>
          <w:color w:val="000000" w:themeColor="text1"/>
        </w:rPr>
        <w:t xml:space="preserve">24 hours. </w:t>
      </w:r>
      <w:r w:rsidRPr="00147328">
        <w:rPr>
          <w:b/>
          <w:bCs/>
          <w:color w:val="000000" w:themeColor="text1"/>
        </w:rPr>
        <w:t>F</w:t>
      </w:r>
      <w:r w:rsidR="00B539CA" w:rsidRPr="00147328">
        <w:rPr>
          <w:color w:val="000000" w:themeColor="text1"/>
        </w:rPr>
        <w:t xml:space="preserve"> </w:t>
      </w:r>
      <w:r w:rsidR="00B539CA" w:rsidRPr="00147328">
        <w:rPr>
          <w:rFonts w:hint="eastAsia"/>
          <w:color w:val="000000" w:themeColor="text1"/>
        </w:rPr>
        <w:t>G3-I</w:t>
      </w:r>
      <w:r w:rsidR="00B539CA" w:rsidRPr="00147328">
        <w:rPr>
          <w:color w:val="000000" w:themeColor="text1"/>
        </w:rPr>
        <w:t xml:space="preserve"> </w:t>
      </w:r>
      <w:r w:rsidR="00B539CA" w:rsidRPr="00147328">
        <w:rPr>
          <w:rFonts w:hint="eastAsia"/>
          <w:color w:val="000000" w:themeColor="text1"/>
        </w:rPr>
        <w:t>inhibits</w:t>
      </w:r>
      <w:r w:rsidR="00B539CA" w:rsidRPr="00147328">
        <w:rPr>
          <w:color w:val="000000" w:themeColor="text1"/>
        </w:rPr>
        <w:t xml:space="preserve"> </w:t>
      </w:r>
      <w:r w:rsidR="00B539CA" w:rsidRPr="00147328">
        <w:rPr>
          <w:rFonts w:hint="eastAsia"/>
          <w:color w:val="000000" w:themeColor="text1"/>
        </w:rPr>
        <w:t>multi-</w:t>
      </w:r>
      <w:r w:rsidR="00B539CA" w:rsidRPr="00147328">
        <w:rPr>
          <w:color w:val="000000" w:themeColor="text1"/>
        </w:rPr>
        <w:t>S/T-P</w:t>
      </w:r>
      <w:r w:rsidR="00B539CA" w:rsidRPr="00147328">
        <w:rPr>
          <w:rFonts w:hint="eastAsia"/>
          <w:color w:val="000000" w:themeColor="text1"/>
        </w:rPr>
        <w:t xml:space="preserve"> </w:t>
      </w:r>
      <w:r w:rsidR="00B539CA" w:rsidRPr="00147328">
        <w:rPr>
          <w:color w:val="000000" w:themeColor="text1"/>
        </w:rPr>
        <w:t>phosphorylation</w:t>
      </w:r>
      <w:r w:rsidR="00B539CA" w:rsidRPr="00147328">
        <w:rPr>
          <w:rFonts w:hint="eastAsia"/>
          <w:color w:val="000000" w:themeColor="text1"/>
        </w:rPr>
        <w:t xml:space="preserve"> of </w:t>
      </w:r>
      <w:r w:rsidR="00B539CA" w:rsidRPr="00147328">
        <w:rPr>
          <w:color w:val="000000" w:themeColor="text1"/>
        </w:rPr>
        <w:t xml:space="preserve">p53 </w:t>
      </w:r>
      <w:r w:rsidR="00B539CA" w:rsidRPr="00147328">
        <w:rPr>
          <w:rFonts w:hint="eastAsia"/>
          <w:color w:val="000000" w:themeColor="text1"/>
        </w:rPr>
        <w:t>at basal conditions</w:t>
      </w:r>
      <w:r w:rsidR="00B539CA" w:rsidRPr="00147328">
        <w:rPr>
          <w:color w:val="000000" w:themeColor="text1"/>
        </w:rPr>
        <w:t xml:space="preserve">. </w:t>
      </w:r>
    </w:p>
    <w:p w14:paraId="79150071" w14:textId="3DAEE48E" w:rsidR="00DB4559" w:rsidRPr="00147328" w:rsidRDefault="00E90035">
      <w:pPr>
        <w:pStyle w:val="af3"/>
        <w:autoSpaceDE w:val="0"/>
        <w:autoSpaceDN w:val="0"/>
        <w:adjustRightInd w:val="0"/>
        <w:spacing w:line="480" w:lineRule="auto"/>
        <w:ind w:firstLineChars="0" w:firstLine="0"/>
        <w:rPr>
          <w:b/>
          <w:bCs/>
          <w:color w:val="000000" w:themeColor="text1"/>
        </w:rPr>
      </w:pPr>
      <w:r w:rsidRPr="00147328">
        <w:rPr>
          <w:b/>
          <w:bCs/>
          <w:color w:val="222222"/>
          <w:shd w:val="clear" w:color="auto" w:fill="FFFFFF"/>
        </w:rPr>
        <w:t>Supplementary</w:t>
      </w:r>
      <w:r w:rsidRPr="00147328">
        <w:rPr>
          <w:b/>
          <w:bCs/>
        </w:rPr>
        <w:t xml:space="preserve"> </w:t>
      </w:r>
      <w:r w:rsidR="00516D81" w:rsidRPr="00147328">
        <w:rPr>
          <w:b/>
          <w:bCs/>
        </w:rPr>
        <w:t>Fig</w:t>
      </w:r>
      <w:r w:rsidR="00AA0F7D" w:rsidRPr="00147328">
        <w:rPr>
          <w:b/>
          <w:bCs/>
        </w:rPr>
        <w:t>.</w:t>
      </w:r>
      <w:r w:rsidR="00516D81" w:rsidRPr="00147328">
        <w:rPr>
          <w:b/>
          <w:bCs/>
        </w:rPr>
        <w:t xml:space="preserve"> </w:t>
      </w:r>
      <w:r w:rsidR="00B539CA" w:rsidRPr="00147328">
        <w:rPr>
          <w:b/>
          <w:color w:val="000000" w:themeColor="text1"/>
        </w:rPr>
        <w:t>3</w:t>
      </w:r>
      <w:r w:rsidR="00B539CA" w:rsidRPr="00147328">
        <w:rPr>
          <w:rFonts w:hint="eastAsia"/>
          <w:b/>
          <w:bCs/>
          <w:color w:val="000000" w:themeColor="text1"/>
        </w:rPr>
        <w:t xml:space="preserve"> </w:t>
      </w:r>
      <w:r w:rsidR="008929BA" w:rsidRPr="00147328">
        <w:rPr>
          <w:b/>
          <w:bCs/>
        </w:rPr>
        <w:t>Dephosphorylated p53 promotes senescence by repressing transcription</w:t>
      </w:r>
      <w:r w:rsidR="00B539CA" w:rsidRPr="00147328">
        <w:rPr>
          <w:b/>
          <w:bCs/>
          <w:color w:val="000000" w:themeColor="text1"/>
        </w:rPr>
        <w:t>.</w:t>
      </w:r>
      <w:r w:rsidR="00715EE7">
        <w:rPr>
          <w:b/>
          <w:bCs/>
          <w:color w:val="000000" w:themeColor="text1"/>
        </w:rPr>
        <w:t xml:space="preserve"> </w:t>
      </w:r>
      <w:r w:rsidR="00715EE7" w:rsidRPr="00633BDE">
        <w:t xml:space="preserve">Related to </w:t>
      </w:r>
      <w:r w:rsidR="00715EE7" w:rsidRPr="00633BDE">
        <w:rPr>
          <w:b/>
          <w:bCs/>
        </w:rPr>
        <w:t xml:space="preserve">Figure </w:t>
      </w:r>
      <w:r w:rsidR="00715EE7">
        <w:rPr>
          <w:b/>
          <w:bCs/>
        </w:rPr>
        <w:t>3</w:t>
      </w:r>
    </w:p>
    <w:p w14:paraId="71845EE0" w14:textId="77777777" w:rsidR="00715EE7" w:rsidRDefault="00E90035" w:rsidP="00715EE7">
      <w:pPr>
        <w:pStyle w:val="af3"/>
        <w:autoSpaceDE w:val="0"/>
        <w:autoSpaceDN w:val="0"/>
        <w:adjustRightInd w:val="0"/>
        <w:spacing w:line="480" w:lineRule="auto"/>
        <w:ind w:firstLineChars="0" w:firstLine="0"/>
        <w:rPr>
          <w:color w:val="000000" w:themeColor="text1"/>
        </w:rPr>
      </w:pPr>
      <w:r w:rsidRPr="00147328">
        <w:rPr>
          <w:b/>
          <w:bCs/>
          <w:color w:val="000000" w:themeColor="text1"/>
        </w:rPr>
        <w:t>A</w:t>
      </w:r>
      <w:r w:rsidR="00B539CA" w:rsidRPr="00147328">
        <w:rPr>
          <w:color w:val="000000" w:themeColor="text1"/>
        </w:rPr>
        <w:t xml:space="preserve"> SA-β-Gal staining of </w:t>
      </w:r>
      <w:r w:rsidR="00B539CA" w:rsidRPr="00147328">
        <w:rPr>
          <w:rFonts w:hint="eastAsia"/>
          <w:color w:val="000000" w:themeColor="text1"/>
        </w:rPr>
        <w:t>A549</w:t>
      </w:r>
      <w:r w:rsidR="00B539CA" w:rsidRPr="00147328">
        <w:rPr>
          <w:color w:val="000000" w:themeColor="text1"/>
        </w:rPr>
        <w:t xml:space="preserve"> and </w:t>
      </w:r>
      <w:r w:rsidR="00B539CA" w:rsidRPr="00147328">
        <w:rPr>
          <w:rFonts w:hint="eastAsia"/>
          <w:color w:val="000000" w:themeColor="text1"/>
        </w:rPr>
        <w:t>H1299</w:t>
      </w:r>
      <w:r w:rsidR="00B539CA" w:rsidRPr="00147328">
        <w:rPr>
          <w:color w:val="000000" w:themeColor="text1"/>
        </w:rPr>
        <w:t xml:space="preserve"> cells treated with 5μM e2-I or </w:t>
      </w:r>
      <w:r w:rsidR="00B539CA" w:rsidRPr="00147328">
        <w:rPr>
          <w:rFonts w:hint="eastAsia"/>
          <w:color w:val="000000" w:themeColor="text1"/>
        </w:rPr>
        <w:t>e2-S</w:t>
      </w:r>
      <w:r w:rsidR="00B539CA" w:rsidRPr="00147328">
        <w:rPr>
          <w:color w:val="000000" w:themeColor="text1"/>
        </w:rPr>
        <w:t xml:space="preserve"> for 96 hours (upper panel), </w:t>
      </w:r>
      <w:bookmarkStart w:id="19" w:name="_Hlk94374394"/>
      <w:r w:rsidR="00B539CA" w:rsidRPr="00147328">
        <w:rPr>
          <w:color w:val="000000" w:themeColor="text1"/>
        </w:rPr>
        <w:t>quantitative analysis percentages of SA-β-Gal</w:t>
      </w:r>
      <w:r w:rsidR="00B539CA" w:rsidRPr="00147328">
        <w:rPr>
          <w:rFonts w:hint="eastAsia"/>
          <w:color w:val="000000" w:themeColor="text1"/>
        </w:rPr>
        <w:t xml:space="preserve"> </w:t>
      </w:r>
      <w:r w:rsidR="00B539CA" w:rsidRPr="00147328">
        <w:rPr>
          <w:color w:val="000000" w:themeColor="text1"/>
        </w:rPr>
        <w:t>positive cells</w:t>
      </w:r>
      <w:r w:rsidR="00B539CA" w:rsidRPr="00147328">
        <w:rPr>
          <w:rFonts w:hint="eastAsia"/>
          <w:color w:val="000000" w:themeColor="text1"/>
        </w:rPr>
        <w:t xml:space="preserve"> </w:t>
      </w:r>
      <w:r w:rsidR="00B539CA" w:rsidRPr="00147328">
        <w:rPr>
          <w:color w:val="000000" w:themeColor="text1"/>
        </w:rPr>
        <w:t>(</w:t>
      </w:r>
      <w:r w:rsidR="00B539CA" w:rsidRPr="00147328">
        <w:rPr>
          <w:rFonts w:hint="eastAsia"/>
          <w:color w:val="000000" w:themeColor="text1"/>
        </w:rPr>
        <w:t>right</w:t>
      </w:r>
      <w:r w:rsidR="00B539CA" w:rsidRPr="00147328">
        <w:rPr>
          <w:color w:val="000000" w:themeColor="text1"/>
        </w:rPr>
        <w:t xml:space="preserve"> panel</w:t>
      </w:r>
      <w:r w:rsidR="00E1495B" w:rsidRPr="00147328">
        <w:rPr>
          <w:color w:val="000000" w:themeColor="text1"/>
        </w:rPr>
        <w:t xml:space="preserve"> n=3</w:t>
      </w:r>
      <w:r w:rsidR="00B539CA" w:rsidRPr="00147328">
        <w:rPr>
          <w:color w:val="000000" w:themeColor="text1"/>
        </w:rPr>
        <w:t>).</w:t>
      </w:r>
      <w:bookmarkEnd w:id="19"/>
      <w:r w:rsidR="00B539CA" w:rsidRPr="00147328">
        <w:rPr>
          <w:rFonts w:hint="eastAsia"/>
          <w:color w:val="000000" w:themeColor="text1"/>
        </w:rPr>
        <w:t xml:space="preserve"> </w:t>
      </w:r>
      <w:bookmarkStart w:id="20" w:name="_Hlk94374413"/>
      <w:r w:rsidR="00B539CA" w:rsidRPr="00147328">
        <w:rPr>
          <w:rFonts w:hint="eastAsia"/>
          <w:color w:val="000000" w:themeColor="text1"/>
        </w:rPr>
        <w:t>F</w:t>
      </w:r>
      <w:r w:rsidR="00B539CA" w:rsidRPr="00147328">
        <w:rPr>
          <w:color w:val="000000" w:themeColor="text1"/>
        </w:rPr>
        <w:t>ollowed by WB with indicated antibodies (lower panel).</w:t>
      </w:r>
      <w:bookmarkEnd w:id="20"/>
      <w:r w:rsidR="00B539CA" w:rsidRPr="00147328">
        <w:rPr>
          <w:color w:val="000000" w:themeColor="text1"/>
        </w:rPr>
        <w:t xml:space="preserve"> Scale bars, </w:t>
      </w:r>
      <w:r w:rsidR="00B539CA" w:rsidRPr="00147328">
        <w:rPr>
          <w:rFonts w:hint="eastAsia"/>
          <w:color w:val="000000" w:themeColor="text1"/>
        </w:rPr>
        <w:t>25</w:t>
      </w:r>
      <w:r w:rsidR="00B539CA" w:rsidRPr="00147328">
        <w:rPr>
          <w:color w:val="000000" w:themeColor="text1"/>
        </w:rPr>
        <w:t xml:space="preserve"> μm. </w:t>
      </w:r>
      <w:r w:rsidRPr="00147328">
        <w:rPr>
          <w:b/>
          <w:bCs/>
          <w:color w:val="000000" w:themeColor="text1"/>
        </w:rPr>
        <w:t>B</w:t>
      </w:r>
      <w:r w:rsidR="00B539CA" w:rsidRPr="00147328">
        <w:rPr>
          <w:rFonts w:hint="eastAsia"/>
          <w:color w:val="000000" w:themeColor="text1"/>
        </w:rPr>
        <w:t xml:space="preserve"> </w:t>
      </w:r>
      <w:r w:rsidR="00B539CA" w:rsidRPr="00147328">
        <w:rPr>
          <w:color w:val="000000" w:themeColor="text1"/>
        </w:rPr>
        <w:t xml:space="preserve">e2-I reduces the size and volume of xenografts depending on p53. Cells were treated with 5μM e2-I or scrambled e2-S for 24 hours, then were injected subcutaneously into the nude mice for 14 days. Representative images of xenograft are shown. </w:t>
      </w:r>
      <w:r w:rsidRPr="00147328">
        <w:rPr>
          <w:b/>
          <w:bCs/>
          <w:color w:val="000000" w:themeColor="text1"/>
        </w:rPr>
        <w:t>C</w:t>
      </w:r>
      <w:r w:rsidR="00B539CA" w:rsidRPr="00147328">
        <w:rPr>
          <w:rFonts w:hint="eastAsia"/>
          <w:color w:val="000000" w:themeColor="text1"/>
        </w:rPr>
        <w:t xml:space="preserve"> </w:t>
      </w:r>
      <w:r w:rsidR="00B539CA" w:rsidRPr="00147328">
        <w:rPr>
          <w:color w:val="000000" w:themeColor="text1"/>
        </w:rPr>
        <w:t>Tumors weight was measured and shown in the scatter plot (n=</w:t>
      </w:r>
      <w:r w:rsidR="00B539CA" w:rsidRPr="00147328">
        <w:rPr>
          <w:rFonts w:hint="eastAsia"/>
          <w:color w:val="000000" w:themeColor="text1"/>
        </w:rPr>
        <w:t>4</w:t>
      </w:r>
      <w:r w:rsidR="00B539CA" w:rsidRPr="00147328">
        <w:rPr>
          <w:color w:val="000000" w:themeColor="text1"/>
        </w:rPr>
        <w:t>).</w:t>
      </w:r>
      <w:r w:rsidR="00B539CA" w:rsidRPr="00147328">
        <w:rPr>
          <w:b/>
          <w:bCs/>
          <w:color w:val="000000" w:themeColor="text1"/>
        </w:rPr>
        <w:t xml:space="preserve"> </w:t>
      </w:r>
      <w:r w:rsidRPr="00147328">
        <w:rPr>
          <w:b/>
          <w:bCs/>
          <w:color w:val="000000" w:themeColor="text1"/>
        </w:rPr>
        <w:t>D</w:t>
      </w:r>
      <w:r w:rsidRPr="00147328">
        <w:rPr>
          <w:color w:val="000000" w:themeColor="text1"/>
        </w:rPr>
        <w:t xml:space="preserve"> Gene set enrichment analysis (GSEA) plot showed e2-I treatment correlated with neurodegerative disease, including</w:t>
      </w:r>
      <w:r w:rsidRPr="00147328">
        <w:rPr>
          <w:rFonts w:hint="eastAsia"/>
          <w:color w:val="000000" w:themeColor="text1"/>
        </w:rPr>
        <w:t xml:space="preserve"> </w:t>
      </w:r>
      <w:r w:rsidRPr="00147328">
        <w:rPr>
          <w:color w:val="000000" w:themeColor="text1"/>
        </w:rPr>
        <w:t>Alzheimer's disease (left panel), Huntington's</w:t>
      </w:r>
      <w:r w:rsidRPr="00147328">
        <w:rPr>
          <w:rFonts w:hint="eastAsia"/>
          <w:color w:val="000000" w:themeColor="text1"/>
        </w:rPr>
        <w:t xml:space="preserve"> </w:t>
      </w:r>
      <w:r w:rsidRPr="00147328">
        <w:rPr>
          <w:color w:val="000000" w:themeColor="text1"/>
        </w:rPr>
        <w:t xml:space="preserve">disease (middle panel), </w:t>
      </w:r>
      <w:r w:rsidRPr="00147328">
        <w:rPr>
          <w:rFonts w:hint="eastAsia"/>
          <w:color w:val="000000" w:themeColor="text1"/>
        </w:rPr>
        <w:t>P</w:t>
      </w:r>
      <w:r w:rsidRPr="00147328">
        <w:rPr>
          <w:color w:val="000000" w:themeColor="text1"/>
        </w:rPr>
        <w:t>arkinson’s disease (right panel).</w:t>
      </w:r>
      <w:r w:rsidR="00B539CA" w:rsidRPr="00147328">
        <w:rPr>
          <w:color w:val="000000" w:themeColor="text1"/>
        </w:rPr>
        <w:t xml:space="preserve"> </w:t>
      </w:r>
      <w:r w:rsidRPr="00147328">
        <w:rPr>
          <w:b/>
          <w:bCs/>
          <w:color w:val="000000" w:themeColor="text1"/>
        </w:rPr>
        <w:t>E</w:t>
      </w:r>
      <w:r w:rsidR="00B539CA" w:rsidRPr="00147328">
        <w:rPr>
          <w:color w:val="000000" w:themeColor="text1"/>
        </w:rPr>
        <w:t xml:space="preserve"> </w:t>
      </w:r>
      <w:r w:rsidRPr="00147328">
        <w:rPr>
          <w:color w:val="000000" w:themeColor="text1"/>
        </w:rPr>
        <w:t xml:space="preserve">GSEA of differential expression genes upon </w:t>
      </w:r>
      <w:r w:rsidRPr="00147328">
        <w:rPr>
          <w:rFonts w:hint="eastAsia"/>
          <w:color w:val="000000" w:themeColor="text1"/>
        </w:rPr>
        <w:t>e2-I</w:t>
      </w:r>
      <w:r w:rsidRPr="00147328">
        <w:rPr>
          <w:color w:val="000000" w:themeColor="text1"/>
        </w:rPr>
        <w:t xml:space="preserve"> treatment and GSEA plot showed e2-I inhibits WNT signaling pathway. NES, normalized enrichment score; NOM P, normalized p-value; FDR, false discovery rate. </w:t>
      </w:r>
      <w:r w:rsidRPr="00147328">
        <w:rPr>
          <w:b/>
          <w:bCs/>
          <w:color w:val="000000" w:themeColor="text1"/>
        </w:rPr>
        <w:t>F</w:t>
      </w:r>
      <w:r w:rsidR="00B539CA" w:rsidRPr="00147328">
        <w:rPr>
          <w:b/>
          <w:bCs/>
          <w:color w:val="000000" w:themeColor="text1"/>
        </w:rPr>
        <w:t xml:space="preserve"> </w:t>
      </w:r>
      <w:r w:rsidR="00B539CA" w:rsidRPr="00147328">
        <w:rPr>
          <w:bCs/>
          <w:color w:val="000000" w:themeColor="text1"/>
        </w:rPr>
        <w:t xml:space="preserve">Mutant </w:t>
      </w:r>
      <w:r w:rsidR="00B539CA" w:rsidRPr="00147328">
        <w:rPr>
          <w:color w:val="000000" w:themeColor="text1"/>
        </w:rPr>
        <w:t xml:space="preserve">p53-6A suppresses the </w:t>
      </w:r>
      <w:r w:rsidR="00B539CA" w:rsidRPr="00147328">
        <w:rPr>
          <w:rFonts w:hint="eastAsia"/>
          <w:color w:val="000000" w:themeColor="text1"/>
        </w:rPr>
        <w:t xml:space="preserve">expression </w:t>
      </w:r>
      <w:r w:rsidR="00B539CA" w:rsidRPr="00147328">
        <w:rPr>
          <w:color w:val="000000" w:themeColor="text1"/>
        </w:rPr>
        <w:t xml:space="preserve">of </w:t>
      </w:r>
      <w:r w:rsidR="00B539CA" w:rsidRPr="00147328">
        <w:rPr>
          <w:rFonts w:hint="eastAsia"/>
          <w:color w:val="000000" w:themeColor="text1"/>
        </w:rPr>
        <w:t>TRX</w:t>
      </w:r>
      <w:r w:rsidR="00B539CA" w:rsidRPr="00147328">
        <w:rPr>
          <w:color w:val="000000" w:themeColor="text1"/>
        </w:rPr>
        <w:t xml:space="preserve">1. </w:t>
      </w:r>
      <w:r w:rsidR="00B539CA" w:rsidRPr="00147328">
        <w:rPr>
          <w:rFonts w:hint="eastAsia"/>
          <w:color w:val="000000" w:themeColor="text1"/>
        </w:rPr>
        <w:t>Vectors expressing</w:t>
      </w:r>
      <w:r w:rsidR="00B539CA" w:rsidRPr="00147328">
        <w:rPr>
          <w:color w:val="000000" w:themeColor="text1"/>
        </w:rPr>
        <w:t xml:space="preserve"> FLAG tagged</w:t>
      </w:r>
      <w:r w:rsidR="00B539CA" w:rsidRPr="00147328">
        <w:rPr>
          <w:rFonts w:hint="eastAsia"/>
          <w:color w:val="000000" w:themeColor="text1"/>
        </w:rPr>
        <w:t xml:space="preserve"> p53, p53-6A or p53-6D, </w:t>
      </w:r>
      <w:r w:rsidR="00B539CA" w:rsidRPr="00147328">
        <w:rPr>
          <w:color w:val="000000" w:themeColor="text1"/>
        </w:rPr>
        <w:t xml:space="preserve">were </w:t>
      </w:r>
      <w:r w:rsidR="00B539CA" w:rsidRPr="00147328">
        <w:rPr>
          <w:rFonts w:hint="eastAsia"/>
          <w:color w:val="000000" w:themeColor="text1"/>
        </w:rPr>
        <w:t xml:space="preserve">mock-transfected or </w:t>
      </w:r>
      <w:r w:rsidR="00B539CA" w:rsidRPr="00147328">
        <w:rPr>
          <w:color w:val="000000" w:themeColor="text1"/>
        </w:rPr>
        <w:t>transfected into p53</w:t>
      </w:r>
      <w:r w:rsidR="00B539CA" w:rsidRPr="00147328">
        <w:rPr>
          <w:rFonts w:hint="eastAsia"/>
          <w:color w:val="000000" w:themeColor="text1"/>
        </w:rPr>
        <w:t>-</w:t>
      </w:r>
      <w:r w:rsidR="00B539CA" w:rsidRPr="00147328">
        <w:rPr>
          <w:color w:val="000000" w:themeColor="text1"/>
        </w:rPr>
        <w:t>null</w:t>
      </w:r>
      <w:r w:rsidR="00B539CA" w:rsidRPr="00147328">
        <w:rPr>
          <w:rFonts w:hint="eastAsia"/>
          <w:color w:val="000000" w:themeColor="text1"/>
        </w:rPr>
        <w:t xml:space="preserve"> </w:t>
      </w:r>
      <w:r w:rsidR="00B539CA" w:rsidRPr="00147328">
        <w:rPr>
          <w:color w:val="000000" w:themeColor="text1"/>
        </w:rPr>
        <w:t xml:space="preserve">HCT116 cells for 48 hours, followed by WB with indicated antibodies. </w:t>
      </w:r>
    </w:p>
    <w:p w14:paraId="7696587F" w14:textId="243F023E" w:rsidR="00715EE7" w:rsidRPr="00147328" w:rsidRDefault="00715EE7" w:rsidP="00715EE7">
      <w:pPr>
        <w:pStyle w:val="af3"/>
        <w:autoSpaceDE w:val="0"/>
        <w:autoSpaceDN w:val="0"/>
        <w:adjustRightInd w:val="0"/>
        <w:spacing w:line="480" w:lineRule="auto"/>
        <w:ind w:firstLineChars="0" w:firstLine="0"/>
        <w:rPr>
          <w:b/>
          <w:bCs/>
          <w:color w:val="000000" w:themeColor="text1"/>
        </w:rPr>
      </w:pPr>
      <w:r w:rsidRPr="00147328">
        <w:rPr>
          <w:b/>
          <w:bCs/>
          <w:color w:val="222222"/>
          <w:shd w:val="clear" w:color="auto" w:fill="FFFFFF"/>
        </w:rPr>
        <w:lastRenderedPageBreak/>
        <w:t>Supplementary</w:t>
      </w:r>
      <w:r w:rsidRPr="00147328">
        <w:rPr>
          <w:b/>
          <w:bCs/>
        </w:rPr>
        <w:t xml:space="preserve"> Fig. </w:t>
      </w:r>
      <w:r>
        <w:rPr>
          <w:b/>
          <w:color w:val="000000" w:themeColor="text1"/>
        </w:rPr>
        <w:t>4</w:t>
      </w:r>
      <w:r w:rsidRPr="00147328">
        <w:rPr>
          <w:rFonts w:hint="eastAsia"/>
          <w:b/>
          <w:bCs/>
          <w:color w:val="000000" w:themeColor="text1"/>
        </w:rPr>
        <w:t xml:space="preserve"> </w:t>
      </w:r>
      <w:r w:rsidRPr="00147328">
        <w:rPr>
          <w:b/>
          <w:bCs/>
        </w:rPr>
        <w:t>Dephosphorylated p53 promotes senescence by repressing transcription</w:t>
      </w:r>
      <w:r w:rsidRPr="00147328">
        <w:rPr>
          <w:b/>
          <w:bCs/>
          <w:color w:val="000000" w:themeColor="text1"/>
        </w:rPr>
        <w:t>.</w:t>
      </w:r>
      <w:r>
        <w:rPr>
          <w:b/>
          <w:bCs/>
          <w:color w:val="000000" w:themeColor="text1"/>
        </w:rPr>
        <w:t xml:space="preserve"> </w:t>
      </w:r>
      <w:r w:rsidRPr="00633BDE">
        <w:t xml:space="preserve">Related to </w:t>
      </w:r>
      <w:r w:rsidRPr="00633BDE">
        <w:rPr>
          <w:b/>
          <w:bCs/>
        </w:rPr>
        <w:t xml:space="preserve">Figure </w:t>
      </w:r>
      <w:r>
        <w:rPr>
          <w:b/>
          <w:bCs/>
        </w:rPr>
        <w:t>3</w:t>
      </w:r>
    </w:p>
    <w:p w14:paraId="3A6F8F50" w14:textId="5FF124B7" w:rsidR="00715EE7" w:rsidRDefault="00715EE7">
      <w:pPr>
        <w:pStyle w:val="af3"/>
        <w:autoSpaceDE w:val="0"/>
        <w:autoSpaceDN w:val="0"/>
        <w:adjustRightInd w:val="0"/>
        <w:spacing w:line="480" w:lineRule="auto"/>
        <w:ind w:firstLineChars="0" w:firstLine="0"/>
      </w:pPr>
      <w:r>
        <w:rPr>
          <w:b/>
          <w:bCs/>
          <w:color w:val="000000" w:themeColor="text1"/>
        </w:rPr>
        <w:t>A</w:t>
      </w:r>
      <w:r w:rsidR="00BD7999" w:rsidRPr="00147328">
        <w:rPr>
          <w:b/>
          <w:bCs/>
          <w:color w:val="000000" w:themeColor="text1"/>
        </w:rPr>
        <w:t xml:space="preserve">, </w:t>
      </w:r>
      <w:r>
        <w:rPr>
          <w:b/>
          <w:bCs/>
          <w:color w:val="000000" w:themeColor="text1"/>
        </w:rPr>
        <w:t>B</w:t>
      </w:r>
      <w:r w:rsidR="009A0EFE" w:rsidRPr="00147328">
        <w:rPr>
          <w:b/>
          <w:bCs/>
          <w:color w:val="000000" w:themeColor="text1"/>
        </w:rPr>
        <w:t xml:space="preserve"> </w:t>
      </w:r>
      <w:r w:rsidR="009A0EFE" w:rsidRPr="00147328">
        <w:rPr>
          <w:rFonts w:hint="eastAsia"/>
          <w:color w:val="000000" w:themeColor="text1"/>
        </w:rPr>
        <w:t>peptide e2-I or p53-6A inhibit the mRNA expression of HNRNPD, EEF2, GAMT, NEK9 by RT-PCR analysis. Densitometric analysis of the bands was performed using ImageJ software, the ratio of genes/</w:t>
      </w:r>
      <w:r w:rsidR="009A0EFE" w:rsidRPr="00147328">
        <w:rPr>
          <w:color w:val="000000" w:themeColor="text1"/>
        </w:rPr>
        <w:t>β</w:t>
      </w:r>
      <w:r w:rsidR="009A0EFE" w:rsidRPr="00147328">
        <w:rPr>
          <w:rFonts w:hint="eastAsia"/>
          <w:color w:val="000000" w:themeColor="text1"/>
        </w:rPr>
        <w:t>-actin for e2-I, p53-6A treatment was quantified</w:t>
      </w:r>
      <w:r w:rsidR="009A0EFE" w:rsidRPr="00147328">
        <w:rPr>
          <w:color w:val="000000" w:themeColor="text1"/>
        </w:rPr>
        <w:t xml:space="preserve"> </w:t>
      </w:r>
      <w:r w:rsidR="009A0EFE" w:rsidRPr="00147328">
        <w:rPr>
          <w:rFonts w:hint="eastAsia"/>
          <w:color w:val="000000" w:themeColor="text1"/>
        </w:rPr>
        <w:t>(n=3).</w:t>
      </w:r>
      <w:r w:rsidR="009A0EFE" w:rsidRPr="00147328">
        <w:rPr>
          <w:color w:val="000000" w:themeColor="text1"/>
        </w:rPr>
        <w:t xml:space="preserve"> </w:t>
      </w:r>
      <w:r>
        <w:rPr>
          <w:b/>
          <w:bCs/>
          <w:color w:val="000000" w:themeColor="text1"/>
        </w:rPr>
        <w:t>C</w:t>
      </w:r>
      <w:r w:rsidR="00715125" w:rsidRPr="00147328">
        <w:rPr>
          <w:color w:val="000000" w:themeColor="text1"/>
        </w:rPr>
        <w:t xml:space="preserve">, e2-I </w:t>
      </w:r>
      <w:r w:rsidR="00715125" w:rsidRPr="00147328">
        <w:rPr>
          <w:bCs/>
        </w:rPr>
        <w:t xml:space="preserve">downregulates the expression of TOPBP1, TRX1, BCL-2 or BAD depending on p53. </w:t>
      </w:r>
      <w:r w:rsidR="00032E3F" w:rsidRPr="00147328">
        <w:t xml:space="preserve">HCT116 or HCT116-p53 null cells were treated with 5μM e2-I or scrambled </w:t>
      </w:r>
      <w:r w:rsidR="00032E3F" w:rsidRPr="00147328">
        <w:rPr>
          <w:rFonts w:hint="eastAsia"/>
        </w:rPr>
        <w:t>e2-S</w:t>
      </w:r>
      <w:r w:rsidR="00032E3F" w:rsidRPr="00147328">
        <w:t xml:space="preserve"> for 24 hours and</w:t>
      </w:r>
      <w:r w:rsidR="00715125" w:rsidRPr="00147328">
        <w:rPr>
          <w:rFonts w:hint="eastAsia"/>
          <w:bCs/>
        </w:rPr>
        <w:t xml:space="preserve"> analyzed by </w:t>
      </w:r>
      <w:r w:rsidR="00715125" w:rsidRPr="00147328">
        <w:rPr>
          <w:bCs/>
        </w:rPr>
        <w:t>WB</w:t>
      </w:r>
      <w:r w:rsidR="00715125" w:rsidRPr="00147328">
        <w:rPr>
          <w:rFonts w:hint="eastAsia"/>
          <w:bCs/>
        </w:rPr>
        <w:t xml:space="preserve"> with indicated antibodies</w:t>
      </w:r>
      <w:r w:rsidR="00715125" w:rsidRPr="00147328">
        <w:rPr>
          <w:bCs/>
        </w:rPr>
        <w:t xml:space="preserve">. </w:t>
      </w:r>
      <w:r>
        <w:rPr>
          <w:b/>
          <w:bCs/>
          <w:color w:val="000000" w:themeColor="text1"/>
        </w:rPr>
        <w:t>D</w:t>
      </w:r>
      <w:r w:rsidR="00BD7999" w:rsidRPr="00147328">
        <w:rPr>
          <w:b/>
          <w:bCs/>
          <w:color w:val="000000" w:themeColor="text1"/>
        </w:rPr>
        <w:t xml:space="preserve">, </w:t>
      </w:r>
      <w:r>
        <w:rPr>
          <w:b/>
          <w:bCs/>
          <w:color w:val="000000" w:themeColor="text1"/>
        </w:rPr>
        <w:t>E</w:t>
      </w:r>
      <w:r w:rsidR="00B539CA" w:rsidRPr="00147328">
        <w:rPr>
          <w:color w:val="000000" w:themeColor="text1"/>
        </w:rPr>
        <w:t xml:space="preserve"> A schematic representation of human T</w:t>
      </w:r>
      <w:r w:rsidR="00CD2986" w:rsidRPr="00147328">
        <w:rPr>
          <w:rFonts w:hint="eastAsia"/>
          <w:color w:val="000000" w:themeColor="text1"/>
        </w:rPr>
        <w:t>OP</w:t>
      </w:r>
      <w:r w:rsidR="00B539CA" w:rsidRPr="00147328">
        <w:rPr>
          <w:color w:val="000000" w:themeColor="text1"/>
        </w:rPr>
        <w:t>BP1</w:t>
      </w:r>
      <w:r w:rsidR="00BD7999" w:rsidRPr="00147328">
        <w:rPr>
          <w:rFonts w:hint="eastAsia"/>
          <w:color w:val="000000" w:themeColor="text1"/>
        </w:rPr>
        <w:t>(</w:t>
      </w:r>
      <w:r>
        <w:rPr>
          <w:color w:val="000000" w:themeColor="text1"/>
        </w:rPr>
        <w:t>D</w:t>
      </w:r>
      <w:r w:rsidR="00BD7999" w:rsidRPr="00147328">
        <w:rPr>
          <w:rFonts w:hint="eastAsia"/>
          <w:color w:val="000000" w:themeColor="text1"/>
        </w:rPr>
        <w:t>)</w:t>
      </w:r>
      <w:r w:rsidR="00B539CA" w:rsidRPr="00147328">
        <w:rPr>
          <w:color w:val="000000" w:themeColor="text1"/>
        </w:rPr>
        <w:t xml:space="preserve"> </w:t>
      </w:r>
      <w:r w:rsidR="007F7B50" w:rsidRPr="00147328">
        <w:rPr>
          <w:rFonts w:hint="eastAsia"/>
          <w:color w:val="000000" w:themeColor="text1"/>
        </w:rPr>
        <w:t>and TRX1(</w:t>
      </w:r>
      <w:r>
        <w:rPr>
          <w:color w:val="000000" w:themeColor="text1"/>
        </w:rPr>
        <w:t>E</w:t>
      </w:r>
      <w:r w:rsidR="007F7B50" w:rsidRPr="00147328">
        <w:rPr>
          <w:rFonts w:hint="eastAsia"/>
          <w:color w:val="000000" w:themeColor="text1"/>
        </w:rPr>
        <w:t xml:space="preserve">) </w:t>
      </w:r>
      <w:r w:rsidR="00B539CA" w:rsidRPr="00147328">
        <w:rPr>
          <w:color w:val="000000" w:themeColor="text1"/>
        </w:rPr>
        <w:t xml:space="preserve">promoter with the predicted p53 responsive elements (REs). The insert shows the sequence of RE, as well as its localization (upstream of the ATG). The locations of PCR primers used in </w:t>
      </w:r>
      <w:r w:rsidR="00B539CA" w:rsidRPr="00147328">
        <w:rPr>
          <w:rFonts w:hint="eastAsia"/>
          <w:color w:val="000000" w:themeColor="text1"/>
        </w:rPr>
        <w:t>FLAG-</w:t>
      </w:r>
      <w:r w:rsidR="00B539CA" w:rsidRPr="00147328">
        <w:rPr>
          <w:color w:val="000000" w:themeColor="text1"/>
        </w:rPr>
        <w:t>C</w:t>
      </w:r>
      <w:r w:rsidR="00B539CA" w:rsidRPr="00147328">
        <w:rPr>
          <w:rFonts w:hint="eastAsia"/>
          <w:color w:val="000000" w:themeColor="text1"/>
        </w:rPr>
        <w:t>HI</w:t>
      </w:r>
      <w:r w:rsidR="00B539CA" w:rsidRPr="00147328">
        <w:rPr>
          <w:color w:val="000000" w:themeColor="text1"/>
        </w:rPr>
        <w:t xml:space="preserve">P assays are </w:t>
      </w:r>
      <w:r w:rsidR="00B539CA" w:rsidRPr="00147328">
        <w:rPr>
          <w:rFonts w:hint="eastAsia"/>
          <w:color w:val="000000" w:themeColor="text1"/>
        </w:rPr>
        <w:t>shown</w:t>
      </w:r>
      <w:r w:rsidR="00B539CA" w:rsidRPr="00147328">
        <w:rPr>
          <w:color w:val="000000" w:themeColor="text1"/>
        </w:rPr>
        <w:t>.</w:t>
      </w:r>
      <w:r w:rsidR="00B539CA" w:rsidRPr="00147328">
        <w:rPr>
          <w:rFonts w:hint="eastAsia"/>
          <w:color w:val="000000" w:themeColor="text1"/>
        </w:rPr>
        <w:t xml:space="preserve"> </w:t>
      </w:r>
      <w:r>
        <w:rPr>
          <w:b/>
          <w:bCs/>
        </w:rPr>
        <w:t>F</w:t>
      </w:r>
      <w:r w:rsidR="00BD7999" w:rsidRPr="00147328">
        <w:rPr>
          <w:b/>
          <w:bCs/>
        </w:rPr>
        <w:t xml:space="preserve">, </w:t>
      </w:r>
      <w:r>
        <w:rPr>
          <w:b/>
          <w:bCs/>
        </w:rPr>
        <w:t>G</w:t>
      </w:r>
      <w:r w:rsidR="00BD7999" w:rsidRPr="00147328">
        <w:rPr>
          <w:b/>
          <w:bCs/>
        </w:rPr>
        <w:t xml:space="preserve"> </w:t>
      </w:r>
      <w:r w:rsidR="00B539CA" w:rsidRPr="00147328">
        <w:t>p53 associates with TOPBP1</w:t>
      </w:r>
      <w:r w:rsidR="00E77D02" w:rsidRPr="00147328">
        <w:rPr>
          <w:rFonts w:hint="eastAsia"/>
        </w:rPr>
        <w:t>or TRX1</w:t>
      </w:r>
      <w:r w:rsidR="00BD7999" w:rsidRPr="00147328">
        <w:t xml:space="preserve"> </w:t>
      </w:r>
      <w:r w:rsidR="00B539CA" w:rsidRPr="00147328">
        <w:t xml:space="preserve">promoter. FLAG-CHIP assay was </w:t>
      </w:r>
      <w:r w:rsidR="00B539CA" w:rsidRPr="00147328">
        <w:rPr>
          <w:color w:val="000000" w:themeColor="text1"/>
        </w:rPr>
        <w:t xml:space="preserve">performed in p53-null HCT116 cells, which were mock-transfected or transfected with vectors expressing FLAG-tagged p53, p53-6A or p53-6D, for </w:t>
      </w:r>
      <w:r w:rsidR="00BD7999" w:rsidRPr="00147328">
        <w:rPr>
          <w:color w:val="000000" w:themeColor="text1"/>
        </w:rPr>
        <w:t>36</w:t>
      </w:r>
      <w:r w:rsidR="00B539CA" w:rsidRPr="00147328">
        <w:rPr>
          <w:color w:val="000000" w:themeColor="text1"/>
        </w:rPr>
        <w:t xml:space="preserve"> hours. The cell lysates were immunoprecipitated with anti-FLAG antibodies and analyzed by </w:t>
      </w:r>
      <w:r w:rsidR="00B6157E" w:rsidRPr="00147328">
        <w:rPr>
          <w:color w:val="000000" w:themeColor="text1"/>
        </w:rPr>
        <w:t>RT-</w:t>
      </w:r>
      <w:r w:rsidR="00B539CA" w:rsidRPr="00147328">
        <w:rPr>
          <w:color w:val="000000" w:themeColor="text1"/>
        </w:rPr>
        <w:t xml:space="preserve">PCR. </w:t>
      </w:r>
      <w:r w:rsidR="00B6157E" w:rsidRPr="00147328">
        <w:t xml:space="preserve">p53 binding to TOPBP1 </w:t>
      </w:r>
      <w:r w:rsidR="00BD7999" w:rsidRPr="00147328">
        <w:t xml:space="preserve">and TRX1 </w:t>
      </w:r>
      <w:r w:rsidR="00B6157E" w:rsidRPr="00147328">
        <w:t>promoters was estimated by RT-PCR and represented as fold difference from the value measured in control-transfected</w:t>
      </w:r>
      <w:r w:rsidR="00C44C85" w:rsidRPr="00147328">
        <w:t xml:space="preserve"> (n=3)</w:t>
      </w:r>
      <w:r w:rsidR="00B6157E" w:rsidRPr="00147328">
        <w:t>.</w:t>
      </w:r>
      <w:r w:rsidR="00B10512" w:rsidRPr="00147328">
        <w:t xml:space="preserve"> p21 as a positive control, GAPDH as a negative control.</w:t>
      </w:r>
      <w:r w:rsidR="00B6157E" w:rsidRPr="00147328">
        <w:t xml:space="preserve"> </w:t>
      </w:r>
    </w:p>
    <w:p w14:paraId="202A4FFC" w14:textId="2CCE1A2E" w:rsidR="00715EE7" w:rsidRPr="00147328" w:rsidRDefault="00715EE7" w:rsidP="00715EE7">
      <w:pPr>
        <w:pStyle w:val="af3"/>
        <w:autoSpaceDE w:val="0"/>
        <w:autoSpaceDN w:val="0"/>
        <w:adjustRightInd w:val="0"/>
        <w:spacing w:line="480" w:lineRule="auto"/>
        <w:ind w:firstLineChars="0" w:firstLine="0"/>
        <w:rPr>
          <w:b/>
          <w:bCs/>
          <w:color w:val="000000" w:themeColor="text1"/>
        </w:rPr>
      </w:pPr>
      <w:r w:rsidRPr="00147328">
        <w:rPr>
          <w:b/>
          <w:bCs/>
          <w:color w:val="222222"/>
          <w:shd w:val="clear" w:color="auto" w:fill="FFFFFF"/>
        </w:rPr>
        <w:t>Supplementary</w:t>
      </w:r>
      <w:r w:rsidRPr="00147328">
        <w:rPr>
          <w:b/>
          <w:bCs/>
        </w:rPr>
        <w:t xml:space="preserve"> Fig. </w:t>
      </w:r>
      <w:r>
        <w:rPr>
          <w:b/>
          <w:color w:val="000000" w:themeColor="text1"/>
        </w:rPr>
        <w:t>5</w:t>
      </w:r>
      <w:r w:rsidRPr="00147328">
        <w:rPr>
          <w:rFonts w:hint="eastAsia"/>
          <w:b/>
          <w:bCs/>
          <w:color w:val="000000" w:themeColor="text1"/>
        </w:rPr>
        <w:t xml:space="preserve"> </w:t>
      </w:r>
      <w:r w:rsidRPr="00147328">
        <w:rPr>
          <w:b/>
          <w:bCs/>
        </w:rPr>
        <w:t>Dephosphorylated p53 promotes senescence by repressing transcription</w:t>
      </w:r>
      <w:r w:rsidRPr="00147328">
        <w:rPr>
          <w:b/>
          <w:bCs/>
          <w:color w:val="000000" w:themeColor="text1"/>
        </w:rPr>
        <w:t>.</w:t>
      </w:r>
      <w:r>
        <w:rPr>
          <w:b/>
          <w:bCs/>
          <w:color w:val="000000" w:themeColor="text1"/>
        </w:rPr>
        <w:t xml:space="preserve"> </w:t>
      </w:r>
      <w:r w:rsidRPr="00633BDE">
        <w:t xml:space="preserve">Related to </w:t>
      </w:r>
      <w:r w:rsidRPr="00633BDE">
        <w:rPr>
          <w:b/>
          <w:bCs/>
        </w:rPr>
        <w:t xml:space="preserve">Figure </w:t>
      </w:r>
      <w:r>
        <w:rPr>
          <w:b/>
          <w:bCs/>
        </w:rPr>
        <w:t>3</w:t>
      </w:r>
    </w:p>
    <w:p w14:paraId="35BEF1F4" w14:textId="7952A2EB" w:rsidR="00DB4559" w:rsidRPr="00715EE7" w:rsidRDefault="00715EE7">
      <w:pPr>
        <w:pStyle w:val="af3"/>
        <w:autoSpaceDE w:val="0"/>
        <w:autoSpaceDN w:val="0"/>
        <w:adjustRightInd w:val="0"/>
        <w:spacing w:line="480" w:lineRule="auto"/>
        <w:ind w:firstLineChars="0" w:firstLine="0"/>
        <w:rPr>
          <w:b/>
          <w:bCs/>
          <w:color w:val="000000" w:themeColor="text1"/>
        </w:rPr>
      </w:pPr>
      <w:r>
        <w:rPr>
          <w:b/>
          <w:bCs/>
          <w:color w:val="000000" w:themeColor="text1"/>
        </w:rPr>
        <w:lastRenderedPageBreak/>
        <w:t>A</w:t>
      </w:r>
      <w:r w:rsidR="00B539CA" w:rsidRPr="00147328">
        <w:rPr>
          <w:rFonts w:hint="eastAsia"/>
          <w:color w:val="000000" w:themeColor="text1"/>
        </w:rPr>
        <w:t xml:space="preserve"> </w:t>
      </w:r>
      <w:r w:rsidR="00B539CA" w:rsidRPr="00147328">
        <w:rPr>
          <w:color w:val="000000" w:themeColor="text1"/>
        </w:rPr>
        <w:t>p53 directly inhibits TOPBP1 transcription activity. p53-null HCT116 cells were transfected with luciferase reporter constructs as indicated, along with mock-transfected or transfected with vectors expressing p53, p53-6A or p53-6D. Luciferase activity in cell lysates was measured and normalized by renilla activity using a dual-luciferase assay system. All data represent at least three independent experiments with similar results. p value &lt;0.001 (***) vs control.</w:t>
      </w:r>
      <w:r w:rsidR="00B539CA" w:rsidRPr="00147328">
        <w:rPr>
          <w:b/>
          <w:bCs/>
          <w:color w:val="000000" w:themeColor="text1"/>
        </w:rPr>
        <w:t xml:space="preserve"> </w:t>
      </w:r>
      <w:r>
        <w:rPr>
          <w:b/>
          <w:bCs/>
          <w:color w:val="000000" w:themeColor="text1"/>
        </w:rPr>
        <w:t>B</w:t>
      </w:r>
      <w:r w:rsidR="00B539CA" w:rsidRPr="00147328">
        <w:rPr>
          <w:color w:val="000000" w:themeColor="text1"/>
        </w:rPr>
        <w:t xml:space="preserve"> </w:t>
      </w:r>
      <w:bookmarkStart w:id="21" w:name="OLE_LINK2"/>
      <w:r w:rsidR="00B539CA" w:rsidRPr="00147328">
        <w:rPr>
          <w:color w:val="000000" w:themeColor="text1"/>
        </w:rPr>
        <w:t>Schematic representation of T</w:t>
      </w:r>
      <w:r w:rsidR="00CD2986" w:rsidRPr="00147328">
        <w:rPr>
          <w:rFonts w:hint="eastAsia"/>
          <w:color w:val="000000" w:themeColor="text1"/>
        </w:rPr>
        <w:t>OP</w:t>
      </w:r>
      <w:r w:rsidR="00B539CA" w:rsidRPr="00147328">
        <w:rPr>
          <w:color w:val="000000" w:themeColor="text1"/>
        </w:rPr>
        <w:t>BP1 promoter with REs, as well as the luciferase reporter gene constructs. pGL3-T</w:t>
      </w:r>
      <w:r w:rsidR="00CD2986" w:rsidRPr="00147328">
        <w:rPr>
          <w:rFonts w:hint="eastAsia"/>
          <w:color w:val="000000" w:themeColor="text1"/>
        </w:rPr>
        <w:t>OP</w:t>
      </w:r>
      <w:r w:rsidR="00B539CA" w:rsidRPr="00147328">
        <w:rPr>
          <w:color w:val="000000" w:themeColor="text1"/>
        </w:rPr>
        <w:t>BP1 contains p53 REs and pGL3-T</w:t>
      </w:r>
      <w:r w:rsidR="00CD2986" w:rsidRPr="00147328">
        <w:rPr>
          <w:rFonts w:hint="eastAsia"/>
          <w:color w:val="000000" w:themeColor="text1"/>
        </w:rPr>
        <w:t>OP</w:t>
      </w:r>
      <w:r w:rsidR="00B539CA" w:rsidRPr="00147328">
        <w:rPr>
          <w:color w:val="000000" w:themeColor="text1"/>
        </w:rPr>
        <w:t>BP1</w:t>
      </w:r>
      <w:r w:rsidR="000240BD" w:rsidRPr="00147328">
        <w:rPr>
          <w:rFonts w:hint="eastAsia"/>
          <w:color w:val="000000" w:themeColor="text1"/>
        </w:rPr>
        <w:t>(</w:t>
      </w:r>
      <w:r w:rsidR="000240BD" w:rsidRPr="00147328">
        <w:rPr>
          <w:rFonts w:ascii="Symbol" w:hAnsi="Symbol"/>
          <w:color w:val="000000" w:themeColor="text1"/>
        </w:rPr>
        <w:t></w:t>
      </w:r>
      <w:r w:rsidR="000240BD" w:rsidRPr="00147328">
        <w:rPr>
          <w:rFonts w:hint="eastAsia"/>
          <w:color w:val="000000" w:themeColor="text1"/>
        </w:rPr>
        <w:t>REs)</w:t>
      </w:r>
      <w:r w:rsidR="00B539CA" w:rsidRPr="00147328">
        <w:rPr>
          <w:color w:val="000000" w:themeColor="text1"/>
        </w:rPr>
        <w:t xml:space="preserve"> lacking p53 REs as indicated.</w:t>
      </w:r>
      <w:r w:rsidR="00E77D02" w:rsidRPr="00147328">
        <w:rPr>
          <w:b/>
          <w:bCs/>
          <w:color w:val="000000" w:themeColor="text1"/>
        </w:rPr>
        <w:t xml:space="preserve"> </w:t>
      </w:r>
      <w:bookmarkEnd w:id="21"/>
      <w:r>
        <w:rPr>
          <w:b/>
          <w:bCs/>
          <w:color w:val="000000" w:themeColor="text1"/>
        </w:rPr>
        <w:t>C</w:t>
      </w:r>
      <w:r w:rsidR="00E77D02" w:rsidRPr="00147328">
        <w:rPr>
          <w:color w:val="000000" w:themeColor="text1"/>
        </w:rPr>
        <w:t xml:space="preserve"> p53 directly inhibits T</w:t>
      </w:r>
      <w:r w:rsidR="00E77D02" w:rsidRPr="00147328">
        <w:rPr>
          <w:rFonts w:hint="eastAsia"/>
          <w:color w:val="000000" w:themeColor="text1"/>
        </w:rPr>
        <w:t>RX</w:t>
      </w:r>
      <w:r w:rsidR="00E77D02" w:rsidRPr="00147328">
        <w:rPr>
          <w:color w:val="000000" w:themeColor="text1"/>
        </w:rPr>
        <w:t>1 transcription activity.</w:t>
      </w:r>
      <w:r w:rsidR="002D5DF3" w:rsidRPr="00147328">
        <w:rPr>
          <w:color w:val="000000" w:themeColor="text1"/>
        </w:rPr>
        <w:t xml:space="preserve"> The experiments were done as described in </w:t>
      </w:r>
      <w:r w:rsidR="002D5DF3" w:rsidRPr="00147328">
        <w:rPr>
          <w:rFonts w:hint="eastAsia"/>
          <w:color w:val="000000" w:themeColor="text1"/>
        </w:rPr>
        <w:t>(</w:t>
      </w:r>
      <w:r>
        <w:rPr>
          <w:color w:val="000000" w:themeColor="text1"/>
        </w:rPr>
        <w:t>A</w:t>
      </w:r>
      <w:r w:rsidR="002D5DF3" w:rsidRPr="00147328">
        <w:rPr>
          <w:rFonts w:hint="eastAsia"/>
          <w:color w:val="000000" w:themeColor="text1"/>
        </w:rPr>
        <w:t xml:space="preserve">). </w:t>
      </w:r>
      <w:r>
        <w:rPr>
          <w:b/>
          <w:bCs/>
          <w:color w:val="000000" w:themeColor="text1"/>
        </w:rPr>
        <w:t>D</w:t>
      </w:r>
      <w:r w:rsidR="00B539CA" w:rsidRPr="00147328">
        <w:rPr>
          <w:b/>
          <w:bCs/>
          <w:color w:val="000000" w:themeColor="text1"/>
        </w:rPr>
        <w:t xml:space="preserve"> </w:t>
      </w:r>
      <w:r w:rsidR="002D5DF3" w:rsidRPr="00147328">
        <w:rPr>
          <w:color w:val="000000" w:themeColor="text1"/>
        </w:rPr>
        <w:t>Schematic representation of T</w:t>
      </w:r>
      <w:r w:rsidR="002D5DF3" w:rsidRPr="00147328">
        <w:rPr>
          <w:rFonts w:hint="eastAsia"/>
          <w:color w:val="000000" w:themeColor="text1"/>
        </w:rPr>
        <w:t>RX</w:t>
      </w:r>
      <w:r w:rsidR="002D5DF3" w:rsidRPr="00147328">
        <w:rPr>
          <w:color w:val="000000" w:themeColor="text1"/>
        </w:rPr>
        <w:t>1 promoter, as well as the luciferase reporter gene constructs.</w:t>
      </w:r>
      <w:r w:rsidR="002D5DF3" w:rsidRPr="00147328">
        <w:rPr>
          <w:b/>
          <w:bCs/>
          <w:color w:val="000000" w:themeColor="text1"/>
        </w:rPr>
        <w:t xml:space="preserve"> </w:t>
      </w:r>
      <w:r>
        <w:rPr>
          <w:b/>
          <w:bCs/>
          <w:color w:val="000000" w:themeColor="text1"/>
        </w:rPr>
        <w:t>E</w:t>
      </w:r>
      <w:r w:rsidR="00B539CA" w:rsidRPr="00147328">
        <w:rPr>
          <w:rFonts w:hint="eastAsia"/>
          <w:b/>
          <w:bCs/>
          <w:color w:val="000000" w:themeColor="text1"/>
        </w:rPr>
        <w:t xml:space="preserve"> </w:t>
      </w:r>
      <w:r w:rsidR="00B539CA" w:rsidRPr="00147328">
        <w:rPr>
          <w:rFonts w:hint="eastAsia"/>
          <w:color w:val="000000" w:themeColor="text1"/>
        </w:rPr>
        <w:t xml:space="preserve">GST pull-down assay demonstrated that </w:t>
      </w:r>
      <w:r w:rsidR="00B539CA" w:rsidRPr="00147328">
        <w:rPr>
          <w:color w:val="000000" w:themeColor="text1"/>
        </w:rPr>
        <w:t>Nanobody</w:t>
      </w:r>
      <w:r w:rsidR="00B539CA" w:rsidRPr="00147328">
        <w:rPr>
          <w:rFonts w:hint="eastAsia"/>
          <w:color w:val="000000" w:themeColor="text1"/>
        </w:rPr>
        <w:t xml:space="preserve"> </w:t>
      </w:r>
      <w:r w:rsidR="00B539CA" w:rsidRPr="00147328">
        <w:rPr>
          <w:color w:val="000000" w:themeColor="text1"/>
        </w:rPr>
        <w:t>N</w:t>
      </w:r>
      <w:r w:rsidR="00B539CA" w:rsidRPr="00147328">
        <w:rPr>
          <w:rFonts w:hint="eastAsia"/>
          <w:color w:val="000000" w:themeColor="text1"/>
        </w:rPr>
        <w:t>b</w:t>
      </w:r>
      <w:r w:rsidR="00B539CA" w:rsidRPr="00147328">
        <w:rPr>
          <w:color w:val="000000" w:themeColor="text1"/>
        </w:rPr>
        <w:t xml:space="preserve">-28A1 directly interacts with </w:t>
      </w:r>
      <w:r w:rsidR="00B539CA" w:rsidRPr="00147328">
        <w:rPr>
          <w:rFonts w:hint="eastAsia"/>
          <w:color w:val="000000" w:themeColor="text1"/>
        </w:rPr>
        <w:t>e</w:t>
      </w:r>
      <w:r w:rsidR="00B539CA" w:rsidRPr="00147328">
        <w:rPr>
          <w:color w:val="000000" w:themeColor="text1"/>
        </w:rPr>
        <w:t xml:space="preserve">IF4E2, but not interact with </w:t>
      </w:r>
      <w:r w:rsidR="00B539CA" w:rsidRPr="00147328">
        <w:rPr>
          <w:rFonts w:hint="eastAsia"/>
          <w:color w:val="000000" w:themeColor="text1"/>
        </w:rPr>
        <w:t>e</w:t>
      </w:r>
      <w:r w:rsidR="00B539CA" w:rsidRPr="00147328">
        <w:rPr>
          <w:color w:val="000000" w:themeColor="text1"/>
        </w:rPr>
        <w:t>IF4E2 (</w:t>
      </w:r>
      <w:r w:rsidR="00B539CA" w:rsidRPr="00147328">
        <w:rPr>
          <w:rFonts w:ascii="Symbol" w:hAnsi="Symbol"/>
          <w:color w:val="000000" w:themeColor="text1"/>
        </w:rPr>
        <w:t></w:t>
      </w:r>
      <w:r w:rsidR="00B539CA" w:rsidRPr="00147328">
        <w:rPr>
          <w:color w:val="000000" w:themeColor="text1"/>
        </w:rPr>
        <w:t>231-242) or Frat.</w:t>
      </w:r>
      <w:r w:rsidR="00B539CA" w:rsidRPr="00147328">
        <w:rPr>
          <w:rFonts w:hint="eastAsia"/>
          <w:color w:val="000000" w:themeColor="text1"/>
        </w:rPr>
        <w:t xml:space="preserve"> </w:t>
      </w:r>
      <w:r>
        <w:rPr>
          <w:b/>
          <w:bCs/>
          <w:color w:val="000000" w:themeColor="text1"/>
        </w:rPr>
        <w:t>F</w:t>
      </w:r>
      <w:r w:rsidR="00B539CA" w:rsidRPr="00147328">
        <w:rPr>
          <w:rFonts w:hint="eastAsia"/>
          <w:b/>
          <w:bCs/>
          <w:color w:val="000000" w:themeColor="text1"/>
        </w:rPr>
        <w:t xml:space="preserve"> </w:t>
      </w:r>
      <w:r w:rsidR="00B539CA" w:rsidRPr="00147328">
        <w:rPr>
          <w:bCs/>
          <w:color w:val="000000" w:themeColor="text1"/>
        </w:rPr>
        <w:t>Nanobody Nb-28A1 interacts with endogenous eIF4E2.</w:t>
      </w:r>
      <w:r w:rsidR="00B539CA" w:rsidRPr="00147328">
        <w:rPr>
          <w:rFonts w:hint="eastAsia"/>
          <w:bCs/>
          <w:color w:val="000000" w:themeColor="text1"/>
        </w:rPr>
        <w:t xml:space="preserve"> Vector expressing HA-tagged </w:t>
      </w:r>
      <w:r w:rsidR="00B539CA" w:rsidRPr="00147328">
        <w:rPr>
          <w:bCs/>
          <w:color w:val="000000" w:themeColor="text1"/>
        </w:rPr>
        <w:t>Nb-</w:t>
      </w:r>
      <w:r w:rsidR="00B539CA" w:rsidRPr="00147328">
        <w:rPr>
          <w:rFonts w:hint="eastAsia"/>
          <w:bCs/>
          <w:color w:val="000000" w:themeColor="text1"/>
        </w:rPr>
        <w:t xml:space="preserve">BV025 or </w:t>
      </w:r>
      <w:r w:rsidR="00B539CA" w:rsidRPr="00147328">
        <w:rPr>
          <w:bCs/>
          <w:color w:val="000000" w:themeColor="text1"/>
        </w:rPr>
        <w:t>HA-tagged Nb-28A1</w:t>
      </w:r>
      <w:r w:rsidR="00B539CA" w:rsidRPr="00147328">
        <w:rPr>
          <w:rFonts w:hint="eastAsia"/>
          <w:bCs/>
          <w:color w:val="000000" w:themeColor="text1"/>
        </w:rPr>
        <w:t xml:space="preserve"> was </w:t>
      </w:r>
      <w:r w:rsidR="00B539CA" w:rsidRPr="00147328">
        <w:rPr>
          <w:bCs/>
          <w:color w:val="000000" w:themeColor="text1"/>
        </w:rPr>
        <w:t xml:space="preserve">transfected </w:t>
      </w:r>
      <w:r w:rsidR="00B539CA" w:rsidRPr="00147328">
        <w:rPr>
          <w:rFonts w:hint="eastAsia"/>
          <w:bCs/>
          <w:color w:val="000000" w:themeColor="text1"/>
        </w:rPr>
        <w:t>into HCT116 cells</w:t>
      </w:r>
      <w:r w:rsidR="00B539CA" w:rsidRPr="00147328">
        <w:rPr>
          <w:bCs/>
          <w:color w:val="000000" w:themeColor="text1"/>
        </w:rPr>
        <w:t xml:space="preserve"> for 48 hours. The cell lysates were immunoprecipitated with anti-HA beads and analyzed by WB.</w:t>
      </w:r>
      <w:r w:rsidR="00B539CA" w:rsidRPr="00147328">
        <w:rPr>
          <w:rFonts w:hint="eastAsia"/>
          <w:bCs/>
          <w:color w:val="000000" w:themeColor="text1"/>
        </w:rPr>
        <w:t xml:space="preserve"> </w:t>
      </w:r>
      <w:r w:rsidR="00A10510">
        <w:rPr>
          <w:b/>
          <w:color w:val="000000" w:themeColor="text1"/>
        </w:rPr>
        <w:t>G</w:t>
      </w:r>
      <w:r w:rsidR="00B539CA" w:rsidRPr="00147328">
        <w:rPr>
          <w:b/>
          <w:color w:val="000000" w:themeColor="text1"/>
        </w:rPr>
        <w:t xml:space="preserve"> </w:t>
      </w:r>
      <w:r w:rsidR="00B539CA" w:rsidRPr="00147328">
        <w:rPr>
          <w:color w:val="000000" w:themeColor="text1"/>
        </w:rPr>
        <w:t>Nanobody</w:t>
      </w:r>
      <w:r w:rsidR="00B539CA" w:rsidRPr="00147328">
        <w:rPr>
          <w:rFonts w:hint="eastAsia"/>
          <w:color w:val="000000" w:themeColor="text1"/>
        </w:rPr>
        <w:t xml:space="preserve"> </w:t>
      </w:r>
      <w:r w:rsidR="00B539CA" w:rsidRPr="00147328">
        <w:rPr>
          <w:color w:val="000000" w:themeColor="text1"/>
        </w:rPr>
        <w:t xml:space="preserve">Nb-28A1 inhibits </w:t>
      </w:r>
      <w:r w:rsidR="00B539CA" w:rsidRPr="00147328">
        <w:rPr>
          <w:rFonts w:hint="eastAsia"/>
          <w:color w:val="000000" w:themeColor="text1"/>
        </w:rPr>
        <w:t xml:space="preserve">the interaction of </w:t>
      </w:r>
      <w:r w:rsidR="00B539CA" w:rsidRPr="00147328">
        <w:rPr>
          <w:color w:val="000000" w:themeColor="text1"/>
        </w:rPr>
        <w:t>eIF4E2</w:t>
      </w:r>
      <w:r w:rsidR="00B539CA" w:rsidRPr="00147328">
        <w:rPr>
          <w:rFonts w:hint="eastAsia"/>
          <w:color w:val="000000" w:themeColor="text1"/>
        </w:rPr>
        <w:t xml:space="preserve"> and </w:t>
      </w:r>
      <w:r w:rsidR="00B539CA" w:rsidRPr="00147328">
        <w:rPr>
          <w:color w:val="000000" w:themeColor="text1"/>
        </w:rPr>
        <w:t>GSK3β. The purified GST-eIF4E2 was incubated with different concentrations of Nb-28A1</w:t>
      </w:r>
      <w:r w:rsidR="00B539CA" w:rsidRPr="00147328">
        <w:rPr>
          <w:rFonts w:hint="eastAsia"/>
          <w:color w:val="000000" w:themeColor="text1"/>
        </w:rPr>
        <w:t xml:space="preserve"> </w:t>
      </w:r>
      <w:r w:rsidR="00B539CA" w:rsidRPr="00147328">
        <w:rPr>
          <w:color w:val="000000" w:themeColor="text1"/>
        </w:rPr>
        <w:t>(0,100, 500, 1000 pmol) for 1 hour, then incubated with purified His-GSK3β, followed by WB.</w:t>
      </w:r>
      <w:r w:rsidR="00523EC9" w:rsidRPr="00147328">
        <w:rPr>
          <w:color w:val="000000" w:themeColor="text1"/>
        </w:rPr>
        <w:t xml:space="preserve"> </w:t>
      </w:r>
      <w:r w:rsidR="00A10510">
        <w:rPr>
          <w:b/>
          <w:bCs/>
        </w:rPr>
        <w:t>H</w:t>
      </w:r>
      <w:r w:rsidR="00587802" w:rsidRPr="00147328">
        <w:rPr>
          <w:b/>
          <w:bCs/>
        </w:rPr>
        <w:t xml:space="preserve"> </w:t>
      </w:r>
      <w:r w:rsidR="00587802" w:rsidRPr="00147328">
        <w:t>Nanobody</w:t>
      </w:r>
      <w:r w:rsidR="00587802" w:rsidRPr="00147328">
        <w:rPr>
          <w:rFonts w:hint="eastAsia"/>
        </w:rPr>
        <w:t xml:space="preserve"> </w:t>
      </w:r>
      <w:r w:rsidR="00587802" w:rsidRPr="00147328">
        <w:t>Nb-28A1</w:t>
      </w:r>
      <w:r w:rsidR="00587802" w:rsidRPr="00147328">
        <w:rPr>
          <w:rFonts w:hint="eastAsia"/>
        </w:rPr>
        <w:t xml:space="preserve"> inhibit the mRNA expression of HNRNPD, EEF2, GAMT, NEK9</w:t>
      </w:r>
      <w:r w:rsidR="00CD2986" w:rsidRPr="00147328">
        <w:t xml:space="preserve"> </w:t>
      </w:r>
      <w:r w:rsidR="00587802" w:rsidRPr="00147328">
        <w:rPr>
          <w:rFonts w:hint="eastAsia"/>
        </w:rPr>
        <w:t xml:space="preserve">by RT-PCR analysis. Densitometric analysis of the </w:t>
      </w:r>
      <w:r w:rsidR="00587802" w:rsidRPr="00147328">
        <w:rPr>
          <w:rFonts w:hint="eastAsia"/>
        </w:rPr>
        <w:lastRenderedPageBreak/>
        <w:t>bands was performed using ImageJ software, the ratio of genes/</w:t>
      </w:r>
      <w:r w:rsidR="00587802" w:rsidRPr="00147328">
        <w:t>β</w:t>
      </w:r>
      <w:r w:rsidR="00587802" w:rsidRPr="00147328">
        <w:rPr>
          <w:rFonts w:hint="eastAsia"/>
        </w:rPr>
        <w:t xml:space="preserve">-actin for </w:t>
      </w:r>
      <w:r w:rsidR="00587802" w:rsidRPr="00147328">
        <w:t>Nanobody</w:t>
      </w:r>
      <w:r w:rsidR="00587802" w:rsidRPr="00147328">
        <w:rPr>
          <w:rFonts w:hint="eastAsia"/>
        </w:rPr>
        <w:t xml:space="preserve"> </w:t>
      </w:r>
      <w:r w:rsidR="00587802" w:rsidRPr="00147328">
        <w:t>Nb-28A1</w:t>
      </w:r>
      <w:r w:rsidR="00587802" w:rsidRPr="00147328">
        <w:rPr>
          <w:rFonts w:hint="eastAsia"/>
        </w:rPr>
        <w:t xml:space="preserve"> treatment was quantified</w:t>
      </w:r>
      <w:r w:rsidR="00587802" w:rsidRPr="00147328">
        <w:t xml:space="preserve"> </w:t>
      </w:r>
      <w:r w:rsidR="00587802" w:rsidRPr="00147328">
        <w:rPr>
          <w:rFonts w:hint="eastAsia"/>
        </w:rPr>
        <w:t>(n=3).</w:t>
      </w:r>
    </w:p>
    <w:p w14:paraId="7954DDB3" w14:textId="6925CC7B" w:rsidR="00DB4559" w:rsidRPr="00147328" w:rsidRDefault="00927B65">
      <w:pPr>
        <w:spacing w:line="480" w:lineRule="auto"/>
        <w:rPr>
          <w:b/>
        </w:rPr>
      </w:pPr>
      <w:r w:rsidRPr="00147328">
        <w:rPr>
          <w:b/>
          <w:bCs/>
          <w:color w:val="222222"/>
          <w:shd w:val="clear" w:color="auto" w:fill="FFFFFF"/>
        </w:rPr>
        <w:t>Supplementary</w:t>
      </w:r>
      <w:r w:rsidRPr="00147328">
        <w:rPr>
          <w:b/>
          <w:bCs/>
        </w:rPr>
        <w:t xml:space="preserve"> Fig. </w:t>
      </w:r>
      <w:r w:rsidR="00A10510">
        <w:rPr>
          <w:b/>
          <w:color w:val="000000" w:themeColor="text1"/>
        </w:rPr>
        <w:t>6</w:t>
      </w:r>
      <w:r w:rsidR="00B539CA" w:rsidRPr="00147328">
        <w:rPr>
          <w:rFonts w:hint="eastAsia"/>
          <w:b/>
          <w:bCs/>
          <w:color w:val="000000" w:themeColor="text1"/>
        </w:rPr>
        <w:t xml:space="preserve"> </w:t>
      </w:r>
      <w:r w:rsidR="002A2927" w:rsidRPr="00147328">
        <w:rPr>
          <w:b/>
          <w:bCs/>
          <w:szCs w:val="28"/>
        </w:rPr>
        <w:t>Hypoxia inhibits the eIF4E2</w:t>
      </w:r>
      <w:r w:rsidR="002A2927" w:rsidRPr="00147328">
        <w:rPr>
          <w:szCs w:val="28"/>
        </w:rPr>
        <w:t>-</w:t>
      </w:r>
      <w:r w:rsidR="002A2927" w:rsidRPr="00147328">
        <w:rPr>
          <w:b/>
          <w:bCs/>
          <w:szCs w:val="28"/>
        </w:rPr>
        <w:t>GSK3β pathway</w:t>
      </w:r>
      <w:r w:rsidR="00B539CA" w:rsidRPr="00147328">
        <w:rPr>
          <w:rFonts w:hint="eastAsia"/>
          <w:b/>
          <w:bCs/>
          <w:color w:val="000000" w:themeColor="text1"/>
        </w:rPr>
        <w:t>.</w:t>
      </w:r>
      <w:r w:rsidR="00B539CA" w:rsidRPr="00147328">
        <w:rPr>
          <w:b/>
          <w:bCs/>
          <w:color w:val="000000" w:themeColor="text1"/>
        </w:rPr>
        <w:t xml:space="preserve"> </w:t>
      </w:r>
      <w:r w:rsidR="00A10510" w:rsidRPr="00633BDE">
        <w:t xml:space="preserve">Related to </w:t>
      </w:r>
      <w:r w:rsidR="00A10510" w:rsidRPr="00633BDE">
        <w:rPr>
          <w:b/>
          <w:bCs/>
        </w:rPr>
        <w:t xml:space="preserve">Figure </w:t>
      </w:r>
      <w:r w:rsidR="00A10510">
        <w:rPr>
          <w:b/>
          <w:bCs/>
        </w:rPr>
        <w:t>4</w:t>
      </w:r>
    </w:p>
    <w:p w14:paraId="47CA27D8" w14:textId="460842D2" w:rsidR="00DB4559" w:rsidRPr="00147328" w:rsidRDefault="00927B65">
      <w:pPr>
        <w:pStyle w:val="af3"/>
        <w:spacing w:line="480" w:lineRule="auto"/>
        <w:ind w:firstLineChars="0" w:firstLine="0"/>
      </w:pPr>
      <w:r w:rsidRPr="00147328">
        <w:rPr>
          <w:b/>
          <w:bCs/>
        </w:rPr>
        <w:t>A</w:t>
      </w:r>
      <w:r w:rsidR="00B539CA" w:rsidRPr="00147328">
        <w:t xml:space="preserve"> Hypoxia inhibits the phosphorylation of RBM38</w:t>
      </w:r>
      <w:r w:rsidR="002A2927" w:rsidRPr="00147328">
        <w:t>-</w:t>
      </w:r>
      <w:r w:rsidR="00B539CA" w:rsidRPr="00147328">
        <w:t>S</w:t>
      </w:r>
      <w:r w:rsidR="002A2927" w:rsidRPr="00147328">
        <w:t>er</w:t>
      </w:r>
      <w:r w:rsidR="00B539CA" w:rsidRPr="00147328">
        <w:t>195. HCT116 cells exposure to hypoxia (1% O</w:t>
      </w:r>
      <w:r w:rsidR="00B539CA" w:rsidRPr="00147328">
        <w:rPr>
          <w:vertAlign w:val="subscript"/>
        </w:rPr>
        <w:t>2</w:t>
      </w:r>
      <w:r w:rsidR="00B539CA" w:rsidRPr="00147328">
        <w:t xml:space="preserve">) for 18, 24 hours, or normoxia for 24 hours, followed by </w:t>
      </w:r>
      <w:r w:rsidR="00B539CA" w:rsidRPr="00147328">
        <w:rPr>
          <w:rFonts w:hint="eastAsia"/>
        </w:rPr>
        <w:t>WB</w:t>
      </w:r>
      <w:r w:rsidR="00B539CA" w:rsidRPr="00147328">
        <w:t xml:space="preserve">. </w:t>
      </w:r>
      <w:r w:rsidRPr="00147328">
        <w:rPr>
          <w:b/>
          <w:bCs/>
        </w:rPr>
        <w:t>B</w:t>
      </w:r>
      <w:r w:rsidR="00B539CA" w:rsidRPr="00147328">
        <w:rPr>
          <w:rFonts w:hint="eastAsia"/>
        </w:rPr>
        <w:t xml:space="preserve"> </w:t>
      </w:r>
      <w:r w:rsidR="00B539CA" w:rsidRPr="00147328">
        <w:t>SPPIER assay show</w:t>
      </w:r>
      <w:r w:rsidR="00B539CA" w:rsidRPr="00147328">
        <w:rPr>
          <w:rFonts w:hint="eastAsia"/>
        </w:rPr>
        <w:t>ed</w:t>
      </w:r>
      <w:r w:rsidR="00B539CA" w:rsidRPr="00147328">
        <w:t xml:space="preserve"> </w:t>
      </w:r>
      <w:r w:rsidR="00B539CA" w:rsidRPr="00147328">
        <w:rPr>
          <w:rFonts w:hint="eastAsia"/>
        </w:rPr>
        <w:t>hypoxia</w:t>
      </w:r>
      <w:r w:rsidR="00B539CA" w:rsidRPr="00147328">
        <w:t xml:space="preserve"> inhibits eIF4E2-GSK3β interaction. Cells transiently expressed EGFP-eIF4E2-HOTag3-T2A-GSK3β-HOTag6, and then exposure to hypoxia (1% O</w:t>
      </w:r>
      <w:r w:rsidR="00B539CA" w:rsidRPr="00147328">
        <w:rPr>
          <w:vertAlign w:val="subscript"/>
        </w:rPr>
        <w:t>2</w:t>
      </w:r>
      <w:r w:rsidR="00B539CA" w:rsidRPr="00147328">
        <w:rPr>
          <w:bCs/>
        </w:rPr>
        <w:t xml:space="preserve">) </w:t>
      </w:r>
      <w:r w:rsidR="00B539CA" w:rsidRPr="00147328">
        <w:t xml:space="preserve">for 2 hours. Scale bars, </w:t>
      </w:r>
      <w:r w:rsidR="00B539CA" w:rsidRPr="00147328">
        <w:rPr>
          <w:rFonts w:hint="eastAsia"/>
        </w:rPr>
        <w:t>1</w:t>
      </w:r>
      <w:r w:rsidR="00B539CA" w:rsidRPr="00147328">
        <w:t xml:space="preserve"> μm.</w:t>
      </w:r>
      <w:r w:rsidR="00B539CA" w:rsidRPr="00147328">
        <w:rPr>
          <w:b/>
          <w:bCs/>
        </w:rPr>
        <w:t xml:space="preserve"> </w:t>
      </w:r>
      <w:r w:rsidRPr="00147328">
        <w:rPr>
          <w:b/>
          <w:bCs/>
        </w:rPr>
        <w:t>C</w:t>
      </w:r>
      <w:r w:rsidR="00B539CA" w:rsidRPr="00147328">
        <w:rPr>
          <w:rFonts w:hint="eastAsia"/>
        </w:rPr>
        <w:t xml:space="preserve"> </w:t>
      </w:r>
      <w:r w:rsidR="00B539CA" w:rsidRPr="00147328">
        <w:rPr>
          <w:shd w:val="clear" w:color="auto" w:fill="FFFFFF"/>
        </w:rPr>
        <w:t>L-NAME</w:t>
      </w:r>
      <w:r w:rsidR="00B539CA" w:rsidRPr="00147328">
        <w:t xml:space="preserve"> partially restores RBM38</w:t>
      </w:r>
      <w:r w:rsidR="002A2927" w:rsidRPr="00147328">
        <w:t>-</w:t>
      </w:r>
      <w:r w:rsidR="00B539CA" w:rsidRPr="00147328">
        <w:t xml:space="preserve">Ser195 phosphorylation under hypoxia. </w:t>
      </w:r>
      <w:r w:rsidR="00B539CA" w:rsidRPr="00147328">
        <w:rPr>
          <w:rFonts w:hint="eastAsia"/>
        </w:rPr>
        <w:t>C</w:t>
      </w:r>
      <w:r w:rsidR="00B539CA" w:rsidRPr="00147328">
        <w:t xml:space="preserve">ells were mock-treated or treated with 100μM </w:t>
      </w:r>
      <w:r w:rsidR="00B539CA" w:rsidRPr="00147328">
        <w:rPr>
          <w:shd w:val="clear" w:color="auto" w:fill="FFFFFF"/>
        </w:rPr>
        <w:t>L-NAME</w:t>
      </w:r>
      <w:r w:rsidR="00B539CA" w:rsidRPr="00147328">
        <w:t xml:space="preserve"> under normo</w:t>
      </w:r>
      <w:r w:rsidR="00B539CA" w:rsidRPr="00147328">
        <w:rPr>
          <w:rFonts w:hint="eastAsia"/>
        </w:rPr>
        <w:t>xia</w:t>
      </w:r>
      <w:r w:rsidR="00B539CA" w:rsidRPr="00147328">
        <w:t xml:space="preserve"> or hypoxia (1% O</w:t>
      </w:r>
      <w:r w:rsidR="00B539CA" w:rsidRPr="00147328">
        <w:rPr>
          <w:vertAlign w:val="subscript"/>
        </w:rPr>
        <w:t>2</w:t>
      </w:r>
      <w:r w:rsidR="00B539CA" w:rsidRPr="00147328">
        <w:rPr>
          <w:bCs/>
        </w:rPr>
        <w:t xml:space="preserve">) </w:t>
      </w:r>
      <w:r w:rsidR="00B539CA" w:rsidRPr="00147328">
        <w:t>for 24 hours and subjected to WB.</w:t>
      </w:r>
      <w:r w:rsidR="00B539CA" w:rsidRPr="00147328">
        <w:rPr>
          <w:b/>
          <w:bCs/>
        </w:rPr>
        <w:t xml:space="preserve"> </w:t>
      </w:r>
      <w:r w:rsidRPr="00147328">
        <w:rPr>
          <w:b/>
          <w:bCs/>
        </w:rPr>
        <w:t>D, E</w:t>
      </w:r>
      <w:r w:rsidR="00B539CA" w:rsidRPr="00147328">
        <w:t xml:space="preserve"> Proliferation curves of cells cultured from 1 to 5 days. eIF4E2-KO HCT116 (</w:t>
      </w:r>
      <w:r w:rsidRPr="00147328">
        <w:t>D</w:t>
      </w:r>
      <w:r w:rsidR="00B539CA" w:rsidRPr="00147328">
        <w:t>) or HCT116 (</w:t>
      </w:r>
      <w:r w:rsidRPr="00147328">
        <w:t>E</w:t>
      </w:r>
      <w:r w:rsidR="00B539CA" w:rsidRPr="00147328">
        <w:t>) cells with or without eIF4E2 isoform A expression were incubated under normoxia or hypoxia (1% O</w:t>
      </w:r>
      <w:r w:rsidR="00B539CA" w:rsidRPr="00147328">
        <w:rPr>
          <w:vertAlign w:val="subscript"/>
        </w:rPr>
        <w:t>2</w:t>
      </w:r>
      <w:r w:rsidR="00B539CA" w:rsidRPr="00147328">
        <w:t xml:space="preserve">) conditions, and cell number were counted daily from days </w:t>
      </w:r>
      <w:r w:rsidRPr="00147328">
        <w:t>1</w:t>
      </w:r>
      <w:r w:rsidR="00B539CA" w:rsidRPr="00147328">
        <w:t xml:space="preserve"> to 5 (n=3). After 5 days, the cells were stained with crystal violet. The data were represented as mean ± S.D. of three independent experiments.</w:t>
      </w:r>
    </w:p>
    <w:p w14:paraId="31676136" w14:textId="3979B83C" w:rsidR="00DB4559" w:rsidRPr="00147328" w:rsidRDefault="00927B65">
      <w:pPr>
        <w:spacing w:line="480" w:lineRule="auto"/>
        <w:rPr>
          <w:b/>
          <w:bCs/>
        </w:rPr>
      </w:pPr>
      <w:r w:rsidRPr="00147328">
        <w:rPr>
          <w:b/>
          <w:bCs/>
          <w:color w:val="222222"/>
          <w:shd w:val="clear" w:color="auto" w:fill="FFFFFF"/>
        </w:rPr>
        <w:t>Supplementary</w:t>
      </w:r>
      <w:r w:rsidRPr="00147328">
        <w:rPr>
          <w:b/>
          <w:bCs/>
        </w:rPr>
        <w:t xml:space="preserve"> Fig. </w:t>
      </w:r>
      <w:r w:rsidR="00A10510">
        <w:rPr>
          <w:b/>
          <w:bCs/>
        </w:rPr>
        <w:t>7</w:t>
      </w:r>
      <w:r w:rsidR="00B539CA" w:rsidRPr="00147328">
        <w:rPr>
          <w:rFonts w:hint="eastAsia"/>
          <w:b/>
          <w:bCs/>
        </w:rPr>
        <w:t xml:space="preserve"> </w:t>
      </w:r>
      <w:r w:rsidR="002A2927" w:rsidRPr="00147328">
        <w:rPr>
          <w:rFonts w:hint="eastAsia"/>
          <w:b/>
          <w:bCs/>
          <w:shd w:val="clear" w:color="auto" w:fill="FFFFFF"/>
        </w:rPr>
        <w:t>B</w:t>
      </w:r>
      <w:r w:rsidR="002A2927" w:rsidRPr="00147328">
        <w:rPr>
          <w:b/>
          <w:bCs/>
          <w:shd w:val="clear" w:color="auto" w:fill="FFFFFF"/>
        </w:rPr>
        <w:t xml:space="preserve">locking </w:t>
      </w:r>
      <w:r w:rsidR="002A2927" w:rsidRPr="00147328">
        <w:rPr>
          <w:b/>
          <w:bCs/>
        </w:rPr>
        <w:t>eIF4E2</w:t>
      </w:r>
      <w:r w:rsidR="002A2927" w:rsidRPr="00147328">
        <w:t>-</w:t>
      </w:r>
      <w:r w:rsidR="002A2927" w:rsidRPr="00147328">
        <w:rPr>
          <w:b/>
          <w:bCs/>
        </w:rPr>
        <w:t>GSK3β interaction promotes liver senescence</w:t>
      </w:r>
      <w:r w:rsidR="002A2927" w:rsidRPr="00147328">
        <w:rPr>
          <w:rFonts w:hint="eastAsia"/>
          <w:b/>
          <w:bCs/>
        </w:rPr>
        <w:t xml:space="preserve"> under hypoxia</w:t>
      </w:r>
      <w:r w:rsidR="00B539CA" w:rsidRPr="00147328">
        <w:rPr>
          <w:rFonts w:hint="eastAsia"/>
          <w:b/>
          <w:bCs/>
        </w:rPr>
        <w:t>.</w:t>
      </w:r>
      <w:r w:rsidR="00A10510">
        <w:rPr>
          <w:b/>
          <w:bCs/>
        </w:rPr>
        <w:t xml:space="preserve"> </w:t>
      </w:r>
      <w:r w:rsidR="00A10510" w:rsidRPr="00633BDE">
        <w:t xml:space="preserve">Related to </w:t>
      </w:r>
      <w:r w:rsidR="00A10510" w:rsidRPr="00633BDE">
        <w:rPr>
          <w:b/>
          <w:bCs/>
        </w:rPr>
        <w:t xml:space="preserve">Figure </w:t>
      </w:r>
      <w:r w:rsidR="00A10510">
        <w:rPr>
          <w:b/>
          <w:bCs/>
        </w:rPr>
        <w:t>5</w:t>
      </w:r>
    </w:p>
    <w:p w14:paraId="0028C9C2" w14:textId="58530325" w:rsidR="00A372CA" w:rsidRPr="00147328" w:rsidRDefault="00927B65" w:rsidP="00A372CA">
      <w:pPr>
        <w:pStyle w:val="HTML"/>
        <w:spacing w:line="480" w:lineRule="auto"/>
        <w:rPr>
          <w:rFonts w:ascii="Times New Roman" w:hAnsi="Times New Roman" w:cs="Times New Roman"/>
        </w:rPr>
      </w:pPr>
      <w:proofErr w:type="gramStart"/>
      <w:r w:rsidRPr="00147328">
        <w:rPr>
          <w:rFonts w:ascii="Times New Roman" w:hAnsi="Times New Roman" w:cs="Times New Roman"/>
          <w:b/>
        </w:rPr>
        <w:t>A</w:t>
      </w:r>
      <w:proofErr w:type="gramEnd"/>
      <w:r w:rsidR="00B539CA" w:rsidRPr="00147328">
        <w:rPr>
          <w:rFonts w:ascii="Times New Roman" w:hAnsi="Times New Roman" w:cs="Times New Roman"/>
        </w:rPr>
        <w:t xml:space="preserve"> Ambulation counts of mice. Mice in the open field chamber over 5 min. After consecutive intraperitoneal injection of 35mg/kg e2-I or scrambled</w:t>
      </w:r>
      <w:r w:rsidR="00B539CA" w:rsidRPr="00147328">
        <w:t xml:space="preserve"> </w:t>
      </w:r>
      <w:r w:rsidR="00B539CA" w:rsidRPr="00147328">
        <w:rPr>
          <w:rFonts w:ascii="Times New Roman" w:hAnsi="Times New Roman" w:cs="Times New Roman"/>
        </w:rPr>
        <w:t>e2-S every day for 2 days, mice were housed at normoxia or physiological hypoxia (12% O</w:t>
      </w:r>
      <w:r w:rsidR="00B539CA" w:rsidRPr="00147328">
        <w:rPr>
          <w:rFonts w:ascii="Times New Roman" w:hAnsi="Times New Roman" w:cs="Times New Roman"/>
          <w:vertAlign w:val="subscript"/>
        </w:rPr>
        <w:t>2</w:t>
      </w:r>
      <w:r w:rsidR="00B539CA" w:rsidRPr="00147328">
        <w:rPr>
          <w:rFonts w:ascii="Times New Roman" w:hAnsi="Times New Roman" w:cs="Times New Roman"/>
        </w:rPr>
        <w:t xml:space="preserve">) </w:t>
      </w:r>
      <w:r w:rsidR="00B539CA" w:rsidRPr="00147328">
        <w:rPr>
          <w:rFonts w:ascii="Times New Roman" w:hAnsi="Times New Roman" w:cs="Times New Roman"/>
        </w:rPr>
        <w:lastRenderedPageBreak/>
        <w:t>conditions and tracks of mice were records at 3 or 6 days respectively</w:t>
      </w:r>
      <w:r w:rsidR="00A372CA" w:rsidRPr="00147328">
        <w:rPr>
          <w:rFonts w:ascii="Times New Roman" w:hAnsi="Times New Roman" w:cs="Times New Roman"/>
        </w:rPr>
        <w:t xml:space="preserve"> (n=3)</w:t>
      </w:r>
      <w:r w:rsidR="00B539CA" w:rsidRPr="00147328">
        <w:rPr>
          <w:rFonts w:ascii="Times New Roman" w:hAnsi="Times New Roman" w:cs="Times New Roman"/>
        </w:rPr>
        <w:t xml:space="preserve">. </w:t>
      </w:r>
      <w:r w:rsidR="00A372CA" w:rsidRPr="00147328">
        <w:rPr>
          <w:rFonts w:ascii="Times New Roman" w:hAnsi="Times New Roman" w:cs="Times New Roman"/>
          <w:b/>
        </w:rPr>
        <w:t>B</w:t>
      </w:r>
      <w:r w:rsidR="00B539CA" w:rsidRPr="00147328">
        <w:rPr>
          <w:rFonts w:ascii="Times New Roman" w:hAnsi="Times New Roman" w:cs="Times New Roman"/>
        </w:rPr>
        <w:t xml:space="preserve"> Rearing counts of mice in experiment (</w:t>
      </w:r>
      <w:r w:rsidR="00A372CA" w:rsidRPr="00147328">
        <w:rPr>
          <w:rFonts w:ascii="Times New Roman" w:hAnsi="Times New Roman" w:cs="Times New Roman"/>
        </w:rPr>
        <w:t>A</w:t>
      </w:r>
      <w:r w:rsidR="00B539CA" w:rsidRPr="00147328">
        <w:rPr>
          <w:rFonts w:ascii="Times New Roman" w:hAnsi="Times New Roman" w:cs="Times New Roman"/>
        </w:rPr>
        <w:t>) Significance was evaluated with the t-test and repeated measures ANOVA. **P &lt; 0.01.</w:t>
      </w:r>
      <w:r w:rsidR="00B539CA" w:rsidRPr="00147328">
        <w:rPr>
          <w:rFonts w:ascii="Times New Roman" w:hAnsi="Times New Roman" w:cs="Times New Roman" w:hint="eastAsia"/>
          <w:b/>
        </w:rPr>
        <w:t xml:space="preserve"> </w:t>
      </w:r>
      <w:r w:rsidR="00A372CA" w:rsidRPr="00147328">
        <w:rPr>
          <w:rFonts w:ascii="Times New Roman" w:hAnsi="Times New Roman" w:cs="Times New Roman"/>
          <w:b/>
        </w:rPr>
        <w:t>C</w:t>
      </w:r>
      <w:r w:rsidR="00B539CA" w:rsidRPr="00147328">
        <w:rPr>
          <w:rFonts w:ascii="Times New Roman" w:hAnsi="Times New Roman" w:cs="Times New Roman"/>
          <w:b/>
        </w:rPr>
        <w:t xml:space="preserve"> </w:t>
      </w:r>
      <w:r w:rsidR="00B539CA" w:rsidRPr="00147328">
        <w:rPr>
          <w:rFonts w:ascii="Times New Roman" w:hAnsi="Times New Roman" w:cs="Times New Roman"/>
        </w:rPr>
        <w:t>Equal amounts of liver tissues extracts from experiment (</w:t>
      </w:r>
      <w:r w:rsidR="00A372CA" w:rsidRPr="00147328">
        <w:rPr>
          <w:rFonts w:ascii="Times New Roman" w:hAnsi="Times New Roman" w:cs="Times New Roman"/>
        </w:rPr>
        <w:t>A</w:t>
      </w:r>
      <w:r w:rsidR="00B539CA" w:rsidRPr="00147328">
        <w:rPr>
          <w:rFonts w:ascii="Times New Roman" w:hAnsi="Times New Roman" w:cs="Times New Roman"/>
        </w:rPr>
        <w:t>) were subjected to WB with indicated antibodies.</w:t>
      </w:r>
      <w:r w:rsidR="00B539CA" w:rsidRPr="00147328">
        <w:rPr>
          <w:rFonts w:ascii="Times New Roman" w:hAnsi="Times New Roman" w:cs="Times New Roman" w:hint="eastAsia"/>
        </w:rPr>
        <w:t xml:space="preserve"> </w:t>
      </w:r>
      <w:r w:rsidR="00A372CA" w:rsidRPr="00147328">
        <w:rPr>
          <w:rFonts w:ascii="Times New Roman" w:hAnsi="Times New Roman" w:cs="Times New Roman"/>
          <w:b/>
        </w:rPr>
        <w:t>D</w:t>
      </w:r>
      <w:r w:rsidR="00B539CA" w:rsidRPr="00147328">
        <w:rPr>
          <w:rFonts w:ascii="Times New Roman" w:hAnsi="Times New Roman" w:cs="Times New Roman"/>
          <w:b/>
        </w:rPr>
        <w:t xml:space="preserve"> </w:t>
      </w:r>
      <w:r w:rsidR="00B539CA" w:rsidRPr="00147328">
        <w:rPr>
          <w:rFonts w:ascii="Times New Roman" w:hAnsi="Times New Roman" w:cs="Times New Roman"/>
        </w:rPr>
        <w:t>Immunohistochemical staining of liver tissue from experiment (</w:t>
      </w:r>
      <w:r w:rsidR="00A372CA" w:rsidRPr="00147328">
        <w:rPr>
          <w:rFonts w:ascii="Times New Roman" w:hAnsi="Times New Roman" w:cs="Times New Roman"/>
        </w:rPr>
        <w:t>A</w:t>
      </w:r>
      <w:r w:rsidR="00B539CA" w:rsidRPr="00147328">
        <w:rPr>
          <w:rFonts w:ascii="Times New Roman" w:hAnsi="Times New Roman" w:cs="Times New Roman"/>
        </w:rPr>
        <w:t xml:space="preserve">) for expression of p21 and p53. Scale bars, 50 μm. </w:t>
      </w:r>
      <w:r w:rsidR="00A372CA" w:rsidRPr="00147328">
        <w:rPr>
          <w:rFonts w:ascii="Times New Roman" w:hAnsi="Times New Roman" w:cs="Times New Roman"/>
          <w:b/>
          <w:bCs/>
        </w:rPr>
        <w:t>E</w:t>
      </w:r>
      <w:r w:rsidR="00B539CA" w:rsidRPr="00147328">
        <w:rPr>
          <w:rFonts w:hint="eastAsia"/>
        </w:rPr>
        <w:t xml:space="preserve"> </w:t>
      </w:r>
      <w:r w:rsidR="00B539CA" w:rsidRPr="00147328">
        <w:rPr>
          <w:rFonts w:ascii="Times New Roman" w:hAnsi="Times New Roman" w:cs="Times New Roman"/>
        </w:rPr>
        <w:t>Expression of TOPBP1 rescued e2-I induced</w:t>
      </w:r>
      <w:r w:rsidR="00B539CA" w:rsidRPr="00147328">
        <w:t xml:space="preserve"> </w:t>
      </w:r>
    </w:p>
    <w:p w14:paraId="7135E6A6" w14:textId="77777777" w:rsidR="0002720C" w:rsidRDefault="00B539CA" w:rsidP="00F46DB8">
      <w:pPr>
        <w:pStyle w:val="af3"/>
        <w:spacing w:line="480" w:lineRule="auto"/>
        <w:ind w:firstLineChars="0" w:firstLine="0"/>
      </w:pPr>
      <w:r w:rsidRPr="00147328">
        <w:t>senescence.</w:t>
      </w:r>
      <w:r w:rsidRPr="00147328">
        <w:rPr>
          <w:rFonts w:hint="eastAsia"/>
        </w:rPr>
        <w:t xml:space="preserve"> </w:t>
      </w:r>
      <w:r w:rsidRPr="00147328">
        <w:t>AAV</w:t>
      </w:r>
      <w:r w:rsidRPr="00147328">
        <w:rPr>
          <w:rFonts w:hint="eastAsia"/>
        </w:rPr>
        <w:t>8</w:t>
      </w:r>
      <w:r w:rsidRPr="00147328">
        <w:t>-T</w:t>
      </w:r>
      <w:r w:rsidRPr="00147328">
        <w:rPr>
          <w:rFonts w:hint="eastAsia"/>
        </w:rPr>
        <w:t>OPBP</w:t>
      </w:r>
      <w:r w:rsidRPr="00147328">
        <w:t>1 (1×10</w:t>
      </w:r>
      <w:r w:rsidRPr="00147328">
        <w:rPr>
          <w:vertAlign w:val="superscript"/>
        </w:rPr>
        <w:t>11</w:t>
      </w:r>
      <w:r w:rsidRPr="00147328">
        <w:t xml:space="preserve">viral genomes in 100μl saline) were intravenous injected. 2 weeks later, mice were treated with </w:t>
      </w:r>
      <w:r w:rsidRPr="00147328">
        <w:rPr>
          <w:rFonts w:hint="eastAsia"/>
        </w:rPr>
        <w:t>peptide e2-I</w:t>
      </w:r>
      <w:r w:rsidRPr="00147328">
        <w:t xml:space="preserve"> as experiment (</w:t>
      </w:r>
      <w:r w:rsidR="00A372CA" w:rsidRPr="00147328">
        <w:t>A</w:t>
      </w:r>
      <w:r w:rsidRPr="00147328">
        <w:t xml:space="preserve">), </w:t>
      </w:r>
      <w:r w:rsidRPr="00147328">
        <w:rPr>
          <w:rFonts w:hint="eastAsia"/>
        </w:rPr>
        <w:t xml:space="preserve">and </w:t>
      </w:r>
      <w:r w:rsidRPr="00147328">
        <w:t xml:space="preserve">mice </w:t>
      </w:r>
      <w:r w:rsidRPr="00147328">
        <w:rPr>
          <w:rFonts w:hint="eastAsia"/>
        </w:rPr>
        <w:t>were</w:t>
      </w:r>
      <w:r w:rsidRPr="00147328">
        <w:t xml:space="preserve"> housed at normoxia or physiological hypoxi</w:t>
      </w:r>
      <w:r w:rsidRPr="00147328">
        <w:rPr>
          <w:rFonts w:hint="eastAsia"/>
        </w:rPr>
        <w:t>a</w:t>
      </w:r>
      <w:r w:rsidRPr="00147328">
        <w:t xml:space="preserve"> </w:t>
      </w:r>
      <w:r w:rsidRPr="00147328">
        <w:rPr>
          <w:rFonts w:hint="eastAsia"/>
        </w:rPr>
        <w:t>(1</w:t>
      </w:r>
      <w:r w:rsidRPr="00147328">
        <w:t>2</w:t>
      </w:r>
      <w:r w:rsidRPr="00147328">
        <w:rPr>
          <w:rFonts w:hint="eastAsia"/>
        </w:rPr>
        <w:t>% O</w:t>
      </w:r>
      <w:r w:rsidRPr="00147328">
        <w:rPr>
          <w:rFonts w:hint="eastAsia"/>
          <w:vertAlign w:val="subscript"/>
        </w:rPr>
        <w:t>2</w:t>
      </w:r>
      <w:r w:rsidRPr="00147328">
        <w:rPr>
          <w:rFonts w:hint="eastAsia"/>
        </w:rPr>
        <w:t>)</w:t>
      </w:r>
      <w:r w:rsidRPr="00147328">
        <w:t xml:space="preserve"> conditions</w:t>
      </w:r>
      <w:r w:rsidRPr="00147328">
        <w:rPr>
          <w:rFonts w:hint="eastAsia"/>
        </w:rPr>
        <w:t>.</w:t>
      </w:r>
      <w:r w:rsidRPr="00147328">
        <w:t xml:space="preserve"> </w:t>
      </w:r>
      <w:r w:rsidRPr="00147328">
        <w:rPr>
          <w:rFonts w:hint="eastAsia"/>
        </w:rPr>
        <w:t>5</w:t>
      </w:r>
      <w:r w:rsidRPr="00147328">
        <w:t xml:space="preserve"> day</w:t>
      </w:r>
      <w:r w:rsidRPr="00147328">
        <w:rPr>
          <w:rFonts w:hint="eastAsia"/>
        </w:rPr>
        <w:t>s later</w:t>
      </w:r>
      <w:r w:rsidRPr="00147328">
        <w:t xml:space="preserve">, SA-β-Gal staining of liver </w:t>
      </w:r>
      <w:r w:rsidRPr="00147328">
        <w:rPr>
          <w:rFonts w:hint="eastAsia"/>
        </w:rPr>
        <w:t xml:space="preserve">were sectioned and then counterstained with nuclear fast red </w:t>
      </w:r>
      <w:r w:rsidRPr="00147328">
        <w:t>(upper panel)</w:t>
      </w:r>
      <w:r w:rsidRPr="00147328">
        <w:rPr>
          <w:rFonts w:hint="eastAsia"/>
        </w:rPr>
        <w:t>.</w:t>
      </w:r>
      <w:r w:rsidRPr="00147328">
        <w:t xml:space="preserve"> Scale bars, </w:t>
      </w:r>
      <w:r w:rsidRPr="00147328">
        <w:rPr>
          <w:rFonts w:hint="eastAsia"/>
        </w:rPr>
        <w:t>25</w:t>
      </w:r>
      <w:r w:rsidRPr="00147328">
        <w:t xml:space="preserve"> μm. Equal amounts of liver tissue were subjected to WB for checking the expression of T</w:t>
      </w:r>
      <w:r w:rsidRPr="00147328">
        <w:rPr>
          <w:rFonts w:hint="eastAsia"/>
        </w:rPr>
        <w:t>OPBP</w:t>
      </w:r>
      <w:r w:rsidRPr="00147328">
        <w:t xml:space="preserve">1 (lower panel). </w:t>
      </w:r>
      <w:r w:rsidR="00A372CA" w:rsidRPr="00147328">
        <w:rPr>
          <w:b/>
          <w:bCs/>
        </w:rPr>
        <w:t>F</w:t>
      </w:r>
      <w:r w:rsidRPr="00147328">
        <w:rPr>
          <w:rFonts w:hint="eastAsia"/>
        </w:rPr>
        <w:t xml:space="preserve"> </w:t>
      </w:r>
      <w:r w:rsidRPr="00147328">
        <w:t xml:space="preserve">Expression of </w:t>
      </w:r>
      <w:r w:rsidRPr="00147328">
        <w:rPr>
          <w:rFonts w:hint="eastAsia"/>
        </w:rPr>
        <w:t>TRX</w:t>
      </w:r>
      <w:r w:rsidRPr="00147328">
        <w:t xml:space="preserve">1 rescued </w:t>
      </w:r>
      <w:r w:rsidRPr="00147328">
        <w:rPr>
          <w:rFonts w:hint="eastAsia"/>
        </w:rPr>
        <w:t>G3</w:t>
      </w:r>
      <w:r w:rsidRPr="00147328">
        <w:t>-I induced senescence.</w:t>
      </w:r>
      <w:r w:rsidRPr="00147328">
        <w:rPr>
          <w:rFonts w:hint="eastAsia"/>
        </w:rPr>
        <w:t xml:space="preserve"> </w:t>
      </w:r>
      <w:r w:rsidRPr="00147328">
        <w:t xml:space="preserve">The experiments were done as described in </w:t>
      </w:r>
      <w:r w:rsidRPr="00147328">
        <w:rPr>
          <w:rFonts w:hint="eastAsia"/>
        </w:rPr>
        <w:t>(</w:t>
      </w:r>
      <w:r w:rsidR="00A372CA" w:rsidRPr="00147328">
        <w:t>E</w:t>
      </w:r>
      <w:r w:rsidRPr="00147328">
        <w:rPr>
          <w:rFonts w:hint="eastAsia"/>
        </w:rPr>
        <w:t>), except for peptide G3-I was used. L</w:t>
      </w:r>
      <w:r w:rsidRPr="00147328">
        <w:t xml:space="preserve">iver tissue were stained for SA-β-Gal activity, then section and counterstained with nuclear fast red. Scale bars, </w:t>
      </w:r>
      <w:r w:rsidRPr="00147328">
        <w:rPr>
          <w:rFonts w:hint="eastAsia"/>
        </w:rPr>
        <w:t>25</w:t>
      </w:r>
      <w:r w:rsidRPr="00147328">
        <w:t xml:space="preserve"> μm (upper panel). Equal amounts of liver tissue were subjected to WB checking the expression of T</w:t>
      </w:r>
      <w:r w:rsidRPr="00147328">
        <w:rPr>
          <w:rFonts w:hint="eastAsia"/>
        </w:rPr>
        <w:t>RX</w:t>
      </w:r>
      <w:r w:rsidRPr="00147328">
        <w:t>1 (lower panel).</w:t>
      </w:r>
      <w:r w:rsidRPr="00147328">
        <w:rPr>
          <w:rFonts w:hint="eastAsia"/>
        </w:rPr>
        <w:t xml:space="preserve"> </w:t>
      </w:r>
    </w:p>
    <w:p w14:paraId="03CCCF37" w14:textId="5863C83D" w:rsidR="0002720C" w:rsidRPr="00147328" w:rsidRDefault="0002720C" w:rsidP="0002720C">
      <w:pPr>
        <w:spacing w:line="480" w:lineRule="auto"/>
        <w:rPr>
          <w:b/>
          <w:bCs/>
        </w:rPr>
      </w:pPr>
      <w:r w:rsidRPr="00147328">
        <w:rPr>
          <w:b/>
          <w:bCs/>
          <w:color w:val="222222"/>
          <w:shd w:val="clear" w:color="auto" w:fill="FFFFFF"/>
        </w:rPr>
        <w:t>Supplementary</w:t>
      </w:r>
      <w:r w:rsidRPr="00147328">
        <w:rPr>
          <w:b/>
          <w:bCs/>
        </w:rPr>
        <w:t xml:space="preserve"> Fig. </w:t>
      </w:r>
      <w:r>
        <w:rPr>
          <w:b/>
          <w:bCs/>
        </w:rPr>
        <w:t>8</w:t>
      </w:r>
      <w:r w:rsidRPr="00147328">
        <w:rPr>
          <w:rFonts w:hint="eastAsia"/>
          <w:b/>
          <w:bCs/>
        </w:rPr>
        <w:t xml:space="preserve"> </w:t>
      </w:r>
      <w:r w:rsidRPr="00147328">
        <w:rPr>
          <w:rFonts w:hint="eastAsia"/>
          <w:b/>
          <w:bCs/>
          <w:shd w:val="clear" w:color="auto" w:fill="FFFFFF"/>
        </w:rPr>
        <w:t>B</w:t>
      </w:r>
      <w:r w:rsidRPr="00147328">
        <w:rPr>
          <w:b/>
          <w:bCs/>
          <w:shd w:val="clear" w:color="auto" w:fill="FFFFFF"/>
        </w:rPr>
        <w:t xml:space="preserve">locking </w:t>
      </w:r>
      <w:r w:rsidRPr="00147328">
        <w:rPr>
          <w:b/>
          <w:bCs/>
        </w:rPr>
        <w:t>eIF4E2</w:t>
      </w:r>
      <w:r w:rsidRPr="00147328">
        <w:t>-</w:t>
      </w:r>
      <w:r w:rsidRPr="00147328">
        <w:rPr>
          <w:b/>
          <w:bCs/>
        </w:rPr>
        <w:t>GSK3β interaction promotes liver senescence</w:t>
      </w:r>
      <w:r w:rsidRPr="00147328">
        <w:rPr>
          <w:rFonts w:hint="eastAsia"/>
          <w:b/>
          <w:bCs/>
        </w:rPr>
        <w:t xml:space="preserve"> under hypoxia.</w:t>
      </w:r>
      <w:r>
        <w:rPr>
          <w:b/>
          <w:bCs/>
        </w:rPr>
        <w:t xml:space="preserve"> </w:t>
      </w:r>
      <w:r w:rsidRPr="00633BDE">
        <w:t xml:space="preserve">Related to </w:t>
      </w:r>
      <w:r w:rsidRPr="00633BDE">
        <w:rPr>
          <w:b/>
          <w:bCs/>
        </w:rPr>
        <w:t xml:space="preserve">Figure </w:t>
      </w:r>
      <w:r>
        <w:rPr>
          <w:b/>
          <w:bCs/>
        </w:rPr>
        <w:t>5</w:t>
      </w:r>
    </w:p>
    <w:p w14:paraId="4E799CDD" w14:textId="75DB79D8" w:rsidR="00DB4559" w:rsidRPr="00F46DB8" w:rsidRDefault="0002720C" w:rsidP="00F46DB8">
      <w:pPr>
        <w:pStyle w:val="af3"/>
        <w:spacing w:line="480" w:lineRule="auto"/>
        <w:ind w:firstLineChars="0" w:firstLine="0"/>
        <w:rPr>
          <w:color w:val="FF0000"/>
        </w:rPr>
      </w:pPr>
      <w:r>
        <w:rPr>
          <w:b/>
        </w:rPr>
        <w:t>A</w:t>
      </w:r>
      <w:r w:rsidR="00B539CA" w:rsidRPr="00147328">
        <w:rPr>
          <w:rFonts w:hint="eastAsia"/>
        </w:rPr>
        <w:t xml:space="preserve"> </w:t>
      </w:r>
      <w:r w:rsidR="00B539CA" w:rsidRPr="00147328">
        <w:t xml:space="preserve">Mice (6weeks old) were injected intraperitoneally with </w:t>
      </w:r>
      <w:r w:rsidR="00B539CA" w:rsidRPr="00147328">
        <w:rPr>
          <w:rFonts w:hint="eastAsia"/>
        </w:rPr>
        <w:t>3</w:t>
      </w:r>
      <w:r w:rsidR="00B539CA" w:rsidRPr="00147328">
        <w:t xml:space="preserve">5mg/kg e2-I or scrambled e2-S twice a week for 6 weeks. After each injection, the mice were exposed to </w:t>
      </w:r>
      <w:r w:rsidR="00B539CA" w:rsidRPr="00147328">
        <w:lastRenderedPageBreak/>
        <w:t xml:space="preserve">physiological hypoxia </w:t>
      </w:r>
      <w:r w:rsidR="00B539CA" w:rsidRPr="00147328">
        <w:rPr>
          <w:rFonts w:hint="eastAsia"/>
        </w:rPr>
        <w:t>(1</w:t>
      </w:r>
      <w:r w:rsidR="00B539CA" w:rsidRPr="00147328">
        <w:t>2</w:t>
      </w:r>
      <w:r w:rsidR="00B539CA" w:rsidRPr="00147328">
        <w:rPr>
          <w:rFonts w:hint="eastAsia"/>
        </w:rPr>
        <w:t>% O</w:t>
      </w:r>
      <w:r w:rsidR="00B539CA" w:rsidRPr="00147328">
        <w:rPr>
          <w:rFonts w:hint="eastAsia"/>
          <w:vertAlign w:val="subscript"/>
        </w:rPr>
        <w:t>2</w:t>
      </w:r>
      <w:r w:rsidR="00B539CA" w:rsidRPr="00147328">
        <w:rPr>
          <w:rFonts w:hint="eastAsia"/>
        </w:rPr>
        <w:t>)</w:t>
      </w:r>
      <w:r w:rsidR="00B539CA" w:rsidRPr="00147328">
        <w:t xml:space="preserve"> conditions for 8 hours.</w:t>
      </w:r>
      <w:r w:rsidR="00B539CA" w:rsidRPr="00147328">
        <w:rPr>
          <w:rFonts w:hint="eastAsia"/>
        </w:rPr>
        <w:t xml:space="preserve"> </w:t>
      </w:r>
      <w:r w:rsidR="00B539CA" w:rsidRPr="00147328">
        <w:t xml:space="preserve">SA-β-Gal staining of liver tissue blocks were performed. </w:t>
      </w:r>
      <w:r>
        <w:rPr>
          <w:b/>
        </w:rPr>
        <w:t>B</w:t>
      </w:r>
      <w:r w:rsidR="00B539CA" w:rsidRPr="00147328">
        <w:t xml:space="preserve"> The SA-β-</w:t>
      </w:r>
      <w:r w:rsidR="00A372CA" w:rsidRPr="00147328">
        <w:t>Gal-stained</w:t>
      </w:r>
      <w:r w:rsidR="00B539CA" w:rsidRPr="00147328">
        <w:t xml:space="preserve"> liver tissues shown in (</w:t>
      </w:r>
      <w:r>
        <w:t>A</w:t>
      </w:r>
      <w:r w:rsidR="00B539CA" w:rsidRPr="00147328">
        <w:t>) were sectioned and then counterstained with nuclear fast red</w:t>
      </w:r>
      <w:r w:rsidR="00B539CA" w:rsidRPr="00147328">
        <w:rPr>
          <w:rFonts w:hint="eastAsia"/>
        </w:rPr>
        <w:t xml:space="preserve"> (left panel), and </w:t>
      </w:r>
      <w:r w:rsidR="00B539CA" w:rsidRPr="00147328">
        <w:t>SA-β-Gal staining results were quantified by the ratio of SA-β-Gal</w:t>
      </w:r>
      <w:r w:rsidR="00B539CA" w:rsidRPr="00147328">
        <w:rPr>
          <w:vertAlign w:val="superscript"/>
        </w:rPr>
        <w:t>+</w:t>
      </w:r>
      <w:r w:rsidR="00B539CA" w:rsidRPr="00147328">
        <w:t xml:space="preserve"> area to the total image area for three fields (n=3</w:t>
      </w:r>
      <w:r w:rsidR="00B539CA" w:rsidRPr="00147328">
        <w:rPr>
          <w:rFonts w:hint="eastAsia"/>
        </w:rPr>
        <w:t>, right panel</w:t>
      </w:r>
      <w:r w:rsidR="00B539CA" w:rsidRPr="00147328">
        <w:t>)</w:t>
      </w:r>
      <w:r w:rsidR="00B539CA" w:rsidRPr="00147328">
        <w:rPr>
          <w:rFonts w:hint="eastAsia"/>
        </w:rPr>
        <w:t>.</w:t>
      </w:r>
      <w:r w:rsidR="00B539CA" w:rsidRPr="00147328">
        <w:t xml:space="preserve"> Scale bars, </w:t>
      </w:r>
      <w:r w:rsidR="00B539CA" w:rsidRPr="00147328">
        <w:rPr>
          <w:rFonts w:hint="eastAsia"/>
        </w:rPr>
        <w:t>25</w:t>
      </w:r>
      <w:r w:rsidR="00B539CA" w:rsidRPr="00147328">
        <w:t xml:space="preserve"> μm.</w:t>
      </w:r>
      <w:r w:rsidR="00B539CA" w:rsidRPr="00147328">
        <w:rPr>
          <w:rFonts w:hint="eastAsia"/>
          <w:color w:val="FF0000"/>
        </w:rPr>
        <w:t xml:space="preserve"> </w:t>
      </w:r>
      <w:r>
        <w:rPr>
          <w:b/>
          <w:bCs/>
        </w:rPr>
        <w:t>C</w:t>
      </w:r>
      <w:r w:rsidR="00A372CA" w:rsidRPr="00147328">
        <w:rPr>
          <w:b/>
          <w:bCs/>
        </w:rPr>
        <w:t xml:space="preserve">, </w:t>
      </w:r>
      <w:r>
        <w:rPr>
          <w:b/>
          <w:bCs/>
        </w:rPr>
        <w:t>D</w:t>
      </w:r>
      <w:r w:rsidR="00B539CA" w:rsidRPr="00147328">
        <w:rPr>
          <w:b/>
          <w:bCs/>
        </w:rPr>
        <w:t xml:space="preserve"> </w:t>
      </w:r>
      <w:r w:rsidR="00B539CA" w:rsidRPr="00147328">
        <w:t>Scheme of G3-I/IH or synolytics drug (dasatinib and quercetin) administration of DEN-treated mice. Representative macroscopic photographs of livers (n=</w:t>
      </w:r>
      <w:r w:rsidR="00EF15D7" w:rsidRPr="00147328">
        <w:t>6</w:t>
      </w:r>
      <w:r w:rsidR="00B539CA" w:rsidRPr="00147328">
        <w:t xml:space="preserve">). Arrowheads indicate hepatocellular carcinoma (HCCs). Scale bar: </w:t>
      </w:r>
      <w:r w:rsidR="00B539CA" w:rsidRPr="00147328">
        <w:rPr>
          <w:rFonts w:hint="eastAsia"/>
        </w:rPr>
        <w:t>1</w:t>
      </w:r>
      <w:r w:rsidR="00B539CA" w:rsidRPr="00147328">
        <w:t> </w:t>
      </w:r>
      <w:r w:rsidR="00B539CA" w:rsidRPr="00147328">
        <w:rPr>
          <w:rFonts w:hint="eastAsia"/>
        </w:rPr>
        <w:t>c</w:t>
      </w:r>
      <w:r w:rsidR="00B539CA" w:rsidRPr="00147328">
        <w:t>m</w:t>
      </w:r>
      <w:r w:rsidR="00EF15D7" w:rsidRPr="00147328">
        <w:t xml:space="preserve"> (</w:t>
      </w:r>
      <w:r>
        <w:t>C</w:t>
      </w:r>
      <w:r w:rsidR="00EF15D7" w:rsidRPr="00147328">
        <w:t>)</w:t>
      </w:r>
      <w:r w:rsidR="00B539CA" w:rsidRPr="00147328">
        <w:t xml:space="preserve">. </w:t>
      </w:r>
      <w:r w:rsidR="00EF15D7" w:rsidRPr="00147328">
        <w:t xml:space="preserve">Number of surface tumours and LW/BW ratios in mice liver at 24 weeks </w:t>
      </w:r>
      <w:r w:rsidR="009759B5" w:rsidRPr="00147328">
        <w:t>and shown in the scatter plot (n= 6) (</w:t>
      </w:r>
      <w:r w:rsidR="00877688">
        <w:t>J</w:t>
      </w:r>
      <w:r w:rsidR="009759B5" w:rsidRPr="00147328">
        <w:t>)</w:t>
      </w:r>
      <w:r w:rsidR="00EF15D7" w:rsidRPr="00147328">
        <w:t xml:space="preserve">. </w:t>
      </w:r>
      <w:r>
        <w:rPr>
          <w:b/>
          <w:bCs/>
        </w:rPr>
        <w:t>E</w:t>
      </w:r>
      <w:r w:rsidR="00B539CA" w:rsidRPr="00147328">
        <w:t xml:space="preserve"> Gross liver appearances of DEN-treated mice with administration of scramble</w:t>
      </w:r>
      <w:r w:rsidR="00B539CA" w:rsidRPr="00147328">
        <w:rPr>
          <w:rFonts w:hint="eastAsia"/>
        </w:rPr>
        <w:t xml:space="preserve"> peptide</w:t>
      </w:r>
      <w:r w:rsidR="00B539CA" w:rsidRPr="00147328">
        <w:t>, e2-I or G3-I under normoxia conditions (n=</w:t>
      </w:r>
      <w:r w:rsidR="00EF15D7" w:rsidRPr="00147328">
        <w:t>5</w:t>
      </w:r>
      <w:r w:rsidR="00B539CA" w:rsidRPr="00147328">
        <w:t xml:space="preserve">). Scale bar: 1 cm. </w:t>
      </w:r>
    </w:p>
    <w:sectPr w:rsidR="00DB4559" w:rsidRPr="00F46DB8" w:rsidSect="004F6744">
      <w:footerReference w:type="default" r:id="rId9"/>
      <w:pgSz w:w="11906" w:h="16838"/>
      <w:pgMar w:top="1440" w:right="1800" w:bottom="1440" w:left="180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66C71" w14:textId="77777777" w:rsidR="0093784C" w:rsidRDefault="0093784C" w:rsidP="00DB4559">
      <w:r>
        <w:separator/>
      </w:r>
    </w:p>
  </w:endnote>
  <w:endnote w:type="continuationSeparator" w:id="0">
    <w:p w14:paraId="4ED3AE93" w14:textId="77777777" w:rsidR="0093784C" w:rsidRDefault="0093784C" w:rsidP="00DB4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qlwjpMinionProIt">
    <w:altName w:val="Times New Roman"/>
    <w:charset w:val="00"/>
    <w:family w:val="roman"/>
    <w:pitch w:val="default"/>
  </w:font>
  <w:font w:name="JsnqvvMinionProRegular">
    <w:altName w:val="Times New Roman"/>
    <w:charset w:val="00"/>
    <w:family w:val="roman"/>
    <w:pitch w:val="default"/>
  </w:font>
  <w:font w:name="FqmcsgMinionProRegular">
    <w:altName w:val="Times New Roman"/>
    <w:charset w:val="00"/>
    <w:family w:val="roman"/>
    <w:pitch w:val="default"/>
  </w:font>
  <w:font w:name="RffpykMinionMath-Regular">
    <w:altName w:val="Times New Roman"/>
    <w:charset w:val="00"/>
    <w:family w:val="roman"/>
    <w:pitch w:val="default"/>
  </w:font>
  <w:font w:name="BbbgwgMinionMath-Regular">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Malgun Gothic Semilight">
    <w:panose1 w:val="020B0502040204020203"/>
    <w:charset w:val="86"/>
    <w:family w:val="swiss"/>
    <w:pitch w:val="variable"/>
    <w:sig w:usb0="B0000AAF" w:usb1="09DF7CFB" w:usb2="00000012" w:usb3="00000000" w:csb0="003E01BD"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09406"/>
    </w:sdtPr>
    <w:sdtEndPr/>
    <w:sdtContent>
      <w:p w14:paraId="49C44CEB" w14:textId="55D7E98D" w:rsidR="00DB4559" w:rsidRDefault="00E812D4">
        <w:pPr>
          <w:pStyle w:val="a7"/>
          <w:jc w:val="center"/>
        </w:pPr>
        <w:r>
          <w:fldChar w:fldCharType="begin"/>
        </w:r>
        <w:r w:rsidR="00B539CA">
          <w:instrText xml:space="preserve"> PAGE   \* MERGEFORMAT </w:instrText>
        </w:r>
        <w:r>
          <w:fldChar w:fldCharType="separate"/>
        </w:r>
        <w:r w:rsidR="002273BF" w:rsidRPr="002273BF">
          <w:rPr>
            <w:noProof/>
            <w:lang w:val="zh-CN"/>
          </w:rPr>
          <w:t>9</w:t>
        </w:r>
        <w:r>
          <w:rPr>
            <w:lang w:val="zh-CN"/>
          </w:rPr>
          <w:fldChar w:fldCharType="end"/>
        </w:r>
      </w:p>
    </w:sdtContent>
  </w:sdt>
  <w:p w14:paraId="0AC7B78E" w14:textId="77777777" w:rsidR="00DB4559" w:rsidRDefault="00DB455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56616" w14:textId="77777777" w:rsidR="0093784C" w:rsidRDefault="0093784C" w:rsidP="00DB4559">
      <w:r>
        <w:separator/>
      </w:r>
    </w:p>
  </w:footnote>
  <w:footnote w:type="continuationSeparator" w:id="0">
    <w:p w14:paraId="21C3C06F" w14:textId="77777777" w:rsidR="0093784C" w:rsidRDefault="0093784C" w:rsidP="00DB45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ell Death Disease 2022&lt;/Style&gt;&lt;LeftDelim&gt;{&lt;/LeftDelim&gt;&lt;RightDelim&gt;}&lt;/RightDelim&gt;&lt;FontName&gt;Times New Roman&lt;/FontName&gt;&lt;FontSize&gt;10&lt;/FontSize&gt;&lt;ReflistTitle&gt;&lt;/ReflistTitle&gt;&lt;StartingRefnum&gt;1&lt;/StartingRefnum&gt;&lt;FirstLineIndent&gt;0&lt;/FirstLineIndent&gt;&lt;HangingIndent&gt;266&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dxzfdarpz9edoe0d5dv59wuswvvr5tvxrdp&quot;&gt;EndNote Library&lt;record-ids&gt;&lt;item&gt;342&lt;/item&gt;&lt;item&gt;353&lt;/item&gt;&lt;item&gt;469&lt;/item&gt;&lt;item&gt;733&lt;/item&gt;&lt;item&gt;735&lt;/item&gt;&lt;item&gt;737&lt;/item&gt;&lt;item&gt;739&lt;/item&gt;&lt;item&gt;1610&lt;/item&gt;&lt;item&gt;1612&lt;/item&gt;&lt;item&gt;1616&lt;/item&gt;&lt;item&gt;1625&lt;/item&gt;&lt;item&gt;1764&lt;/item&gt;&lt;item&gt;1765&lt;/item&gt;&lt;/record-ids&gt;&lt;/item&gt;&lt;/Libraries&gt;"/>
  </w:docVars>
  <w:rsids>
    <w:rsidRoot w:val="005E1616"/>
    <w:rsid w:val="000004D9"/>
    <w:rsid w:val="000044D0"/>
    <w:rsid w:val="00005CB7"/>
    <w:rsid w:val="0001070D"/>
    <w:rsid w:val="0001118E"/>
    <w:rsid w:val="00013019"/>
    <w:rsid w:val="000169C4"/>
    <w:rsid w:val="000176C3"/>
    <w:rsid w:val="000212FB"/>
    <w:rsid w:val="0002184B"/>
    <w:rsid w:val="000240BD"/>
    <w:rsid w:val="0002720C"/>
    <w:rsid w:val="00027516"/>
    <w:rsid w:val="00030941"/>
    <w:rsid w:val="00032E3F"/>
    <w:rsid w:val="00033478"/>
    <w:rsid w:val="00034C51"/>
    <w:rsid w:val="00035342"/>
    <w:rsid w:val="000355E9"/>
    <w:rsid w:val="00035BCC"/>
    <w:rsid w:val="0003762B"/>
    <w:rsid w:val="00040E27"/>
    <w:rsid w:val="000435CA"/>
    <w:rsid w:val="00043BBA"/>
    <w:rsid w:val="00046462"/>
    <w:rsid w:val="00050554"/>
    <w:rsid w:val="0005110A"/>
    <w:rsid w:val="000513F4"/>
    <w:rsid w:val="00051921"/>
    <w:rsid w:val="00052D61"/>
    <w:rsid w:val="000551CE"/>
    <w:rsid w:val="00055A14"/>
    <w:rsid w:val="00055D03"/>
    <w:rsid w:val="00057791"/>
    <w:rsid w:val="0005779B"/>
    <w:rsid w:val="00060533"/>
    <w:rsid w:val="00062ACA"/>
    <w:rsid w:val="000638AE"/>
    <w:rsid w:val="000645D5"/>
    <w:rsid w:val="00064F50"/>
    <w:rsid w:val="00065F22"/>
    <w:rsid w:val="0006630E"/>
    <w:rsid w:val="000670C4"/>
    <w:rsid w:val="00067992"/>
    <w:rsid w:val="00070394"/>
    <w:rsid w:val="00070CDB"/>
    <w:rsid w:val="00071CC1"/>
    <w:rsid w:val="00075343"/>
    <w:rsid w:val="00077B86"/>
    <w:rsid w:val="00082ECC"/>
    <w:rsid w:val="00084354"/>
    <w:rsid w:val="000843EE"/>
    <w:rsid w:val="000848B4"/>
    <w:rsid w:val="000861E2"/>
    <w:rsid w:val="000873D5"/>
    <w:rsid w:val="000944ED"/>
    <w:rsid w:val="000961FA"/>
    <w:rsid w:val="00097A7C"/>
    <w:rsid w:val="000A15C3"/>
    <w:rsid w:val="000A1981"/>
    <w:rsid w:val="000A297D"/>
    <w:rsid w:val="000A2E02"/>
    <w:rsid w:val="000A4AFB"/>
    <w:rsid w:val="000B37A6"/>
    <w:rsid w:val="000B3D75"/>
    <w:rsid w:val="000B4D1A"/>
    <w:rsid w:val="000C34AE"/>
    <w:rsid w:val="000C39D3"/>
    <w:rsid w:val="000C5C4E"/>
    <w:rsid w:val="000D252A"/>
    <w:rsid w:val="000D3FEA"/>
    <w:rsid w:val="000D56FD"/>
    <w:rsid w:val="000E178D"/>
    <w:rsid w:val="000E5C3A"/>
    <w:rsid w:val="000E5E3B"/>
    <w:rsid w:val="000F0CBD"/>
    <w:rsid w:val="000F2FBD"/>
    <w:rsid w:val="000F43B6"/>
    <w:rsid w:val="000F44DB"/>
    <w:rsid w:val="000F468C"/>
    <w:rsid w:val="000F6F67"/>
    <w:rsid w:val="00100D28"/>
    <w:rsid w:val="00101C06"/>
    <w:rsid w:val="001025C9"/>
    <w:rsid w:val="001046C2"/>
    <w:rsid w:val="00105835"/>
    <w:rsid w:val="001073AA"/>
    <w:rsid w:val="001108D4"/>
    <w:rsid w:val="00112E43"/>
    <w:rsid w:val="00116BA1"/>
    <w:rsid w:val="001170BD"/>
    <w:rsid w:val="0011729E"/>
    <w:rsid w:val="00121CAB"/>
    <w:rsid w:val="00122DDA"/>
    <w:rsid w:val="0012371A"/>
    <w:rsid w:val="00125183"/>
    <w:rsid w:val="0012696C"/>
    <w:rsid w:val="00127417"/>
    <w:rsid w:val="00127D72"/>
    <w:rsid w:val="001342FD"/>
    <w:rsid w:val="001363BC"/>
    <w:rsid w:val="00136D42"/>
    <w:rsid w:val="00137CAA"/>
    <w:rsid w:val="001401BF"/>
    <w:rsid w:val="00140539"/>
    <w:rsid w:val="0014095C"/>
    <w:rsid w:val="00144422"/>
    <w:rsid w:val="00146B4C"/>
    <w:rsid w:val="00147328"/>
    <w:rsid w:val="0014757E"/>
    <w:rsid w:val="00147848"/>
    <w:rsid w:val="00150641"/>
    <w:rsid w:val="001539A4"/>
    <w:rsid w:val="001539FA"/>
    <w:rsid w:val="00154F71"/>
    <w:rsid w:val="00155C68"/>
    <w:rsid w:val="001563ED"/>
    <w:rsid w:val="0016130C"/>
    <w:rsid w:val="00164993"/>
    <w:rsid w:val="0017100E"/>
    <w:rsid w:val="001711D3"/>
    <w:rsid w:val="00171555"/>
    <w:rsid w:val="0017179F"/>
    <w:rsid w:val="0017327F"/>
    <w:rsid w:val="00174BE0"/>
    <w:rsid w:val="00176467"/>
    <w:rsid w:val="001814A7"/>
    <w:rsid w:val="00186C6A"/>
    <w:rsid w:val="00191A2A"/>
    <w:rsid w:val="00191EB9"/>
    <w:rsid w:val="00194C70"/>
    <w:rsid w:val="00194CE5"/>
    <w:rsid w:val="00196226"/>
    <w:rsid w:val="00196CDC"/>
    <w:rsid w:val="00197CEB"/>
    <w:rsid w:val="001A2EA2"/>
    <w:rsid w:val="001B0AF1"/>
    <w:rsid w:val="001B2173"/>
    <w:rsid w:val="001B679C"/>
    <w:rsid w:val="001C3A51"/>
    <w:rsid w:val="001C46FE"/>
    <w:rsid w:val="001C4B3F"/>
    <w:rsid w:val="001C73C2"/>
    <w:rsid w:val="001C7502"/>
    <w:rsid w:val="001D0FB1"/>
    <w:rsid w:val="001D1943"/>
    <w:rsid w:val="001D260E"/>
    <w:rsid w:val="001D3296"/>
    <w:rsid w:val="001D3446"/>
    <w:rsid w:val="001D344F"/>
    <w:rsid w:val="001D6354"/>
    <w:rsid w:val="001D6D27"/>
    <w:rsid w:val="001D7654"/>
    <w:rsid w:val="001D7C90"/>
    <w:rsid w:val="001E0B3E"/>
    <w:rsid w:val="001E0C6B"/>
    <w:rsid w:val="001E562E"/>
    <w:rsid w:val="001E56F2"/>
    <w:rsid w:val="001E5F5D"/>
    <w:rsid w:val="001E60C5"/>
    <w:rsid w:val="001E697F"/>
    <w:rsid w:val="001E6F5A"/>
    <w:rsid w:val="001F1A6D"/>
    <w:rsid w:val="001F39F1"/>
    <w:rsid w:val="001F3D8E"/>
    <w:rsid w:val="001F44D3"/>
    <w:rsid w:val="001F51E3"/>
    <w:rsid w:val="0020039E"/>
    <w:rsid w:val="0020102C"/>
    <w:rsid w:val="002038FA"/>
    <w:rsid w:val="00203F2A"/>
    <w:rsid w:val="00206F9A"/>
    <w:rsid w:val="00211AE8"/>
    <w:rsid w:val="00215AE2"/>
    <w:rsid w:val="002170D8"/>
    <w:rsid w:val="00221D62"/>
    <w:rsid w:val="00223FA8"/>
    <w:rsid w:val="00226528"/>
    <w:rsid w:val="002273BF"/>
    <w:rsid w:val="0022753F"/>
    <w:rsid w:val="00230348"/>
    <w:rsid w:val="002303E2"/>
    <w:rsid w:val="00232835"/>
    <w:rsid w:val="00233A04"/>
    <w:rsid w:val="00235673"/>
    <w:rsid w:val="002357B3"/>
    <w:rsid w:val="00235BBC"/>
    <w:rsid w:val="00237D35"/>
    <w:rsid w:val="00240AC7"/>
    <w:rsid w:val="00240E69"/>
    <w:rsid w:val="00241184"/>
    <w:rsid w:val="002426E0"/>
    <w:rsid w:val="00244525"/>
    <w:rsid w:val="00244859"/>
    <w:rsid w:val="002450D0"/>
    <w:rsid w:val="0024777A"/>
    <w:rsid w:val="002509A5"/>
    <w:rsid w:val="002567B5"/>
    <w:rsid w:val="002572E2"/>
    <w:rsid w:val="002643D2"/>
    <w:rsid w:val="00264986"/>
    <w:rsid w:val="002651C8"/>
    <w:rsid w:val="002666CC"/>
    <w:rsid w:val="00266ACB"/>
    <w:rsid w:val="00266BDE"/>
    <w:rsid w:val="00267773"/>
    <w:rsid w:val="00272C06"/>
    <w:rsid w:val="00277EEF"/>
    <w:rsid w:val="0028160D"/>
    <w:rsid w:val="00281D7A"/>
    <w:rsid w:val="00282901"/>
    <w:rsid w:val="002831D8"/>
    <w:rsid w:val="00284DF1"/>
    <w:rsid w:val="00285484"/>
    <w:rsid w:val="00287122"/>
    <w:rsid w:val="00290C4B"/>
    <w:rsid w:val="002921E3"/>
    <w:rsid w:val="0029261E"/>
    <w:rsid w:val="0029298B"/>
    <w:rsid w:val="002943AE"/>
    <w:rsid w:val="00295A6B"/>
    <w:rsid w:val="00295E69"/>
    <w:rsid w:val="0029685E"/>
    <w:rsid w:val="002A01B8"/>
    <w:rsid w:val="002A2927"/>
    <w:rsid w:val="002A3B4E"/>
    <w:rsid w:val="002A3DDB"/>
    <w:rsid w:val="002A548C"/>
    <w:rsid w:val="002A794F"/>
    <w:rsid w:val="002B0549"/>
    <w:rsid w:val="002B063B"/>
    <w:rsid w:val="002B1DE2"/>
    <w:rsid w:val="002B3492"/>
    <w:rsid w:val="002B3F00"/>
    <w:rsid w:val="002B69F1"/>
    <w:rsid w:val="002C0859"/>
    <w:rsid w:val="002C14F4"/>
    <w:rsid w:val="002C2FDB"/>
    <w:rsid w:val="002C46BB"/>
    <w:rsid w:val="002D0063"/>
    <w:rsid w:val="002D0621"/>
    <w:rsid w:val="002D1F53"/>
    <w:rsid w:val="002D2017"/>
    <w:rsid w:val="002D37DC"/>
    <w:rsid w:val="002D5DF3"/>
    <w:rsid w:val="002D664C"/>
    <w:rsid w:val="002E06A4"/>
    <w:rsid w:val="002E1F7C"/>
    <w:rsid w:val="002F3F30"/>
    <w:rsid w:val="002F5857"/>
    <w:rsid w:val="002F5A84"/>
    <w:rsid w:val="002F6284"/>
    <w:rsid w:val="002F64CE"/>
    <w:rsid w:val="002F7D1B"/>
    <w:rsid w:val="00300AC0"/>
    <w:rsid w:val="00300FA1"/>
    <w:rsid w:val="00301883"/>
    <w:rsid w:val="00301F3A"/>
    <w:rsid w:val="003034DC"/>
    <w:rsid w:val="00303522"/>
    <w:rsid w:val="00304CEA"/>
    <w:rsid w:val="00307949"/>
    <w:rsid w:val="00313D55"/>
    <w:rsid w:val="003155A8"/>
    <w:rsid w:val="003172CE"/>
    <w:rsid w:val="00322144"/>
    <w:rsid w:val="00323144"/>
    <w:rsid w:val="003234F6"/>
    <w:rsid w:val="00326A3A"/>
    <w:rsid w:val="00330D0E"/>
    <w:rsid w:val="003325F2"/>
    <w:rsid w:val="00332B17"/>
    <w:rsid w:val="00332D99"/>
    <w:rsid w:val="00333A72"/>
    <w:rsid w:val="00335BB4"/>
    <w:rsid w:val="003369F0"/>
    <w:rsid w:val="0033719B"/>
    <w:rsid w:val="00337533"/>
    <w:rsid w:val="0034017A"/>
    <w:rsid w:val="00340EBB"/>
    <w:rsid w:val="00342B40"/>
    <w:rsid w:val="003430AC"/>
    <w:rsid w:val="00343BF9"/>
    <w:rsid w:val="00344C6E"/>
    <w:rsid w:val="00345076"/>
    <w:rsid w:val="00352A12"/>
    <w:rsid w:val="0035365D"/>
    <w:rsid w:val="00353C15"/>
    <w:rsid w:val="00355F54"/>
    <w:rsid w:val="003575AE"/>
    <w:rsid w:val="00364530"/>
    <w:rsid w:val="00374D2E"/>
    <w:rsid w:val="00374F06"/>
    <w:rsid w:val="003810C8"/>
    <w:rsid w:val="003819BC"/>
    <w:rsid w:val="00381E50"/>
    <w:rsid w:val="003855E8"/>
    <w:rsid w:val="00385BA8"/>
    <w:rsid w:val="003907C2"/>
    <w:rsid w:val="00391552"/>
    <w:rsid w:val="00393302"/>
    <w:rsid w:val="003A14CE"/>
    <w:rsid w:val="003A28B7"/>
    <w:rsid w:val="003A57F2"/>
    <w:rsid w:val="003A5DA5"/>
    <w:rsid w:val="003B0650"/>
    <w:rsid w:val="003B1691"/>
    <w:rsid w:val="003B4C8B"/>
    <w:rsid w:val="003B4E97"/>
    <w:rsid w:val="003B6092"/>
    <w:rsid w:val="003D0EF0"/>
    <w:rsid w:val="003D289D"/>
    <w:rsid w:val="003D37CF"/>
    <w:rsid w:val="003D666B"/>
    <w:rsid w:val="003D7A3E"/>
    <w:rsid w:val="003E32B1"/>
    <w:rsid w:val="003E3DB0"/>
    <w:rsid w:val="003F165E"/>
    <w:rsid w:val="003F2EE4"/>
    <w:rsid w:val="003F3E5D"/>
    <w:rsid w:val="003F6884"/>
    <w:rsid w:val="003F7756"/>
    <w:rsid w:val="00402E97"/>
    <w:rsid w:val="00404DF4"/>
    <w:rsid w:val="004057BD"/>
    <w:rsid w:val="00406827"/>
    <w:rsid w:val="00406928"/>
    <w:rsid w:val="00411A1D"/>
    <w:rsid w:val="00412580"/>
    <w:rsid w:val="00412BA2"/>
    <w:rsid w:val="00413343"/>
    <w:rsid w:val="00413950"/>
    <w:rsid w:val="00414FFF"/>
    <w:rsid w:val="0041520E"/>
    <w:rsid w:val="00415439"/>
    <w:rsid w:val="00416022"/>
    <w:rsid w:val="00417318"/>
    <w:rsid w:val="0042018F"/>
    <w:rsid w:val="00424B86"/>
    <w:rsid w:val="00430C0D"/>
    <w:rsid w:val="0043117C"/>
    <w:rsid w:val="00432138"/>
    <w:rsid w:val="00433A73"/>
    <w:rsid w:val="00436F23"/>
    <w:rsid w:val="00447026"/>
    <w:rsid w:val="0045114F"/>
    <w:rsid w:val="0045557B"/>
    <w:rsid w:val="00461874"/>
    <w:rsid w:val="00463807"/>
    <w:rsid w:val="00466FF4"/>
    <w:rsid w:val="0047060A"/>
    <w:rsid w:val="00473085"/>
    <w:rsid w:val="00473497"/>
    <w:rsid w:val="004740D5"/>
    <w:rsid w:val="00475A38"/>
    <w:rsid w:val="004760E4"/>
    <w:rsid w:val="0047732B"/>
    <w:rsid w:val="004774E8"/>
    <w:rsid w:val="00477540"/>
    <w:rsid w:val="00481C97"/>
    <w:rsid w:val="004856C6"/>
    <w:rsid w:val="0048695E"/>
    <w:rsid w:val="00491D34"/>
    <w:rsid w:val="00492446"/>
    <w:rsid w:val="00492BEA"/>
    <w:rsid w:val="004944FC"/>
    <w:rsid w:val="004A0CB9"/>
    <w:rsid w:val="004A2184"/>
    <w:rsid w:val="004A2BCD"/>
    <w:rsid w:val="004A38F5"/>
    <w:rsid w:val="004A6F03"/>
    <w:rsid w:val="004B1460"/>
    <w:rsid w:val="004B181B"/>
    <w:rsid w:val="004B2C09"/>
    <w:rsid w:val="004B2FF7"/>
    <w:rsid w:val="004B44B7"/>
    <w:rsid w:val="004B4DCA"/>
    <w:rsid w:val="004C4266"/>
    <w:rsid w:val="004C4E2B"/>
    <w:rsid w:val="004C7C31"/>
    <w:rsid w:val="004D0914"/>
    <w:rsid w:val="004D13E6"/>
    <w:rsid w:val="004D1B1E"/>
    <w:rsid w:val="004D2414"/>
    <w:rsid w:val="004D3AA4"/>
    <w:rsid w:val="004D3F59"/>
    <w:rsid w:val="004E1093"/>
    <w:rsid w:val="004E486D"/>
    <w:rsid w:val="004E5517"/>
    <w:rsid w:val="004E6085"/>
    <w:rsid w:val="004E68C2"/>
    <w:rsid w:val="004F25A1"/>
    <w:rsid w:val="004F6744"/>
    <w:rsid w:val="00500D9F"/>
    <w:rsid w:val="00503720"/>
    <w:rsid w:val="0050702F"/>
    <w:rsid w:val="0050761F"/>
    <w:rsid w:val="00511188"/>
    <w:rsid w:val="00511BC3"/>
    <w:rsid w:val="00511DC9"/>
    <w:rsid w:val="005138F0"/>
    <w:rsid w:val="00514070"/>
    <w:rsid w:val="005146E4"/>
    <w:rsid w:val="00516D81"/>
    <w:rsid w:val="00517EE8"/>
    <w:rsid w:val="005212BC"/>
    <w:rsid w:val="00523EC9"/>
    <w:rsid w:val="0052560F"/>
    <w:rsid w:val="005261F7"/>
    <w:rsid w:val="0053005D"/>
    <w:rsid w:val="005312B6"/>
    <w:rsid w:val="005314FA"/>
    <w:rsid w:val="00532FAC"/>
    <w:rsid w:val="00534151"/>
    <w:rsid w:val="00535556"/>
    <w:rsid w:val="005368EF"/>
    <w:rsid w:val="00537AC8"/>
    <w:rsid w:val="00537F89"/>
    <w:rsid w:val="005412C1"/>
    <w:rsid w:val="00541342"/>
    <w:rsid w:val="00542251"/>
    <w:rsid w:val="00544A7D"/>
    <w:rsid w:val="00544AFC"/>
    <w:rsid w:val="005464B0"/>
    <w:rsid w:val="005469E6"/>
    <w:rsid w:val="0055304C"/>
    <w:rsid w:val="0055739D"/>
    <w:rsid w:val="00561568"/>
    <w:rsid w:val="00563009"/>
    <w:rsid w:val="0056660D"/>
    <w:rsid w:val="00567116"/>
    <w:rsid w:val="005678F2"/>
    <w:rsid w:val="00574254"/>
    <w:rsid w:val="005746F1"/>
    <w:rsid w:val="00575823"/>
    <w:rsid w:val="00580C2D"/>
    <w:rsid w:val="00582235"/>
    <w:rsid w:val="00582E5A"/>
    <w:rsid w:val="0058461E"/>
    <w:rsid w:val="00585BE7"/>
    <w:rsid w:val="00587802"/>
    <w:rsid w:val="00587CCA"/>
    <w:rsid w:val="00593219"/>
    <w:rsid w:val="005A125D"/>
    <w:rsid w:val="005A2175"/>
    <w:rsid w:val="005A64AC"/>
    <w:rsid w:val="005A66EE"/>
    <w:rsid w:val="005A7E7F"/>
    <w:rsid w:val="005B15E5"/>
    <w:rsid w:val="005B175B"/>
    <w:rsid w:val="005B37EA"/>
    <w:rsid w:val="005B3DDE"/>
    <w:rsid w:val="005C0DA3"/>
    <w:rsid w:val="005C1093"/>
    <w:rsid w:val="005C1E1B"/>
    <w:rsid w:val="005C3C0B"/>
    <w:rsid w:val="005C3CB8"/>
    <w:rsid w:val="005C7349"/>
    <w:rsid w:val="005D03B9"/>
    <w:rsid w:val="005D05D0"/>
    <w:rsid w:val="005D0E7A"/>
    <w:rsid w:val="005D1B2F"/>
    <w:rsid w:val="005D531D"/>
    <w:rsid w:val="005D72A4"/>
    <w:rsid w:val="005E05DD"/>
    <w:rsid w:val="005E0BB0"/>
    <w:rsid w:val="005E1616"/>
    <w:rsid w:val="005E455F"/>
    <w:rsid w:val="005E5123"/>
    <w:rsid w:val="005E53A6"/>
    <w:rsid w:val="005E59B6"/>
    <w:rsid w:val="005E68B9"/>
    <w:rsid w:val="005E7138"/>
    <w:rsid w:val="005F09B3"/>
    <w:rsid w:val="005F2A4C"/>
    <w:rsid w:val="005F582C"/>
    <w:rsid w:val="005F5C46"/>
    <w:rsid w:val="005F5DC1"/>
    <w:rsid w:val="005F5EF1"/>
    <w:rsid w:val="005F6284"/>
    <w:rsid w:val="005F6E39"/>
    <w:rsid w:val="00600026"/>
    <w:rsid w:val="00600376"/>
    <w:rsid w:val="00601213"/>
    <w:rsid w:val="00601DCE"/>
    <w:rsid w:val="00602A7F"/>
    <w:rsid w:val="0060307D"/>
    <w:rsid w:val="006040E1"/>
    <w:rsid w:val="00610021"/>
    <w:rsid w:val="00610160"/>
    <w:rsid w:val="0061042D"/>
    <w:rsid w:val="00611DB9"/>
    <w:rsid w:val="00613965"/>
    <w:rsid w:val="00614B77"/>
    <w:rsid w:val="00614D1E"/>
    <w:rsid w:val="00616B0F"/>
    <w:rsid w:val="00616CE4"/>
    <w:rsid w:val="00616FFD"/>
    <w:rsid w:val="00617131"/>
    <w:rsid w:val="006173CC"/>
    <w:rsid w:val="00617656"/>
    <w:rsid w:val="00621E18"/>
    <w:rsid w:val="006277D3"/>
    <w:rsid w:val="006310A8"/>
    <w:rsid w:val="00632C2A"/>
    <w:rsid w:val="00633394"/>
    <w:rsid w:val="0063484B"/>
    <w:rsid w:val="00635A55"/>
    <w:rsid w:val="0064010C"/>
    <w:rsid w:val="00640360"/>
    <w:rsid w:val="00641342"/>
    <w:rsid w:val="00642C9D"/>
    <w:rsid w:val="00652A8A"/>
    <w:rsid w:val="00653A94"/>
    <w:rsid w:val="00654361"/>
    <w:rsid w:val="00654DAB"/>
    <w:rsid w:val="00655498"/>
    <w:rsid w:val="0065653F"/>
    <w:rsid w:val="00656830"/>
    <w:rsid w:val="0065780F"/>
    <w:rsid w:val="00657C57"/>
    <w:rsid w:val="00665124"/>
    <w:rsid w:val="006654A3"/>
    <w:rsid w:val="00665904"/>
    <w:rsid w:val="00670BF4"/>
    <w:rsid w:val="006712BC"/>
    <w:rsid w:val="00673B68"/>
    <w:rsid w:val="0067744E"/>
    <w:rsid w:val="0067755C"/>
    <w:rsid w:val="00677F69"/>
    <w:rsid w:val="0068025B"/>
    <w:rsid w:val="00680A66"/>
    <w:rsid w:val="00681C82"/>
    <w:rsid w:val="0068260F"/>
    <w:rsid w:val="00683155"/>
    <w:rsid w:val="00686153"/>
    <w:rsid w:val="006870BE"/>
    <w:rsid w:val="0069112A"/>
    <w:rsid w:val="00691CB1"/>
    <w:rsid w:val="0069247A"/>
    <w:rsid w:val="00693C8E"/>
    <w:rsid w:val="00693EF3"/>
    <w:rsid w:val="00694AAF"/>
    <w:rsid w:val="00694C7E"/>
    <w:rsid w:val="00695A3A"/>
    <w:rsid w:val="006A0AA1"/>
    <w:rsid w:val="006A2002"/>
    <w:rsid w:val="006A3F0E"/>
    <w:rsid w:val="006A4E69"/>
    <w:rsid w:val="006A6E98"/>
    <w:rsid w:val="006A7607"/>
    <w:rsid w:val="006B12A3"/>
    <w:rsid w:val="006B3FB2"/>
    <w:rsid w:val="006B4808"/>
    <w:rsid w:val="006B4A74"/>
    <w:rsid w:val="006C16B0"/>
    <w:rsid w:val="006C18AB"/>
    <w:rsid w:val="006C21F3"/>
    <w:rsid w:val="006C2E0C"/>
    <w:rsid w:val="006C46EB"/>
    <w:rsid w:val="006C5C99"/>
    <w:rsid w:val="006C65B3"/>
    <w:rsid w:val="006D2AC0"/>
    <w:rsid w:val="006D7E17"/>
    <w:rsid w:val="006E1B29"/>
    <w:rsid w:val="006E2408"/>
    <w:rsid w:val="006E2C71"/>
    <w:rsid w:val="006E4122"/>
    <w:rsid w:val="006E7400"/>
    <w:rsid w:val="006F0425"/>
    <w:rsid w:val="006F0D31"/>
    <w:rsid w:val="006F16F3"/>
    <w:rsid w:val="006F4529"/>
    <w:rsid w:val="006F4B88"/>
    <w:rsid w:val="006F514A"/>
    <w:rsid w:val="006F658E"/>
    <w:rsid w:val="006F667B"/>
    <w:rsid w:val="00703F07"/>
    <w:rsid w:val="007071A5"/>
    <w:rsid w:val="007101CC"/>
    <w:rsid w:val="007136D5"/>
    <w:rsid w:val="00715125"/>
    <w:rsid w:val="00715EE7"/>
    <w:rsid w:val="007200AC"/>
    <w:rsid w:val="00720456"/>
    <w:rsid w:val="007210FA"/>
    <w:rsid w:val="00721B96"/>
    <w:rsid w:val="00723FCF"/>
    <w:rsid w:val="00727FEF"/>
    <w:rsid w:val="0073676F"/>
    <w:rsid w:val="007407D4"/>
    <w:rsid w:val="007439C7"/>
    <w:rsid w:val="00746709"/>
    <w:rsid w:val="00746F33"/>
    <w:rsid w:val="007472C1"/>
    <w:rsid w:val="0075031E"/>
    <w:rsid w:val="00751E84"/>
    <w:rsid w:val="0075318A"/>
    <w:rsid w:val="00753640"/>
    <w:rsid w:val="007563BC"/>
    <w:rsid w:val="007564AA"/>
    <w:rsid w:val="0075687B"/>
    <w:rsid w:val="007639B0"/>
    <w:rsid w:val="00765760"/>
    <w:rsid w:val="00770716"/>
    <w:rsid w:val="00770799"/>
    <w:rsid w:val="00773DB6"/>
    <w:rsid w:val="00775C61"/>
    <w:rsid w:val="00777B66"/>
    <w:rsid w:val="00777C8B"/>
    <w:rsid w:val="00791590"/>
    <w:rsid w:val="00797F61"/>
    <w:rsid w:val="007A02C9"/>
    <w:rsid w:val="007A3398"/>
    <w:rsid w:val="007A38B8"/>
    <w:rsid w:val="007A4465"/>
    <w:rsid w:val="007A58D2"/>
    <w:rsid w:val="007A7B01"/>
    <w:rsid w:val="007B093E"/>
    <w:rsid w:val="007B4B8C"/>
    <w:rsid w:val="007B4DA0"/>
    <w:rsid w:val="007B5221"/>
    <w:rsid w:val="007B776F"/>
    <w:rsid w:val="007C0564"/>
    <w:rsid w:val="007C0777"/>
    <w:rsid w:val="007C30F5"/>
    <w:rsid w:val="007C40DF"/>
    <w:rsid w:val="007D2F1E"/>
    <w:rsid w:val="007D5756"/>
    <w:rsid w:val="007D6088"/>
    <w:rsid w:val="007D649C"/>
    <w:rsid w:val="007D6EF4"/>
    <w:rsid w:val="007E001C"/>
    <w:rsid w:val="007E0154"/>
    <w:rsid w:val="007E2F68"/>
    <w:rsid w:val="007E38C4"/>
    <w:rsid w:val="007E5693"/>
    <w:rsid w:val="007E6218"/>
    <w:rsid w:val="007E6705"/>
    <w:rsid w:val="007E6E96"/>
    <w:rsid w:val="007E78CE"/>
    <w:rsid w:val="007E7ACD"/>
    <w:rsid w:val="007F064E"/>
    <w:rsid w:val="007F0D3B"/>
    <w:rsid w:val="007F6658"/>
    <w:rsid w:val="007F7B50"/>
    <w:rsid w:val="00800924"/>
    <w:rsid w:val="0080128F"/>
    <w:rsid w:val="00804C46"/>
    <w:rsid w:val="00804CAA"/>
    <w:rsid w:val="00805FDD"/>
    <w:rsid w:val="00806429"/>
    <w:rsid w:val="00807584"/>
    <w:rsid w:val="00811F2E"/>
    <w:rsid w:val="00811F68"/>
    <w:rsid w:val="0081244E"/>
    <w:rsid w:val="008151E3"/>
    <w:rsid w:val="00817547"/>
    <w:rsid w:val="0081780B"/>
    <w:rsid w:val="008207E3"/>
    <w:rsid w:val="0082143C"/>
    <w:rsid w:val="00821C1B"/>
    <w:rsid w:val="00822610"/>
    <w:rsid w:val="00824106"/>
    <w:rsid w:val="00824AF6"/>
    <w:rsid w:val="00825809"/>
    <w:rsid w:val="00827552"/>
    <w:rsid w:val="00827767"/>
    <w:rsid w:val="00830B68"/>
    <w:rsid w:val="00832DBF"/>
    <w:rsid w:val="00834505"/>
    <w:rsid w:val="00834886"/>
    <w:rsid w:val="00836660"/>
    <w:rsid w:val="00843D7C"/>
    <w:rsid w:val="00845397"/>
    <w:rsid w:val="00846F2D"/>
    <w:rsid w:val="00847D00"/>
    <w:rsid w:val="00852146"/>
    <w:rsid w:val="00856462"/>
    <w:rsid w:val="00856995"/>
    <w:rsid w:val="00860612"/>
    <w:rsid w:val="00861968"/>
    <w:rsid w:val="008643A9"/>
    <w:rsid w:val="008656EF"/>
    <w:rsid w:val="008661C5"/>
    <w:rsid w:val="00866E96"/>
    <w:rsid w:val="00867C77"/>
    <w:rsid w:val="0087146C"/>
    <w:rsid w:val="00872B3A"/>
    <w:rsid w:val="0087337A"/>
    <w:rsid w:val="008745E1"/>
    <w:rsid w:val="00877688"/>
    <w:rsid w:val="00880B65"/>
    <w:rsid w:val="00881585"/>
    <w:rsid w:val="00885570"/>
    <w:rsid w:val="00885ECE"/>
    <w:rsid w:val="00887046"/>
    <w:rsid w:val="00887DE5"/>
    <w:rsid w:val="00890A9F"/>
    <w:rsid w:val="00890C7F"/>
    <w:rsid w:val="00891461"/>
    <w:rsid w:val="008929BA"/>
    <w:rsid w:val="008941FF"/>
    <w:rsid w:val="00896F03"/>
    <w:rsid w:val="008A6038"/>
    <w:rsid w:val="008B107D"/>
    <w:rsid w:val="008B1572"/>
    <w:rsid w:val="008B444F"/>
    <w:rsid w:val="008B5B75"/>
    <w:rsid w:val="008B5FB8"/>
    <w:rsid w:val="008C0D35"/>
    <w:rsid w:val="008C3526"/>
    <w:rsid w:val="008D05F9"/>
    <w:rsid w:val="008D10C4"/>
    <w:rsid w:val="008D1679"/>
    <w:rsid w:val="008D31C7"/>
    <w:rsid w:val="008D4F61"/>
    <w:rsid w:val="008D5827"/>
    <w:rsid w:val="008E0C08"/>
    <w:rsid w:val="008E1480"/>
    <w:rsid w:val="008E2755"/>
    <w:rsid w:val="008E2E61"/>
    <w:rsid w:val="008F0249"/>
    <w:rsid w:val="008F26A4"/>
    <w:rsid w:val="008F4677"/>
    <w:rsid w:val="00900367"/>
    <w:rsid w:val="009026C2"/>
    <w:rsid w:val="0090273B"/>
    <w:rsid w:val="00902CC7"/>
    <w:rsid w:val="009032F7"/>
    <w:rsid w:val="00904D01"/>
    <w:rsid w:val="00907ACD"/>
    <w:rsid w:val="009139CA"/>
    <w:rsid w:val="0091573F"/>
    <w:rsid w:val="00915B4E"/>
    <w:rsid w:val="009160C2"/>
    <w:rsid w:val="009163DE"/>
    <w:rsid w:val="00927B65"/>
    <w:rsid w:val="00931B63"/>
    <w:rsid w:val="00931D30"/>
    <w:rsid w:val="00932940"/>
    <w:rsid w:val="00933B3B"/>
    <w:rsid w:val="00935BD5"/>
    <w:rsid w:val="0093615E"/>
    <w:rsid w:val="009363BF"/>
    <w:rsid w:val="0093784C"/>
    <w:rsid w:val="009428EE"/>
    <w:rsid w:val="009463B0"/>
    <w:rsid w:val="0094681D"/>
    <w:rsid w:val="00966292"/>
    <w:rsid w:val="009700A8"/>
    <w:rsid w:val="009701F0"/>
    <w:rsid w:val="009725DC"/>
    <w:rsid w:val="009759B5"/>
    <w:rsid w:val="00977054"/>
    <w:rsid w:val="00977E13"/>
    <w:rsid w:val="00980196"/>
    <w:rsid w:val="0098066A"/>
    <w:rsid w:val="00982386"/>
    <w:rsid w:val="00983469"/>
    <w:rsid w:val="00985FBA"/>
    <w:rsid w:val="00986AEA"/>
    <w:rsid w:val="009908D0"/>
    <w:rsid w:val="009911C5"/>
    <w:rsid w:val="00994E95"/>
    <w:rsid w:val="00996439"/>
    <w:rsid w:val="009967AE"/>
    <w:rsid w:val="00996931"/>
    <w:rsid w:val="009A028F"/>
    <w:rsid w:val="009A047B"/>
    <w:rsid w:val="009A0EFE"/>
    <w:rsid w:val="009A193E"/>
    <w:rsid w:val="009A6E46"/>
    <w:rsid w:val="009A7EC5"/>
    <w:rsid w:val="009B3A6D"/>
    <w:rsid w:val="009B4CE5"/>
    <w:rsid w:val="009B73F0"/>
    <w:rsid w:val="009C4ECA"/>
    <w:rsid w:val="009C65A4"/>
    <w:rsid w:val="009D28B5"/>
    <w:rsid w:val="009D45ED"/>
    <w:rsid w:val="009D5311"/>
    <w:rsid w:val="009D65BF"/>
    <w:rsid w:val="009D7705"/>
    <w:rsid w:val="009E0609"/>
    <w:rsid w:val="009E096F"/>
    <w:rsid w:val="009E0DEF"/>
    <w:rsid w:val="009E6117"/>
    <w:rsid w:val="009E7532"/>
    <w:rsid w:val="009F327E"/>
    <w:rsid w:val="009F38D5"/>
    <w:rsid w:val="009F393D"/>
    <w:rsid w:val="009F5080"/>
    <w:rsid w:val="009F5402"/>
    <w:rsid w:val="009F6705"/>
    <w:rsid w:val="009F7A57"/>
    <w:rsid w:val="009F7EDC"/>
    <w:rsid w:val="00A007BA"/>
    <w:rsid w:val="00A00FA6"/>
    <w:rsid w:val="00A02703"/>
    <w:rsid w:val="00A04F37"/>
    <w:rsid w:val="00A06B75"/>
    <w:rsid w:val="00A076BF"/>
    <w:rsid w:val="00A10510"/>
    <w:rsid w:val="00A11C68"/>
    <w:rsid w:val="00A11DEA"/>
    <w:rsid w:val="00A14026"/>
    <w:rsid w:val="00A15668"/>
    <w:rsid w:val="00A1600E"/>
    <w:rsid w:val="00A203F0"/>
    <w:rsid w:val="00A212DC"/>
    <w:rsid w:val="00A240C9"/>
    <w:rsid w:val="00A26666"/>
    <w:rsid w:val="00A26D33"/>
    <w:rsid w:val="00A27388"/>
    <w:rsid w:val="00A30FD8"/>
    <w:rsid w:val="00A321FF"/>
    <w:rsid w:val="00A32A59"/>
    <w:rsid w:val="00A355F0"/>
    <w:rsid w:val="00A356D4"/>
    <w:rsid w:val="00A36216"/>
    <w:rsid w:val="00A36D5D"/>
    <w:rsid w:val="00A372CA"/>
    <w:rsid w:val="00A41C30"/>
    <w:rsid w:val="00A41FDE"/>
    <w:rsid w:val="00A425EF"/>
    <w:rsid w:val="00A45721"/>
    <w:rsid w:val="00A45EE2"/>
    <w:rsid w:val="00A469E9"/>
    <w:rsid w:val="00A51505"/>
    <w:rsid w:val="00A52DFD"/>
    <w:rsid w:val="00A540C8"/>
    <w:rsid w:val="00A5474B"/>
    <w:rsid w:val="00A5545E"/>
    <w:rsid w:val="00A61797"/>
    <w:rsid w:val="00A62879"/>
    <w:rsid w:val="00A65D1C"/>
    <w:rsid w:val="00A71005"/>
    <w:rsid w:val="00A7188D"/>
    <w:rsid w:val="00A72E9E"/>
    <w:rsid w:val="00A757E2"/>
    <w:rsid w:val="00A75CA7"/>
    <w:rsid w:val="00A77F76"/>
    <w:rsid w:val="00A8136E"/>
    <w:rsid w:val="00A81995"/>
    <w:rsid w:val="00A81C8C"/>
    <w:rsid w:val="00A90101"/>
    <w:rsid w:val="00A90D43"/>
    <w:rsid w:val="00A9297E"/>
    <w:rsid w:val="00A945FE"/>
    <w:rsid w:val="00A96DC1"/>
    <w:rsid w:val="00A96ECB"/>
    <w:rsid w:val="00A97047"/>
    <w:rsid w:val="00A979A1"/>
    <w:rsid w:val="00AA0579"/>
    <w:rsid w:val="00AA0F7D"/>
    <w:rsid w:val="00AA195B"/>
    <w:rsid w:val="00AA1D05"/>
    <w:rsid w:val="00AA23BD"/>
    <w:rsid w:val="00AA4DB3"/>
    <w:rsid w:val="00AA70D2"/>
    <w:rsid w:val="00AB02B7"/>
    <w:rsid w:val="00AB3092"/>
    <w:rsid w:val="00AB372A"/>
    <w:rsid w:val="00AB3D03"/>
    <w:rsid w:val="00AB59A0"/>
    <w:rsid w:val="00AB7555"/>
    <w:rsid w:val="00AC47B3"/>
    <w:rsid w:val="00AC538C"/>
    <w:rsid w:val="00AC7520"/>
    <w:rsid w:val="00AD0775"/>
    <w:rsid w:val="00AD0DD7"/>
    <w:rsid w:val="00AD1AA3"/>
    <w:rsid w:val="00AD2396"/>
    <w:rsid w:val="00AD4864"/>
    <w:rsid w:val="00AD48FC"/>
    <w:rsid w:val="00AD6EE9"/>
    <w:rsid w:val="00AE06C0"/>
    <w:rsid w:val="00AE11FE"/>
    <w:rsid w:val="00AE3111"/>
    <w:rsid w:val="00AE400C"/>
    <w:rsid w:val="00AE484F"/>
    <w:rsid w:val="00AE7532"/>
    <w:rsid w:val="00AE7869"/>
    <w:rsid w:val="00AF0C6A"/>
    <w:rsid w:val="00AF37CE"/>
    <w:rsid w:val="00AF630C"/>
    <w:rsid w:val="00B00B45"/>
    <w:rsid w:val="00B024B2"/>
    <w:rsid w:val="00B0252E"/>
    <w:rsid w:val="00B02A82"/>
    <w:rsid w:val="00B03DA4"/>
    <w:rsid w:val="00B0731C"/>
    <w:rsid w:val="00B10512"/>
    <w:rsid w:val="00B1214B"/>
    <w:rsid w:val="00B13B12"/>
    <w:rsid w:val="00B14A5F"/>
    <w:rsid w:val="00B153B3"/>
    <w:rsid w:val="00B15783"/>
    <w:rsid w:val="00B15CCC"/>
    <w:rsid w:val="00B163B7"/>
    <w:rsid w:val="00B201D2"/>
    <w:rsid w:val="00B213EF"/>
    <w:rsid w:val="00B21A46"/>
    <w:rsid w:val="00B23657"/>
    <w:rsid w:val="00B2367D"/>
    <w:rsid w:val="00B23D46"/>
    <w:rsid w:val="00B24C5D"/>
    <w:rsid w:val="00B25035"/>
    <w:rsid w:val="00B2641F"/>
    <w:rsid w:val="00B318FB"/>
    <w:rsid w:val="00B32C10"/>
    <w:rsid w:val="00B3350B"/>
    <w:rsid w:val="00B33A90"/>
    <w:rsid w:val="00B40C8B"/>
    <w:rsid w:val="00B44DF3"/>
    <w:rsid w:val="00B463EB"/>
    <w:rsid w:val="00B46828"/>
    <w:rsid w:val="00B539CA"/>
    <w:rsid w:val="00B54F0A"/>
    <w:rsid w:val="00B55522"/>
    <w:rsid w:val="00B56ED1"/>
    <w:rsid w:val="00B6088F"/>
    <w:rsid w:val="00B6157E"/>
    <w:rsid w:val="00B61DEB"/>
    <w:rsid w:val="00B62474"/>
    <w:rsid w:val="00B625E3"/>
    <w:rsid w:val="00B651E2"/>
    <w:rsid w:val="00B66255"/>
    <w:rsid w:val="00B66E4A"/>
    <w:rsid w:val="00B6746E"/>
    <w:rsid w:val="00B67DEC"/>
    <w:rsid w:val="00B709E1"/>
    <w:rsid w:val="00B728CD"/>
    <w:rsid w:val="00B76B05"/>
    <w:rsid w:val="00B81B5C"/>
    <w:rsid w:val="00B82E78"/>
    <w:rsid w:val="00B83BA7"/>
    <w:rsid w:val="00B8415B"/>
    <w:rsid w:val="00B87A5B"/>
    <w:rsid w:val="00B90628"/>
    <w:rsid w:val="00B926B4"/>
    <w:rsid w:val="00B929D8"/>
    <w:rsid w:val="00B96A0F"/>
    <w:rsid w:val="00B96D53"/>
    <w:rsid w:val="00B97849"/>
    <w:rsid w:val="00BA0374"/>
    <w:rsid w:val="00BA0969"/>
    <w:rsid w:val="00BA2D99"/>
    <w:rsid w:val="00BA4A5C"/>
    <w:rsid w:val="00BA6845"/>
    <w:rsid w:val="00BB0076"/>
    <w:rsid w:val="00BB07C1"/>
    <w:rsid w:val="00BB1928"/>
    <w:rsid w:val="00BB248F"/>
    <w:rsid w:val="00BB75BC"/>
    <w:rsid w:val="00BC2A0B"/>
    <w:rsid w:val="00BC5938"/>
    <w:rsid w:val="00BD2A2C"/>
    <w:rsid w:val="00BD6A54"/>
    <w:rsid w:val="00BD71D8"/>
    <w:rsid w:val="00BD7999"/>
    <w:rsid w:val="00BE1242"/>
    <w:rsid w:val="00BE1795"/>
    <w:rsid w:val="00BE3A60"/>
    <w:rsid w:val="00BE40EB"/>
    <w:rsid w:val="00BE4616"/>
    <w:rsid w:val="00BE595C"/>
    <w:rsid w:val="00BE60DA"/>
    <w:rsid w:val="00BE61EA"/>
    <w:rsid w:val="00BE74AD"/>
    <w:rsid w:val="00BF11DB"/>
    <w:rsid w:val="00BF2CD8"/>
    <w:rsid w:val="00BF5234"/>
    <w:rsid w:val="00BF5C45"/>
    <w:rsid w:val="00BF62C9"/>
    <w:rsid w:val="00BF6300"/>
    <w:rsid w:val="00C0214A"/>
    <w:rsid w:val="00C02401"/>
    <w:rsid w:val="00C024FA"/>
    <w:rsid w:val="00C036DE"/>
    <w:rsid w:val="00C0387D"/>
    <w:rsid w:val="00C04A32"/>
    <w:rsid w:val="00C07997"/>
    <w:rsid w:val="00C111A7"/>
    <w:rsid w:val="00C1134E"/>
    <w:rsid w:val="00C1137B"/>
    <w:rsid w:val="00C11C71"/>
    <w:rsid w:val="00C11FBB"/>
    <w:rsid w:val="00C1237E"/>
    <w:rsid w:val="00C127FC"/>
    <w:rsid w:val="00C12AB8"/>
    <w:rsid w:val="00C14035"/>
    <w:rsid w:val="00C20246"/>
    <w:rsid w:val="00C20B78"/>
    <w:rsid w:val="00C23AD2"/>
    <w:rsid w:val="00C25AFB"/>
    <w:rsid w:val="00C26D64"/>
    <w:rsid w:val="00C271CF"/>
    <w:rsid w:val="00C31E07"/>
    <w:rsid w:val="00C33573"/>
    <w:rsid w:val="00C33CF9"/>
    <w:rsid w:val="00C341F4"/>
    <w:rsid w:val="00C34945"/>
    <w:rsid w:val="00C34F01"/>
    <w:rsid w:val="00C35028"/>
    <w:rsid w:val="00C363BC"/>
    <w:rsid w:val="00C36F87"/>
    <w:rsid w:val="00C43B30"/>
    <w:rsid w:val="00C43F54"/>
    <w:rsid w:val="00C44C85"/>
    <w:rsid w:val="00C46623"/>
    <w:rsid w:val="00C47153"/>
    <w:rsid w:val="00C5459C"/>
    <w:rsid w:val="00C569EA"/>
    <w:rsid w:val="00C57701"/>
    <w:rsid w:val="00C607B2"/>
    <w:rsid w:val="00C61BD8"/>
    <w:rsid w:val="00C651E7"/>
    <w:rsid w:val="00C65E96"/>
    <w:rsid w:val="00C666BE"/>
    <w:rsid w:val="00C667D9"/>
    <w:rsid w:val="00C66B97"/>
    <w:rsid w:val="00C6764F"/>
    <w:rsid w:val="00C73C50"/>
    <w:rsid w:val="00C7484D"/>
    <w:rsid w:val="00C76F18"/>
    <w:rsid w:val="00C80984"/>
    <w:rsid w:val="00C823D4"/>
    <w:rsid w:val="00C8337B"/>
    <w:rsid w:val="00C84316"/>
    <w:rsid w:val="00C851BE"/>
    <w:rsid w:val="00C85CDD"/>
    <w:rsid w:val="00C906D3"/>
    <w:rsid w:val="00C924F1"/>
    <w:rsid w:val="00C93700"/>
    <w:rsid w:val="00C95C23"/>
    <w:rsid w:val="00CA03D3"/>
    <w:rsid w:val="00CA0C79"/>
    <w:rsid w:val="00CA110B"/>
    <w:rsid w:val="00CA1D8E"/>
    <w:rsid w:val="00CA46A1"/>
    <w:rsid w:val="00CA7AFC"/>
    <w:rsid w:val="00CB0A7F"/>
    <w:rsid w:val="00CB3794"/>
    <w:rsid w:val="00CB41D4"/>
    <w:rsid w:val="00CB7E85"/>
    <w:rsid w:val="00CC041B"/>
    <w:rsid w:val="00CC2BBB"/>
    <w:rsid w:val="00CC34E3"/>
    <w:rsid w:val="00CC5028"/>
    <w:rsid w:val="00CC54B5"/>
    <w:rsid w:val="00CC57A2"/>
    <w:rsid w:val="00CD0384"/>
    <w:rsid w:val="00CD2986"/>
    <w:rsid w:val="00CD606F"/>
    <w:rsid w:val="00CD7436"/>
    <w:rsid w:val="00CD7532"/>
    <w:rsid w:val="00CE1074"/>
    <w:rsid w:val="00CE225F"/>
    <w:rsid w:val="00CE534E"/>
    <w:rsid w:val="00CE5E90"/>
    <w:rsid w:val="00CE6DE5"/>
    <w:rsid w:val="00CF0161"/>
    <w:rsid w:val="00CF298F"/>
    <w:rsid w:val="00CF2B88"/>
    <w:rsid w:val="00CF7173"/>
    <w:rsid w:val="00CF7739"/>
    <w:rsid w:val="00CF7A35"/>
    <w:rsid w:val="00CF7B3A"/>
    <w:rsid w:val="00D00C93"/>
    <w:rsid w:val="00D017B0"/>
    <w:rsid w:val="00D0289E"/>
    <w:rsid w:val="00D04D3E"/>
    <w:rsid w:val="00D05843"/>
    <w:rsid w:val="00D100F5"/>
    <w:rsid w:val="00D10AD2"/>
    <w:rsid w:val="00D11674"/>
    <w:rsid w:val="00D1439A"/>
    <w:rsid w:val="00D226D5"/>
    <w:rsid w:val="00D22A18"/>
    <w:rsid w:val="00D250B3"/>
    <w:rsid w:val="00D27C79"/>
    <w:rsid w:val="00D33A66"/>
    <w:rsid w:val="00D343F9"/>
    <w:rsid w:val="00D347DE"/>
    <w:rsid w:val="00D360A6"/>
    <w:rsid w:val="00D37BE6"/>
    <w:rsid w:val="00D40DE0"/>
    <w:rsid w:val="00D46BA8"/>
    <w:rsid w:val="00D47B5A"/>
    <w:rsid w:val="00D5173B"/>
    <w:rsid w:val="00D53C77"/>
    <w:rsid w:val="00D54872"/>
    <w:rsid w:val="00D5518A"/>
    <w:rsid w:val="00D55484"/>
    <w:rsid w:val="00D576F0"/>
    <w:rsid w:val="00D5770F"/>
    <w:rsid w:val="00D57BDE"/>
    <w:rsid w:val="00D60174"/>
    <w:rsid w:val="00D63311"/>
    <w:rsid w:val="00D63F0B"/>
    <w:rsid w:val="00D64559"/>
    <w:rsid w:val="00D66B8D"/>
    <w:rsid w:val="00D73386"/>
    <w:rsid w:val="00D754C9"/>
    <w:rsid w:val="00D80984"/>
    <w:rsid w:val="00D82FB7"/>
    <w:rsid w:val="00D831A1"/>
    <w:rsid w:val="00D84F2A"/>
    <w:rsid w:val="00D8785D"/>
    <w:rsid w:val="00D91429"/>
    <w:rsid w:val="00D9398D"/>
    <w:rsid w:val="00D94219"/>
    <w:rsid w:val="00D960A5"/>
    <w:rsid w:val="00DA135C"/>
    <w:rsid w:val="00DA32CC"/>
    <w:rsid w:val="00DA73E8"/>
    <w:rsid w:val="00DA7CCF"/>
    <w:rsid w:val="00DB003E"/>
    <w:rsid w:val="00DB191E"/>
    <w:rsid w:val="00DB2AB8"/>
    <w:rsid w:val="00DB2EB4"/>
    <w:rsid w:val="00DB4559"/>
    <w:rsid w:val="00DB7FBA"/>
    <w:rsid w:val="00DC1D70"/>
    <w:rsid w:val="00DC2988"/>
    <w:rsid w:val="00DC7006"/>
    <w:rsid w:val="00DC72AC"/>
    <w:rsid w:val="00DC789A"/>
    <w:rsid w:val="00DD2F30"/>
    <w:rsid w:val="00DD5D74"/>
    <w:rsid w:val="00DE0008"/>
    <w:rsid w:val="00DE066A"/>
    <w:rsid w:val="00DE4B29"/>
    <w:rsid w:val="00DE5EDB"/>
    <w:rsid w:val="00DE6F85"/>
    <w:rsid w:val="00DE74AC"/>
    <w:rsid w:val="00DF17BE"/>
    <w:rsid w:val="00DF1C79"/>
    <w:rsid w:val="00DF24FB"/>
    <w:rsid w:val="00DF3414"/>
    <w:rsid w:val="00DF59A3"/>
    <w:rsid w:val="00DF7280"/>
    <w:rsid w:val="00E013BA"/>
    <w:rsid w:val="00E01F3D"/>
    <w:rsid w:val="00E02808"/>
    <w:rsid w:val="00E065A5"/>
    <w:rsid w:val="00E119E4"/>
    <w:rsid w:val="00E1495B"/>
    <w:rsid w:val="00E16B6E"/>
    <w:rsid w:val="00E17EAA"/>
    <w:rsid w:val="00E21970"/>
    <w:rsid w:val="00E21AB1"/>
    <w:rsid w:val="00E251C7"/>
    <w:rsid w:val="00E27390"/>
    <w:rsid w:val="00E30755"/>
    <w:rsid w:val="00E30F8D"/>
    <w:rsid w:val="00E34511"/>
    <w:rsid w:val="00E35A31"/>
    <w:rsid w:val="00E37300"/>
    <w:rsid w:val="00E37CE5"/>
    <w:rsid w:val="00E40ADB"/>
    <w:rsid w:val="00E41165"/>
    <w:rsid w:val="00E41F23"/>
    <w:rsid w:val="00E4568D"/>
    <w:rsid w:val="00E4613F"/>
    <w:rsid w:val="00E4723D"/>
    <w:rsid w:val="00E507E6"/>
    <w:rsid w:val="00E50D59"/>
    <w:rsid w:val="00E51FEA"/>
    <w:rsid w:val="00E53E55"/>
    <w:rsid w:val="00E54A58"/>
    <w:rsid w:val="00E609F6"/>
    <w:rsid w:val="00E61E33"/>
    <w:rsid w:val="00E6212D"/>
    <w:rsid w:val="00E62A70"/>
    <w:rsid w:val="00E62C8C"/>
    <w:rsid w:val="00E63F88"/>
    <w:rsid w:val="00E6421C"/>
    <w:rsid w:val="00E64DF8"/>
    <w:rsid w:val="00E70BD0"/>
    <w:rsid w:val="00E7121C"/>
    <w:rsid w:val="00E7137E"/>
    <w:rsid w:val="00E73749"/>
    <w:rsid w:val="00E77D02"/>
    <w:rsid w:val="00E77D36"/>
    <w:rsid w:val="00E812D4"/>
    <w:rsid w:val="00E81E49"/>
    <w:rsid w:val="00E82FF3"/>
    <w:rsid w:val="00E84B54"/>
    <w:rsid w:val="00E87194"/>
    <w:rsid w:val="00E90035"/>
    <w:rsid w:val="00E91ADD"/>
    <w:rsid w:val="00E9308C"/>
    <w:rsid w:val="00E93A5D"/>
    <w:rsid w:val="00E97145"/>
    <w:rsid w:val="00E975AA"/>
    <w:rsid w:val="00E97CF5"/>
    <w:rsid w:val="00EA20CC"/>
    <w:rsid w:val="00EA23F5"/>
    <w:rsid w:val="00EA4A28"/>
    <w:rsid w:val="00EA6196"/>
    <w:rsid w:val="00EA77A4"/>
    <w:rsid w:val="00EB0047"/>
    <w:rsid w:val="00EB4A7E"/>
    <w:rsid w:val="00EB5019"/>
    <w:rsid w:val="00EC0367"/>
    <w:rsid w:val="00EC16CA"/>
    <w:rsid w:val="00EC26DE"/>
    <w:rsid w:val="00EC2EEA"/>
    <w:rsid w:val="00EC7D95"/>
    <w:rsid w:val="00EC7E61"/>
    <w:rsid w:val="00ED0F47"/>
    <w:rsid w:val="00ED2CE7"/>
    <w:rsid w:val="00ED32BE"/>
    <w:rsid w:val="00ED3BBD"/>
    <w:rsid w:val="00ED71D9"/>
    <w:rsid w:val="00EE284B"/>
    <w:rsid w:val="00EE4FA9"/>
    <w:rsid w:val="00EE5F11"/>
    <w:rsid w:val="00EE7BE8"/>
    <w:rsid w:val="00EF15C4"/>
    <w:rsid w:val="00EF15D7"/>
    <w:rsid w:val="00EF170E"/>
    <w:rsid w:val="00EF620D"/>
    <w:rsid w:val="00EF6508"/>
    <w:rsid w:val="00EF698A"/>
    <w:rsid w:val="00EF78CB"/>
    <w:rsid w:val="00F031AB"/>
    <w:rsid w:val="00F04ACA"/>
    <w:rsid w:val="00F101EB"/>
    <w:rsid w:val="00F1071A"/>
    <w:rsid w:val="00F119A4"/>
    <w:rsid w:val="00F135ED"/>
    <w:rsid w:val="00F148CB"/>
    <w:rsid w:val="00F15482"/>
    <w:rsid w:val="00F15721"/>
    <w:rsid w:val="00F1577A"/>
    <w:rsid w:val="00F16F88"/>
    <w:rsid w:val="00F170B9"/>
    <w:rsid w:val="00F17759"/>
    <w:rsid w:val="00F2578F"/>
    <w:rsid w:val="00F26148"/>
    <w:rsid w:val="00F273FD"/>
    <w:rsid w:val="00F34824"/>
    <w:rsid w:val="00F353B0"/>
    <w:rsid w:val="00F360CB"/>
    <w:rsid w:val="00F3620E"/>
    <w:rsid w:val="00F362A1"/>
    <w:rsid w:val="00F37430"/>
    <w:rsid w:val="00F42C55"/>
    <w:rsid w:val="00F43722"/>
    <w:rsid w:val="00F46658"/>
    <w:rsid w:val="00F46840"/>
    <w:rsid w:val="00F46DB8"/>
    <w:rsid w:val="00F46F7C"/>
    <w:rsid w:val="00F47793"/>
    <w:rsid w:val="00F506B8"/>
    <w:rsid w:val="00F51E8C"/>
    <w:rsid w:val="00F526C3"/>
    <w:rsid w:val="00F545E2"/>
    <w:rsid w:val="00F57270"/>
    <w:rsid w:val="00F654F5"/>
    <w:rsid w:val="00F7029E"/>
    <w:rsid w:val="00F71972"/>
    <w:rsid w:val="00F723CA"/>
    <w:rsid w:val="00F767FF"/>
    <w:rsid w:val="00F76F82"/>
    <w:rsid w:val="00F772D7"/>
    <w:rsid w:val="00F803AD"/>
    <w:rsid w:val="00F8595F"/>
    <w:rsid w:val="00F8693B"/>
    <w:rsid w:val="00F9003B"/>
    <w:rsid w:val="00F90F8D"/>
    <w:rsid w:val="00F91B4E"/>
    <w:rsid w:val="00F97240"/>
    <w:rsid w:val="00FA1810"/>
    <w:rsid w:val="00FA2972"/>
    <w:rsid w:val="00FA382A"/>
    <w:rsid w:val="00FA6F48"/>
    <w:rsid w:val="00FA7FE6"/>
    <w:rsid w:val="00FB0016"/>
    <w:rsid w:val="00FB0AF9"/>
    <w:rsid w:val="00FB121B"/>
    <w:rsid w:val="00FB3A16"/>
    <w:rsid w:val="00FB56AB"/>
    <w:rsid w:val="00FB6824"/>
    <w:rsid w:val="00FC0593"/>
    <w:rsid w:val="00FC116A"/>
    <w:rsid w:val="00FC297A"/>
    <w:rsid w:val="00FC49D8"/>
    <w:rsid w:val="00FC799E"/>
    <w:rsid w:val="00FC7AC2"/>
    <w:rsid w:val="00FD06C3"/>
    <w:rsid w:val="00FD1825"/>
    <w:rsid w:val="00FD2388"/>
    <w:rsid w:val="00FD78D2"/>
    <w:rsid w:val="00FD7E89"/>
    <w:rsid w:val="00FE3DF3"/>
    <w:rsid w:val="00FE62E9"/>
    <w:rsid w:val="00FE6AC4"/>
    <w:rsid w:val="00FE6E05"/>
    <w:rsid w:val="00FF2B2A"/>
    <w:rsid w:val="00FF37D4"/>
    <w:rsid w:val="00FF495B"/>
    <w:rsid w:val="00FF4AFA"/>
    <w:rsid w:val="00FF4B02"/>
    <w:rsid w:val="00FF4C1D"/>
    <w:rsid w:val="00FF6F89"/>
    <w:rsid w:val="01387CC4"/>
    <w:rsid w:val="01E11378"/>
    <w:rsid w:val="04195C3E"/>
    <w:rsid w:val="090D69D9"/>
    <w:rsid w:val="0AB56529"/>
    <w:rsid w:val="0AEF5A68"/>
    <w:rsid w:val="0DD53DAD"/>
    <w:rsid w:val="0EF7394E"/>
    <w:rsid w:val="0F88673D"/>
    <w:rsid w:val="10694F07"/>
    <w:rsid w:val="12A00D7C"/>
    <w:rsid w:val="12E23951"/>
    <w:rsid w:val="132C43C0"/>
    <w:rsid w:val="16DF2157"/>
    <w:rsid w:val="1DB4553D"/>
    <w:rsid w:val="25C964F2"/>
    <w:rsid w:val="28584636"/>
    <w:rsid w:val="2D5E7DA9"/>
    <w:rsid w:val="324152D5"/>
    <w:rsid w:val="34630ACC"/>
    <w:rsid w:val="388D4AB8"/>
    <w:rsid w:val="3A563C06"/>
    <w:rsid w:val="3C39739B"/>
    <w:rsid w:val="3D4919C8"/>
    <w:rsid w:val="3D6E135C"/>
    <w:rsid w:val="3F946EE1"/>
    <w:rsid w:val="40292E68"/>
    <w:rsid w:val="431B013F"/>
    <w:rsid w:val="43DE4AFD"/>
    <w:rsid w:val="46263401"/>
    <w:rsid w:val="4691501F"/>
    <w:rsid w:val="478922F1"/>
    <w:rsid w:val="479A4B32"/>
    <w:rsid w:val="4CC14662"/>
    <w:rsid w:val="4CEC5EC8"/>
    <w:rsid w:val="51261F4A"/>
    <w:rsid w:val="53C7375A"/>
    <w:rsid w:val="55AB1F27"/>
    <w:rsid w:val="55ED0EE0"/>
    <w:rsid w:val="560E605E"/>
    <w:rsid w:val="5D790879"/>
    <w:rsid w:val="60EF4C21"/>
    <w:rsid w:val="61080F5E"/>
    <w:rsid w:val="615C6956"/>
    <w:rsid w:val="61AE4AA7"/>
    <w:rsid w:val="656A125E"/>
    <w:rsid w:val="66CD4238"/>
    <w:rsid w:val="67DB65D7"/>
    <w:rsid w:val="68BC2F97"/>
    <w:rsid w:val="69CB7CC7"/>
    <w:rsid w:val="6AC26480"/>
    <w:rsid w:val="6AD86D68"/>
    <w:rsid w:val="6C6A1E53"/>
    <w:rsid w:val="6E173FE1"/>
    <w:rsid w:val="71D34FD1"/>
    <w:rsid w:val="72740E40"/>
    <w:rsid w:val="727C0F83"/>
    <w:rsid w:val="73586668"/>
    <w:rsid w:val="73F74416"/>
    <w:rsid w:val="74B8196D"/>
    <w:rsid w:val="78D0785D"/>
    <w:rsid w:val="791249DC"/>
    <w:rsid w:val="7AB16A2D"/>
    <w:rsid w:val="7BBB682F"/>
    <w:rsid w:val="7CB26887"/>
    <w:rsid w:val="7F246B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7D8ADB"/>
  <w14:defaultImageDpi w14:val="32767"/>
  <w15:docId w15:val="{6E0A580B-63A4-4D29-B59F-3D068D078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qFormat="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4559"/>
    <w:rPr>
      <w:sz w:val="24"/>
      <w:szCs w:val="24"/>
    </w:rPr>
  </w:style>
  <w:style w:type="paragraph" w:styleId="1">
    <w:name w:val="heading 1"/>
    <w:basedOn w:val="a"/>
    <w:next w:val="a"/>
    <w:link w:val="10"/>
    <w:uiPriority w:val="9"/>
    <w:qFormat/>
    <w:rsid w:val="00DB4559"/>
    <w:pPr>
      <w:keepNext/>
      <w:keepLines/>
      <w:spacing w:before="340" w:after="330" w:line="578" w:lineRule="auto"/>
      <w:outlineLvl w:val="0"/>
    </w:pPr>
    <w:rPr>
      <w:b/>
      <w:bCs/>
      <w:kern w:val="44"/>
      <w:sz w:val="44"/>
      <w:szCs w:val="44"/>
    </w:rPr>
  </w:style>
  <w:style w:type="paragraph" w:styleId="4">
    <w:name w:val="heading 4"/>
    <w:basedOn w:val="a"/>
    <w:next w:val="a"/>
    <w:link w:val="40"/>
    <w:uiPriority w:val="9"/>
    <w:semiHidden/>
    <w:unhideWhenUsed/>
    <w:qFormat/>
    <w:rsid w:val="00DB4559"/>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rsid w:val="00DB4559"/>
  </w:style>
  <w:style w:type="paragraph" w:styleId="a5">
    <w:name w:val="Balloon Text"/>
    <w:basedOn w:val="a"/>
    <w:link w:val="a6"/>
    <w:uiPriority w:val="99"/>
    <w:semiHidden/>
    <w:unhideWhenUsed/>
    <w:qFormat/>
    <w:rsid w:val="00DB4559"/>
    <w:rPr>
      <w:sz w:val="18"/>
      <w:szCs w:val="18"/>
    </w:rPr>
  </w:style>
  <w:style w:type="paragraph" w:styleId="a7">
    <w:name w:val="footer"/>
    <w:basedOn w:val="a"/>
    <w:link w:val="a8"/>
    <w:uiPriority w:val="99"/>
    <w:unhideWhenUsed/>
    <w:qFormat/>
    <w:rsid w:val="00DB4559"/>
    <w:pPr>
      <w:widowControl w:val="0"/>
      <w:tabs>
        <w:tab w:val="center" w:pos="4153"/>
        <w:tab w:val="right" w:pos="8306"/>
      </w:tabs>
      <w:snapToGrid w:val="0"/>
      <w:spacing w:line="240" w:lineRule="atLeast"/>
    </w:pPr>
    <w:rPr>
      <w:rFonts w:asciiTheme="minorHAnsi" w:eastAsiaTheme="minorEastAsia" w:hAnsiTheme="minorHAnsi" w:cstheme="minorBidi"/>
      <w:kern w:val="2"/>
      <w:sz w:val="18"/>
      <w:szCs w:val="18"/>
    </w:rPr>
  </w:style>
  <w:style w:type="paragraph" w:styleId="a9">
    <w:name w:val="header"/>
    <w:basedOn w:val="a"/>
    <w:link w:val="aa"/>
    <w:uiPriority w:val="99"/>
    <w:unhideWhenUsed/>
    <w:qFormat/>
    <w:rsid w:val="00DB4559"/>
    <w:pPr>
      <w:widowControl w:val="0"/>
      <w:pBdr>
        <w:bottom w:val="single" w:sz="6" w:space="1" w:color="auto"/>
      </w:pBdr>
      <w:tabs>
        <w:tab w:val="center" w:pos="4153"/>
        <w:tab w:val="right" w:pos="8306"/>
      </w:tabs>
      <w:snapToGrid w:val="0"/>
      <w:spacing w:line="240" w:lineRule="atLeast"/>
      <w:jc w:val="center"/>
    </w:pPr>
    <w:rPr>
      <w:rFonts w:asciiTheme="minorHAnsi" w:eastAsiaTheme="minorEastAsia" w:hAnsiTheme="minorHAnsi" w:cstheme="minorBidi"/>
      <w:kern w:val="2"/>
      <w:sz w:val="18"/>
      <w:szCs w:val="18"/>
    </w:rPr>
  </w:style>
  <w:style w:type="paragraph" w:styleId="HTML">
    <w:name w:val="HTML Preformatted"/>
    <w:basedOn w:val="a"/>
    <w:link w:val="HTML0"/>
    <w:uiPriority w:val="99"/>
    <w:unhideWhenUsed/>
    <w:qFormat/>
    <w:rsid w:val="00DB45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rPr>
  </w:style>
  <w:style w:type="paragraph" w:styleId="ab">
    <w:name w:val="annotation subject"/>
    <w:basedOn w:val="a3"/>
    <w:next w:val="a3"/>
    <w:link w:val="ac"/>
    <w:uiPriority w:val="99"/>
    <w:semiHidden/>
    <w:unhideWhenUsed/>
    <w:qFormat/>
    <w:rsid w:val="00DB4559"/>
    <w:rPr>
      <w:b/>
      <w:bCs/>
    </w:rPr>
  </w:style>
  <w:style w:type="table" w:styleId="ad">
    <w:name w:val="Table Grid"/>
    <w:basedOn w:val="a1"/>
    <w:uiPriority w:val="59"/>
    <w:unhideWhenUsed/>
    <w:qFormat/>
    <w:rsid w:val="00DB4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DB4559"/>
    <w:rPr>
      <w:b/>
      <w:bCs/>
    </w:rPr>
  </w:style>
  <w:style w:type="character" w:styleId="af">
    <w:name w:val="Emphasis"/>
    <w:uiPriority w:val="20"/>
    <w:qFormat/>
    <w:rsid w:val="00DB4559"/>
    <w:rPr>
      <w:i/>
      <w:iCs/>
    </w:rPr>
  </w:style>
  <w:style w:type="character" w:styleId="af0">
    <w:name w:val="line number"/>
    <w:basedOn w:val="a0"/>
    <w:uiPriority w:val="99"/>
    <w:semiHidden/>
    <w:unhideWhenUsed/>
    <w:qFormat/>
    <w:rsid w:val="00DB4559"/>
  </w:style>
  <w:style w:type="character" w:styleId="HTML1">
    <w:name w:val="HTML Typewriter"/>
    <w:basedOn w:val="a0"/>
    <w:uiPriority w:val="99"/>
    <w:semiHidden/>
    <w:unhideWhenUsed/>
    <w:qFormat/>
    <w:rsid w:val="00DB4559"/>
    <w:rPr>
      <w:rFonts w:ascii="宋体" w:eastAsia="宋体" w:hAnsi="宋体" w:cs="宋体"/>
      <w:sz w:val="24"/>
      <w:szCs w:val="24"/>
    </w:rPr>
  </w:style>
  <w:style w:type="character" w:styleId="af1">
    <w:name w:val="Hyperlink"/>
    <w:basedOn w:val="a0"/>
    <w:uiPriority w:val="99"/>
    <w:unhideWhenUsed/>
    <w:qFormat/>
    <w:rsid w:val="00DB4559"/>
    <w:rPr>
      <w:color w:val="0000FF" w:themeColor="hyperlink"/>
      <w:u w:val="single"/>
    </w:rPr>
  </w:style>
  <w:style w:type="character" w:styleId="af2">
    <w:name w:val="annotation reference"/>
    <w:basedOn w:val="a0"/>
    <w:uiPriority w:val="99"/>
    <w:semiHidden/>
    <w:unhideWhenUsed/>
    <w:qFormat/>
    <w:rsid w:val="00DB4559"/>
    <w:rPr>
      <w:sz w:val="21"/>
      <w:szCs w:val="21"/>
    </w:rPr>
  </w:style>
  <w:style w:type="character" w:customStyle="1" w:styleId="aa">
    <w:name w:val="页眉 字符"/>
    <w:basedOn w:val="a0"/>
    <w:link w:val="a9"/>
    <w:uiPriority w:val="99"/>
    <w:qFormat/>
    <w:rsid w:val="00DB4559"/>
    <w:rPr>
      <w:sz w:val="18"/>
      <w:szCs w:val="18"/>
    </w:rPr>
  </w:style>
  <w:style w:type="character" w:customStyle="1" w:styleId="a8">
    <w:name w:val="页脚 字符"/>
    <w:basedOn w:val="a0"/>
    <w:link w:val="a7"/>
    <w:uiPriority w:val="99"/>
    <w:qFormat/>
    <w:rsid w:val="00DB4559"/>
    <w:rPr>
      <w:sz w:val="18"/>
      <w:szCs w:val="18"/>
    </w:rPr>
  </w:style>
  <w:style w:type="character" w:customStyle="1" w:styleId="st">
    <w:name w:val="st"/>
    <w:basedOn w:val="a0"/>
    <w:qFormat/>
    <w:rsid w:val="00DB4559"/>
  </w:style>
  <w:style w:type="character" w:customStyle="1" w:styleId="15">
    <w:name w:val="15"/>
    <w:basedOn w:val="a0"/>
    <w:qFormat/>
    <w:rsid w:val="00DB4559"/>
    <w:rPr>
      <w:rFonts w:ascii="Times New Roman" w:hAnsi="Times New Roman" w:cs="Times New Roman" w:hint="default"/>
      <w:i/>
      <w:iCs/>
    </w:rPr>
  </w:style>
  <w:style w:type="character" w:customStyle="1" w:styleId="10">
    <w:name w:val="标题 1 字符"/>
    <w:basedOn w:val="a0"/>
    <w:link w:val="1"/>
    <w:uiPriority w:val="9"/>
    <w:qFormat/>
    <w:rsid w:val="00DB4559"/>
    <w:rPr>
      <w:b/>
      <w:bCs/>
      <w:kern w:val="44"/>
      <w:sz w:val="44"/>
      <w:szCs w:val="44"/>
    </w:rPr>
  </w:style>
  <w:style w:type="paragraph" w:styleId="af3">
    <w:name w:val="List Paragraph"/>
    <w:basedOn w:val="a"/>
    <w:uiPriority w:val="99"/>
    <w:qFormat/>
    <w:rsid w:val="00DB4559"/>
    <w:pPr>
      <w:ind w:firstLineChars="200" w:firstLine="420"/>
    </w:pPr>
  </w:style>
  <w:style w:type="paragraph" w:customStyle="1" w:styleId="11">
    <w:name w:val="正文1"/>
    <w:qFormat/>
    <w:rsid w:val="00DB4559"/>
    <w:pPr>
      <w:jc w:val="both"/>
    </w:pPr>
    <w:rPr>
      <w:kern w:val="2"/>
      <w:sz w:val="21"/>
      <w:szCs w:val="21"/>
    </w:rPr>
  </w:style>
  <w:style w:type="table" w:customStyle="1" w:styleId="12">
    <w:name w:val="浅色底纹1"/>
    <w:basedOn w:val="a1"/>
    <w:uiPriority w:val="60"/>
    <w:qFormat/>
    <w:rsid w:val="00DB4559"/>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浅色底纹 - 强调文字颜色 11"/>
    <w:basedOn w:val="a1"/>
    <w:uiPriority w:val="60"/>
    <w:qFormat/>
    <w:rsid w:val="00DB4559"/>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3">
    <w:name w:val="样式1"/>
    <w:basedOn w:val="12"/>
    <w:uiPriority w:val="99"/>
    <w:qFormat/>
    <w:rsid w:val="00DB4559"/>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TML0">
    <w:name w:val="HTML 预设格式 字符"/>
    <w:basedOn w:val="a0"/>
    <w:link w:val="HTML"/>
    <w:uiPriority w:val="99"/>
    <w:qFormat/>
    <w:rsid w:val="00DB4559"/>
    <w:rPr>
      <w:rFonts w:ascii="宋体" w:hAnsi="宋体" w:cs="宋体"/>
      <w:sz w:val="24"/>
      <w:szCs w:val="24"/>
    </w:rPr>
  </w:style>
  <w:style w:type="character" w:customStyle="1" w:styleId="a4">
    <w:name w:val="批注文字 字符"/>
    <w:basedOn w:val="a0"/>
    <w:link w:val="a3"/>
    <w:uiPriority w:val="99"/>
    <w:semiHidden/>
    <w:qFormat/>
    <w:rsid w:val="00DB4559"/>
    <w:rPr>
      <w:sz w:val="24"/>
      <w:szCs w:val="24"/>
    </w:rPr>
  </w:style>
  <w:style w:type="character" w:customStyle="1" w:styleId="ac">
    <w:name w:val="批注主题 字符"/>
    <w:basedOn w:val="a4"/>
    <w:link w:val="ab"/>
    <w:uiPriority w:val="99"/>
    <w:semiHidden/>
    <w:qFormat/>
    <w:rsid w:val="00DB4559"/>
    <w:rPr>
      <w:b/>
      <w:bCs/>
      <w:sz w:val="24"/>
      <w:szCs w:val="24"/>
    </w:rPr>
  </w:style>
  <w:style w:type="character" w:customStyle="1" w:styleId="a6">
    <w:name w:val="批注框文本 字符"/>
    <w:basedOn w:val="a0"/>
    <w:link w:val="a5"/>
    <w:uiPriority w:val="99"/>
    <w:semiHidden/>
    <w:qFormat/>
    <w:rsid w:val="00DB4559"/>
    <w:rPr>
      <w:sz w:val="18"/>
      <w:szCs w:val="18"/>
    </w:rPr>
  </w:style>
  <w:style w:type="character" w:customStyle="1" w:styleId="14">
    <w:name w:val="未处理的提及1"/>
    <w:basedOn w:val="a0"/>
    <w:uiPriority w:val="99"/>
    <w:semiHidden/>
    <w:unhideWhenUsed/>
    <w:qFormat/>
    <w:rsid w:val="00DB4559"/>
    <w:rPr>
      <w:color w:val="605E5C"/>
      <w:shd w:val="clear" w:color="auto" w:fill="E1DFDD"/>
    </w:rPr>
  </w:style>
  <w:style w:type="paragraph" w:customStyle="1" w:styleId="41">
    <w:name w:val="正文4"/>
    <w:qFormat/>
    <w:rsid w:val="00DB4559"/>
    <w:pPr>
      <w:jc w:val="both"/>
    </w:pPr>
    <w:rPr>
      <w:kern w:val="2"/>
      <w:sz w:val="21"/>
      <w:szCs w:val="21"/>
    </w:rPr>
  </w:style>
  <w:style w:type="character" w:customStyle="1" w:styleId="40">
    <w:name w:val="标题 4 字符"/>
    <w:basedOn w:val="a0"/>
    <w:link w:val="4"/>
    <w:uiPriority w:val="9"/>
    <w:semiHidden/>
    <w:qFormat/>
    <w:rsid w:val="00DB4559"/>
    <w:rPr>
      <w:rFonts w:asciiTheme="majorHAnsi" w:eastAsiaTheme="majorEastAsia" w:hAnsiTheme="majorHAnsi" w:cstheme="majorBidi"/>
      <w:b/>
      <w:bCs/>
      <w:sz w:val="28"/>
      <w:szCs w:val="28"/>
    </w:rPr>
  </w:style>
  <w:style w:type="paragraph" w:customStyle="1" w:styleId="EndNoteBibliographyTitle">
    <w:name w:val="EndNote Bibliography Title"/>
    <w:basedOn w:val="a"/>
    <w:link w:val="EndNoteBibliographyTitle0"/>
    <w:qFormat/>
    <w:rsid w:val="00DB4559"/>
    <w:pPr>
      <w:jc w:val="center"/>
    </w:pPr>
    <w:rPr>
      <w:sz w:val="20"/>
    </w:rPr>
  </w:style>
  <w:style w:type="character" w:customStyle="1" w:styleId="EndNoteBibliographyTitle0">
    <w:name w:val="EndNote Bibliography Title 字符"/>
    <w:basedOn w:val="a0"/>
    <w:link w:val="EndNoteBibliographyTitle"/>
    <w:qFormat/>
    <w:rsid w:val="00DB4559"/>
    <w:rPr>
      <w:szCs w:val="24"/>
    </w:rPr>
  </w:style>
  <w:style w:type="paragraph" w:customStyle="1" w:styleId="EndNoteBibliography">
    <w:name w:val="EndNote Bibliography"/>
    <w:basedOn w:val="a"/>
    <w:link w:val="EndNoteBibliography0"/>
    <w:qFormat/>
    <w:rsid w:val="00DB4559"/>
    <w:rPr>
      <w:sz w:val="20"/>
    </w:rPr>
  </w:style>
  <w:style w:type="character" w:customStyle="1" w:styleId="EndNoteBibliography0">
    <w:name w:val="EndNote Bibliography 字符"/>
    <w:basedOn w:val="a0"/>
    <w:link w:val="EndNoteBibliography"/>
    <w:qFormat/>
    <w:rsid w:val="00DB4559"/>
    <w:rPr>
      <w:szCs w:val="24"/>
    </w:rPr>
  </w:style>
  <w:style w:type="character" w:customStyle="1" w:styleId="2">
    <w:name w:val="未处理的提及2"/>
    <w:basedOn w:val="a0"/>
    <w:uiPriority w:val="99"/>
    <w:semiHidden/>
    <w:unhideWhenUsed/>
    <w:qFormat/>
    <w:rsid w:val="00DB4559"/>
    <w:rPr>
      <w:color w:val="605E5C"/>
      <w:shd w:val="clear" w:color="auto" w:fill="E1DFDD"/>
    </w:rPr>
  </w:style>
  <w:style w:type="character" w:customStyle="1" w:styleId="apple-converted-space">
    <w:name w:val="apple-converted-space"/>
    <w:basedOn w:val="a0"/>
    <w:qFormat/>
    <w:rsid w:val="00DB4559"/>
  </w:style>
  <w:style w:type="character" w:customStyle="1" w:styleId="3">
    <w:name w:val="未处理的提及3"/>
    <w:basedOn w:val="a0"/>
    <w:uiPriority w:val="99"/>
    <w:semiHidden/>
    <w:unhideWhenUsed/>
    <w:qFormat/>
    <w:rsid w:val="00DB4559"/>
    <w:rPr>
      <w:color w:val="605E5C"/>
      <w:shd w:val="clear" w:color="auto" w:fill="E1DFDD"/>
    </w:rPr>
  </w:style>
  <w:style w:type="paragraph" w:customStyle="1" w:styleId="affiliation">
    <w:name w:val="affiliation"/>
    <w:basedOn w:val="a"/>
    <w:qFormat/>
    <w:rsid w:val="00DB4559"/>
    <w:pPr>
      <w:spacing w:before="100" w:beforeAutospacing="1" w:after="100" w:afterAutospacing="1"/>
    </w:pPr>
    <w:rPr>
      <w:rFonts w:eastAsia="Times New Roman"/>
      <w:color w:val="000000"/>
      <w:lang w:eastAsia="en-US"/>
    </w:rPr>
  </w:style>
  <w:style w:type="character" w:customStyle="1" w:styleId="42">
    <w:name w:val="未处理的提及4"/>
    <w:basedOn w:val="a0"/>
    <w:uiPriority w:val="99"/>
    <w:semiHidden/>
    <w:unhideWhenUsed/>
    <w:qFormat/>
    <w:rsid w:val="00DB4559"/>
    <w:rPr>
      <w:color w:val="605E5C"/>
      <w:shd w:val="clear" w:color="auto" w:fill="E1DFDD"/>
    </w:rPr>
  </w:style>
  <w:style w:type="character" w:customStyle="1" w:styleId="5">
    <w:name w:val="未处理的提及5"/>
    <w:basedOn w:val="a0"/>
    <w:uiPriority w:val="99"/>
    <w:semiHidden/>
    <w:unhideWhenUsed/>
    <w:qFormat/>
    <w:rsid w:val="00DB4559"/>
    <w:rPr>
      <w:color w:val="605E5C"/>
      <w:shd w:val="clear" w:color="auto" w:fill="E1DFDD"/>
    </w:rPr>
  </w:style>
  <w:style w:type="character" w:customStyle="1" w:styleId="fontstyle01">
    <w:name w:val="fontstyle01"/>
    <w:basedOn w:val="a0"/>
    <w:qFormat/>
    <w:rsid w:val="00DB4559"/>
    <w:rPr>
      <w:rFonts w:ascii="LqlwjpMinionProIt" w:hAnsi="LqlwjpMinionProIt" w:hint="default"/>
      <w:color w:val="131413"/>
      <w:sz w:val="20"/>
      <w:szCs w:val="20"/>
    </w:rPr>
  </w:style>
  <w:style w:type="character" w:customStyle="1" w:styleId="fontstyle21">
    <w:name w:val="fontstyle21"/>
    <w:basedOn w:val="a0"/>
    <w:qFormat/>
    <w:rsid w:val="00DB4559"/>
    <w:rPr>
      <w:rFonts w:ascii="JsnqvvMinionProRegular" w:hAnsi="JsnqvvMinionProRegular" w:hint="default"/>
      <w:color w:val="131413"/>
      <w:sz w:val="20"/>
      <w:szCs w:val="20"/>
    </w:rPr>
  </w:style>
  <w:style w:type="character" w:customStyle="1" w:styleId="fontstyle31">
    <w:name w:val="fontstyle31"/>
    <w:basedOn w:val="a0"/>
    <w:qFormat/>
    <w:rsid w:val="00DB4559"/>
    <w:rPr>
      <w:rFonts w:ascii="FqmcsgMinionProRegular" w:hAnsi="FqmcsgMinionProRegular" w:hint="default"/>
      <w:color w:val="131413"/>
      <w:sz w:val="20"/>
      <w:szCs w:val="20"/>
    </w:rPr>
  </w:style>
  <w:style w:type="character" w:customStyle="1" w:styleId="fontstyle41">
    <w:name w:val="fontstyle41"/>
    <w:basedOn w:val="a0"/>
    <w:qFormat/>
    <w:rsid w:val="00DB4559"/>
    <w:rPr>
      <w:rFonts w:ascii="RffpykMinionMath-Regular" w:hAnsi="RffpykMinionMath-Regular" w:hint="default"/>
      <w:color w:val="131413"/>
      <w:sz w:val="14"/>
      <w:szCs w:val="14"/>
    </w:rPr>
  </w:style>
  <w:style w:type="character" w:customStyle="1" w:styleId="fontstyle51">
    <w:name w:val="fontstyle51"/>
    <w:basedOn w:val="a0"/>
    <w:qFormat/>
    <w:rsid w:val="00DB4559"/>
    <w:rPr>
      <w:rFonts w:ascii="BbbgwgMinionMath-Regular" w:hAnsi="BbbgwgMinionMath-Regular" w:hint="default"/>
      <w:color w:val="131413"/>
      <w:sz w:val="20"/>
      <w:szCs w:val="20"/>
    </w:rPr>
  </w:style>
  <w:style w:type="character" w:customStyle="1" w:styleId="af4">
    <w:name w:val="_"/>
    <w:basedOn w:val="a0"/>
    <w:qFormat/>
    <w:rsid w:val="00DB4559"/>
  </w:style>
  <w:style w:type="character" w:customStyle="1" w:styleId="jlqj4b">
    <w:name w:val="jlqj4b"/>
    <w:basedOn w:val="a0"/>
    <w:rsid w:val="001F39F1"/>
  </w:style>
  <w:style w:type="character" w:customStyle="1" w:styleId="6">
    <w:name w:val="未处理的提及6"/>
    <w:basedOn w:val="a0"/>
    <w:uiPriority w:val="99"/>
    <w:semiHidden/>
    <w:unhideWhenUsed/>
    <w:rsid w:val="00AA0F7D"/>
    <w:rPr>
      <w:color w:val="605E5C"/>
      <w:shd w:val="clear" w:color="auto" w:fill="E1DFDD"/>
    </w:rPr>
  </w:style>
  <w:style w:type="character" w:customStyle="1" w:styleId="ffline">
    <w:name w:val="ff_line"/>
    <w:basedOn w:val="a0"/>
    <w:rsid w:val="00C36F87"/>
  </w:style>
  <w:style w:type="character" w:styleId="af5">
    <w:name w:val="Unresolved Mention"/>
    <w:basedOn w:val="a0"/>
    <w:uiPriority w:val="99"/>
    <w:semiHidden/>
    <w:unhideWhenUsed/>
    <w:rsid w:val="004133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motopes.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D6ACC5-99FA-4B7C-82CD-633995941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34</Pages>
  <Words>9552</Words>
  <Characters>54447</Characters>
  <Application>Microsoft Office Word</Application>
  <DocSecurity>0</DocSecurity>
  <Lines>453</Lines>
  <Paragraphs>127</Paragraphs>
  <ScaleCrop>false</ScaleCrop>
  <Company/>
  <LinksUpToDate>false</LinksUpToDate>
  <CharactersWithSpaces>63872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dalei</dc:creator>
  <cp:lastModifiedBy>yang he</cp:lastModifiedBy>
  <cp:revision>29</cp:revision>
  <cp:lastPrinted>2022-02-10T11:13:00Z</cp:lastPrinted>
  <dcterms:created xsi:type="dcterms:W3CDTF">2022-02-10T11:15:00Z</dcterms:created>
  <dcterms:modified xsi:type="dcterms:W3CDTF">2022-04-27T01:57:00Z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6643218E30F9401693FBB7B6ABB1EB27</vt:lpwstr>
  </property>
</Properties>
</file>