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CE4ED0" w14:textId="3F71C355" w:rsidR="00201533" w:rsidRPr="00131859" w:rsidRDefault="00EF1032" w:rsidP="00201533">
      <w:pPr>
        <w:spacing w:line="480" w:lineRule="auto"/>
        <w:rPr>
          <w:rFonts w:ascii="Times New Roman" w:hAnsi="Times New Roman" w:cs="Times New Roman"/>
          <w:b/>
          <w:sz w:val="28"/>
        </w:rPr>
      </w:pPr>
      <w:r w:rsidRPr="00131859">
        <w:rPr>
          <w:rFonts w:ascii="Times New Roman" w:hAnsi="Times New Roman" w:cs="Times New Roman"/>
          <w:b/>
          <w:sz w:val="28"/>
        </w:rPr>
        <w:t xml:space="preserve">The role of the PI3K/AKT </w:t>
      </w:r>
      <w:proofErr w:type="spellStart"/>
      <w:r w:rsidRPr="00131859">
        <w:rPr>
          <w:rFonts w:ascii="Times New Roman" w:hAnsi="Times New Roman" w:cs="Times New Roman"/>
          <w:b/>
          <w:sz w:val="28"/>
        </w:rPr>
        <w:t>signalling</w:t>
      </w:r>
      <w:proofErr w:type="spellEnd"/>
      <w:r w:rsidRPr="00131859">
        <w:rPr>
          <w:rFonts w:ascii="Times New Roman" w:hAnsi="Times New Roman" w:cs="Times New Roman"/>
          <w:b/>
          <w:sz w:val="28"/>
        </w:rPr>
        <w:t xml:space="preserve"> pathway in the corneal epithelium: Recent updates</w:t>
      </w:r>
    </w:p>
    <w:p w14:paraId="48B20D5E" w14:textId="77777777" w:rsidR="00910BB7" w:rsidRPr="00131859" w:rsidRDefault="00910BB7" w:rsidP="00910BB7">
      <w:pPr>
        <w:spacing w:line="360" w:lineRule="auto"/>
        <w:rPr>
          <w:rFonts w:ascii="Times New Roman" w:hAnsi="Times New Roman" w:cs="Times New Roman"/>
          <w:b/>
          <w:sz w:val="28"/>
        </w:rPr>
      </w:pPr>
    </w:p>
    <w:p w14:paraId="346EEB5E" w14:textId="7F7BBA96" w:rsidR="00910BB7" w:rsidRPr="00131859" w:rsidRDefault="00910BB7" w:rsidP="00910BB7">
      <w:pPr>
        <w:spacing w:line="360" w:lineRule="auto"/>
        <w:rPr>
          <w:rFonts w:ascii="Times New Roman" w:eastAsia="等线" w:hAnsi="Times New Roman" w:cs="Times New Roman"/>
          <w:vertAlign w:val="superscript"/>
        </w:rPr>
      </w:pPr>
      <w:proofErr w:type="spellStart"/>
      <w:r w:rsidRPr="00131859">
        <w:rPr>
          <w:rFonts w:ascii="Times New Roman" w:eastAsia="等线" w:hAnsi="Times New Roman" w:cs="Times New Roman"/>
          <w:sz w:val="24"/>
        </w:rPr>
        <w:t>Kuangqi</w:t>
      </w:r>
      <w:proofErr w:type="spellEnd"/>
      <w:r w:rsidRPr="00131859">
        <w:rPr>
          <w:rFonts w:ascii="Times New Roman" w:eastAsia="等线" w:hAnsi="Times New Roman" w:cs="Times New Roman"/>
          <w:sz w:val="24"/>
        </w:rPr>
        <w:t xml:space="preserve"> Chen</w:t>
      </w:r>
      <w:bookmarkStart w:id="0" w:name="_Ref94128034"/>
      <w:r w:rsidRPr="00131859">
        <w:rPr>
          <w:rFonts w:ascii="Times New Roman" w:eastAsia="等线" w:hAnsi="Times New Roman" w:cs="Times New Roman"/>
          <w:vertAlign w:val="superscript"/>
        </w:rPr>
        <w:footnoteReference w:id="1"/>
      </w:r>
      <w:bookmarkEnd w:id="0"/>
      <w:r w:rsidRPr="00131859">
        <w:rPr>
          <w:rFonts w:ascii="Times New Roman" w:eastAsia="等线" w:hAnsi="Times New Roman" w:cs="Times New Roman"/>
        </w:rPr>
        <w:t>,</w:t>
      </w:r>
      <w:r w:rsidRPr="00131859">
        <w:rPr>
          <w:rFonts w:ascii="Times New Roman" w:eastAsia="等线" w:hAnsi="Times New Roman" w:cs="Times New Roman"/>
          <w:sz w:val="24"/>
          <w:szCs w:val="24"/>
        </w:rPr>
        <w:t xml:space="preserve"> Yanqing Li</w:t>
      </w:r>
      <w:r w:rsidRPr="00131859">
        <w:rPr>
          <w:rFonts w:ascii="Times New Roman" w:eastAsia="等线" w:hAnsi="Times New Roman" w:cs="Times New Roman"/>
          <w:vertAlign w:val="superscript"/>
        </w:rPr>
        <w:fldChar w:fldCharType="begin"/>
      </w:r>
      <w:r w:rsidRPr="00131859">
        <w:rPr>
          <w:rFonts w:ascii="Times New Roman" w:eastAsia="等线" w:hAnsi="Times New Roman" w:cs="Times New Roman"/>
          <w:vertAlign w:val="superscript"/>
        </w:rPr>
        <w:instrText xml:space="preserve"> NOTEREF _Ref94128034 \h  \* MERGEFORMAT </w:instrText>
      </w:r>
      <w:r w:rsidRPr="00131859">
        <w:rPr>
          <w:rFonts w:ascii="Times New Roman" w:eastAsia="等线" w:hAnsi="Times New Roman" w:cs="Times New Roman"/>
          <w:vertAlign w:val="superscript"/>
        </w:rPr>
      </w:r>
      <w:r w:rsidRPr="00131859">
        <w:rPr>
          <w:rFonts w:ascii="Times New Roman" w:eastAsia="等线" w:hAnsi="Times New Roman" w:cs="Times New Roman"/>
          <w:vertAlign w:val="superscript"/>
        </w:rPr>
        <w:fldChar w:fldCharType="separate"/>
      </w:r>
      <w:r w:rsidRPr="00131859">
        <w:rPr>
          <w:rFonts w:ascii="Times New Roman" w:eastAsia="等线" w:hAnsi="Times New Roman" w:cs="Times New Roman"/>
          <w:vertAlign w:val="superscript"/>
        </w:rPr>
        <w:t>1</w:t>
      </w:r>
      <w:r w:rsidRPr="00131859">
        <w:rPr>
          <w:rFonts w:ascii="Times New Roman" w:eastAsia="等线" w:hAnsi="Times New Roman" w:cs="Times New Roman"/>
        </w:rPr>
        <w:fldChar w:fldCharType="end"/>
      </w:r>
      <w:r w:rsidRPr="00131859">
        <w:rPr>
          <w:rFonts w:ascii="Times New Roman" w:eastAsia="等线" w:hAnsi="Times New Roman" w:cs="Times New Roman"/>
        </w:rPr>
        <w:t xml:space="preserve">, </w:t>
      </w:r>
      <w:proofErr w:type="spellStart"/>
      <w:r w:rsidRPr="00131859">
        <w:rPr>
          <w:rFonts w:ascii="Times New Roman" w:eastAsia="等线" w:hAnsi="Times New Roman" w:cs="Times New Roman"/>
          <w:sz w:val="24"/>
        </w:rPr>
        <w:t>Xuhong</w:t>
      </w:r>
      <w:proofErr w:type="spellEnd"/>
      <w:r w:rsidRPr="00131859">
        <w:rPr>
          <w:rFonts w:ascii="Times New Roman" w:eastAsia="等线" w:hAnsi="Times New Roman" w:cs="Times New Roman"/>
          <w:sz w:val="24"/>
        </w:rPr>
        <w:t xml:space="preserve"> Zhang</w:t>
      </w:r>
      <w:r w:rsidRPr="00131859">
        <w:rPr>
          <w:rFonts w:ascii="Times New Roman" w:eastAsia="等线" w:hAnsi="Times New Roman" w:cs="Times New Roman"/>
          <w:vertAlign w:val="superscript"/>
        </w:rPr>
        <w:fldChar w:fldCharType="begin"/>
      </w:r>
      <w:r w:rsidRPr="00131859">
        <w:rPr>
          <w:rFonts w:ascii="Times New Roman" w:eastAsia="等线" w:hAnsi="Times New Roman" w:cs="Times New Roman"/>
          <w:vertAlign w:val="superscript"/>
        </w:rPr>
        <w:instrText xml:space="preserve"> NOTEREF _Ref94128034 \h  \* MERGEFORMAT </w:instrText>
      </w:r>
      <w:r w:rsidRPr="00131859">
        <w:rPr>
          <w:rFonts w:ascii="Times New Roman" w:eastAsia="等线" w:hAnsi="Times New Roman" w:cs="Times New Roman"/>
          <w:vertAlign w:val="superscript"/>
        </w:rPr>
      </w:r>
      <w:r w:rsidRPr="00131859">
        <w:rPr>
          <w:rFonts w:ascii="Times New Roman" w:eastAsia="等线" w:hAnsi="Times New Roman" w:cs="Times New Roman"/>
          <w:vertAlign w:val="superscript"/>
        </w:rPr>
        <w:fldChar w:fldCharType="separate"/>
      </w:r>
      <w:r w:rsidRPr="00131859">
        <w:rPr>
          <w:rFonts w:ascii="Times New Roman" w:eastAsia="等线" w:hAnsi="Times New Roman" w:cs="Times New Roman"/>
          <w:vertAlign w:val="superscript"/>
        </w:rPr>
        <w:t>1</w:t>
      </w:r>
      <w:r w:rsidRPr="00131859">
        <w:rPr>
          <w:rFonts w:ascii="Times New Roman" w:eastAsia="等线" w:hAnsi="Times New Roman" w:cs="Times New Roman"/>
        </w:rPr>
        <w:fldChar w:fldCharType="end"/>
      </w:r>
      <w:r w:rsidRPr="00131859">
        <w:rPr>
          <w:rFonts w:ascii="Times New Roman" w:eastAsia="等线" w:hAnsi="Times New Roman" w:cs="Times New Roman"/>
        </w:rPr>
        <w:t>,</w:t>
      </w:r>
      <w:r w:rsidRPr="00131859">
        <w:rPr>
          <w:rFonts w:ascii="Times New Roman" w:eastAsia="等线" w:hAnsi="Times New Roman" w:cs="Times New Roman"/>
          <w:sz w:val="24"/>
        </w:rPr>
        <w:t xml:space="preserve"> Rahim Ullah</w:t>
      </w:r>
      <w:r w:rsidRPr="00131859">
        <w:rPr>
          <w:rFonts w:ascii="Times New Roman" w:eastAsia="等线" w:hAnsi="Times New Roman" w:cs="Times New Roman"/>
          <w:vertAlign w:val="superscript"/>
        </w:rPr>
        <w:t>2</w:t>
      </w:r>
      <w:r w:rsidRPr="00131859">
        <w:rPr>
          <w:rFonts w:ascii="Times New Roman" w:eastAsia="等线" w:hAnsi="Times New Roman" w:cs="Times New Roman"/>
        </w:rPr>
        <w:t>,</w:t>
      </w:r>
      <w:r w:rsidRPr="00131859">
        <w:rPr>
          <w:rFonts w:ascii="Times New Roman" w:eastAsia="等线" w:hAnsi="Times New Roman" w:cs="Times New Roman"/>
          <w:sz w:val="24"/>
        </w:rPr>
        <w:t xml:space="preserve"> </w:t>
      </w:r>
      <w:proofErr w:type="spellStart"/>
      <w:r w:rsidRPr="00131859">
        <w:rPr>
          <w:rFonts w:ascii="Times New Roman" w:eastAsia="等线" w:hAnsi="Times New Roman" w:cs="Times New Roman"/>
          <w:sz w:val="24"/>
        </w:rPr>
        <w:t>Jianping</w:t>
      </w:r>
      <w:proofErr w:type="spellEnd"/>
      <w:r w:rsidRPr="00131859">
        <w:rPr>
          <w:rFonts w:ascii="Times New Roman" w:eastAsia="等线" w:hAnsi="Times New Roman" w:cs="Times New Roman"/>
          <w:sz w:val="24"/>
        </w:rPr>
        <w:t xml:space="preserve"> Tong</w:t>
      </w:r>
      <w:r w:rsidRPr="00131859">
        <w:rPr>
          <w:rFonts w:ascii="Times New Roman" w:eastAsia="等线" w:hAnsi="Times New Roman" w:cs="Times New Roman"/>
          <w:vertAlign w:val="superscript"/>
        </w:rPr>
        <w:fldChar w:fldCharType="begin"/>
      </w:r>
      <w:r w:rsidRPr="00131859">
        <w:rPr>
          <w:rFonts w:ascii="Times New Roman" w:eastAsia="等线" w:hAnsi="Times New Roman" w:cs="Times New Roman"/>
          <w:vertAlign w:val="superscript"/>
        </w:rPr>
        <w:instrText xml:space="preserve"> NOTEREF _Ref94128034 \h  \* MERGEFORMAT </w:instrText>
      </w:r>
      <w:r w:rsidRPr="00131859">
        <w:rPr>
          <w:rFonts w:ascii="Times New Roman" w:eastAsia="等线" w:hAnsi="Times New Roman" w:cs="Times New Roman"/>
          <w:vertAlign w:val="superscript"/>
        </w:rPr>
      </w:r>
      <w:r w:rsidRPr="00131859">
        <w:rPr>
          <w:rFonts w:ascii="Times New Roman" w:eastAsia="等线" w:hAnsi="Times New Roman" w:cs="Times New Roman"/>
          <w:vertAlign w:val="superscript"/>
        </w:rPr>
        <w:fldChar w:fldCharType="separate"/>
      </w:r>
      <w:r w:rsidRPr="00131859">
        <w:rPr>
          <w:rFonts w:ascii="Times New Roman" w:eastAsia="等线" w:hAnsi="Times New Roman" w:cs="Times New Roman"/>
          <w:vertAlign w:val="superscript"/>
        </w:rPr>
        <w:t>1</w:t>
      </w:r>
      <w:r w:rsidRPr="00131859">
        <w:rPr>
          <w:rFonts w:ascii="Times New Roman" w:eastAsia="等线" w:hAnsi="Times New Roman" w:cs="Times New Roman"/>
        </w:rPr>
        <w:fldChar w:fldCharType="end"/>
      </w:r>
      <w:r w:rsidRPr="00131859">
        <w:rPr>
          <w:rFonts w:ascii="Times New Roman" w:eastAsia="等线" w:hAnsi="Times New Roman" w:cs="Times New Roman"/>
        </w:rPr>
        <w:t xml:space="preserve"> and </w:t>
      </w:r>
      <w:r w:rsidRPr="00131859">
        <w:rPr>
          <w:rFonts w:ascii="Times New Roman" w:eastAsia="等线" w:hAnsi="Times New Roman" w:cs="Times New Roman"/>
          <w:sz w:val="24"/>
        </w:rPr>
        <w:t>Ye Shen</w:t>
      </w:r>
      <w:r w:rsidRPr="00131859">
        <w:rPr>
          <w:rFonts w:ascii="Times New Roman" w:eastAsia="等线" w:hAnsi="Times New Roman" w:cs="Times New Roman"/>
          <w:vertAlign w:val="superscript"/>
        </w:rPr>
        <w:fldChar w:fldCharType="begin"/>
      </w:r>
      <w:r w:rsidRPr="00131859">
        <w:rPr>
          <w:rFonts w:ascii="Times New Roman" w:eastAsia="等线" w:hAnsi="Times New Roman" w:cs="Times New Roman"/>
          <w:vertAlign w:val="superscript"/>
        </w:rPr>
        <w:instrText xml:space="preserve"> NOTEREF _Ref94128034 \h  \* MERGEFORMAT </w:instrText>
      </w:r>
      <w:r w:rsidRPr="00131859">
        <w:rPr>
          <w:rFonts w:ascii="Times New Roman" w:eastAsia="等线" w:hAnsi="Times New Roman" w:cs="Times New Roman"/>
          <w:vertAlign w:val="superscript"/>
        </w:rPr>
      </w:r>
      <w:r w:rsidRPr="00131859">
        <w:rPr>
          <w:rFonts w:ascii="Times New Roman" w:eastAsia="等线" w:hAnsi="Times New Roman" w:cs="Times New Roman"/>
          <w:vertAlign w:val="superscript"/>
        </w:rPr>
        <w:fldChar w:fldCharType="separate"/>
      </w:r>
      <w:r w:rsidRPr="00131859">
        <w:rPr>
          <w:rFonts w:ascii="Times New Roman" w:eastAsia="等线" w:hAnsi="Times New Roman" w:cs="Times New Roman"/>
          <w:vertAlign w:val="superscript"/>
        </w:rPr>
        <w:t>1</w:t>
      </w:r>
      <w:r w:rsidRPr="00131859">
        <w:rPr>
          <w:rFonts w:ascii="Times New Roman" w:eastAsia="等线" w:hAnsi="Times New Roman" w:cs="Times New Roman"/>
        </w:rPr>
        <w:fldChar w:fldCharType="end"/>
      </w:r>
    </w:p>
    <w:p w14:paraId="1E4838D0" w14:textId="77777777" w:rsidR="00910BB7" w:rsidRPr="00131859" w:rsidRDefault="00910BB7" w:rsidP="00910BB7">
      <w:pPr>
        <w:spacing w:line="360" w:lineRule="auto"/>
        <w:rPr>
          <w:rFonts w:ascii="Times New Roman" w:eastAsia="等线" w:hAnsi="Times New Roman" w:cs="Times New Roman"/>
          <w:lang w:bidi="en-US"/>
        </w:rPr>
      </w:pPr>
      <w:r w:rsidRPr="00131859">
        <w:rPr>
          <w:rFonts w:ascii="Times New Roman" w:eastAsia="等线" w:hAnsi="Times New Roman" w:cs="Times New Roman"/>
          <w:lang w:bidi="en-US"/>
        </w:rPr>
        <w:t>Correspondence: Ye Shen (</w:t>
      </w:r>
      <w:hyperlink r:id="rId6" w:history="1">
        <w:r w:rsidRPr="00131859">
          <w:rPr>
            <w:rFonts w:ascii="Times New Roman" w:eastAsia="等线" w:hAnsi="Times New Roman" w:cs="Times New Roman"/>
            <w:color w:val="0563C1"/>
            <w:u w:val="single"/>
            <w:lang w:bidi="en-US"/>
          </w:rPr>
          <w:t>idrshen@zju.edu.cn</w:t>
        </w:r>
      </w:hyperlink>
      <w:r w:rsidRPr="00131859">
        <w:rPr>
          <w:rFonts w:ascii="Times New Roman" w:eastAsia="等线" w:hAnsi="Times New Roman" w:cs="Times New Roman"/>
          <w:lang w:bidi="en-US"/>
        </w:rPr>
        <w:t>)</w:t>
      </w:r>
    </w:p>
    <w:p w14:paraId="53B837DD" w14:textId="77777777" w:rsidR="00910BB7" w:rsidRPr="00131859" w:rsidRDefault="00910BB7" w:rsidP="00910BB7">
      <w:pPr>
        <w:spacing w:line="360" w:lineRule="auto"/>
        <w:rPr>
          <w:rFonts w:ascii="Times New Roman" w:eastAsia="等线" w:hAnsi="Times New Roman" w:cs="Times New Roman"/>
          <w:lang w:bidi="en-US"/>
        </w:rPr>
      </w:pPr>
      <w:proofErr w:type="spellStart"/>
      <w:r w:rsidRPr="00131859">
        <w:rPr>
          <w:rFonts w:ascii="Times New Roman" w:eastAsia="等线" w:hAnsi="Times New Roman" w:cs="Times New Roman"/>
          <w:lang w:bidi="en-US"/>
        </w:rPr>
        <w:t>Jianping</w:t>
      </w:r>
      <w:proofErr w:type="spellEnd"/>
      <w:r w:rsidRPr="00131859">
        <w:rPr>
          <w:rFonts w:ascii="Times New Roman" w:eastAsia="等线" w:hAnsi="Times New Roman" w:cs="Times New Roman"/>
          <w:lang w:bidi="en-US"/>
        </w:rPr>
        <w:t xml:space="preserve"> Tong (idrtong@zju.edu.cn)</w:t>
      </w:r>
    </w:p>
    <w:p w14:paraId="5D43EAE1" w14:textId="77777777" w:rsidR="00910BB7" w:rsidRPr="00131859" w:rsidRDefault="00910BB7" w:rsidP="00910BB7">
      <w:pPr>
        <w:spacing w:line="360" w:lineRule="auto"/>
        <w:rPr>
          <w:rFonts w:ascii="Times New Roman" w:eastAsia="等线" w:hAnsi="Times New Roman" w:cs="Times New Roman"/>
        </w:rPr>
      </w:pPr>
      <w:r w:rsidRPr="00131859">
        <w:rPr>
          <w:rFonts w:ascii="Times New Roman" w:eastAsia="等线" w:hAnsi="Times New Roman" w:cs="Times New Roman"/>
          <w:vertAlign w:val="superscript"/>
        </w:rPr>
        <w:t xml:space="preserve">1 </w:t>
      </w:r>
      <w:r w:rsidRPr="00131859">
        <w:rPr>
          <w:rFonts w:ascii="Times New Roman" w:eastAsia="等线" w:hAnsi="Times New Roman" w:cs="Times New Roman"/>
        </w:rPr>
        <w:t xml:space="preserve">Department of Ophthalmology, the First Affiliated Hospital, School of Medicine, Zhejiang University, Hangzhou, </w:t>
      </w:r>
      <w:proofErr w:type="spellStart"/>
      <w:r w:rsidRPr="00131859">
        <w:rPr>
          <w:rFonts w:ascii="Times New Roman" w:eastAsia="等线" w:hAnsi="Times New Roman" w:cs="Times New Roman"/>
        </w:rPr>
        <w:t>zhejiang</w:t>
      </w:r>
      <w:proofErr w:type="spellEnd"/>
      <w:r w:rsidRPr="00131859">
        <w:rPr>
          <w:rFonts w:ascii="Times New Roman" w:eastAsia="等线" w:hAnsi="Times New Roman" w:cs="Times New Roman"/>
        </w:rPr>
        <w:t xml:space="preserve">, 310003, PR China; </w:t>
      </w:r>
      <w:proofErr w:type="spellStart"/>
      <w:r w:rsidRPr="00131859">
        <w:rPr>
          <w:rFonts w:ascii="Times New Roman" w:eastAsia="等线" w:hAnsi="Times New Roman" w:cs="Times New Roman"/>
        </w:rPr>
        <w:t>Kuangqi</w:t>
      </w:r>
      <w:proofErr w:type="spellEnd"/>
      <w:r w:rsidRPr="00131859">
        <w:rPr>
          <w:rFonts w:ascii="Times New Roman" w:eastAsia="等线" w:hAnsi="Times New Roman" w:cs="Times New Roman"/>
        </w:rPr>
        <w:t xml:space="preserve"> Chen (</w:t>
      </w:r>
      <w:hyperlink r:id="rId7" w:history="1">
        <w:r w:rsidRPr="00131859">
          <w:rPr>
            <w:rFonts w:ascii="Times New Roman" w:eastAsia="等线" w:hAnsi="Times New Roman" w:cs="Times New Roman"/>
            <w:color w:val="0563C1"/>
            <w:u w:val="single"/>
          </w:rPr>
          <w:t>3160105142@zju.edu.cn</w:t>
        </w:r>
      </w:hyperlink>
      <w:r w:rsidRPr="00131859">
        <w:rPr>
          <w:rFonts w:ascii="Times New Roman" w:eastAsia="等线" w:hAnsi="Times New Roman" w:cs="Times New Roman"/>
        </w:rPr>
        <w:t xml:space="preserve">); Yanqing Li (3180103182@zju.edu.cn); </w:t>
      </w:r>
      <w:proofErr w:type="spellStart"/>
      <w:r w:rsidRPr="00131859">
        <w:rPr>
          <w:rFonts w:ascii="Times New Roman" w:eastAsia="等线" w:hAnsi="Times New Roman" w:cs="Times New Roman"/>
        </w:rPr>
        <w:t>Xuhong</w:t>
      </w:r>
      <w:proofErr w:type="spellEnd"/>
      <w:r w:rsidRPr="00131859">
        <w:rPr>
          <w:rFonts w:ascii="Times New Roman" w:eastAsia="等线" w:hAnsi="Times New Roman" w:cs="Times New Roman"/>
        </w:rPr>
        <w:t xml:space="preserve"> Zhang (11918408@zju.edu.cn); </w:t>
      </w:r>
    </w:p>
    <w:p w14:paraId="1196B287" w14:textId="77777777" w:rsidR="00910BB7" w:rsidRPr="00131859" w:rsidRDefault="00910BB7" w:rsidP="00910BB7">
      <w:pPr>
        <w:spacing w:line="360" w:lineRule="auto"/>
        <w:rPr>
          <w:rFonts w:ascii="Times New Roman" w:eastAsia="等线" w:hAnsi="Times New Roman" w:cs="Times New Roman"/>
        </w:rPr>
      </w:pPr>
      <w:r w:rsidRPr="00131859">
        <w:rPr>
          <w:rFonts w:ascii="Times New Roman" w:eastAsia="等线" w:hAnsi="Times New Roman" w:cs="Times New Roman"/>
          <w:vertAlign w:val="superscript"/>
        </w:rPr>
        <w:t>2</w:t>
      </w:r>
      <w:r w:rsidRPr="00131859">
        <w:rPr>
          <w:rFonts w:ascii="Times New Roman" w:eastAsia="等线" w:hAnsi="Times New Roman" w:cs="Times New Roman"/>
        </w:rPr>
        <w:t xml:space="preserve"> Department of Endocrinology, Children's Hospital of Zhejiang University School of Medicine, National Clinical Research Center for Child Health, Hangzhou, Zhejiang, 310052, PR China; Rahim Ullah (</w:t>
      </w:r>
      <w:hyperlink r:id="rId8" w:history="1">
        <w:r w:rsidRPr="00131859">
          <w:rPr>
            <w:rFonts w:ascii="Times New Roman" w:eastAsia="等线" w:hAnsi="Times New Roman" w:cs="Times New Roman"/>
            <w:color w:val="0563C1"/>
            <w:u w:val="single"/>
          </w:rPr>
          <w:t>Rahim@zju.edu.cn</w:t>
        </w:r>
      </w:hyperlink>
      <w:r w:rsidRPr="00131859">
        <w:rPr>
          <w:rFonts w:ascii="Times New Roman" w:eastAsia="等线" w:hAnsi="Times New Roman" w:cs="Times New Roman"/>
        </w:rPr>
        <w:t>);</w:t>
      </w:r>
    </w:p>
    <w:p w14:paraId="5D4B9106" w14:textId="77777777" w:rsidR="00910BB7" w:rsidRPr="00131859" w:rsidRDefault="00910BB7" w:rsidP="00910BB7">
      <w:pPr>
        <w:spacing w:line="360" w:lineRule="auto"/>
        <w:rPr>
          <w:rFonts w:ascii="Times New Roman" w:eastAsia="等线" w:hAnsi="Times New Roman" w:cs="Times New Roman"/>
        </w:rPr>
      </w:pPr>
      <w:r w:rsidRPr="00131859">
        <w:rPr>
          <w:rFonts w:ascii="Times New Roman" w:eastAsia="等线" w:hAnsi="Times New Roman" w:cs="Times New Roman"/>
        </w:rPr>
        <w:t xml:space="preserve">*These authors contributed equally: </w:t>
      </w:r>
      <w:proofErr w:type="spellStart"/>
      <w:r w:rsidRPr="00131859">
        <w:rPr>
          <w:rFonts w:ascii="Times New Roman" w:eastAsia="等线" w:hAnsi="Times New Roman" w:cs="Times New Roman"/>
        </w:rPr>
        <w:t>Kuangqi</w:t>
      </w:r>
      <w:proofErr w:type="spellEnd"/>
      <w:r w:rsidRPr="00131859">
        <w:rPr>
          <w:rFonts w:ascii="Times New Roman" w:eastAsia="等线" w:hAnsi="Times New Roman" w:cs="Times New Roman"/>
        </w:rPr>
        <w:t xml:space="preserve"> Chen, Yanqing Li</w:t>
      </w:r>
    </w:p>
    <w:p w14:paraId="4B283B0A" w14:textId="616DDBA7" w:rsidR="00F14F9B" w:rsidRPr="00131859" w:rsidRDefault="00F14F9B" w:rsidP="00201533">
      <w:pPr>
        <w:spacing w:line="480" w:lineRule="auto"/>
        <w:rPr>
          <w:rFonts w:ascii="Times New Roman" w:hAnsi="Times New Roman" w:cs="Times New Roman"/>
          <w:b/>
          <w:sz w:val="28"/>
        </w:rPr>
      </w:pPr>
    </w:p>
    <w:p w14:paraId="4E907A85" w14:textId="5BD40F38" w:rsidR="00F14F9B" w:rsidRPr="00131859" w:rsidRDefault="00A5165B" w:rsidP="00201533">
      <w:pPr>
        <w:spacing w:line="480" w:lineRule="auto"/>
        <w:rPr>
          <w:rFonts w:ascii="Times New Roman" w:hAnsi="Times New Roman" w:cs="Times New Roman"/>
          <w:b/>
          <w:sz w:val="28"/>
        </w:rPr>
      </w:pPr>
      <w:r w:rsidRPr="00131859">
        <w:rPr>
          <w:rFonts w:ascii="Times New Roman" w:hAnsi="Times New Roman" w:cs="Times New Roman" w:hint="eastAsia"/>
          <w:b/>
          <w:sz w:val="28"/>
        </w:rPr>
        <w:t>Running</w:t>
      </w:r>
      <w:r w:rsidRPr="00131859">
        <w:rPr>
          <w:rFonts w:ascii="Times New Roman" w:hAnsi="Times New Roman" w:cs="Times New Roman"/>
          <w:b/>
          <w:sz w:val="28"/>
        </w:rPr>
        <w:t xml:space="preserve"> </w:t>
      </w:r>
      <w:r w:rsidRPr="00131859">
        <w:rPr>
          <w:rFonts w:ascii="Times New Roman" w:hAnsi="Times New Roman" w:cs="Times New Roman" w:hint="eastAsia"/>
          <w:b/>
          <w:sz w:val="28"/>
        </w:rPr>
        <w:t>title</w:t>
      </w:r>
      <w:r w:rsidRPr="00131859">
        <w:rPr>
          <w:rFonts w:ascii="Times New Roman" w:hAnsi="Times New Roman" w:cs="Times New Roman" w:hint="eastAsia"/>
          <w:b/>
          <w:sz w:val="28"/>
        </w:rPr>
        <w:t>：</w:t>
      </w:r>
      <w:r w:rsidRPr="00131859">
        <w:rPr>
          <w:rFonts w:ascii="Times New Roman" w:hAnsi="Times New Roman" w:cs="Times New Roman"/>
          <w:b/>
          <w:sz w:val="28"/>
        </w:rPr>
        <w:t xml:space="preserve">The role of PI3K/AKT </w:t>
      </w:r>
      <w:proofErr w:type="spellStart"/>
      <w:r w:rsidRPr="00131859">
        <w:rPr>
          <w:rFonts w:ascii="Times New Roman" w:hAnsi="Times New Roman" w:cs="Times New Roman"/>
          <w:b/>
          <w:sz w:val="28"/>
        </w:rPr>
        <w:t>signal</w:t>
      </w:r>
      <w:r w:rsidR="00EF1032" w:rsidRPr="00131859">
        <w:rPr>
          <w:rFonts w:ascii="Times New Roman" w:hAnsi="Times New Roman" w:cs="Times New Roman" w:hint="eastAsia"/>
          <w:b/>
          <w:sz w:val="28"/>
        </w:rPr>
        <w:t>l</w:t>
      </w:r>
      <w:r w:rsidRPr="00131859">
        <w:rPr>
          <w:rFonts w:ascii="Times New Roman" w:hAnsi="Times New Roman" w:cs="Times New Roman"/>
          <w:b/>
          <w:sz w:val="28"/>
        </w:rPr>
        <w:t>ing</w:t>
      </w:r>
      <w:proofErr w:type="spellEnd"/>
      <w:r w:rsidRPr="00131859">
        <w:rPr>
          <w:rFonts w:ascii="Times New Roman" w:hAnsi="Times New Roman" w:cs="Times New Roman"/>
          <w:b/>
          <w:sz w:val="28"/>
        </w:rPr>
        <w:t xml:space="preserve"> pathway in the corneal epithelium.</w:t>
      </w:r>
    </w:p>
    <w:p w14:paraId="09893401" w14:textId="3D85002A" w:rsidR="00EF1032" w:rsidRPr="00131859" w:rsidRDefault="00201533" w:rsidP="00EF1032">
      <w:pPr>
        <w:spacing w:line="480" w:lineRule="auto"/>
        <w:rPr>
          <w:rFonts w:ascii="Times New Roman" w:hAnsi="Times New Roman" w:cs="Times New Roman"/>
          <w:sz w:val="24"/>
        </w:rPr>
      </w:pPr>
      <w:r w:rsidRPr="00131859">
        <w:rPr>
          <w:rFonts w:ascii="Times New Roman" w:hAnsi="Times New Roman" w:cs="Times New Roman"/>
          <w:b/>
          <w:sz w:val="24"/>
        </w:rPr>
        <w:t>Abstract</w:t>
      </w:r>
      <w:r w:rsidRPr="00131859">
        <w:rPr>
          <w:rFonts w:ascii="Times New Roman" w:hAnsi="Times New Roman" w:cs="Times New Roman" w:hint="eastAsia"/>
          <w:b/>
          <w:sz w:val="24"/>
        </w:rPr>
        <w:t>:</w:t>
      </w:r>
      <w:r w:rsidRPr="00131859">
        <w:rPr>
          <w:rFonts w:ascii="Times New Roman" w:hAnsi="Times New Roman" w:cs="Times New Roman"/>
          <w:b/>
          <w:sz w:val="24"/>
        </w:rPr>
        <w:t xml:space="preserve"> </w:t>
      </w:r>
      <w:r w:rsidR="00910BB7" w:rsidRPr="00131859">
        <w:rPr>
          <w:rFonts w:ascii="Times New Roman" w:hAnsi="Times New Roman" w:cs="Times New Roman"/>
          <w:sz w:val="24"/>
        </w:rPr>
        <w:t xml:space="preserve">Phosphatidylinositol 3 kinase (PI3K)/AKT (also called protein kinase B, PKB) </w:t>
      </w:r>
      <w:proofErr w:type="spellStart"/>
      <w:r w:rsidR="00910BB7" w:rsidRPr="00131859">
        <w:rPr>
          <w:rFonts w:ascii="Times New Roman" w:hAnsi="Times New Roman" w:cs="Times New Roman"/>
          <w:sz w:val="24"/>
        </w:rPr>
        <w:t>signalling</w:t>
      </w:r>
      <w:proofErr w:type="spellEnd"/>
      <w:r w:rsidR="00910BB7" w:rsidRPr="00131859">
        <w:rPr>
          <w:rFonts w:ascii="Times New Roman" w:hAnsi="Times New Roman" w:cs="Times New Roman"/>
          <w:sz w:val="24"/>
        </w:rPr>
        <w:t xml:space="preserve"> regulates various cellular processes, such as apoptosis, cell proliferation, the cell cycle, protein synthesis, glucose metabolism, and telomere activity. Corneal epithelial cells (CECs) are the outermost cells of the cornea; they maintain good optical performance and act as a physical and immune barrier. Various growth factors, including epidermal growth factor receptor (EGFR) ligands, insulin-like growth factor 1 (IGF1), neurokinin 1 (NK-1), and insulin activate the PI3K/AKT </w:t>
      </w:r>
      <w:proofErr w:type="spellStart"/>
      <w:r w:rsidR="00910BB7" w:rsidRPr="00131859">
        <w:rPr>
          <w:rFonts w:ascii="Times New Roman" w:hAnsi="Times New Roman" w:cs="Times New Roman"/>
          <w:sz w:val="24"/>
        </w:rPr>
        <w:lastRenderedPageBreak/>
        <w:t>signalling</w:t>
      </w:r>
      <w:proofErr w:type="spellEnd"/>
      <w:r w:rsidR="00910BB7" w:rsidRPr="00131859">
        <w:rPr>
          <w:rFonts w:ascii="Times New Roman" w:hAnsi="Times New Roman" w:cs="Times New Roman"/>
          <w:sz w:val="24"/>
        </w:rPr>
        <w:t xml:space="preserve"> pathway by binding their receptors and promote antiapoptotic, anti-inflammatory, proliferative, and migratory functions and wound healing in the corneal epithelium (CE). Reactive oxygen species (ROS) regulate apoptosis and inflammation in CECs in a concentration-dependent manner. Extreme environments induce excess ROS accumulation, inhibit PI3K/AKT, and cause apoptosis and inflammation in CECs. However, at low or moderate levels, ROS activate PI3K/AKT </w:t>
      </w:r>
      <w:proofErr w:type="spellStart"/>
      <w:r w:rsidR="00910BB7" w:rsidRPr="00131859">
        <w:rPr>
          <w:rFonts w:ascii="Times New Roman" w:hAnsi="Times New Roman" w:cs="Times New Roman"/>
          <w:sz w:val="24"/>
        </w:rPr>
        <w:t>signalling</w:t>
      </w:r>
      <w:proofErr w:type="spellEnd"/>
      <w:r w:rsidR="00910BB7" w:rsidRPr="00131859">
        <w:rPr>
          <w:rFonts w:ascii="Times New Roman" w:hAnsi="Times New Roman" w:cs="Times New Roman"/>
          <w:sz w:val="24"/>
        </w:rPr>
        <w:t xml:space="preserve">, inhibiting apoptosis and stimulating proliferation of healthy CECs. Diabetes-associated </w:t>
      </w:r>
      <w:proofErr w:type="spellStart"/>
      <w:r w:rsidR="00910BB7" w:rsidRPr="00131859">
        <w:rPr>
          <w:rFonts w:ascii="Times New Roman" w:hAnsi="Times New Roman" w:cs="Times New Roman"/>
          <w:sz w:val="24"/>
        </w:rPr>
        <w:t>hyperglycaemia</w:t>
      </w:r>
      <w:proofErr w:type="spellEnd"/>
      <w:r w:rsidR="00910BB7" w:rsidRPr="00131859">
        <w:rPr>
          <w:rFonts w:ascii="Times New Roman" w:hAnsi="Times New Roman" w:cs="Times New Roman"/>
          <w:sz w:val="24"/>
        </w:rPr>
        <w:t xml:space="preserve"> directly inhibit PI3K/AKT </w:t>
      </w:r>
      <w:proofErr w:type="spellStart"/>
      <w:r w:rsidR="00910BB7" w:rsidRPr="00131859">
        <w:rPr>
          <w:rFonts w:ascii="Times New Roman" w:hAnsi="Times New Roman" w:cs="Times New Roman"/>
          <w:sz w:val="24"/>
        </w:rPr>
        <w:t>signalling</w:t>
      </w:r>
      <w:proofErr w:type="spellEnd"/>
      <w:r w:rsidR="00910BB7" w:rsidRPr="00131859">
        <w:rPr>
          <w:rFonts w:ascii="Times New Roman" w:hAnsi="Times New Roman" w:cs="Times New Roman"/>
          <w:sz w:val="24"/>
        </w:rPr>
        <w:t xml:space="preserve"> by increasing ROS and endoplasmic reticulum (ER) stress levels or suppressing the expression of growth factors receptors and cause diabetic keratopathy (DK) in CECs. Similarly, hyperosmolarity and ROS accumulation suppress PI3K/AKT </w:t>
      </w:r>
      <w:proofErr w:type="spellStart"/>
      <w:r w:rsidR="00910BB7" w:rsidRPr="00131859">
        <w:rPr>
          <w:rFonts w:ascii="Times New Roman" w:hAnsi="Times New Roman" w:cs="Times New Roman"/>
          <w:sz w:val="24"/>
        </w:rPr>
        <w:t>signalling</w:t>
      </w:r>
      <w:proofErr w:type="spellEnd"/>
      <w:r w:rsidR="00910BB7" w:rsidRPr="00131859">
        <w:rPr>
          <w:rFonts w:ascii="Times New Roman" w:hAnsi="Times New Roman" w:cs="Times New Roman"/>
          <w:sz w:val="24"/>
        </w:rPr>
        <w:t xml:space="preserve"> in dry eye disease (DED). However, significant overactivation of the PI3K/AKT </w:t>
      </w:r>
      <w:proofErr w:type="spellStart"/>
      <w:r w:rsidR="00910BB7" w:rsidRPr="00131859">
        <w:rPr>
          <w:rFonts w:ascii="Times New Roman" w:hAnsi="Times New Roman" w:cs="Times New Roman"/>
          <w:sz w:val="24"/>
        </w:rPr>
        <w:t>signalling</w:t>
      </w:r>
      <w:proofErr w:type="spellEnd"/>
      <w:r w:rsidR="00910BB7" w:rsidRPr="00131859">
        <w:rPr>
          <w:rFonts w:ascii="Times New Roman" w:hAnsi="Times New Roman" w:cs="Times New Roman"/>
          <w:sz w:val="24"/>
        </w:rPr>
        <w:t xml:space="preserve"> pathway, which mediates inflammation in CECs, is observed in both infectious and noninfectious keratitis. Overall, upon activation by growth factors and NK-1, PI3K/AKT </w:t>
      </w:r>
      <w:proofErr w:type="spellStart"/>
      <w:r w:rsidR="00910BB7" w:rsidRPr="00131859">
        <w:rPr>
          <w:rFonts w:ascii="Times New Roman" w:hAnsi="Times New Roman" w:cs="Times New Roman"/>
          <w:sz w:val="24"/>
        </w:rPr>
        <w:t>signalling</w:t>
      </w:r>
      <w:proofErr w:type="spellEnd"/>
      <w:r w:rsidR="00910BB7" w:rsidRPr="00131859">
        <w:rPr>
          <w:rFonts w:ascii="Times New Roman" w:hAnsi="Times New Roman" w:cs="Times New Roman"/>
          <w:sz w:val="24"/>
        </w:rPr>
        <w:t xml:space="preserve"> promotes the proliferation, migration, and anti-apoptosis of CECs, and these processes can be regulated by ROS in a concentration-dependent manner. Moreover, PI3K/ AKT </w:t>
      </w:r>
      <w:proofErr w:type="spellStart"/>
      <w:r w:rsidR="00910BB7" w:rsidRPr="00131859">
        <w:rPr>
          <w:rFonts w:ascii="Times New Roman" w:hAnsi="Times New Roman" w:cs="Times New Roman"/>
          <w:sz w:val="24"/>
        </w:rPr>
        <w:t>signalling</w:t>
      </w:r>
      <w:proofErr w:type="spellEnd"/>
      <w:r w:rsidR="00910BB7" w:rsidRPr="00131859">
        <w:rPr>
          <w:rFonts w:ascii="Times New Roman" w:hAnsi="Times New Roman" w:cs="Times New Roman"/>
          <w:sz w:val="24"/>
        </w:rPr>
        <w:t xml:space="preserve"> pathway is inhibited in CECs from individuals with DK and DED, but is overactivated by keratitis</w:t>
      </w:r>
      <w:r w:rsidR="00EF1032" w:rsidRPr="00131859">
        <w:rPr>
          <w:rFonts w:ascii="Times New Roman" w:hAnsi="Times New Roman" w:cs="Times New Roman"/>
          <w:sz w:val="24"/>
        </w:rPr>
        <w:t xml:space="preserve">. </w:t>
      </w:r>
    </w:p>
    <w:p w14:paraId="48F35488" w14:textId="77777777" w:rsidR="00EF1032" w:rsidRPr="00131859" w:rsidRDefault="00EF1032" w:rsidP="00EF1032">
      <w:pPr>
        <w:spacing w:line="480" w:lineRule="auto"/>
        <w:rPr>
          <w:rFonts w:ascii="Times New Roman" w:hAnsi="Times New Roman" w:cs="Times New Roman"/>
          <w:sz w:val="24"/>
        </w:rPr>
      </w:pPr>
      <w:r w:rsidRPr="00131859">
        <w:rPr>
          <w:rFonts w:ascii="Times New Roman" w:hAnsi="Times New Roman" w:cs="Times New Roman"/>
          <w:b/>
          <w:sz w:val="24"/>
        </w:rPr>
        <w:t>Keywords:</w:t>
      </w:r>
      <w:r w:rsidRPr="00131859">
        <w:rPr>
          <w:rFonts w:ascii="Times New Roman" w:hAnsi="Times New Roman" w:cs="Times New Roman"/>
          <w:sz w:val="24"/>
        </w:rPr>
        <w:t xml:space="preserve"> PI3K, AKT, corneal epithelial cells, corneal epithelium, wound healing</w:t>
      </w:r>
    </w:p>
    <w:p w14:paraId="426CA6BE" w14:textId="77777777" w:rsidR="00EF1032" w:rsidRPr="00131859" w:rsidRDefault="00EF1032" w:rsidP="00EF1032">
      <w:pPr>
        <w:spacing w:line="480" w:lineRule="auto"/>
        <w:rPr>
          <w:rFonts w:ascii="Times New Roman" w:hAnsi="Times New Roman" w:cs="Times New Roman"/>
          <w:b/>
          <w:sz w:val="30"/>
          <w:szCs w:val="30"/>
        </w:rPr>
      </w:pPr>
      <w:r w:rsidRPr="00131859">
        <w:rPr>
          <w:rFonts w:ascii="Times New Roman" w:hAnsi="Times New Roman" w:cs="Times New Roman"/>
          <w:b/>
          <w:sz w:val="30"/>
          <w:szCs w:val="30"/>
        </w:rPr>
        <w:t>Facts</w:t>
      </w:r>
    </w:p>
    <w:p w14:paraId="5275FE21" w14:textId="77777777" w:rsidR="00910BB7" w:rsidRPr="00131859" w:rsidRDefault="00910BB7" w:rsidP="00910BB7">
      <w:pPr>
        <w:spacing w:line="480" w:lineRule="auto"/>
        <w:rPr>
          <w:rFonts w:ascii="Times New Roman" w:hAnsi="Times New Roman" w:cs="Times New Roman"/>
          <w:sz w:val="24"/>
        </w:rPr>
      </w:pPr>
      <w:r w:rsidRPr="00131859">
        <w:rPr>
          <w:rFonts w:ascii="Times New Roman" w:hAnsi="Times New Roman" w:cs="Times New Roman"/>
          <w:sz w:val="24"/>
        </w:rPr>
        <w:t>CECs are present in the outermost layer of the cornea and play an important role in maintaining CE homeostasis and optical function.</w:t>
      </w:r>
    </w:p>
    <w:p w14:paraId="13A30B63" w14:textId="77777777" w:rsidR="00910BB7" w:rsidRPr="00131859" w:rsidRDefault="00910BB7" w:rsidP="00910BB7">
      <w:pPr>
        <w:spacing w:line="480" w:lineRule="auto"/>
        <w:rPr>
          <w:rFonts w:ascii="Times New Roman" w:hAnsi="Times New Roman" w:cs="Times New Roman"/>
          <w:sz w:val="24"/>
        </w:rPr>
      </w:pPr>
      <w:r w:rsidRPr="00131859">
        <w:rPr>
          <w:rFonts w:ascii="Times New Roman" w:hAnsi="Times New Roman" w:cs="Times New Roman"/>
          <w:sz w:val="24"/>
        </w:rPr>
        <w:lastRenderedPageBreak/>
        <w:t xml:space="preserve">The PI3K/AKT </w:t>
      </w:r>
      <w:proofErr w:type="spellStart"/>
      <w:r w:rsidRPr="00131859">
        <w:rPr>
          <w:rFonts w:ascii="Times New Roman" w:hAnsi="Times New Roman" w:cs="Times New Roman"/>
          <w:color w:val="000000" w:themeColor="text1"/>
          <w:sz w:val="24"/>
          <w:u w:color="FFFFFF" w:themeColor="background1"/>
        </w:rPr>
        <w:t>signalling</w:t>
      </w:r>
      <w:proofErr w:type="spellEnd"/>
      <w:r w:rsidRPr="00131859">
        <w:rPr>
          <w:rFonts w:ascii="Times New Roman" w:hAnsi="Times New Roman" w:cs="Times New Roman"/>
          <w:sz w:val="24"/>
        </w:rPr>
        <w:t xml:space="preserve"> pathway is widely involved in the proliferation, apoptosis, migration, and other functions of CECs.</w:t>
      </w:r>
    </w:p>
    <w:p w14:paraId="70F88ECF" w14:textId="77777777" w:rsidR="00910BB7" w:rsidRPr="00131859" w:rsidRDefault="00910BB7" w:rsidP="00910BB7">
      <w:pPr>
        <w:spacing w:line="480" w:lineRule="auto"/>
        <w:rPr>
          <w:rFonts w:ascii="Times New Roman" w:hAnsi="Times New Roman" w:cs="Times New Roman"/>
          <w:sz w:val="24"/>
        </w:rPr>
      </w:pPr>
      <w:r w:rsidRPr="00131859">
        <w:rPr>
          <w:rFonts w:ascii="Times New Roman" w:hAnsi="Times New Roman" w:cs="Times New Roman"/>
          <w:sz w:val="24"/>
        </w:rPr>
        <w:t xml:space="preserve">Many corneal diseases and wound healing are associated with the PI3K/AKT </w:t>
      </w:r>
      <w:proofErr w:type="spellStart"/>
      <w:r w:rsidRPr="00131859">
        <w:rPr>
          <w:rFonts w:ascii="Times New Roman" w:hAnsi="Times New Roman" w:cs="Times New Roman"/>
          <w:color w:val="000000" w:themeColor="text1"/>
          <w:sz w:val="24"/>
          <w:u w:color="FFFFFF" w:themeColor="background1"/>
        </w:rPr>
        <w:t>signalling</w:t>
      </w:r>
      <w:proofErr w:type="spellEnd"/>
      <w:r w:rsidRPr="00131859">
        <w:rPr>
          <w:rFonts w:ascii="Times New Roman" w:hAnsi="Times New Roman" w:cs="Times New Roman"/>
          <w:sz w:val="24"/>
        </w:rPr>
        <w:t xml:space="preserve"> and its interaction with ROS.</w:t>
      </w:r>
    </w:p>
    <w:p w14:paraId="0A8B7DBC" w14:textId="77777777" w:rsidR="00910BB7" w:rsidRPr="00131859" w:rsidRDefault="00910BB7" w:rsidP="00910BB7">
      <w:pPr>
        <w:spacing w:line="480" w:lineRule="auto"/>
        <w:rPr>
          <w:rFonts w:ascii="Times New Roman" w:hAnsi="Times New Roman" w:cs="Times New Roman"/>
          <w:u w:val="single"/>
        </w:rPr>
      </w:pPr>
      <w:r w:rsidRPr="00131859">
        <w:rPr>
          <w:rFonts w:ascii="Times New Roman" w:hAnsi="Times New Roman" w:cs="Times New Roman"/>
          <w:b/>
          <w:sz w:val="30"/>
          <w:szCs w:val="30"/>
        </w:rPr>
        <w:t>Open questions</w:t>
      </w:r>
    </w:p>
    <w:p w14:paraId="24634361" w14:textId="77777777" w:rsidR="00910BB7" w:rsidRPr="00131859" w:rsidRDefault="00910BB7" w:rsidP="00910BB7">
      <w:pPr>
        <w:spacing w:line="480" w:lineRule="auto"/>
        <w:rPr>
          <w:rFonts w:ascii="Times New Roman" w:hAnsi="Times New Roman" w:cs="Times New Roman"/>
          <w:sz w:val="24"/>
        </w:rPr>
      </w:pPr>
      <w:r w:rsidRPr="00131859">
        <w:rPr>
          <w:rFonts w:ascii="Times New Roman" w:hAnsi="Times New Roman" w:cs="Times New Roman"/>
          <w:sz w:val="24"/>
        </w:rPr>
        <w:t xml:space="preserve">How do CECs respond to different environmental conditions, such as health and disease states, through the PI3K/AKT </w:t>
      </w:r>
      <w:proofErr w:type="spellStart"/>
      <w:r w:rsidRPr="00131859">
        <w:rPr>
          <w:rFonts w:ascii="Times New Roman" w:hAnsi="Times New Roman" w:cs="Times New Roman"/>
          <w:color w:val="000000" w:themeColor="text1"/>
          <w:sz w:val="24"/>
          <w:u w:color="FFFFFF" w:themeColor="background1"/>
        </w:rPr>
        <w:t>signalling</w:t>
      </w:r>
      <w:proofErr w:type="spellEnd"/>
      <w:r w:rsidRPr="00131859">
        <w:rPr>
          <w:rFonts w:ascii="Times New Roman" w:hAnsi="Times New Roman" w:cs="Times New Roman"/>
          <w:sz w:val="24"/>
        </w:rPr>
        <w:t xml:space="preserve"> pathway?</w:t>
      </w:r>
    </w:p>
    <w:p w14:paraId="0F1CAEEB" w14:textId="77777777" w:rsidR="00910BB7" w:rsidRPr="00131859" w:rsidRDefault="00910BB7" w:rsidP="00910BB7">
      <w:pPr>
        <w:spacing w:line="480" w:lineRule="auto"/>
        <w:rPr>
          <w:rFonts w:ascii="Times New Roman" w:hAnsi="Times New Roman" w:cs="Times New Roman"/>
          <w:sz w:val="24"/>
        </w:rPr>
      </w:pPr>
      <w:r w:rsidRPr="00131859">
        <w:rPr>
          <w:rFonts w:ascii="Times New Roman" w:hAnsi="Times New Roman" w:cs="Times New Roman"/>
          <w:sz w:val="24"/>
        </w:rPr>
        <w:t xml:space="preserve">How does the PI3K/AKT </w:t>
      </w:r>
      <w:proofErr w:type="spellStart"/>
      <w:r w:rsidRPr="00131859">
        <w:rPr>
          <w:rFonts w:ascii="Times New Roman" w:hAnsi="Times New Roman" w:cs="Times New Roman"/>
          <w:color w:val="000000" w:themeColor="text1"/>
          <w:sz w:val="24"/>
          <w:u w:color="FFFFFF" w:themeColor="background1"/>
        </w:rPr>
        <w:t>signalling</w:t>
      </w:r>
      <w:proofErr w:type="spellEnd"/>
      <w:r w:rsidRPr="00131859">
        <w:rPr>
          <w:rFonts w:ascii="Times New Roman" w:hAnsi="Times New Roman" w:cs="Times New Roman"/>
          <w:sz w:val="24"/>
        </w:rPr>
        <w:t xml:space="preserve"> pathway interact with ROS in CECs to control the cellular response and influence disease progression?</w:t>
      </w:r>
    </w:p>
    <w:p w14:paraId="5A6F1635" w14:textId="77777777" w:rsidR="00910BB7" w:rsidRPr="00910BB7" w:rsidRDefault="00910BB7" w:rsidP="00910BB7">
      <w:pPr>
        <w:spacing w:line="480" w:lineRule="auto"/>
        <w:rPr>
          <w:rFonts w:ascii="Times New Roman" w:hAnsi="Times New Roman" w:cs="Times New Roman"/>
          <w:sz w:val="24"/>
        </w:rPr>
      </w:pPr>
      <w:r w:rsidRPr="00131859">
        <w:rPr>
          <w:rFonts w:ascii="Times New Roman" w:hAnsi="Times New Roman" w:cs="Times New Roman"/>
          <w:sz w:val="24"/>
        </w:rPr>
        <w:t xml:space="preserve">Can the PI3K/AKT </w:t>
      </w:r>
      <w:proofErr w:type="spellStart"/>
      <w:r w:rsidRPr="00131859">
        <w:rPr>
          <w:rFonts w:ascii="Times New Roman" w:hAnsi="Times New Roman" w:cs="Times New Roman"/>
          <w:color w:val="000000" w:themeColor="text1"/>
          <w:sz w:val="24"/>
          <w:u w:color="FFFFFF" w:themeColor="background1"/>
        </w:rPr>
        <w:t>signalling</w:t>
      </w:r>
      <w:proofErr w:type="spellEnd"/>
      <w:r w:rsidRPr="00131859">
        <w:rPr>
          <w:rFonts w:ascii="Times New Roman" w:hAnsi="Times New Roman" w:cs="Times New Roman"/>
          <w:sz w:val="24"/>
        </w:rPr>
        <w:t xml:space="preserve"> pathway be used as a major target for the treatment of corneal diseases in the future?</w:t>
      </w:r>
    </w:p>
    <w:p w14:paraId="0F4C5C01" w14:textId="77777777" w:rsidR="00A0031A" w:rsidRPr="00910BB7" w:rsidRDefault="00A0031A"/>
    <w:sectPr w:rsidR="00A0031A" w:rsidRPr="00910B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4020DD" w14:textId="77777777" w:rsidR="00544953" w:rsidRDefault="00544953" w:rsidP="00201533">
      <w:r>
        <w:separator/>
      </w:r>
    </w:p>
  </w:endnote>
  <w:endnote w:type="continuationSeparator" w:id="0">
    <w:p w14:paraId="32498671" w14:textId="77777777" w:rsidR="00544953" w:rsidRDefault="00544953" w:rsidP="002015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3DC09E" w14:textId="77777777" w:rsidR="00544953" w:rsidRDefault="00544953" w:rsidP="00201533">
      <w:r>
        <w:separator/>
      </w:r>
    </w:p>
  </w:footnote>
  <w:footnote w:type="continuationSeparator" w:id="0">
    <w:p w14:paraId="4B78D9AA" w14:textId="77777777" w:rsidR="00544953" w:rsidRDefault="00544953" w:rsidP="00201533">
      <w:r>
        <w:continuationSeparator/>
      </w:r>
    </w:p>
  </w:footnote>
  <w:footnote w:id="1">
    <w:p w14:paraId="370784EC" w14:textId="77777777" w:rsidR="00910BB7" w:rsidRPr="006F2325" w:rsidRDefault="00910BB7" w:rsidP="00910BB7">
      <w:pPr>
        <w:pStyle w:val="a7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hideSpellingErrors/>
  <w:hideGrammaticalErrors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MxNzUyMjUwMLc0NDZU0lEKTi0uzszPAykwqgUAzQTICiwAAAA="/>
  </w:docVars>
  <w:rsids>
    <w:rsidRoot w:val="00715F18"/>
    <w:rsid w:val="00081835"/>
    <w:rsid w:val="00131859"/>
    <w:rsid w:val="00201533"/>
    <w:rsid w:val="003224B3"/>
    <w:rsid w:val="0040565D"/>
    <w:rsid w:val="00544953"/>
    <w:rsid w:val="005F5F0E"/>
    <w:rsid w:val="00715F18"/>
    <w:rsid w:val="008158D7"/>
    <w:rsid w:val="008948BA"/>
    <w:rsid w:val="00910BB7"/>
    <w:rsid w:val="00A0031A"/>
    <w:rsid w:val="00A5165B"/>
    <w:rsid w:val="00EF1032"/>
    <w:rsid w:val="00F14F9B"/>
    <w:rsid w:val="00F16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3426AE"/>
  <w15:chartTrackingRefBased/>
  <w15:docId w15:val="{D89F2F03-E999-4084-B9A1-F79D6D251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153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015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0153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0153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01533"/>
    <w:rPr>
      <w:sz w:val="18"/>
      <w:szCs w:val="18"/>
    </w:rPr>
  </w:style>
  <w:style w:type="paragraph" w:styleId="a7">
    <w:name w:val="footnote text"/>
    <w:basedOn w:val="a"/>
    <w:link w:val="a8"/>
    <w:uiPriority w:val="99"/>
    <w:semiHidden/>
    <w:unhideWhenUsed/>
    <w:rsid w:val="00201533"/>
    <w:pPr>
      <w:snapToGrid w:val="0"/>
      <w:jc w:val="left"/>
    </w:pPr>
    <w:rPr>
      <w:rFonts w:ascii="等线" w:eastAsia="等线" w:hAnsi="等线" w:cs="Times New Roman"/>
      <w:sz w:val="18"/>
      <w:szCs w:val="18"/>
    </w:rPr>
  </w:style>
  <w:style w:type="character" w:customStyle="1" w:styleId="a8">
    <w:name w:val="脚注文本 字符"/>
    <w:basedOn w:val="a0"/>
    <w:link w:val="a7"/>
    <w:uiPriority w:val="99"/>
    <w:semiHidden/>
    <w:rsid w:val="00201533"/>
    <w:rPr>
      <w:rFonts w:ascii="等线" w:eastAsia="等线" w:hAnsi="等线" w:cs="Times New Roman"/>
      <w:sz w:val="18"/>
      <w:szCs w:val="18"/>
    </w:rPr>
  </w:style>
  <w:style w:type="character" w:styleId="a9">
    <w:name w:val="Emphasis"/>
    <w:basedOn w:val="a0"/>
    <w:uiPriority w:val="20"/>
    <w:qFormat/>
    <w:rsid w:val="0020153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him@zju.edu.cn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3160105142@zju.edu.c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drshen@zju.edu.cn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599</Words>
  <Characters>3418</Characters>
  <Application>Microsoft Office Word</Application>
  <DocSecurity>0</DocSecurity>
  <Lines>28</Lines>
  <Paragraphs>8</Paragraphs>
  <ScaleCrop>false</ScaleCrop>
  <Company/>
  <LinksUpToDate>false</LinksUpToDate>
  <CharactersWithSpaces>4009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天涯若比邻</dc:creator>
  <cp:keywords/>
  <dc:description/>
  <cp:lastModifiedBy>艳青 李</cp:lastModifiedBy>
  <cp:revision>5</cp:revision>
  <dcterms:created xsi:type="dcterms:W3CDTF">2022-05-08T08:05:00Z</dcterms:created>
  <dcterms:modified xsi:type="dcterms:W3CDTF">2022-05-12T13:06:00Z</dcterms:modified>
</cp:coreProperties>
</file>