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AE348" w14:textId="0C41861F" w:rsidR="00673387" w:rsidRDefault="00673387" w:rsidP="002E024C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 w:rsidRPr="00985640">
        <w:rPr>
          <w:rFonts w:ascii="Arial" w:hAnsi="Arial" w:cs="Arial"/>
          <w:b/>
          <w:lang w:val="en-US"/>
        </w:rPr>
        <w:t xml:space="preserve">Supplementary </w:t>
      </w:r>
      <w:r w:rsidR="00952537">
        <w:rPr>
          <w:rFonts w:ascii="Arial" w:hAnsi="Arial" w:cs="Arial"/>
          <w:b/>
          <w:lang w:val="en-US"/>
        </w:rPr>
        <w:t>Information</w:t>
      </w:r>
    </w:p>
    <w:p w14:paraId="48C30AC9" w14:textId="77777777" w:rsidR="00952537" w:rsidRPr="00985640" w:rsidRDefault="00952537" w:rsidP="002E024C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</w:p>
    <w:p w14:paraId="57DDF036" w14:textId="77777777" w:rsidR="00673387" w:rsidRPr="00FC15A0" w:rsidRDefault="00673387" w:rsidP="002E024C">
      <w:pPr>
        <w:spacing w:after="0" w:line="480" w:lineRule="auto"/>
        <w:jc w:val="both"/>
        <w:rPr>
          <w:rFonts w:ascii="Arial" w:hAnsi="Arial" w:cs="Arial"/>
          <w:b/>
          <w:i/>
          <w:lang w:val="en-US"/>
        </w:rPr>
      </w:pPr>
      <w:r w:rsidRPr="00FC15A0">
        <w:rPr>
          <w:rFonts w:ascii="Arial" w:hAnsi="Arial" w:cs="Arial"/>
          <w:b/>
          <w:i/>
          <w:lang w:val="en-US"/>
        </w:rPr>
        <w:t>Supplementary Figure legends</w:t>
      </w:r>
    </w:p>
    <w:p w14:paraId="78552427" w14:textId="77777777" w:rsidR="00673387" w:rsidRPr="00FC15A0" w:rsidRDefault="00673387" w:rsidP="002E024C">
      <w:pPr>
        <w:autoSpaceDE w:val="0"/>
        <w:autoSpaceDN w:val="0"/>
        <w:adjustRightInd w:val="0"/>
        <w:spacing w:after="120" w:line="480" w:lineRule="auto"/>
        <w:jc w:val="both"/>
        <w:rPr>
          <w:rFonts w:ascii="Arial" w:hAnsi="Arial" w:cs="Arial"/>
          <w:b/>
          <w:bCs/>
          <w:i/>
          <w:lang w:val="en-US"/>
        </w:rPr>
      </w:pPr>
      <w:r w:rsidRPr="00FC15A0">
        <w:rPr>
          <w:rFonts w:ascii="Arial" w:hAnsi="Arial" w:cs="Arial"/>
          <w:b/>
          <w:bCs/>
          <w:i/>
          <w:lang w:val="en-US"/>
        </w:rPr>
        <w:t>Supplementary Fig.</w:t>
      </w:r>
      <w:r>
        <w:rPr>
          <w:rFonts w:ascii="Arial" w:hAnsi="Arial" w:cs="Arial"/>
          <w:b/>
          <w:bCs/>
          <w:i/>
          <w:lang w:val="en-US"/>
        </w:rPr>
        <w:t xml:space="preserve"> </w:t>
      </w:r>
      <w:r w:rsidRPr="00FC15A0">
        <w:rPr>
          <w:rFonts w:ascii="Arial" w:hAnsi="Arial" w:cs="Arial"/>
          <w:b/>
          <w:bCs/>
          <w:i/>
          <w:lang w:val="en-US"/>
        </w:rPr>
        <w:t xml:space="preserve">1. </w:t>
      </w:r>
      <w:r w:rsidRPr="00FC15A0">
        <w:rPr>
          <w:rFonts w:ascii="Arial" w:hAnsi="Arial" w:cs="Arial"/>
          <w:b/>
          <w:bCs/>
          <w:i/>
          <w:lang w:val="en-GB"/>
        </w:rPr>
        <w:t xml:space="preserve">Hepatocyte-specific deletion of </w:t>
      </w:r>
      <w:r>
        <w:rPr>
          <w:rFonts w:ascii="Arial" w:hAnsi="Arial" w:cs="Arial"/>
          <w:b/>
          <w:bCs/>
          <w:i/>
          <w:lang w:val="en-GB"/>
        </w:rPr>
        <w:t>Acsl4</w:t>
      </w:r>
      <w:r w:rsidRPr="00FC15A0">
        <w:rPr>
          <w:rFonts w:ascii="Arial" w:hAnsi="Arial" w:cs="Arial"/>
          <w:b/>
          <w:bCs/>
          <w:i/>
          <w:lang w:val="en-GB"/>
        </w:rPr>
        <w:t xml:space="preserve"> enhances oxidative stress response in STZ-HFD model. </w:t>
      </w:r>
    </w:p>
    <w:p w14:paraId="281C9D40" w14:textId="063D4E95" w:rsidR="00106FC2" w:rsidRDefault="00673387" w:rsidP="002E024C">
      <w:pPr>
        <w:autoSpaceDE w:val="0"/>
        <w:autoSpaceDN w:val="0"/>
        <w:adjustRightInd w:val="0"/>
        <w:spacing w:after="120" w:line="480" w:lineRule="auto"/>
        <w:jc w:val="both"/>
        <w:rPr>
          <w:rFonts w:ascii="Arial" w:hAnsi="Arial" w:cs="Arial"/>
          <w:lang w:val="en-US"/>
        </w:rPr>
      </w:pPr>
      <w:r w:rsidRPr="001E1E14">
        <w:rPr>
          <w:rFonts w:ascii="Arial" w:hAnsi="Arial" w:cs="Arial"/>
          <w:b/>
          <w:bCs/>
          <w:lang w:val="en-US"/>
        </w:rPr>
        <w:t>(A)</w:t>
      </w:r>
      <w:r w:rsidRPr="001E1E14">
        <w:rPr>
          <w:rFonts w:ascii="Arial" w:hAnsi="Arial" w:cs="Arial"/>
          <w:lang w:val="en-US"/>
        </w:rPr>
        <w:t xml:space="preserve"> </w:t>
      </w:r>
      <w:proofErr w:type="spellStart"/>
      <w:r w:rsidRPr="001E1E14">
        <w:rPr>
          <w:rFonts w:ascii="Arial" w:hAnsi="Arial" w:cs="Arial"/>
          <w:lang w:val="en-US"/>
        </w:rPr>
        <w:t>pMLKL</w:t>
      </w:r>
      <w:proofErr w:type="spellEnd"/>
      <w:r w:rsidRPr="001E1E14">
        <w:rPr>
          <w:rFonts w:ascii="Arial" w:hAnsi="Arial" w:cs="Arial"/>
          <w:lang w:val="en-US"/>
        </w:rPr>
        <w:t xml:space="preserve"> staining of liver sections </w:t>
      </w:r>
      <w:r>
        <w:rPr>
          <w:rFonts w:ascii="Arial" w:hAnsi="Arial" w:cs="Arial"/>
          <w:lang w:val="en-US"/>
        </w:rPr>
        <w:t>from</w:t>
      </w:r>
      <w:r w:rsidRPr="001E1E14">
        <w:rPr>
          <w:rFonts w:ascii="Arial" w:hAnsi="Arial" w:cs="Arial"/>
          <w:lang w:val="en-US"/>
        </w:rPr>
        <w:t xml:space="preserve"> </w:t>
      </w:r>
      <w:r w:rsidRPr="00CC7D2F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f/f</w:t>
      </w:r>
      <w:r w:rsidRPr="001E1E14">
        <w:rPr>
          <w:rFonts w:ascii="Arial" w:hAnsi="Arial" w:cs="Arial"/>
          <w:lang w:val="en-US"/>
        </w:rPr>
        <w:t xml:space="preserve"> and </w:t>
      </w:r>
      <w:r w:rsidRPr="00C22F18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∆hepa</w:t>
      </w:r>
      <w:r w:rsidRPr="001E1E14">
        <w:rPr>
          <w:rFonts w:ascii="Arial" w:hAnsi="Arial" w:cs="Arial"/>
          <w:lang w:val="en-US"/>
        </w:rPr>
        <w:t xml:space="preserve"> mice after 12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and 20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 xml:space="preserve">weeks of </w:t>
      </w:r>
      <w:r>
        <w:rPr>
          <w:rFonts w:ascii="Arial" w:hAnsi="Arial" w:cs="Arial"/>
          <w:lang w:val="en-US"/>
        </w:rPr>
        <w:t xml:space="preserve">STZ-HFD </w:t>
      </w:r>
      <w:r w:rsidRPr="001E1E14">
        <w:rPr>
          <w:rFonts w:ascii="Arial" w:hAnsi="Arial" w:cs="Arial"/>
          <w:lang w:val="en-US"/>
        </w:rPr>
        <w:t>treatment (n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≥</w:t>
      </w:r>
      <w:r>
        <w:rPr>
          <w:rFonts w:ascii="Arial" w:hAnsi="Arial" w:cs="Arial"/>
          <w:lang w:val="en-US"/>
        </w:rPr>
        <w:t xml:space="preserve"> 7). Scale bars: 200 </w:t>
      </w:r>
      <w:r w:rsidRPr="001E1E14">
        <w:rPr>
          <w:rFonts w:ascii="Arial" w:hAnsi="Arial" w:cs="Arial"/>
          <w:lang w:val="en-US"/>
        </w:rPr>
        <w:t xml:space="preserve">µm. Quantification of </w:t>
      </w:r>
      <w:proofErr w:type="spellStart"/>
      <w:r w:rsidRPr="001E1E14">
        <w:rPr>
          <w:rFonts w:ascii="Arial" w:hAnsi="Arial" w:cs="Arial"/>
          <w:lang w:val="en-US"/>
        </w:rPr>
        <w:t>pMLKL</w:t>
      </w:r>
      <w:proofErr w:type="spellEnd"/>
      <w:r w:rsidRPr="001E1E14">
        <w:rPr>
          <w:rFonts w:ascii="Arial" w:hAnsi="Arial" w:cs="Arial"/>
          <w:lang w:val="en-US"/>
        </w:rPr>
        <w:t xml:space="preserve">-positive cells per view field. </w:t>
      </w:r>
      <w:r w:rsidRPr="001E1E14">
        <w:rPr>
          <w:rFonts w:ascii="Arial" w:hAnsi="Arial" w:cs="Arial"/>
          <w:b/>
          <w:bCs/>
          <w:lang w:val="en-US"/>
        </w:rPr>
        <w:t xml:space="preserve">(B) </w:t>
      </w:r>
      <w:r w:rsidRPr="00F65796">
        <w:rPr>
          <w:rFonts w:ascii="Arial" w:hAnsi="Arial" w:cs="Arial"/>
          <w:bCs/>
          <w:lang w:val="en-US"/>
        </w:rPr>
        <w:t>Malondialdehyde (</w:t>
      </w:r>
      <w:r w:rsidRPr="00F65796">
        <w:rPr>
          <w:rFonts w:ascii="Arial" w:hAnsi="Arial" w:cs="Arial"/>
          <w:lang w:val="en-US"/>
        </w:rPr>
        <w:t>MDA) content</w:t>
      </w:r>
      <w:r w:rsidRPr="001E1E14">
        <w:rPr>
          <w:rFonts w:ascii="Arial" w:hAnsi="Arial" w:cs="Arial"/>
          <w:lang w:val="en-US"/>
        </w:rPr>
        <w:t xml:space="preserve"> </w:t>
      </w:r>
      <w:r w:rsidRPr="00F65796">
        <w:rPr>
          <w:rFonts w:ascii="Arial" w:hAnsi="Arial" w:cs="Arial"/>
          <w:lang w:val="en-US"/>
        </w:rPr>
        <w:t>of</w:t>
      </w:r>
      <w:r w:rsidRPr="00F65796">
        <w:rPr>
          <w:rFonts w:ascii="Arial" w:hAnsi="Arial" w:cs="Arial"/>
          <w:bCs/>
          <w:lang w:val="en-US"/>
        </w:rPr>
        <w:t xml:space="preserve"> livers</w:t>
      </w:r>
      <w:r w:rsidRPr="001E1E14">
        <w:rPr>
          <w:rFonts w:ascii="Arial" w:hAnsi="Arial" w:cs="Arial"/>
          <w:lang w:val="en-US"/>
        </w:rPr>
        <w:t xml:space="preserve">. </w:t>
      </w:r>
      <w:r w:rsidR="00823DFF" w:rsidRPr="00BE33D3">
        <w:rPr>
          <w:rFonts w:ascii="Arial" w:hAnsi="Arial" w:cs="Arial"/>
          <w:b/>
          <w:bCs/>
          <w:lang w:val="en-US"/>
        </w:rPr>
        <w:t>(C</w:t>
      </w:r>
      <w:r w:rsidR="008D1D41" w:rsidRPr="00CC0407">
        <w:rPr>
          <w:rFonts w:ascii="Arial" w:hAnsi="Arial" w:cs="Arial"/>
          <w:b/>
          <w:bCs/>
          <w:lang w:val="en-US"/>
        </w:rPr>
        <w:t>-E</w:t>
      </w:r>
      <w:r w:rsidR="00823DFF" w:rsidRPr="00BE33D3">
        <w:rPr>
          <w:rFonts w:ascii="Arial" w:hAnsi="Arial" w:cs="Arial"/>
          <w:b/>
          <w:bCs/>
          <w:lang w:val="en-US"/>
        </w:rPr>
        <w:t>)</w:t>
      </w:r>
      <w:r w:rsidR="00823DFF">
        <w:rPr>
          <w:rFonts w:ascii="Arial" w:hAnsi="Arial" w:cs="Arial"/>
          <w:lang w:val="en-US"/>
        </w:rPr>
        <w:t xml:space="preserve"> Gene expression of several </w:t>
      </w:r>
      <w:proofErr w:type="spellStart"/>
      <w:r w:rsidR="00823DFF" w:rsidRPr="00BE33D3">
        <w:rPr>
          <w:rFonts w:ascii="Arial" w:hAnsi="Arial" w:cs="Arial"/>
          <w:lang w:val="en-US"/>
        </w:rPr>
        <w:t>ferroptotic</w:t>
      </w:r>
      <w:proofErr w:type="spellEnd"/>
      <w:r w:rsidR="00823DFF" w:rsidRPr="00BE33D3">
        <w:rPr>
          <w:rFonts w:ascii="Arial" w:hAnsi="Arial" w:cs="Arial"/>
          <w:lang w:val="en-US"/>
        </w:rPr>
        <w:t xml:space="preserve"> regulators</w:t>
      </w:r>
      <w:r w:rsidR="008D1D41">
        <w:rPr>
          <w:rFonts w:ascii="Arial" w:hAnsi="Arial" w:cs="Arial"/>
          <w:lang w:val="en-US"/>
        </w:rPr>
        <w:t xml:space="preserve">, i.e., </w:t>
      </w:r>
      <w:r w:rsidR="008D1D41" w:rsidRPr="00BE33D3">
        <w:rPr>
          <w:rFonts w:ascii="Arial" w:hAnsi="Arial" w:cs="Arial"/>
          <w:i/>
          <w:iCs/>
          <w:lang w:val="en-US"/>
        </w:rPr>
        <w:t>Acsl4</w:t>
      </w:r>
      <w:r w:rsidR="008D1D41">
        <w:rPr>
          <w:rFonts w:ascii="Arial" w:hAnsi="Arial" w:cs="Arial"/>
          <w:i/>
          <w:iCs/>
          <w:lang w:val="en-US"/>
        </w:rPr>
        <w:t xml:space="preserve"> </w:t>
      </w:r>
      <w:r w:rsidR="008D1D41" w:rsidRPr="00BE33D3">
        <w:rPr>
          <w:rFonts w:ascii="Arial" w:hAnsi="Arial" w:cs="Arial"/>
          <w:lang w:val="en-US"/>
        </w:rPr>
        <w:t>and</w:t>
      </w:r>
      <w:r w:rsidR="008D1D41" w:rsidRPr="00BE33D3">
        <w:rPr>
          <w:rFonts w:ascii="Arial" w:hAnsi="Arial" w:cs="Arial"/>
          <w:i/>
          <w:iCs/>
          <w:lang w:val="en-US"/>
        </w:rPr>
        <w:t xml:space="preserve"> </w:t>
      </w:r>
      <w:r w:rsidR="00823DFF" w:rsidRPr="00BE33D3">
        <w:rPr>
          <w:rFonts w:ascii="Arial" w:hAnsi="Arial" w:cs="Arial"/>
          <w:i/>
          <w:iCs/>
          <w:lang w:val="en-US"/>
        </w:rPr>
        <w:t>Gpx4</w:t>
      </w:r>
      <w:r w:rsidR="008D1D41">
        <w:rPr>
          <w:rFonts w:ascii="Arial" w:hAnsi="Arial" w:cs="Arial"/>
          <w:i/>
          <w:iCs/>
          <w:lang w:val="en-US"/>
        </w:rPr>
        <w:t xml:space="preserve"> </w:t>
      </w:r>
      <w:r w:rsidR="008D1D41" w:rsidRPr="00BE33D3">
        <w:rPr>
          <w:rFonts w:ascii="Arial" w:hAnsi="Arial" w:cs="Arial"/>
          <w:b/>
          <w:bCs/>
          <w:lang w:val="en-US"/>
        </w:rPr>
        <w:t>(C)</w:t>
      </w:r>
      <w:r w:rsidR="00823DFF" w:rsidRPr="008D1D41">
        <w:rPr>
          <w:rFonts w:ascii="Arial" w:hAnsi="Arial" w:cs="Arial"/>
          <w:lang w:val="en-US"/>
        </w:rPr>
        <w:t>,</w:t>
      </w:r>
      <w:r w:rsidR="00823DFF" w:rsidRPr="00BE33D3">
        <w:rPr>
          <w:rFonts w:ascii="Arial" w:hAnsi="Arial" w:cs="Arial"/>
          <w:i/>
          <w:iCs/>
          <w:lang w:val="en-US"/>
        </w:rPr>
        <w:t xml:space="preserve"> Slc7a11</w:t>
      </w:r>
      <w:r w:rsidR="008D1D41">
        <w:rPr>
          <w:rFonts w:ascii="Arial" w:hAnsi="Arial" w:cs="Arial"/>
          <w:i/>
          <w:iCs/>
          <w:lang w:val="en-US"/>
        </w:rPr>
        <w:t xml:space="preserve"> </w:t>
      </w:r>
      <w:r w:rsidR="008D1D41" w:rsidRPr="00BE33D3">
        <w:rPr>
          <w:rFonts w:ascii="Arial" w:hAnsi="Arial" w:cs="Arial"/>
          <w:lang w:val="en-US"/>
        </w:rPr>
        <w:t>and</w:t>
      </w:r>
      <w:r w:rsidR="00823DFF" w:rsidRPr="00BE33D3">
        <w:rPr>
          <w:rFonts w:ascii="Arial" w:hAnsi="Arial" w:cs="Arial"/>
          <w:i/>
          <w:iCs/>
          <w:lang w:val="en-US"/>
        </w:rPr>
        <w:t xml:space="preserve"> Aifm2</w:t>
      </w:r>
      <w:r w:rsidR="008D1D41">
        <w:rPr>
          <w:rFonts w:ascii="Arial" w:hAnsi="Arial" w:cs="Arial"/>
          <w:i/>
          <w:iCs/>
          <w:lang w:val="en-US"/>
        </w:rPr>
        <w:t xml:space="preserve"> </w:t>
      </w:r>
      <w:r w:rsidR="008D1D41" w:rsidRPr="00BE33D3">
        <w:rPr>
          <w:rFonts w:ascii="Arial" w:hAnsi="Arial" w:cs="Arial"/>
          <w:b/>
          <w:bCs/>
          <w:lang w:val="en-US"/>
        </w:rPr>
        <w:t>(D)</w:t>
      </w:r>
      <w:r w:rsidR="00823DFF" w:rsidRPr="008D1D41">
        <w:rPr>
          <w:rFonts w:ascii="Arial" w:hAnsi="Arial" w:cs="Arial"/>
          <w:lang w:val="en-US"/>
        </w:rPr>
        <w:t xml:space="preserve">, </w:t>
      </w:r>
      <w:r w:rsidR="008D1D41" w:rsidRPr="00BE33D3">
        <w:rPr>
          <w:rFonts w:ascii="Arial" w:hAnsi="Arial" w:cs="Arial"/>
          <w:lang w:val="en-US"/>
        </w:rPr>
        <w:t>as well as</w:t>
      </w:r>
      <w:r w:rsidR="008D1D41">
        <w:rPr>
          <w:rFonts w:ascii="Arial" w:hAnsi="Arial" w:cs="Arial"/>
          <w:i/>
          <w:iCs/>
          <w:lang w:val="en-US"/>
        </w:rPr>
        <w:t xml:space="preserve"> </w:t>
      </w:r>
      <w:r w:rsidR="00673AFD" w:rsidRPr="00516F93">
        <w:rPr>
          <w:rFonts w:ascii="Arial" w:hAnsi="Arial" w:cs="Arial"/>
          <w:i/>
          <w:iCs/>
          <w:lang w:val="en-US"/>
        </w:rPr>
        <w:t>Gch1</w:t>
      </w:r>
      <w:r w:rsidR="008D1D41">
        <w:rPr>
          <w:rFonts w:ascii="Arial" w:hAnsi="Arial" w:cs="Arial"/>
          <w:i/>
          <w:iCs/>
          <w:lang w:val="en-US"/>
        </w:rPr>
        <w:t xml:space="preserve"> </w:t>
      </w:r>
      <w:r w:rsidR="008D1D41" w:rsidRPr="00BE33D3">
        <w:rPr>
          <w:rFonts w:ascii="Arial" w:hAnsi="Arial" w:cs="Arial"/>
          <w:lang w:val="en-US"/>
        </w:rPr>
        <w:t>and</w:t>
      </w:r>
      <w:r w:rsidR="00673AFD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="00823DFF" w:rsidRPr="00BE33D3">
        <w:rPr>
          <w:rFonts w:ascii="Arial" w:hAnsi="Arial" w:cs="Arial"/>
          <w:i/>
          <w:iCs/>
          <w:lang w:val="en-US"/>
        </w:rPr>
        <w:t>Dhodh</w:t>
      </w:r>
      <w:proofErr w:type="spellEnd"/>
      <w:r w:rsidR="008D1D41">
        <w:rPr>
          <w:rFonts w:ascii="Arial" w:hAnsi="Arial" w:cs="Arial"/>
          <w:i/>
          <w:iCs/>
          <w:lang w:val="en-US"/>
        </w:rPr>
        <w:t xml:space="preserve"> </w:t>
      </w:r>
      <w:r w:rsidR="008D1D41" w:rsidRPr="00BE33D3">
        <w:rPr>
          <w:rFonts w:ascii="Arial" w:hAnsi="Arial" w:cs="Arial"/>
          <w:b/>
          <w:bCs/>
          <w:lang w:val="en-US"/>
        </w:rPr>
        <w:t>(E)</w:t>
      </w:r>
      <w:r w:rsidR="008D1D41">
        <w:rPr>
          <w:rFonts w:ascii="Arial" w:hAnsi="Arial" w:cs="Arial"/>
          <w:lang w:val="en-US"/>
        </w:rPr>
        <w:t>,</w:t>
      </w:r>
      <w:r w:rsidR="00823DFF" w:rsidRPr="008D1D41">
        <w:rPr>
          <w:rFonts w:ascii="Arial" w:hAnsi="Arial" w:cs="Arial"/>
          <w:lang w:val="en-US"/>
        </w:rPr>
        <w:t xml:space="preserve"> </w:t>
      </w:r>
      <w:r w:rsidR="00823DFF">
        <w:rPr>
          <w:rFonts w:ascii="Arial" w:hAnsi="Arial" w:cs="Arial"/>
          <w:lang w:val="en-US"/>
        </w:rPr>
        <w:t xml:space="preserve">was determined by </w:t>
      </w:r>
      <w:proofErr w:type="spellStart"/>
      <w:r w:rsidR="00823DFF">
        <w:rPr>
          <w:rFonts w:ascii="Arial" w:hAnsi="Arial" w:cs="Arial"/>
          <w:lang w:val="en-US"/>
        </w:rPr>
        <w:t>qRT</w:t>
      </w:r>
      <w:proofErr w:type="spellEnd"/>
      <w:r w:rsidR="00823DFF">
        <w:rPr>
          <w:rFonts w:ascii="Arial" w:hAnsi="Arial" w:cs="Arial"/>
          <w:lang w:val="en-US"/>
        </w:rPr>
        <w:t xml:space="preserve">-PCR </w:t>
      </w:r>
      <w:bookmarkStart w:id="0" w:name="_Hlk107828159"/>
      <w:r w:rsidR="00823DFF">
        <w:rPr>
          <w:rFonts w:ascii="Arial" w:hAnsi="Arial" w:cs="Arial"/>
          <w:lang w:val="en-US"/>
        </w:rPr>
        <w:t xml:space="preserve">in </w:t>
      </w:r>
      <w:r w:rsidR="0080439C">
        <w:rPr>
          <w:rFonts w:ascii="Arial" w:hAnsi="Arial" w:cs="Arial"/>
          <w:lang w:val="en-US"/>
        </w:rPr>
        <w:t xml:space="preserve">paired samples from tumors and adjacent tumor-free </w:t>
      </w:r>
      <w:r w:rsidR="00823DFF">
        <w:rPr>
          <w:rFonts w:ascii="Arial" w:hAnsi="Arial" w:cs="Arial"/>
          <w:lang w:val="en-US"/>
        </w:rPr>
        <w:t xml:space="preserve">livers </w:t>
      </w:r>
      <w:bookmarkEnd w:id="0"/>
      <w:r w:rsidR="00823DFF">
        <w:rPr>
          <w:rFonts w:ascii="Arial" w:hAnsi="Arial" w:cs="Arial"/>
          <w:lang w:val="en-US"/>
        </w:rPr>
        <w:t xml:space="preserve">after 20 weeks of STZ-HFD treatment (n </w:t>
      </w:r>
      <w:r w:rsidR="00823DFF" w:rsidRPr="001E1E14">
        <w:rPr>
          <w:rFonts w:ascii="Arial" w:hAnsi="Arial" w:cs="Arial"/>
          <w:lang w:val="en-US"/>
        </w:rPr>
        <w:t>≥</w:t>
      </w:r>
      <w:r w:rsidR="00823DFF">
        <w:rPr>
          <w:rFonts w:ascii="Arial" w:hAnsi="Arial" w:cs="Arial"/>
          <w:lang w:val="en-US"/>
        </w:rPr>
        <w:t xml:space="preserve"> 6). </w:t>
      </w:r>
      <w:r w:rsidRPr="001E1E14">
        <w:rPr>
          <w:rFonts w:ascii="Arial" w:hAnsi="Arial" w:cs="Arial"/>
          <w:b/>
          <w:bCs/>
          <w:lang w:val="en-US"/>
        </w:rPr>
        <w:t>(</w:t>
      </w:r>
      <w:r w:rsidR="008D1D41">
        <w:rPr>
          <w:rFonts w:ascii="Arial" w:hAnsi="Arial" w:cs="Arial"/>
          <w:b/>
          <w:bCs/>
          <w:lang w:val="en-US"/>
        </w:rPr>
        <w:t>F</w:t>
      </w:r>
      <w:r w:rsidRPr="001E1E14">
        <w:rPr>
          <w:rFonts w:ascii="Arial" w:hAnsi="Arial" w:cs="Arial"/>
          <w:b/>
          <w:bCs/>
          <w:lang w:val="en-US"/>
        </w:rPr>
        <w:t>)</w:t>
      </w:r>
      <w:r w:rsidRPr="001E1E1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G</w:t>
      </w:r>
      <w:r w:rsidRPr="001E1E14">
        <w:rPr>
          <w:rFonts w:ascii="Arial" w:hAnsi="Arial" w:cs="Arial"/>
          <w:lang w:val="en-US"/>
        </w:rPr>
        <w:t xml:space="preserve">ene expression </w:t>
      </w:r>
      <w:r>
        <w:rPr>
          <w:rFonts w:ascii="Arial" w:hAnsi="Arial" w:cs="Arial"/>
          <w:lang w:val="en-US"/>
        </w:rPr>
        <w:t>of oxidative stress</w:t>
      </w:r>
      <w:r w:rsidRPr="001E1E14">
        <w:rPr>
          <w:rFonts w:ascii="Arial" w:hAnsi="Arial" w:cs="Arial"/>
          <w:lang w:val="en-US"/>
        </w:rPr>
        <w:t xml:space="preserve"> marker</w:t>
      </w:r>
      <w:r>
        <w:rPr>
          <w:rFonts w:ascii="Arial" w:hAnsi="Arial" w:cs="Arial"/>
          <w:lang w:val="en-US"/>
        </w:rPr>
        <w:t>s</w:t>
      </w:r>
      <w:r w:rsidRPr="001E1E14">
        <w:rPr>
          <w:rFonts w:ascii="Arial" w:hAnsi="Arial" w:cs="Arial"/>
          <w:lang w:val="en-US"/>
        </w:rPr>
        <w:t xml:space="preserve"> (</w:t>
      </w:r>
      <w:r w:rsidRPr="001E1E14">
        <w:rPr>
          <w:rFonts w:ascii="Arial" w:hAnsi="Arial" w:cs="Arial"/>
          <w:i/>
          <w:iCs/>
          <w:lang w:val="en-US"/>
        </w:rPr>
        <w:t xml:space="preserve">Ptgs2, Cbr3, </w:t>
      </w:r>
      <w:r>
        <w:rPr>
          <w:rFonts w:ascii="Arial" w:hAnsi="Arial" w:cs="Arial"/>
          <w:i/>
          <w:iCs/>
          <w:lang w:val="en-US"/>
        </w:rPr>
        <w:t>Hmox1</w:t>
      </w:r>
      <w:r w:rsidRPr="001E1E14">
        <w:rPr>
          <w:rFonts w:ascii="Arial" w:hAnsi="Arial" w:cs="Arial"/>
          <w:i/>
          <w:iCs/>
          <w:lang w:val="en-US"/>
        </w:rPr>
        <w:t>, Nqo1, Txn1</w:t>
      </w:r>
      <w:r w:rsidRPr="001E1E14">
        <w:rPr>
          <w:rFonts w:ascii="Arial" w:hAnsi="Arial" w:cs="Arial"/>
          <w:lang w:val="en-US"/>
        </w:rPr>
        <w:t xml:space="preserve">) was </w:t>
      </w:r>
      <w:r>
        <w:rPr>
          <w:rFonts w:ascii="Arial" w:hAnsi="Arial" w:cs="Arial"/>
          <w:lang w:val="en-US"/>
        </w:rPr>
        <w:t>determined</w:t>
      </w:r>
      <w:r w:rsidRPr="001E1E14">
        <w:rPr>
          <w:rFonts w:ascii="Arial" w:hAnsi="Arial" w:cs="Arial"/>
          <w:lang w:val="en-US"/>
        </w:rPr>
        <w:t xml:space="preserve"> by </w:t>
      </w:r>
      <w:proofErr w:type="spellStart"/>
      <w:r w:rsidRPr="001E1E14">
        <w:rPr>
          <w:rFonts w:ascii="Arial" w:hAnsi="Arial" w:cs="Arial"/>
          <w:lang w:val="en-US"/>
        </w:rPr>
        <w:t>qRT</w:t>
      </w:r>
      <w:proofErr w:type="spellEnd"/>
      <w:r w:rsidRPr="001E1E14">
        <w:rPr>
          <w:rFonts w:ascii="Arial" w:hAnsi="Arial" w:cs="Arial"/>
          <w:lang w:val="en-US"/>
        </w:rPr>
        <w:t xml:space="preserve">-PCR in livers and presented as relative expression compared to </w:t>
      </w:r>
      <w:r w:rsidRPr="00CC7D2F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f/f</w:t>
      </w:r>
      <w:r w:rsidRPr="001E1E14">
        <w:rPr>
          <w:rFonts w:ascii="Arial" w:hAnsi="Arial" w:cs="Arial"/>
          <w:lang w:val="en-US"/>
        </w:rPr>
        <w:t xml:space="preserve"> mice</w:t>
      </w:r>
      <w:r>
        <w:rPr>
          <w:rFonts w:ascii="Arial" w:hAnsi="Arial" w:cs="Arial"/>
          <w:lang w:val="en-US"/>
        </w:rPr>
        <w:t>.</w:t>
      </w:r>
      <w:r w:rsidRPr="001E1E14">
        <w:rPr>
          <w:rFonts w:ascii="Arial" w:hAnsi="Arial" w:cs="Arial"/>
          <w:lang w:val="en-US"/>
        </w:rPr>
        <w:t xml:space="preserve"> </w:t>
      </w:r>
      <w:r w:rsidR="00D45050" w:rsidRPr="00D45050">
        <w:rPr>
          <w:rFonts w:ascii="Arial" w:hAnsi="Arial" w:cs="Arial"/>
          <w:b/>
          <w:bCs/>
          <w:lang w:val="en-US"/>
        </w:rPr>
        <w:t>(</w:t>
      </w:r>
      <w:r w:rsidR="008D1D41">
        <w:rPr>
          <w:rFonts w:ascii="Arial" w:hAnsi="Arial" w:cs="Arial"/>
          <w:b/>
          <w:bCs/>
          <w:lang w:val="en-US"/>
        </w:rPr>
        <w:t>G</w:t>
      </w:r>
      <w:r w:rsidR="00D45050" w:rsidRPr="00D45050">
        <w:rPr>
          <w:rFonts w:ascii="Arial" w:hAnsi="Arial" w:cs="Arial"/>
          <w:b/>
          <w:bCs/>
          <w:lang w:val="en-US"/>
        </w:rPr>
        <w:t>)</w:t>
      </w:r>
      <w:r w:rsidR="00D45050"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 xml:space="preserve">Immunoblot analysis of </w:t>
      </w:r>
      <w:r>
        <w:rPr>
          <w:rFonts w:ascii="Arial" w:hAnsi="Arial" w:cs="Arial"/>
          <w:lang w:val="en-US"/>
        </w:rPr>
        <w:t xml:space="preserve">liver extracts for NRF2, using </w:t>
      </w:r>
      <w:r w:rsidRPr="001E1E14">
        <w:rPr>
          <w:rFonts w:ascii="Arial" w:hAnsi="Arial" w:cs="Arial"/>
          <w:lang w:val="en-US"/>
        </w:rPr>
        <w:t>GAPDH as loading control.</w:t>
      </w:r>
      <w:r w:rsidRPr="001E1E14">
        <w:rPr>
          <w:rFonts w:ascii="Arial" w:hAnsi="Arial" w:cs="Arial"/>
          <w:b/>
          <w:bCs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 xml:space="preserve">Quantification of </w:t>
      </w:r>
      <w:r>
        <w:rPr>
          <w:rFonts w:ascii="Arial" w:hAnsi="Arial" w:cs="Arial"/>
          <w:lang w:val="en-US"/>
        </w:rPr>
        <w:t xml:space="preserve">NRF2 </w:t>
      </w:r>
      <w:r w:rsidRPr="001E1E14">
        <w:rPr>
          <w:rFonts w:ascii="Arial" w:hAnsi="Arial" w:cs="Arial"/>
          <w:lang w:val="en-US"/>
        </w:rPr>
        <w:t>protein levels</w:t>
      </w:r>
      <w:r>
        <w:rPr>
          <w:rFonts w:ascii="Arial" w:hAnsi="Arial" w:cs="Arial"/>
          <w:lang w:val="en-US"/>
        </w:rPr>
        <w:t xml:space="preserve">, </w:t>
      </w:r>
      <w:r w:rsidRPr="001E1E14">
        <w:rPr>
          <w:rFonts w:ascii="Arial" w:hAnsi="Arial" w:cs="Arial"/>
          <w:lang w:val="en-US"/>
        </w:rPr>
        <w:t xml:space="preserve">normalized to GAPDH. </w:t>
      </w:r>
      <w:r w:rsidRPr="001E1E14">
        <w:rPr>
          <w:rFonts w:ascii="Arial" w:hAnsi="Arial" w:cs="Arial"/>
          <w:b/>
          <w:bCs/>
          <w:lang w:val="en-US"/>
        </w:rPr>
        <w:t>(</w:t>
      </w:r>
      <w:r w:rsidR="008D1D41">
        <w:rPr>
          <w:rFonts w:ascii="Arial" w:hAnsi="Arial" w:cs="Arial"/>
          <w:b/>
          <w:bCs/>
          <w:lang w:val="en-US"/>
        </w:rPr>
        <w:t>H</w:t>
      </w:r>
      <w:r w:rsidR="00D45050">
        <w:rPr>
          <w:rFonts w:ascii="Arial" w:hAnsi="Arial" w:cs="Arial"/>
          <w:b/>
          <w:bCs/>
          <w:lang w:val="en-US"/>
        </w:rPr>
        <w:t>-</w:t>
      </w:r>
      <w:r w:rsidR="008D1D41">
        <w:rPr>
          <w:rFonts w:ascii="Arial" w:hAnsi="Arial" w:cs="Arial"/>
          <w:b/>
          <w:bCs/>
          <w:lang w:val="en-US"/>
        </w:rPr>
        <w:t>K</w:t>
      </w:r>
      <w:r w:rsidRPr="001E1E14">
        <w:rPr>
          <w:rFonts w:ascii="Arial" w:hAnsi="Arial" w:cs="Arial"/>
          <w:b/>
          <w:bCs/>
          <w:lang w:val="en-US"/>
        </w:rPr>
        <w:t>)</w:t>
      </w:r>
      <w:r w:rsidRPr="001E1E1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Infiltrating l</w:t>
      </w:r>
      <w:r w:rsidRPr="001E1E14">
        <w:rPr>
          <w:rFonts w:ascii="Arial" w:hAnsi="Arial" w:cs="Arial"/>
          <w:lang w:val="en-US"/>
        </w:rPr>
        <w:t>eukocytes were isolated from livers</w:t>
      </w:r>
      <w:r>
        <w:rPr>
          <w:rFonts w:ascii="Arial" w:hAnsi="Arial" w:cs="Arial"/>
          <w:lang w:val="en-US"/>
        </w:rPr>
        <w:t>. C</w:t>
      </w:r>
      <w:r w:rsidRPr="001E1E14">
        <w:rPr>
          <w:rFonts w:ascii="Arial" w:hAnsi="Arial" w:cs="Arial"/>
          <w:lang w:val="en-US"/>
        </w:rPr>
        <w:t>ells were stained for CD45 to identify leukocytes and with Hoechst</w:t>
      </w:r>
      <w:r>
        <w:rPr>
          <w:rFonts w:ascii="Arial" w:hAnsi="Arial" w:cs="Arial"/>
          <w:lang w:val="en-US"/>
        </w:rPr>
        <w:t xml:space="preserve"> 33258</w:t>
      </w:r>
      <w:r w:rsidRPr="001E1E14">
        <w:rPr>
          <w:rFonts w:ascii="Arial" w:hAnsi="Arial" w:cs="Arial"/>
          <w:lang w:val="en-US"/>
        </w:rPr>
        <w:t xml:space="preserve"> to exclude dead cells. Cells were staine</w:t>
      </w:r>
      <w:r>
        <w:rPr>
          <w:rFonts w:ascii="Arial" w:hAnsi="Arial" w:cs="Arial"/>
          <w:lang w:val="en-US"/>
        </w:rPr>
        <w:t>d for suitable markers and gated</w:t>
      </w:r>
      <w:r w:rsidRPr="001E1E14">
        <w:rPr>
          <w:rFonts w:ascii="Arial" w:hAnsi="Arial" w:cs="Arial"/>
          <w:lang w:val="en-US"/>
        </w:rPr>
        <w:t xml:space="preserve"> as T cells (CD3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 w:rsidR="006B6BD6">
        <w:rPr>
          <w:rFonts w:ascii="Arial" w:hAnsi="Arial" w:cs="Arial"/>
          <w:lang w:val="en-US"/>
        </w:rPr>
        <w:t xml:space="preserve"> (</w:t>
      </w:r>
      <w:r w:rsidR="006B6BD6" w:rsidRPr="00BE33D3">
        <w:rPr>
          <w:rFonts w:ascii="Arial" w:hAnsi="Arial" w:cs="Arial"/>
          <w:b/>
          <w:bCs/>
          <w:lang w:val="en-US"/>
        </w:rPr>
        <w:t>H</w:t>
      </w:r>
      <w:r w:rsidR="006B6BD6">
        <w:rPr>
          <w:rFonts w:ascii="Arial" w:hAnsi="Arial" w:cs="Arial"/>
          <w:lang w:val="en-US"/>
        </w:rPr>
        <w:t>)</w:t>
      </w:r>
      <w:r w:rsidRPr="001E1E14">
        <w:rPr>
          <w:rFonts w:ascii="Arial" w:hAnsi="Arial" w:cs="Arial"/>
          <w:lang w:val="en-US"/>
        </w:rPr>
        <w:t>, CD4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T cells (CD3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CD4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 w:rsidR="007C022C">
        <w:rPr>
          <w:rFonts w:ascii="Arial" w:hAnsi="Arial" w:cs="Arial"/>
          <w:lang w:val="en-US"/>
        </w:rPr>
        <w:t xml:space="preserve"> or</w:t>
      </w:r>
      <w:r w:rsidRPr="001E1E14">
        <w:rPr>
          <w:rFonts w:ascii="Arial" w:hAnsi="Arial" w:cs="Arial"/>
          <w:lang w:val="en-US"/>
        </w:rPr>
        <w:t xml:space="preserve"> CD8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T cells (CD3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CD8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 w:rsidR="007C022C">
        <w:rPr>
          <w:rFonts w:ascii="Arial" w:hAnsi="Arial" w:cs="Arial"/>
          <w:lang w:val="en-US"/>
        </w:rPr>
        <w:t xml:space="preserve"> </w:t>
      </w:r>
      <w:r w:rsidR="007C022C" w:rsidRPr="007C022C">
        <w:rPr>
          <w:rFonts w:ascii="Arial" w:hAnsi="Arial" w:cs="Arial"/>
          <w:b/>
          <w:bCs/>
          <w:lang w:val="en-US"/>
        </w:rPr>
        <w:t>(</w:t>
      </w:r>
      <w:r w:rsidR="006B6BD6">
        <w:rPr>
          <w:rFonts w:ascii="Arial" w:hAnsi="Arial" w:cs="Arial"/>
          <w:b/>
          <w:bCs/>
          <w:lang w:val="en-US"/>
        </w:rPr>
        <w:t>I</w:t>
      </w:r>
      <w:r w:rsidR="007C022C" w:rsidRPr="007C022C">
        <w:rPr>
          <w:rFonts w:ascii="Arial" w:hAnsi="Arial" w:cs="Arial"/>
          <w:b/>
          <w:bCs/>
          <w:lang w:val="en-US"/>
        </w:rPr>
        <w:t>)</w:t>
      </w:r>
      <w:r>
        <w:rPr>
          <w:rFonts w:ascii="Arial" w:hAnsi="Arial" w:cs="Arial"/>
          <w:lang w:val="en-US"/>
        </w:rPr>
        <w:t>,</w:t>
      </w:r>
      <w:r w:rsidRPr="001E1E14">
        <w:rPr>
          <w:rFonts w:ascii="Arial" w:hAnsi="Arial" w:cs="Arial"/>
          <w:lang w:val="en-US"/>
        </w:rPr>
        <w:t xml:space="preserve"> B cells (CD19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t xml:space="preserve">, </w:t>
      </w:r>
      <w:r w:rsidRPr="001E1E14">
        <w:rPr>
          <w:rFonts w:ascii="Arial" w:hAnsi="Arial" w:cs="Arial"/>
          <w:lang w:val="en-US"/>
        </w:rPr>
        <w:t>NK cells (CD3</w:t>
      </w:r>
      <w:r w:rsidRPr="00F65796">
        <w:rPr>
          <w:rFonts w:ascii="Arial" w:hAnsi="Arial" w:cs="Arial"/>
          <w:vertAlign w:val="superscript"/>
          <w:lang w:val="en-US"/>
        </w:rPr>
        <w:t>-</w:t>
      </w:r>
      <w:r w:rsidRPr="001E1E14">
        <w:rPr>
          <w:rFonts w:ascii="Arial" w:hAnsi="Arial" w:cs="Arial"/>
          <w:lang w:val="en-US"/>
        </w:rPr>
        <w:t xml:space="preserve"> NK1.1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 w:rsidR="006B6BD6">
        <w:rPr>
          <w:rFonts w:ascii="Arial" w:hAnsi="Arial" w:cs="Arial"/>
          <w:lang w:val="en-US"/>
        </w:rPr>
        <w:t xml:space="preserve"> </w:t>
      </w:r>
      <w:r w:rsidR="006B6BD6" w:rsidRPr="00BE33D3">
        <w:rPr>
          <w:rFonts w:ascii="Arial" w:hAnsi="Arial" w:cs="Arial"/>
          <w:b/>
          <w:bCs/>
          <w:lang w:val="en-US"/>
        </w:rPr>
        <w:t>(J)</w:t>
      </w:r>
      <w:r>
        <w:rPr>
          <w:rFonts w:ascii="Arial" w:hAnsi="Arial" w:cs="Arial"/>
          <w:lang w:val="en-US"/>
        </w:rPr>
        <w:t>,</w:t>
      </w:r>
      <w:r w:rsidRPr="001E1E1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or</w:t>
      </w:r>
      <w:r w:rsidRPr="001E1E14">
        <w:rPr>
          <w:rFonts w:ascii="Arial" w:hAnsi="Arial" w:cs="Arial"/>
          <w:lang w:val="en-US"/>
        </w:rPr>
        <w:t xml:space="preserve"> dendritic cells (CD11b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CD11c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 w:rsidR="007C022C">
        <w:rPr>
          <w:rFonts w:ascii="Arial" w:hAnsi="Arial" w:cs="Arial"/>
          <w:lang w:val="en-US"/>
        </w:rPr>
        <w:t xml:space="preserve"> </w:t>
      </w:r>
      <w:r w:rsidR="007C022C" w:rsidRPr="007C022C">
        <w:rPr>
          <w:rFonts w:ascii="Arial" w:hAnsi="Arial" w:cs="Arial"/>
          <w:b/>
          <w:bCs/>
          <w:lang w:val="en-US"/>
        </w:rPr>
        <w:t>(</w:t>
      </w:r>
      <w:r w:rsidR="006B6BD6">
        <w:rPr>
          <w:rFonts w:ascii="Arial" w:hAnsi="Arial" w:cs="Arial"/>
          <w:b/>
          <w:bCs/>
          <w:lang w:val="en-US"/>
        </w:rPr>
        <w:t>K</w:t>
      </w:r>
      <w:r w:rsidR="007C022C" w:rsidRPr="007C022C">
        <w:rPr>
          <w:rFonts w:ascii="Arial" w:hAnsi="Arial" w:cs="Arial"/>
          <w:b/>
          <w:bCs/>
          <w:lang w:val="en-US"/>
        </w:rPr>
        <w:t>)</w:t>
      </w:r>
      <w:r w:rsidRPr="001E1E14">
        <w:rPr>
          <w:rFonts w:ascii="Arial" w:hAnsi="Arial" w:cs="Arial"/>
          <w:lang w:val="en-US"/>
        </w:rPr>
        <w:t xml:space="preserve">. </w:t>
      </w:r>
      <w:r w:rsidR="007C022C" w:rsidRPr="007C022C">
        <w:rPr>
          <w:rFonts w:ascii="Arial" w:hAnsi="Arial" w:cs="Arial"/>
          <w:b/>
          <w:bCs/>
          <w:lang w:val="en-US"/>
        </w:rPr>
        <w:t>(</w:t>
      </w:r>
      <w:r w:rsidR="006B6BD6">
        <w:rPr>
          <w:rFonts w:ascii="Arial" w:hAnsi="Arial" w:cs="Arial"/>
          <w:b/>
          <w:bCs/>
          <w:lang w:val="en-US"/>
        </w:rPr>
        <w:t>L</w:t>
      </w:r>
      <w:r w:rsidR="007C022C" w:rsidRPr="007C022C">
        <w:rPr>
          <w:rFonts w:ascii="Arial" w:hAnsi="Arial" w:cs="Arial"/>
          <w:b/>
          <w:bCs/>
          <w:lang w:val="en-US"/>
        </w:rPr>
        <w:t>)</w:t>
      </w:r>
      <w:r w:rsidR="007C022C">
        <w:rPr>
          <w:rFonts w:ascii="Arial" w:hAnsi="Arial" w:cs="Arial"/>
          <w:lang w:val="en-US"/>
        </w:rPr>
        <w:t xml:space="preserve"> </w:t>
      </w:r>
      <w:r w:rsidR="007C022C" w:rsidRPr="001E1E14">
        <w:rPr>
          <w:rFonts w:ascii="Arial" w:hAnsi="Arial" w:cs="Arial"/>
          <w:lang w:val="en-US"/>
        </w:rPr>
        <w:t xml:space="preserve">Sirius Red staining of liver sections. </w:t>
      </w:r>
      <w:r w:rsidR="00106FC2" w:rsidRPr="001E1E14">
        <w:rPr>
          <w:rFonts w:ascii="Arial" w:hAnsi="Arial" w:cs="Arial"/>
          <w:lang w:val="en-US"/>
        </w:rPr>
        <w:t>Scale bars</w:t>
      </w:r>
      <w:r w:rsidR="00106FC2">
        <w:rPr>
          <w:rFonts w:ascii="Arial" w:hAnsi="Arial" w:cs="Arial"/>
          <w:lang w:val="en-US"/>
        </w:rPr>
        <w:t>:</w:t>
      </w:r>
      <w:r w:rsidR="00106FC2" w:rsidRPr="001E1E14">
        <w:rPr>
          <w:rFonts w:ascii="Arial" w:hAnsi="Arial" w:cs="Arial"/>
          <w:b/>
          <w:bCs/>
          <w:lang w:val="en-US"/>
        </w:rPr>
        <w:t xml:space="preserve"> </w:t>
      </w:r>
      <w:r w:rsidR="00106FC2">
        <w:rPr>
          <w:rFonts w:ascii="Arial" w:hAnsi="Arial" w:cs="Arial"/>
          <w:lang w:val="en-US"/>
        </w:rPr>
        <w:t xml:space="preserve">100 </w:t>
      </w:r>
      <w:r w:rsidR="00106FC2" w:rsidRPr="001E1E14">
        <w:rPr>
          <w:rFonts w:ascii="Arial" w:hAnsi="Arial" w:cs="Arial"/>
          <w:lang w:val="en-US"/>
        </w:rPr>
        <w:t xml:space="preserve">µm. Quantification of </w:t>
      </w:r>
      <w:r w:rsidR="00106FC2">
        <w:rPr>
          <w:rFonts w:ascii="Arial" w:hAnsi="Arial" w:cs="Arial"/>
          <w:lang w:val="en-US"/>
        </w:rPr>
        <w:t>Sirius Red</w:t>
      </w:r>
      <w:r w:rsidR="00106FC2" w:rsidRPr="001E1E14">
        <w:rPr>
          <w:rFonts w:ascii="Arial" w:hAnsi="Arial" w:cs="Arial"/>
          <w:lang w:val="en-US"/>
        </w:rPr>
        <w:t>-positive area was performed using ImageJ.</w:t>
      </w:r>
    </w:p>
    <w:p w14:paraId="7558D284" w14:textId="14CD6EB4" w:rsidR="00673387" w:rsidRPr="001E1E14" w:rsidRDefault="00673387" w:rsidP="002E024C">
      <w:pPr>
        <w:autoSpaceDE w:val="0"/>
        <w:autoSpaceDN w:val="0"/>
        <w:adjustRightInd w:val="0"/>
        <w:spacing w:after="120" w:line="480" w:lineRule="auto"/>
        <w:jc w:val="both"/>
        <w:rPr>
          <w:rFonts w:ascii="Arial" w:hAnsi="Arial" w:cs="Arial"/>
          <w:lang w:val="en-US"/>
        </w:rPr>
      </w:pPr>
      <w:r w:rsidRPr="001E1E14">
        <w:rPr>
          <w:rFonts w:ascii="Arial" w:hAnsi="Arial" w:cs="Arial"/>
          <w:lang w:val="en-US"/>
        </w:rPr>
        <w:t>Data are expressed as mean ±</w:t>
      </w:r>
      <w:r>
        <w:rPr>
          <w:rFonts w:ascii="Arial" w:hAnsi="Arial" w:cs="Arial"/>
          <w:lang w:val="en-US"/>
        </w:rPr>
        <w:t xml:space="preserve"> SEM from 10 to 12</w:t>
      </w:r>
      <w:r w:rsidRPr="001E1E14">
        <w:rPr>
          <w:rFonts w:ascii="Arial" w:hAnsi="Arial" w:cs="Arial"/>
          <w:lang w:val="en-US"/>
        </w:rPr>
        <w:t xml:space="preserve"> mice per group</w:t>
      </w:r>
      <w:r>
        <w:rPr>
          <w:rFonts w:ascii="Arial" w:hAnsi="Arial" w:cs="Arial"/>
          <w:lang w:val="en-US"/>
        </w:rPr>
        <w:t xml:space="preserve"> (unless stated otherwise)</w:t>
      </w:r>
      <w:r w:rsidRPr="001E1E14">
        <w:rPr>
          <w:rFonts w:ascii="Arial" w:hAnsi="Arial" w:cs="Arial"/>
          <w:lang w:val="en-US"/>
        </w:rPr>
        <w:t>. *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p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&lt;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0.05; ***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p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&lt;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0.001; unpaired t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test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comparing</w:t>
      </w:r>
      <w:r>
        <w:rPr>
          <w:rFonts w:ascii="Arial" w:hAnsi="Arial" w:cs="Arial"/>
          <w:lang w:val="en-US"/>
        </w:rPr>
        <w:t xml:space="preserve"> </w:t>
      </w:r>
      <w:r w:rsidRPr="00C22F18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∆hepa</w:t>
      </w:r>
      <w:r>
        <w:rPr>
          <w:rFonts w:ascii="Arial" w:hAnsi="Arial" w:cs="Arial"/>
          <w:lang w:val="en-US"/>
        </w:rPr>
        <w:t xml:space="preserve"> to </w:t>
      </w:r>
      <w:r w:rsidRPr="00CC7D2F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f/f</w:t>
      </w:r>
      <w:r>
        <w:rPr>
          <w:rFonts w:ascii="Arial" w:hAnsi="Arial" w:cs="Arial"/>
          <w:lang w:val="en-US"/>
        </w:rPr>
        <w:t xml:space="preserve"> mice for each time point</w:t>
      </w:r>
      <w:r w:rsidRPr="001E1E14">
        <w:rPr>
          <w:rFonts w:ascii="Arial" w:hAnsi="Arial" w:cs="Arial"/>
          <w:lang w:val="en-US"/>
        </w:rPr>
        <w:t>.</w:t>
      </w:r>
    </w:p>
    <w:p w14:paraId="6B9116F3" w14:textId="77777777" w:rsidR="00673387" w:rsidRPr="001E1E14" w:rsidRDefault="00673387" w:rsidP="002E024C">
      <w:pPr>
        <w:spacing w:after="120" w:line="480" w:lineRule="auto"/>
        <w:rPr>
          <w:rFonts w:ascii="Arial" w:hAnsi="Arial" w:cs="Arial"/>
          <w:lang w:val="en-US"/>
        </w:rPr>
      </w:pPr>
    </w:p>
    <w:p w14:paraId="374BF98B" w14:textId="77777777" w:rsidR="006B6BD6" w:rsidRDefault="006B6BD6">
      <w:pPr>
        <w:rPr>
          <w:rFonts w:ascii="Arial" w:hAnsi="Arial" w:cs="Arial"/>
          <w:b/>
          <w:bCs/>
          <w:i/>
          <w:lang w:val="en-US"/>
        </w:rPr>
      </w:pPr>
      <w:r>
        <w:rPr>
          <w:rFonts w:ascii="Arial" w:hAnsi="Arial" w:cs="Arial"/>
          <w:b/>
          <w:bCs/>
          <w:i/>
          <w:lang w:val="en-US"/>
        </w:rPr>
        <w:br w:type="page"/>
      </w:r>
    </w:p>
    <w:p w14:paraId="382A5201" w14:textId="716E80B1" w:rsidR="00673387" w:rsidRPr="00FC15A0" w:rsidRDefault="00673387" w:rsidP="002E024C">
      <w:pPr>
        <w:autoSpaceDE w:val="0"/>
        <w:autoSpaceDN w:val="0"/>
        <w:adjustRightInd w:val="0"/>
        <w:spacing w:after="120" w:line="480" w:lineRule="auto"/>
        <w:jc w:val="both"/>
        <w:rPr>
          <w:rFonts w:ascii="Arial" w:hAnsi="Arial" w:cs="Arial"/>
          <w:b/>
          <w:bCs/>
          <w:i/>
          <w:lang w:val="en-US"/>
        </w:rPr>
      </w:pPr>
      <w:r w:rsidRPr="00FC15A0">
        <w:rPr>
          <w:rFonts w:ascii="Arial" w:hAnsi="Arial" w:cs="Arial"/>
          <w:b/>
          <w:bCs/>
          <w:i/>
          <w:lang w:val="en-US"/>
        </w:rPr>
        <w:lastRenderedPageBreak/>
        <w:t>Supplementary Fig.</w:t>
      </w:r>
      <w:r>
        <w:rPr>
          <w:rFonts w:ascii="Arial" w:hAnsi="Arial" w:cs="Arial"/>
          <w:b/>
          <w:bCs/>
          <w:i/>
          <w:lang w:val="en-US"/>
        </w:rPr>
        <w:t xml:space="preserve"> </w:t>
      </w:r>
      <w:r w:rsidRPr="00FC15A0">
        <w:rPr>
          <w:rFonts w:ascii="Arial" w:hAnsi="Arial" w:cs="Arial"/>
          <w:b/>
          <w:bCs/>
          <w:i/>
          <w:lang w:val="en-US"/>
        </w:rPr>
        <w:t xml:space="preserve">2. Acsl4 deletion in hepatocytes does not alter </w:t>
      </w:r>
      <w:r>
        <w:rPr>
          <w:rFonts w:ascii="Arial" w:hAnsi="Arial" w:cs="Arial"/>
          <w:b/>
          <w:bCs/>
          <w:i/>
          <w:lang w:val="en-US"/>
        </w:rPr>
        <w:t xml:space="preserve">oxidative stress response or </w:t>
      </w:r>
      <w:r w:rsidRPr="00FC15A0">
        <w:rPr>
          <w:rFonts w:ascii="Arial" w:hAnsi="Arial" w:cs="Arial"/>
          <w:b/>
          <w:bCs/>
          <w:i/>
          <w:lang w:val="en-US"/>
        </w:rPr>
        <w:t>infiltration of immune cells</w:t>
      </w:r>
      <w:r w:rsidRPr="00275461">
        <w:rPr>
          <w:rFonts w:ascii="Arial" w:hAnsi="Arial" w:cs="Arial"/>
          <w:b/>
          <w:bCs/>
          <w:i/>
          <w:lang w:val="en-GB"/>
        </w:rPr>
        <w:t xml:space="preserve"> </w:t>
      </w:r>
      <w:r w:rsidRPr="00FC15A0">
        <w:rPr>
          <w:rFonts w:ascii="Arial" w:hAnsi="Arial" w:cs="Arial"/>
          <w:b/>
          <w:bCs/>
          <w:i/>
          <w:lang w:val="en-GB"/>
        </w:rPr>
        <w:t>in DEN-CCl</w:t>
      </w:r>
      <w:r w:rsidRPr="00FC15A0">
        <w:rPr>
          <w:rFonts w:ascii="Arial" w:hAnsi="Arial" w:cs="Arial"/>
          <w:b/>
          <w:bCs/>
          <w:i/>
          <w:vertAlign w:val="subscript"/>
          <w:lang w:val="en-GB"/>
        </w:rPr>
        <w:t>4</w:t>
      </w:r>
      <w:r w:rsidRPr="00FC15A0">
        <w:rPr>
          <w:rFonts w:ascii="Arial" w:hAnsi="Arial" w:cs="Arial"/>
          <w:b/>
          <w:bCs/>
          <w:i/>
          <w:lang w:val="en-GB"/>
        </w:rPr>
        <w:t xml:space="preserve"> mode</w:t>
      </w:r>
      <w:r>
        <w:rPr>
          <w:rFonts w:ascii="Arial" w:hAnsi="Arial" w:cs="Arial"/>
          <w:b/>
          <w:bCs/>
          <w:i/>
          <w:lang w:val="en-GB"/>
        </w:rPr>
        <w:t>l</w:t>
      </w:r>
      <w:r w:rsidRPr="00FC15A0">
        <w:rPr>
          <w:rFonts w:ascii="Arial" w:hAnsi="Arial" w:cs="Arial"/>
          <w:b/>
          <w:bCs/>
          <w:i/>
          <w:lang w:val="en-US"/>
        </w:rPr>
        <w:t>.</w:t>
      </w:r>
    </w:p>
    <w:p w14:paraId="4B0F1167" w14:textId="64B45D68" w:rsidR="00106FC2" w:rsidRDefault="00673387" w:rsidP="002E024C">
      <w:pPr>
        <w:autoSpaceDE w:val="0"/>
        <w:autoSpaceDN w:val="0"/>
        <w:adjustRightInd w:val="0"/>
        <w:spacing w:after="120" w:line="480" w:lineRule="auto"/>
        <w:jc w:val="both"/>
        <w:rPr>
          <w:rFonts w:ascii="Arial" w:hAnsi="Arial" w:cs="Arial"/>
          <w:lang w:val="en-US"/>
        </w:rPr>
      </w:pPr>
      <w:r w:rsidRPr="001E1E14">
        <w:rPr>
          <w:rFonts w:ascii="Arial" w:hAnsi="Arial" w:cs="Arial"/>
          <w:b/>
          <w:bCs/>
          <w:lang w:val="en-US"/>
        </w:rPr>
        <w:t>(A)</w:t>
      </w:r>
      <w:r w:rsidRPr="001E1E14">
        <w:rPr>
          <w:rFonts w:ascii="Arial" w:hAnsi="Arial" w:cs="Arial"/>
          <w:lang w:val="en-US"/>
        </w:rPr>
        <w:t xml:space="preserve"> Cleaved caspase-3 staining of liver sections</w:t>
      </w:r>
      <w:r>
        <w:rPr>
          <w:rFonts w:ascii="Arial" w:hAnsi="Arial" w:cs="Arial"/>
          <w:lang w:val="en-US"/>
        </w:rPr>
        <w:t xml:space="preserve"> from</w:t>
      </w:r>
      <w:r w:rsidRPr="001E1E14">
        <w:rPr>
          <w:rFonts w:ascii="Arial" w:hAnsi="Arial" w:cs="Arial"/>
          <w:lang w:val="en-US"/>
        </w:rPr>
        <w:t xml:space="preserve"> </w:t>
      </w:r>
      <w:r w:rsidRPr="00CC7D2F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f/f</w:t>
      </w:r>
      <w:r w:rsidRPr="001E1E14">
        <w:rPr>
          <w:rFonts w:ascii="Arial" w:hAnsi="Arial" w:cs="Arial"/>
          <w:lang w:val="en-US"/>
        </w:rPr>
        <w:t xml:space="preserve"> and </w:t>
      </w:r>
      <w:r w:rsidRPr="00C22F18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∆hepa</w:t>
      </w:r>
      <w:r w:rsidRPr="001E1E14">
        <w:rPr>
          <w:rFonts w:ascii="Arial" w:hAnsi="Arial" w:cs="Arial"/>
          <w:lang w:val="en-US"/>
        </w:rPr>
        <w:t xml:space="preserve"> mice after 12</w:t>
      </w:r>
      <w:r>
        <w:rPr>
          <w:rFonts w:ascii="Arial" w:hAnsi="Arial" w:cs="Arial"/>
          <w:lang w:val="en-US"/>
        </w:rPr>
        <w:t xml:space="preserve"> and 24 </w:t>
      </w:r>
      <w:r w:rsidRPr="001E1E14">
        <w:rPr>
          <w:rFonts w:ascii="Arial" w:hAnsi="Arial" w:cs="Arial"/>
          <w:lang w:val="en-US"/>
        </w:rPr>
        <w:t>weeks of DEN-CCl</w:t>
      </w:r>
      <w:r w:rsidRPr="001E1E14">
        <w:rPr>
          <w:rFonts w:ascii="Arial" w:hAnsi="Arial" w:cs="Arial"/>
          <w:vertAlign w:val="subscript"/>
          <w:lang w:val="en-US"/>
        </w:rPr>
        <w:t>4</w:t>
      </w:r>
      <w:r w:rsidRPr="001E1E14">
        <w:rPr>
          <w:rFonts w:ascii="Arial" w:hAnsi="Arial" w:cs="Arial"/>
          <w:lang w:val="en-US"/>
        </w:rPr>
        <w:t xml:space="preserve"> treatment (n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≥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8). Scale bars: 200</w:t>
      </w:r>
      <w:r>
        <w:rPr>
          <w:rFonts w:ascii="Arial" w:hAnsi="Arial" w:cs="Arial"/>
          <w:lang w:val="en-US"/>
        </w:rPr>
        <w:t xml:space="preserve"> µm. Quantification of c</w:t>
      </w:r>
      <w:r w:rsidRPr="001E1E14">
        <w:rPr>
          <w:rFonts w:ascii="Arial" w:hAnsi="Arial" w:cs="Arial"/>
          <w:lang w:val="en-US"/>
        </w:rPr>
        <w:t xml:space="preserve">leaved caspase-3-positive cells per view field. </w:t>
      </w:r>
      <w:r w:rsidRPr="001E1E14">
        <w:rPr>
          <w:rFonts w:ascii="Arial" w:hAnsi="Arial" w:cs="Arial"/>
          <w:b/>
          <w:bCs/>
          <w:lang w:val="en-US"/>
        </w:rPr>
        <w:t xml:space="preserve">(B) </w:t>
      </w:r>
      <w:r>
        <w:rPr>
          <w:rFonts w:ascii="Arial" w:hAnsi="Arial" w:cs="Arial"/>
          <w:lang w:val="en-US"/>
        </w:rPr>
        <w:t>4-hydroxynonenal</w:t>
      </w:r>
      <w:r w:rsidRPr="001E1E1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(</w:t>
      </w:r>
      <w:r w:rsidRPr="001E1E14">
        <w:rPr>
          <w:rFonts w:ascii="Arial" w:hAnsi="Arial" w:cs="Arial"/>
          <w:lang w:val="en-US"/>
        </w:rPr>
        <w:t>4HNE</w:t>
      </w:r>
      <w:r>
        <w:rPr>
          <w:rFonts w:ascii="Arial" w:hAnsi="Arial" w:cs="Arial"/>
          <w:lang w:val="en-US"/>
        </w:rPr>
        <w:t>)</w:t>
      </w:r>
      <w:r w:rsidRPr="001E1E14">
        <w:rPr>
          <w:rFonts w:ascii="Arial" w:hAnsi="Arial" w:cs="Arial"/>
          <w:lang w:val="en-US"/>
        </w:rPr>
        <w:t xml:space="preserve"> staining of liver sections (n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≥</w:t>
      </w:r>
      <w:r>
        <w:rPr>
          <w:rFonts w:ascii="Arial" w:hAnsi="Arial" w:cs="Arial"/>
          <w:lang w:val="en-US"/>
        </w:rPr>
        <w:t xml:space="preserve"> 8). Scale bars: 100 µm. Quantification of 4HNE-</w:t>
      </w:r>
      <w:r w:rsidRPr="001E1E14">
        <w:rPr>
          <w:rFonts w:ascii="Arial" w:hAnsi="Arial" w:cs="Arial"/>
          <w:lang w:val="en-US"/>
        </w:rPr>
        <w:t xml:space="preserve">positive area was performed using ImageJ. </w:t>
      </w:r>
      <w:r w:rsidR="006A3687" w:rsidRPr="006A3687">
        <w:rPr>
          <w:rFonts w:ascii="Arial" w:hAnsi="Arial" w:cs="Arial"/>
          <w:b/>
          <w:bCs/>
          <w:lang w:val="en-US"/>
        </w:rPr>
        <w:t>(C)</w:t>
      </w:r>
      <w:r w:rsidR="006A3687">
        <w:rPr>
          <w:rFonts w:ascii="Arial" w:hAnsi="Arial" w:cs="Arial"/>
          <w:lang w:val="en-US"/>
        </w:rPr>
        <w:t xml:space="preserve"> </w:t>
      </w:r>
      <w:r w:rsidRPr="00F65796">
        <w:rPr>
          <w:rFonts w:ascii="Arial" w:hAnsi="Arial" w:cs="Arial"/>
          <w:bCs/>
          <w:lang w:val="en-US"/>
        </w:rPr>
        <w:t>Malondialdehyde (</w:t>
      </w:r>
      <w:r w:rsidRPr="00F65796">
        <w:rPr>
          <w:rFonts w:ascii="Arial" w:hAnsi="Arial" w:cs="Arial"/>
          <w:lang w:val="en-US"/>
        </w:rPr>
        <w:t>MDA) content</w:t>
      </w:r>
      <w:r w:rsidRPr="001E1E14">
        <w:rPr>
          <w:rFonts w:ascii="Arial" w:hAnsi="Arial" w:cs="Arial"/>
          <w:lang w:val="en-US"/>
        </w:rPr>
        <w:t xml:space="preserve"> </w:t>
      </w:r>
      <w:r w:rsidRPr="00F65796">
        <w:rPr>
          <w:rFonts w:ascii="Arial" w:hAnsi="Arial" w:cs="Arial"/>
          <w:lang w:val="en-US"/>
        </w:rPr>
        <w:t>of</w:t>
      </w:r>
      <w:r w:rsidRPr="00F65796">
        <w:rPr>
          <w:rFonts w:ascii="Arial" w:hAnsi="Arial" w:cs="Arial"/>
          <w:bCs/>
          <w:lang w:val="en-US"/>
        </w:rPr>
        <w:t xml:space="preserve"> livers</w:t>
      </w:r>
      <w:r w:rsidR="006A3687">
        <w:rPr>
          <w:rFonts w:ascii="Arial" w:hAnsi="Arial" w:cs="Arial"/>
          <w:bCs/>
          <w:lang w:val="en-US"/>
        </w:rPr>
        <w:t xml:space="preserve"> </w:t>
      </w:r>
      <w:r w:rsidR="006A3687" w:rsidRPr="001E1E14">
        <w:rPr>
          <w:rFonts w:ascii="Arial" w:hAnsi="Arial" w:cs="Arial"/>
          <w:lang w:val="en-US"/>
        </w:rPr>
        <w:t>(n</w:t>
      </w:r>
      <w:r w:rsidR="006A3687">
        <w:rPr>
          <w:rFonts w:ascii="Arial" w:hAnsi="Arial" w:cs="Arial"/>
          <w:lang w:val="en-US"/>
        </w:rPr>
        <w:t xml:space="preserve"> </w:t>
      </w:r>
      <w:r w:rsidR="006A3687" w:rsidRPr="001E1E14">
        <w:rPr>
          <w:rFonts w:ascii="Arial" w:hAnsi="Arial" w:cs="Arial"/>
          <w:lang w:val="en-US"/>
        </w:rPr>
        <w:t>≥</w:t>
      </w:r>
      <w:r w:rsidR="006A3687">
        <w:rPr>
          <w:rFonts w:ascii="Arial" w:hAnsi="Arial" w:cs="Arial"/>
          <w:lang w:val="en-US"/>
        </w:rPr>
        <w:t xml:space="preserve"> 8).</w:t>
      </w:r>
      <w:r w:rsidRPr="001E1E14"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b/>
          <w:bCs/>
          <w:lang w:val="en-US"/>
        </w:rPr>
        <w:t>(</w:t>
      </w:r>
      <w:r w:rsidR="006A3687">
        <w:rPr>
          <w:rFonts w:ascii="Arial" w:hAnsi="Arial" w:cs="Arial"/>
          <w:b/>
          <w:bCs/>
          <w:lang w:val="en-US"/>
        </w:rPr>
        <w:t>D</w:t>
      </w:r>
      <w:r w:rsidRPr="001E1E14">
        <w:rPr>
          <w:rFonts w:ascii="Arial" w:hAnsi="Arial" w:cs="Arial"/>
          <w:b/>
          <w:bCs/>
          <w:lang w:val="en-US"/>
        </w:rPr>
        <w:t>)</w:t>
      </w:r>
      <w:r w:rsidRPr="001E1E1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G</w:t>
      </w:r>
      <w:r w:rsidRPr="001E1E14">
        <w:rPr>
          <w:rFonts w:ascii="Arial" w:hAnsi="Arial" w:cs="Arial"/>
          <w:lang w:val="en-US"/>
        </w:rPr>
        <w:t xml:space="preserve">ene expression </w:t>
      </w:r>
      <w:r>
        <w:rPr>
          <w:rFonts w:ascii="Arial" w:hAnsi="Arial" w:cs="Arial"/>
          <w:lang w:val="en-US"/>
        </w:rPr>
        <w:t>of oxidative stress</w:t>
      </w:r>
      <w:r w:rsidRPr="001E1E14">
        <w:rPr>
          <w:rFonts w:ascii="Arial" w:hAnsi="Arial" w:cs="Arial"/>
          <w:lang w:val="en-US"/>
        </w:rPr>
        <w:t xml:space="preserve"> marker</w:t>
      </w:r>
      <w:r>
        <w:rPr>
          <w:rFonts w:ascii="Arial" w:hAnsi="Arial" w:cs="Arial"/>
          <w:lang w:val="en-US"/>
        </w:rPr>
        <w:t>s</w:t>
      </w:r>
      <w:r w:rsidRPr="001E1E14">
        <w:rPr>
          <w:rFonts w:ascii="Arial" w:hAnsi="Arial" w:cs="Arial"/>
          <w:lang w:val="en-US"/>
        </w:rPr>
        <w:t xml:space="preserve"> (</w:t>
      </w:r>
      <w:r w:rsidRPr="001E1E14">
        <w:rPr>
          <w:rFonts w:ascii="Arial" w:hAnsi="Arial" w:cs="Arial"/>
          <w:i/>
          <w:iCs/>
          <w:lang w:val="en-US"/>
        </w:rPr>
        <w:t xml:space="preserve">Ptgs2, Cbr3, </w:t>
      </w:r>
      <w:r>
        <w:rPr>
          <w:rFonts w:ascii="Arial" w:hAnsi="Arial" w:cs="Arial"/>
          <w:i/>
          <w:iCs/>
          <w:lang w:val="en-US"/>
        </w:rPr>
        <w:t>Hmox1</w:t>
      </w:r>
      <w:r w:rsidRPr="001E1E14">
        <w:rPr>
          <w:rFonts w:ascii="Arial" w:hAnsi="Arial" w:cs="Arial"/>
          <w:i/>
          <w:iCs/>
          <w:lang w:val="en-US"/>
        </w:rPr>
        <w:t>, Nqo1, Txn1</w:t>
      </w:r>
      <w:r w:rsidRPr="001E1E14">
        <w:rPr>
          <w:rFonts w:ascii="Arial" w:hAnsi="Arial" w:cs="Arial"/>
          <w:lang w:val="en-US"/>
        </w:rPr>
        <w:t xml:space="preserve">) was </w:t>
      </w:r>
      <w:r>
        <w:rPr>
          <w:rFonts w:ascii="Arial" w:hAnsi="Arial" w:cs="Arial"/>
          <w:lang w:val="en-US"/>
        </w:rPr>
        <w:t>determined</w:t>
      </w:r>
      <w:r w:rsidRPr="001E1E14">
        <w:rPr>
          <w:rFonts w:ascii="Arial" w:hAnsi="Arial" w:cs="Arial"/>
          <w:lang w:val="en-US"/>
        </w:rPr>
        <w:t xml:space="preserve"> by </w:t>
      </w:r>
      <w:proofErr w:type="spellStart"/>
      <w:r w:rsidRPr="001E1E14">
        <w:rPr>
          <w:rFonts w:ascii="Arial" w:hAnsi="Arial" w:cs="Arial"/>
          <w:lang w:val="en-US"/>
        </w:rPr>
        <w:t>qRT</w:t>
      </w:r>
      <w:proofErr w:type="spellEnd"/>
      <w:r w:rsidRPr="001E1E14">
        <w:rPr>
          <w:rFonts w:ascii="Arial" w:hAnsi="Arial" w:cs="Arial"/>
          <w:lang w:val="en-US"/>
        </w:rPr>
        <w:t xml:space="preserve">-PCR in livers and presented as relative expression compared to </w:t>
      </w:r>
      <w:r w:rsidRPr="00CC7D2F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f/f</w:t>
      </w:r>
      <w:r w:rsidRPr="001E1E14">
        <w:rPr>
          <w:rFonts w:ascii="Arial" w:hAnsi="Arial" w:cs="Arial"/>
          <w:lang w:val="en-US"/>
        </w:rPr>
        <w:t xml:space="preserve"> mice</w:t>
      </w:r>
      <w:r>
        <w:rPr>
          <w:rFonts w:ascii="Arial" w:hAnsi="Arial" w:cs="Arial"/>
          <w:lang w:val="en-US"/>
        </w:rPr>
        <w:t>.</w:t>
      </w:r>
      <w:r w:rsidRPr="001E1E14">
        <w:rPr>
          <w:rFonts w:ascii="Arial" w:hAnsi="Arial" w:cs="Arial"/>
          <w:lang w:val="en-US"/>
        </w:rPr>
        <w:t xml:space="preserve"> </w:t>
      </w:r>
      <w:r w:rsidR="006A3687" w:rsidRPr="006A3687">
        <w:rPr>
          <w:rFonts w:ascii="Arial" w:hAnsi="Arial" w:cs="Arial"/>
          <w:b/>
          <w:bCs/>
          <w:lang w:val="en-US"/>
        </w:rPr>
        <w:t>(E)</w:t>
      </w:r>
      <w:r w:rsidR="006A3687"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 xml:space="preserve">Immunoblot analysis of </w:t>
      </w:r>
      <w:r>
        <w:rPr>
          <w:rFonts w:ascii="Arial" w:hAnsi="Arial" w:cs="Arial"/>
          <w:lang w:val="en-US"/>
        </w:rPr>
        <w:t xml:space="preserve">liver extracts for NRF2, using </w:t>
      </w:r>
      <w:r w:rsidRPr="001E1E14">
        <w:rPr>
          <w:rFonts w:ascii="Arial" w:hAnsi="Arial" w:cs="Arial"/>
          <w:lang w:val="en-US"/>
        </w:rPr>
        <w:t>GAPDH as loading control.</w:t>
      </w:r>
      <w:r w:rsidRPr="001E1E14">
        <w:rPr>
          <w:rFonts w:ascii="Arial" w:hAnsi="Arial" w:cs="Arial"/>
          <w:b/>
          <w:bCs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 xml:space="preserve">Quantification of </w:t>
      </w:r>
      <w:r>
        <w:rPr>
          <w:rFonts w:ascii="Arial" w:hAnsi="Arial" w:cs="Arial"/>
          <w:lang w:val="en-US"/>
        </w:rPr>
        <w:t xml:space="preserve">NRF2 </w:t>
      </w:r>
      <w:r w:rsidRPr="001E1E14">
        <w:rPr>
          <w:rFonts w:ascii="Arial" w:hAnsi="Arial" w:cs="Arial"/>
          <w:lang w:val="en-US"/>
        </w:rPr>
        <w:t>protein levels</w:t>
      </w:r>
      <w:r>
        <w:rPr>
          <w:rFonts w:ascii="Arial" w:hAnsi="Arial" w:cs="Arial"/>
          <w:lang w:val="en-US"/>
        </w:rPr>
        <w:t xml:space="preserve">, </w:t>
      </w:r>
      <w:r w:rsidRPr="001E1E14">
        <w:rPr>
          <w:rFonts w:ascii="Arial" w:hAnsi="Arial" w:cs="Arial"/>
          <w:lang w:val="en-US"/>
        </w:rPr>
        <w:t xml:space="preserve">normalized to GAPDH. </w:t>
      </w:r>
      <w:r w:rsidR="005975B9" w:rsidRPr="00BE33D3">
        <w:rPr>
          <w:rFonts w:ascii="Arial" w:hAnsi="Arial" w:cs="Arial"/>
          <w:b/>
          <w:bCs/>
          <w:lang w:val="en-US"/>
        </w:rPr>
        <w:t>(</w:t>
      </w:r>
      <w:r w:rsidR="005975B9" w:rsidRPr="00CC0407">
        <w:rPr>
          <w:rFonts w:ascii="Arial" w:hAnsi="Arial" w:cs="Arial"/>
          <w:b/>
          <w:bCs/>
          <w:lang w:val="en-US"/>
        </w:rPr>
        <w:t>F</w:t>
      </w:r>
      <w:r w:rsidR="00376FD3" w:rsidRPr="00CC0407">
        <w:rPr>
          <w:rFonts w:ascii="Arial" w:hAnsi="Arial" w:cs="Arial"/>
          <w:b/>
          <w:bCs/>
          <w:lang w:val="en-US"/>
        </w:rPr>
        <w:t>-H</w:t>
      </w:r>
      <w:r w:rsidR="005975B9" w:rsidRPr="00BE33D3">
        <w:rPr>
          <w:rFonts w:ascii="Arial" w:hAnsi="Arial" w:cs="Arial"/>
          <w:b/>
          <w:bCs/>
          <w:lang w:val="en-US"/>
        </w:rPr>
        <w:t>)</w:t>
      </w:r>
      <w:r w:rsidR="005975B9">
        <w:rPr>
          <w:rFonts w:ascii="Arial" w:hAnsi="Arial" w:cs="Arial"/>
          <w:lang w:val="en-US"/>
        </w:rPr>
        <w:t xml:space="preserve"> Gene expression of several </w:t>
      </w:r>
      <w:proofErr w:type="spellStart"/>
      <w:r w:rsidR="005975B9" w:rsidRPr="008C49CD">
        <w:rPr>
          <w:rFonts w:ascii="Arial" w:hAnsi="Arial" w:cs="Arial"/>
          <w:lang w:val="en-US"/>
        </w:rPr>
        <w:t>ferroptotic</w:t>
      </w:r>
      <w:proofErr w:type="spellEnd"/>
      <w:r w:rsidR="005975B9" w:rsidRPr="008C49CD">
        <w:rPr>
          <w:rFonts w:ascii="Arial" w:hAnsi="Arial" w:cs="Arial"/>
          <w:lang w:val="en-US"/>
        </w:rPr>
        <w:t xml:space="preserve"> regulators</w:t>
      </w:r>
      <w:r w:rsidR="00376FD3">
        <w:rPr>
          <w:rFonts w:ascii="Arial" w:hAnsi="Arial" w:cs="Arial"/>
          <w:lang w:val="en-US"/>
        </w:rPr>
        <w:t xml:space="preserve">, i.e., </w:t>
      </w:r>
      <w:r w:rsidR="00376FD3" w:rsidRPr="00237345">
        <w:rPr>
          <w:rFonts w:ascii="Arial" w:hAnsi="Arial" w:cs="Arial"/>
          <w:i/>
          <w:iCs/>
          <w:lang w:val="en-US"/>
        </w:rPr>
        <w:t>Acsl4</w:t>
      </w:r>
      <w:r w:rsidR="00376FD3">
        <w:rPr>
          <w:rFonts w:ascii="Arial" w:hAnsi="Arial" w:cs="Arial"/>
          <w:i/>
          <w:iCs/>
          <w:lang w:val="en-US"/>
        </w:rPr>
        <w:t xml:space="preserve"> </w:t>
      </w:r>
      <w:r w:rsidR="00376FD3" w:rsidRPr="00237345">
        <w:rPr>
          <w:rFonts w:ascii="Arial" w:hAnsi="Arial" w:cs="Arial"/>
          <w:lang w:val="en-US"/>
        </w:rPr>
        <w:t>and</w:t>
      </w:r>
      <w:r w:rsidR="00376FD3" w:rsidRPr="00237345">
        <w:rPr>
          <w:rFonts w:ascii="Arial" w:hAnsi="Arial" w:cs="Arial"/>
          <w:i/>
          <w:iCs/>
          <w:lang w:val="en-US"/>
        </w:rPr>
        <w:t xml:space="preserve"> Gpx4</w:t>
      </w:r>
      <w:r w:rsidR="00376FD3">
        <w:rPr>
          <w:rFonts w:ascii="Arial" w:hAnsi="Arial" w:cs="Arial"/>
          <w:i/>
          <w:iCs/>
          <w:lang w:val="en-US"/>
        </w:rPr>
        <w:t xml:space="preserve"> </w:t>
      </w:r>
      <w:r w:rsidR="00376FD3" w:rsidRPr="00BE33D3">
        <w:rPr>
          <w:rFonts w:ascii="Arial" w:hAnsi="Arial" w:cs="Arial"/>
          <w:b/>
          <w:bCs/>
          <w:lang w:val="en-US"/>
        </w:rPr>
        <w:t>(</w:t>
      </w:r>
      <w:r w:rsidR="00376FD3" w:rsidRPr="00CC0407">
        <w:rPr>
          <w:rFonts w:ascii="Arial" w:hAnsi="Arial" w:cs="Arial"/>
          <w:b/>
          <w:bCs/>
          <w:lang w:val="en-US"/>
        </w:rPr>
        <w:t>F</w:t>
      </w:r>
      <w:r w:rsidR="00376FD3" w:rsidRPr="00BE33D3">
        <w:rPr>
          <w:rFonts w:ascii="Arial" w:hAnsi="Arial" w:cs="Arial"/>
          <w:b/>
          <w:bCs/>
          <w:lang w:val="en-US"/>
        </w:rPr>
        <w:t>)</w:t>
      </w:r>
      <w:r w:rsidR="00376FD3" w:rsidRPr="008D1D41">
        <w:rPr>
          <w:rFonts w:ascii="Arial" w:hAnsi="Arial" w:cs="Arial"/>
          <w:lang w:val="en-US"/>
        </w:rPr>
        <w:t>,</w:t>
      </w:r>
      <w:r w:rsidR="00376FD3" w:rsidRPr="00237345">
        <w:rPr>
          <w:rFonts w:ascii="Arial" w:hAnsi="Arial" w:cs="Arial"/>
          <w:i/>
          <w:iCs/>
          <w:lang w:val="en-US"/>
        </w:rPr>
        <w:t xml:space="preserve"> Slc7a11</w:t>
      </w:r>
      <w:r w:rsidR="00376FD3">
        <w:rPr>
          <w:rFonts w:ascii="Arial" w:hAnsi="Arial" w:cs="Arial"/>
          <w:i/>
          <w:iCs/>
          <w:lang w:val="en-US"/>
        </w:rPr>
        <w:t xml:space="preserve"> </w:t>
      </w:r>
      <w:r w:rsidR="00376FD3" w:rsidRPr="00237345">
        <w:rPr>
          <w:rFonts w:ascii="Arial" w:hAnsi="Arial" w:cs="Arial"/>
          <w:lang w:val="en-US"/>
        </w:rPr>
        <w:t>and</w:t>
      </w:r>
      <w:r w:rsidR="00376FD3" w:rsidRPr="00237345">
        <w:rPr>
          <w:rFonts w:ascii="Arial" w:hAnsi="Arial" w:cs="Arial"/>
          <w:i/>
          <w:iCs/>
          <w:lang w:val="en-US"/>
        </w:rPr>
        <w:t xml:space="preserve"> Aifm2</w:t>
      </w:r>
      <w:r w:rsidR="00376FD3">
        <w:rPr>
          <w:rFonts w:ascii="Arial" w:hAnsi="Arial" w:cs="Arial"/>
          <w:i/>
          <w:iCs/>
          <w:lang w:val="en-US"/>
        </w:rPr>
        <w:t xml:space="preserve"> </w:t>
      </w:r>
      <w:r w:rsidR="00376FD3" w:rsidRPr="00BE33D3">
        <w:rPr>
          <w:rFonts w:ascii="Arial" w:hAnsi="Arial" w:cs="Arial"/>
          <w:b/>
          <w:bCs/>
          <w:lang w:val="en-US"/>
        </w:rPr>
        <w:t>(</w:t>
      </w:r>
      <w:r w:rsidR="00376FD3" w:rsidRPr="00CC0407">
        <w:rPr>
          <w:rFonts w:ascii="Arial" w:hAnsi="Arial" w:cs="Arial"/>
          <w:b/>
          <w:bCs/>
          <w:lang w:val="en-US"/>
        </w:rPr>
        <w:t>G</w:t>
      </w:r>
      <w:r w:rsidR="00376FD3" w:rsidRPr="00BE33D3">
        <w:rPr>
          <w:rFonts w:ascii="Arial" w:hAnsi="Arial" w:cs="Arial"/>
          <w:b/>
          <w:bCs/>
          <w:lang w:val="en-US"/>
        </w:rPr>
        <w:t>)</w:t>
      </w:r>
      <w:r w:rsidR="00376FD3" w:rsidRPr="008D1D41">
        <w:rPr>
          <w:rFonts w:ascii="Arial" w:hAnsi="Arial" w:cs="Arial"/>
          <w:lang w:val="en-US"/>
        </w:rPr>
        <w:t xml:space="preserve">, </w:t>
      </w:r>
      <w:r w:rsidR="00376FD3" w:rsidRPr="00237345">
        <w:rPr>
          <w:rFonts w:ascii="Arial" w:hAnsi="Arial" w:cs="Arial"/>
          <w:lang w:val="en-US"/>
        </w:rPr>
        <w:t>as well as</w:t>
      </w:r>
      <w:r w:rsidR="00376FD3">
        <w:rPr>
          <w:rFonts w:ascii="Arial" w:hAnsi="Arial" w:cs="Arial"/>
          <w:i/>
          <w:iCs/>
          <w:lang w:val="en-US"/>
        </w:rPr>
        <w:t xml:space="preserve"> </w:t>
      </w:r>
      <w:r w:rsidR="00376FD3" w:rsidRPr="00516F93">
        <w:rPr>
          <w:rFonts w:ascii="Arial" w:hAnsi="Arial" w:cs="Arial"/>
          <w:i/>
          <w:iCs/>
          <w:lang w:val="en-US"/>
        </w:rPr>
        <w:t>Gch1</w:t>
      </w:r>
      <w:r w:rsidR="00376FD3">
        <w:rPr>
          <w:rFonts w:ascii="Arial" w:hAnsi="Arial" w:cs="Arial"/>
          <w:i/>
          <w:iCs/>
          <w:lang w:val="en-US"/>
        </w:rPr>
        <w:t xml:space="preserve"> </w:t>
      </w:r>
      <w:r w:rsidR="00376FD3" w:rsidRPr="00237345">
        <w:rPr>
          <w:rFonts w:ascii="Arial" w:hAnsi="Arial" w:cs="Arial"/>
          <w:lang w:val="en-US"/>
        </w:rPr>
        <w:t>and</w:t>
      </w:r>
      <w:r w:rsidR="00376FD3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="00376FD3" w:rsidRPr="00237345">
        <w:rPr>
          <w:rFonts w:ascii="Arial" w:hAnsi="Arial" w:cs="Arial"/>
          <w:i/>
          <w:iCs/>
          <w:lang w:val="en-US"/>
        </w:rPr>
        <w:t>Dhodh</w:t>
      </w:r>
      <w:proofErr w:type="spellEnd"/>
      <w:r w:rsidR="00376FD3">
        <w:rPr>
          <w:rFonts w:ascii="Arial" w:hAnsi="Arial" w:cs="Arial"/>
          <w:i/>
          <w:iCs/>
          <w:lang w:val="en-US"/>
        </w:rPr>
        <w:t xml:space="preserve"> </w:t>
      </w:r>
      <w:r w:rsidR="00376FD3" w:rsidRPr="00BE33D3">
        <w:rPr>
          <w:rFonts w:ascii="Arial" w:hAnsi="Arial" w:cs="Arial"/>
          <w:b/>
          <w:bCs/>
          <w:lang w:val="en-US"/>
        </w:rPr>
        <w:t>(</w:t>
      </w:r>
      <w:r w:rsidR="00376FD3" w:rsidRPr="00CC0407">
        <w:rPr>
          <w:rFonts w:ascii="Arial" w:hAnsi="Arial" w:cs="Arial"/>
          <w:b/>
          <w:bCs/>
          <w:lang w:val="en-US"/>
        </w:rPr>
        <w:t>H</w:t>
      </w:r>
      <w:r w:rsidR="00376FD3" w:rsidRPr="00BE33D3">
        <w:rPr>
          <w:rFonts w:ascii="Arial" w:hAnsi="Arial" w:cs="Arial"/>
          <w:b/>
          <w:bCs/>
          <w:lang w:val="en-US"/>
        </w:rPr>
        <w:t>)</w:t>
      </w:r>
      <w:r w:rsidR="00376FD3">
        <w:rPr>
          <w:rFonts w:ascii="Arial" w:hAnsi="Arial" w:cs="Arial"/>
          <w:lang w:val="en-US"/>
        </w:rPr>
        <w:t>,</w:t>
      </w:r>
      <w:r w:rsidR="00376FD3" w:rsidRPr="008D1D41">
        <w:rPr>
          <w:rFonts w:ascii="Arial" w:hAnsi="Arial" w:cs="Arial"/>
          <w:lang w:val="en-US"/>
        </w:rPr>
        <w:t xml:space="preserve"> </w:t>
      </w:r>
      <w:r w:rsidR="005975B9">
        <w:rPr>
          <w:rFonts w:ascii="Arial" w:hAnsi="Arial" w:cs="Arial"/>
          <w:lang w:val="en-US"/>
        </w:rPr>
        <w:t xml:space="preserve">was determined by </w:t>
      </w:r>
      <w:proofErr w:type="spellStart"/>
      <w:r w:rsidR="005975B9">
        <w:rPr>
          <w:rFonts w:ascii="Arial" w:hAnsi="Arial" w:cs="Arial"/>
          <w:lang w:val="en-US"/>
        </w:rPr>
        <w:t>qRT</w:t>
      </w:r>
      <w:proofErr w:type="spellEnd"/>
      <w:r w:rsidR="005975B9">
        <w:rPr>
          <w:rFonts w:ascii="Arial" w:hAnsi="Arial" w:cs="Arial"/>
          <w:lang w:val="en-US"/>
        </w:rPr>
        <w:t xml:space="preserve">-PCR </w:t>
      </w:r>
      <w:r w:rsidR="0080439C">
        <w:rPr>
          <w:rFonts w:ascii="Arial" w:hAnsi="Arial" w:cs="Arial"/>
          <w:lang w:val="en-US"/>
        </w:rPr>
        <w:t xml:space="preserve">in paired samples from tumors and adjacent tumor-free livers </w:t>
      </w:r>
      <w:r w:rsidR="005975B9">
        <w:rPr>
          <w:rFonts w:ascii="Arial" w:hAnsi="Arial" w:cs="Arial"/>
          <w:lang w:val="en-US"/>
        </w:rPr>
        <w:t>after 24 weeks of DEN-CCl</w:t>
      </w:r>
      <w:r w:rsidR="005975B9" w:rsidRPr="00BE33D3">
        <w:rPr>
          <w:rFonts w:ascii="Arial" w:hAnsi="Arial" w:cs="Arial"/>
          <w:vertAlign w:val="subscript"/>
          <w:lang w:val="en-US"/>
        </w:rPr>
        <w:t>4</w:t>
      </w:r>
      <w:r w:rsidR="005975B9">
        <w:rPr>
          <w:rFonts w:ascii="Arial" w:hAnsi="Arial" w:cs="Arial"/>
          <w:lang w:val="en-US"/>
        </w:rPr>
        <w:t xml:space="preserve"> treatment (n </w:t>
      </w:r>
      <w:r w:rsidR="005975B9" w:rsidRPr="001E1E14">
        <w:rPr>
          <w:rFonts w:ascii="Arial" w:hAnsi="Arial" w:cs="Arial"/>
          <w:lang w:val="en-US"/>
        </w:rPr>
        <w:t>≥</w:t>
      </w:r>
      <w:r w:rsidR="005975B9">
        <w:rPr>
          <w:rFonts w:ascii="Arial" w:hAnsi="Arial" w:cs="Arial"/>
          <w:lang w:val="en-US"/>
        </w:rPr>
        <w:t xml:space="preserve"> 6). </w:t>
      </w:r>
      <w:r w:rsidRPr="001E1E14">
        <w:rPr>
          <w:rFonts w:ascii="Arial" w:hAnsi="Arial" w:cs="Arial"/>
          <w:b/>
          <w:bCs/>
          <w:lang w:val="en-US"/>
        </w:rPr>
        <w:t>(</w:t>
      </w:r>
      <w:r w:rsidR="00376FD3">
        <w:rPr>
          <w:rFonts w:ascii="Arial" w:hAnsi="Arial" w:cs="Arial"/>
          <w:b/>
          <w:bCs/>
          <w:lang w:val="en-US"/>
        </w:rPr>
        <w:t>I</w:t>
      </w:r>
      <w:r w:rsidR="006A3687">
        <w:rPr>
          <w:rFonts w:ascii="Arial" w:hAnsi="Arial" w:cs="Arial"/>
          <w:b/>
          <w:bCs/>
          <w:lang w:val="en-US"/>
        </w:rPr>
        <w:t>-</w:t>
      </w:r>
      <w:r w:rsidR="00376FD3">
        <w:rPr>
          <w:rFonts w:ascii="Arial" w:hAnsi="Arial" w:cs="Arial"/>
          <w:b/>
          <w:bCs/>
          <w:lang w:val="en-US"/>
        </w:rPr>
        <w:t>L</w:t>
      </w:r>
      <w:r w:rsidRPr="001E1E14">
        <w:rPr>
          <w:rFonts w:ascii="Arial" w:hAnsi="Arial" w:cs="Arial"/>
          <w:b/>
          <w:bCs/>
          <w:lang w:val="en-US"/>
        </w:rPr>
        <w:t>)</w:t>
      </w:r>
      <w:r w:rsidRPr="001E1E1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Infiltrating l</w:t>
      </w:r>
      <w:r w:rsidRPr="001E1E14">
        <w:rPr>
          <w:rFonts w:ascii="Arial" w:hAnsi="Arial" w:cs="Arial"/>
          <w:lang w:val="en-US"/>
        </w:rPr>
        <w:t>eukocytes were isolated from livers</w:t>
      </w:r>
      <w:r>
        <w:rPr>
          <w:rFonts w:ascii="Arial" w:hAnsi="Arial" w:cs="Arial"/>
          <w:lang w:val="en-US"/>
        </w:rPr>
        <w:t>. C</w:t>
      </w:r>
      <w:r w:rsidRPr="001E1E14">
        <w:rPr>
          <w:rFonts w:ascii="Arial" w:hAnsi="Arial" w:cs="Arial"/>
          <w:lang w:val="en-US"/>
        </w:rPr>
        <w:t>ells were stained for CD45 to identify leukocytes and with Hoechst</w:t>
      </w:r>
      <w:r>
        <w:rPr>
          <w:rFonts w:ascii="Arial" w:hAnsi="Arial" w:cs="Arial"/>
          <w:lang w:val="en-US"/>
        </w:rPr>
        <w:t xml:space="preserve"> 33258</w:t>
      </w:r>
      <w:r w:rsidRPr="001E1E14">
        <w:rPr>
          <w:rFonts w:ascii="Arial" w:hAnsi="Arial" w:cs="Arial"/>
          <w:lang w:val="en-US"/>
        </w:rPr>
        <w:t xml:space="preserve"> to exclude dead cells</w:t>
      </w:r>
      <w:r w:rsidR="006A3687">
        <w:rPr>
          <w:rFonts w:ascii="Arial" w:hAnsi="Arial" w:cs="Arial"/>
          <w:lang w:val="en-US"/>
        </w:rPr>
        <w:t xml:space="preserve"> </w:t>
      </w:r>
      <w:r w:rsidR="006A3687" w:rsidRPr="006A3687">
        <w:rPr>
          <w:rFonts w:ascii="Arial" w:hAnsi="Arial" w:cs="Arial"/>
          <w:b/>
          <w:bCs/>
          <w:lang w:val="en-US"/>
        </w:rPr>
        <w:t>(</w:t>
      </w:r>
      <w:r w:rsidR="00376FD3">
        <w:rPr>
          <w:rFonts w:ascii="Arial" w:hAnsi="Arial" w:cs="Arial"/>
          <w:b/>
          <w:bCs/>
          <w:lang w:val="en-US"/>
        </w:rPr>
        <w:t>I</w:t>
      </w:r>
      <w:r w:rsidR="006A3687" w:rsidRPr="006A3687">
        <w:rPr>
          <w:rFonts w:ascii="Arial" w:hAnsi="Arial" w:cs="Arial"/>
          <w:b/>
          <w:bCs/>
          <w:lang w:val="en-US"/>
        </w:rPr>
        <w:t>)</w:t>
      </w:r>
      <w:r w:rsidRPr="001E1E14">
        <w:rPr>
          <w:rFonts w:ascii="Arial" w:hAnsi="Arial" w:cs="Arial"/>
          <w:lang w:val="en-US"/>
        </w:rPr>
        <w:t>. Cells were staine</w:t>
      </w:r>
      <w:r>
        <w:rPr>
          <w:rFonts w:ascii="Arial" w:hAnsi="Arial" w:cs="Arial"/>
          <w:lang w:val="en-US"/>
        </w:rPr>
        <w:t>d for suitable markers and gated</w:t>
      </w:r>
      <w:r w:rsidRPr="001E1E14">
        <w:rPr>
          <w:rFonts w:ascii="Arial" w:hAnsi="Arial" w:cs="Arial"/>
          <w:lang w:val="en-US"/>
        </w:rPr>
        <w:t xml:space="preserve"> as T cells (CD3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="00450F11">
        <w:rPr>
          <w:rFonts w:ascii="Arial" w:hAnsi="Arial" w:cs="Arial"/>
          <w:lang w:val="en-US"/>
        </w:rPr>
        <w:t xml:space="preserve"> NK1.1</w:t>
      </w:r>
      <w:r w:rsidR="00450F11" w:rsidRPr="00450F11">
        <w:rPr>
          <w:rFonts w:ascii="Arial" w:hAnsi="Arial" w:cs="Arial"/>
          <w:vertAlign w:val="superscript"/>
          <w:lang w:val="en-US"/>
        </w:rPr>
        <w:t>-</w:t>
      </w:r>
      <w:r w:rsidRPr="001E1E14">
        <w:rPr>
          <w:rFonts w:ascii="Arial" w:hAnsi="Arial" w:cs="Arial"/>
          <w:lang w:val="en-US"/>
        </w:rPr>
        <w:t>), CD4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T cells (CD3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CD4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 w:rsidR="00CC0407">
        <w:rPr>
          <w:rFonts w:ascii="Arial" w:hAnsi="Arial" w:cs="Arial"/>
          <w:lang w:val="en-US"/>
        </w:rPr>
        <w:t xml:space="preserve"> </w:t>
      </w:r>
      <w:r w:rsidR="00CC0407" w:rsidRPr="00BE33D3">
        <w:rPr>
          <w:rFonts w:ascii="Arial" w:hAnsi="Arial" w:cs="Arial"/>
          <w:b/>
          <w:bCs/>
          <w:lang w:val="en-US"/>
        </w:rPr>
        <w:t>(I)</w:t>
      </w:r>
      <w:r w:rsidR="006A3687">
        <w:rPr>
          <w:rFonts w:ascii="Arial" w:hAnsi="Arial" w:cs="Arial"/>
          <w:lang w:val="en-US"/>
        </w:rPr>
        <w:t xml:space="preserve">, </w:t>
      </w:r>
      <w:r w:rsidRPr="001E1E14">
        <w:rPr>
          <w:rFonts w:ascii="Arial" w:hAnsi="Arial" w:cs="Arial"/>
          <w:lang w:val="en-US"/>
        </w:rPr>
        <w:t>CD8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T cells (CD3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CD8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t>,</w:t>
      </w:r>
      <w:r w:rsidRPr="001E1E14">
        <w:rPr>
          <w:rFonts w:ascii="Arial" w:hAnsi="Arial" w:cs="Arial"/>
          <w:lang w:val="en-US"/>
        </w:rPr>
        <w:t xml:space="preserve"> B cells (CD19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t xml:space="preserve">, </w:t>
      </w:r>
      <w:r w:rsidRPr="001E1E14">
        <w:rPr>
          <w:rFonts w:ascii="Arial" w:hAnsi="Arial" w:cs="Arial"/>
          <w:lang w:val="en-US"/>
        </w:rPr>
        <w:t>NK cells (CD3</w:t>
      </w:r>
      <w:r w:rsidRPr="00F65796">
        <w:rPr>
          <w:rFonts w:ascii="Arial" w:hAnsi="Arial" w:cs="Arial"/>
          <w:vertAlign w:val="superscript"/>
          <w:lang w:val="en-US"/>
        </w:rPr>
        <w:t>-</w:t>
      </w:r>
      <w:r w:rsidRPr="001E1E14">
        <w:rPr>
          <w:rFonts w:ascii="Arial" w:hAnsi="Arial" w:cs="Arial"/>
          <w:lang w:val="en-US"/>
        </w:rPr>
        <w:t xml:space="preserve"> NK1.1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 w:rsidR="000E0FCB">
        <w:rPr>
          <w:rFonts w:ascii="Arial" w:hAnsi="Arial" w:cs="Arial"/>
          <w:lang w:val="en-US"/>
        </w:rPr>
        <w:t xml:space="preserve"> </w:t>
      </w:r>
      <w:r w:rsidR="000E0FCB" w:rsidRPr="000E0FCB">
        <w:rPr>
          <w:rFonts w:ascii="Arial" w:hAnsi="Arial" w:cs="Arial"/>
          <w:b/>
          <w:bCs/>
          <w:lang w:val="en-US"/>
        </w:rPr>
        <w:t>(</w:t>
      </w:r>
      <w:r w:rsidR="009B18C3">
        <w:rPr>
          <w:rFonts w:ascii="Arial" w:hAnsi="Arial" w:cs="Arial"/>
          <w:b/>
          <w:bCs/>
          <w:lang w:val="en-US"/>
        </w:rPr>
        <w:t>J</w:t>
      </w:r>
      <w:r w:rsidR="000E0FCB" w:rsidRPr="000E0FCB">
        <w:rPr>
          <w:rFonts w:ascii="Arial" w:hAnsi="Arial" w:cs="Arial"/>
          <w:b/>
          <w:bCs/>
          <w:lang w:val="en-US"/>
        </w:rPr>
        <w:t>)</w:t>
      </w:r>
      <w:r>
        <w:rPr>
          <w:rFonts w:ascii="Arial" w:hAnsi="Arial" w:cs="Arial"/>
          <w:lang w:val="en-US"/>
        </w:rPr>
        <w:t>,</w:t>
      </w:r>
      <w:r w:rsidRPr="001E1E14">
        <w:rPr>
          <w:rFonts w:ascii="Arial" w:hAnsi="Arial" w:cs="Arial"/>
          <w:lang w:val="en-US"/>
        </w:rPr>
        <w:t xml:space="preserve"> macrophages (CD11b</w:t>
      </w:r>
      <w:r w:rsidRPr="00751D9F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F4/80</w:t>
      </w:r>
      <w:r w:rsidRPr="00751D9F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 w:rsidR="009B18C3">
        <w:rPr>
          <w:rFonts w:ascii="Arial" w:hAnsi="Arial" w:cs="Arial"/>
          <w:lang w:val="en-US"/>
        </w:rPr>
        <w:t xml:space="preserve"> </w:t>
      </w:r>
      <w:r w:rsidR="009B18C3" w:rsidRPr="00BE33D3">
        <w:rPr>
          <w:rFonts w:ascii="Arial" w:hAnsi="Arial" w:cs="Arial"/>
          <w:b/>
          <w:bCs/>
          <w:lang w:val="en-US"/>
        </w:rPr>
        <w:t>(K)</w:t>
      </w:r>
      <w:r>
        <w:rPr>
          <w:rFonts w:ascii="Arial" w:hAnsi="Arial" w:cs="Arial"/>
          <w:lang w:val="en-US"/>
        </w:rPr>
        <w:t xml:space="preserve">, neutrophil </w:t>
      </w:r>
      <w:r w:rsidRPr="001E1E14">
        <w:rPr>
          <w:rFonts w:ascii="Arial" w:hAnsi="Arial" w:cs="Arial"/>
          <w:lang w:val="en-US"/>
        </w:rPr>
        <w:t>granulocytes (CD11b</w:t>
      </w:r>
      <w:r w:rsidRPr="00751D9F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Ly6G</w:t>
      </w:r>
      <w:r w:rsidRPr="00751D9F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t>,</w:t>
      </w:r>
      <w:r w:rsidRPr="001E1E1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or</w:t>
      </w:r>
      <w:r w:rsidRPr="001E1E14">
        <w:rPr>
          <w:rFonts w:ascii="Arial" w:hAnsi="Arial" w:cs="Arial"/>
          <w:lang w:val="en-US"/>
        </w:rPr>
        <w:t xml:space="preserve"> dendritic cells (CD11b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 xml:space="preserve"> CD11c</w:t>
      </w:r>
      <w:r w:rsidRPr="00F65796">
        <w:rPr>
          <w:rFonts w:ascii="Arial" w:hAnsi="Arial" w:cs="Arial"/>
          <w:vertAlign w:val="superscript"/>
          <w:lang w:val="en-US"/>
        </w:rPr>
        <w:t>+</w:t>
      </w:r>
      <w:r w:rsidRPr="001E1E14">
        <w:rPr>
          <w:rFonts w:ascii="Arial" w:hAnsi="Arial" w:cs="Arial"/>
          <w:lang w:val="en-US"/>
        </w:rPr>
        <w:t>)</w:t>
      </w:r>
      <w:r w:rsidR="000E0FCB">
        <w:rPr>
          <w:rFonts w:ascii="Arial" w:hAnsi="Arial" w:cs="Arial"/>
          <w:lang w:val="en-US"/>
        </w:rPr>
        <w:t xml:space="preserve"> </w:t>
      </w:r>
      <w:r w:rsidR="000E0FCB" w:rsidRPr="000E0FCB">
        <w:rPr>
          <w:rFonts w:ascii="Arial" w:hAnsi="Arial" w:cs="Arial"/>
          <w:b/>
          <w:bCs/>
          <w:lang w:val="en-US"/>
        </w:rPr>
        <w:t>(</w:t>
      </w:r>
      <w:r w:rsidR="009B18C3">
        <w:rPr>
          <w:rFonts w:ascii="Arial" w:hAnsi="Arial" w:cs="Arial"/>
          <w:b/>
          <w:bCs/>
          <w:lang w:val="en-US"/>
        </w:rPr>
        <w:t>L</w:t>
      </w:r>
      <w:r w:rsidR="000E0FCB" w:rsidRPr="000E0FCB">
        <w:rPr>
          <w:rFonts w:ascii="Arial" w:hAnsi="Arial" w:cs="Arial"/>
          <w:b/>
          <w:bCs/>
          <w:lang w:val="en-US"/>
        </w:rPr>
        <w:t>)</w:t>
      </w:r>
      <w:r>
        <w:rPr>
          <w:rFonts w:ascii="Arial" w:hAnsi="Arial" w:cs="Arial"/>
          <w:lang w:val="en-US"/>
        </w:rPr>
        <w:t>.</w:t>
      </w:r>
      <w:r w:rsidRPr="001E1E14"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b/>
          <w:bCs/>
          <w:lang w:val="en-US"/>
        </w:rPr>
        <w:t>(</w:t>
      </w:r>
      <w:r w:rsidR="009B18C3">
        <w:rPr>
          <w:rFonts w:ascii="Arial" w:hAnsi="Arial" w:cs="Arial"/>
          <w:b/>
          <w:bCs/>
          <w:lang w:val="en-US"/>
        </w:rPr>
        <w:t>M</w:t>
      </w:r>
      <w:r w:rsidRPr="001E1E14">
        <w:rPr>
          <w:rFonts w:ascii="Arial" w:hAnsi="Arial" w:cs="Arial"/>
          <w:b/>
          <w:bCs/>
          <w:lang w:val="en-US"/>
        </w:rPr>
        <w:t>)</w:t>
      </w:r>
      <w:r w:rsidRPr="001E1E14">
        <w:rPr>
          <w:rFonts w:ascii="Arial" w:hAnsi="Arial" w:cs="Arial"/>
          <w:lang w:val="en-US"/>
        </w:rPr>
        <w:t xml:space="preserve"> Ki67 staining of tumor areas </w:t>
      </w:r>
      <w:r>
        <w:rPr>
          <w:rFonts w:ascii="Arial" w:hAnsi="Arial" w:cs="Arial"/>
          <w:lang w:val="en-US"/>
        </w:rPr>
        <w:t>in livers from</w:t>
      </w:r>
      <w:r w:rsidRPr="001E1E14">
        <w:rPr>
          <w:rFonts w:ascii="Arial" w:hAnsi="Arial" w:cs="Arial"/>
          <w:lang w:val="en-US"/>
        </w:rPr>
        <w:t xml:space="preserve"> </w:t>
      </w:r>
      <w:r w:rsidRPr="00CC7D2F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f/f</w:t>
      </w:r>
      <w:r w:rsidRPr="001E1E14">
        <w:rPr>
          <w:rFonts w:ascii="Arial" w:hAnsi="Arial" w:cs="Arial"/>
          <w:lang w:val="en-US"/>
        </w:rPr>
        <w:t xml:space="preserve"> and </w:t>
      </w:r>
      <w:r w:rsidRPr="00C22F18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∆hepa</w:t>
      </w:r>
      <w:r w:rsidRPr="001E1E14">
        <w:rPr>
          <w:rFonts w:ascii="Arial" w:hAnsi="Arial" w:cs="Arial"/>
          <w:lang w:val="en-US"/>
        </w:rPr>
        <w:t xml:space="preserve"> mice after </w:t>
      </w:r>
      <w:r>
        <w:rPr>
          <w:rFonts w:ascii="Arial" w:hAnsi="Arial" w:cs="Arial"/>
          <w:lang w:val="en-US"/>
        </w:rPr>
        <w:t xml:space="preserve">24 </w:t>
      </w:r>
      <w:r w:rsidRPr="001E1E14">
        <w:rPr>
          <w:rFonts w:ascii="Arial" w:hAnsi="Arial" w:cs="Arial"/>
          <w:lang w:val="en-US"/>
        </w:rPr>
        <w:t>weeks of treatment (n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≥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5).</w:t>
      </w:r>
      <w:r w:rsidRPr="001E1E14">
        <w:rPr>
          <w:rFonts w:ascii="Arial" w:hAnsi="Arial" w:cs="Arial"/>
          <w:b/>
          <w:bCs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Quantification of Ki67</w:t>
      </w:r>
      <w:r>
        <w:rPr>
          <w:rFonts w:ascii="Arial" w:hAnsi="Arial" w:cs="Arial"/>
          <w:lang w:val="en-US"/>
        </w:rPr>
        <w:t>-</w:t>
      </w:r>
      <w:r w:rsidRPr="001E1E14">
        <w:rPr>
          <w:rFonts w:ascii="Arial" w:hAnsi="Arial" w:cs="Arial"/>
          <w:lang w:val="en-US"/>
        </w:rPr>
        <w:t>positive area within tumor areas was performed using ImageJ</w:t>
      </w:r>
      <w:r>
        <w:rPr>
          <w:rFonts w:ascii="Arial" w:hAnsi="Arial" w:cs="Arial"/>
          <w:lang w:val="en-US"/>
        </w:rPr>
        <w:t>.</w:t>
      </w:r>
    </w:p>
    <w:p w14:paraId="4A98AF3A" w14:textId="6F7A8A0D" w:rsidR="00673387" w:rsidRDefault="00673387" w:rsidP="002E024C">
      <w:pPr>
        <w:autoSpaceDE w:val="0"/>
        <w:autoSpaceDN w:val="0"/>
        <w:adjustRightInd w:val="0"/>
        <w:spacing w:after="120" w:line="480" w:lineRule="auto"/>
        <w:jc w:val="both"/>
        <w:rPr>
          <w:rFonts w:ascii="Arial" w:hAnsi="Arial" w:cs="Arial"/>
          <w:lang w:val="en-US"/>
        </w:rPr>
      </w:pPr>
      <w:r w:rsidRPr="001E1E14">
        <w:rPr>
          <w:rFonts w:ascii="Arial" w:hAnsi="Arial" w:cs="Arial"/>
          <w:lang w:val="en-US"/>
        </w:rPr>
        <w:t>Data are expressed as mean ±</w:t>
      </w:r>
      <w:r>
        <w:rPr>
          <w:rFonts w:ascii="Arial" w:hAnsi="Arial" w:cs="Arial"/>
          <w:lang w:val="en-US"/>
        </w:rPr>
        <w:t xml:space="preserve"> SEM from 13 to 16</w:t>
      </w:r>
      <w:r w:rsidRPr="001E1E14">
        <w:rPr>
          <w:rFonts w:ascii="Arial" w:hAnsi="Arial" w:cs="Arial"/>
          <w:lang w:val="en-US"/>
        </w:rPr>
        <w:t xml:space="preserve"> mice per group</w:t>
      </w:r>
      <w:r>
        <w:rPr>
          <w:rFonts w:ascii="Arial" w:hAnsi="Arial" w:cs="Arial"/>
          <w:lang w:val="en-US"/>
        </w:rPr>
        <w:t xml:space="preserve"> (unless stated otherwise)</w:t>
      </w:r>
      <w:r w:rsidRPr="001E1E14">
        <w:rPr>
          <w:rFonts w:ascii="Arial" w:hAnsi="Arial" w:cs="Arial"/>
          <w:lang w:val="en-US"/>
        </w:rPr>
        <w:t>. *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p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&lt;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0.05; unpaired t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test</w:t>
      </w:r>
      <w:r>
        <w:rPr>
          <w:rFonts w:ascii="Arial" w:hAnsi="Arial" w:cs="Arial"/>
          <w:lang w:val="en-US"/>
        </w:rPr>
        <w:t xml:space="preserve"> </w:t>
      </w:r>
      <w:r w:rsidRPr="001E1E14">
        <w:rPr>
          <w:rFonts w:ascii="Arial" w:hAnsi="Arial" w:cs="Arial"/>
          <w:lang w:val="en-US"/>
        </w:rPr>
        <w:t>comparing</w:t>
      </w:r>
      <w:r>
        <w:rPr>
          <w:rFonts w:ascii="Arial" w:hAnsi="Arial" w:cs="Arial"/>
          <w:lang w:val="en-US"/>
        </w:rPr>
        <w:t xml:space="preserve"> </w:t>
      </w:r>
      <w:r w:rsidRPr="00C22F18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∆hepa</w:t>
      </w:r>
      <w:r>
        <w:rPr>
          <w:rFonts w:ascii="Arial" w:hAnsi="Arial" w:cs="Arial"/>
          <w:lang w:val="en-US"/>
        </w:rPr>
        <w:t xml:space="preserve"> to </w:t>
      </w:r>
      <w:r w:rsidRPr="00CC7D2F">
        <w:rPr>
          <w:rFonts w:ascii="Arial" w:hAnsi="Arial" w:cs="Arial"/>
          <w:i/>
          <w:lang w:val="en-US"/>
        </w:rPr>
        <w:t>Acsl4</w:t>
      </w:r>
      <w:r w:rsidRPr="001E1E14">
        <w:rPr>
          <w:rFonts w:ascii="Arial" w:hAnsi="Arial" w:cs="Arial"/>
          <w:vertAlign w:val="superscript"/>
          <w:lang w:val="en-US"/>
        </w:rPr>
        <w:t>f/f</w:t>
      </w:r>
      <w:r>
        <w:rPr>
          <w:rFonts w:ascii="Arial" w:hAnsi="Arial" w:cs="Arial"/>
          <w:lang w:val="en-US"/>
        </w:rPr>
        <w:t xml:space="preserve"> mice for each time point</w:t>
      </w:r>
      <w:r w:rsidRPr="001E1E14">
        <w:rPr>
          <w:rFonts w:ascii="Arial" w:hAnsi="Arial" w:cs="Arial"/>
          <w:lang w:val="en-US"/>
        </w:rPr>
        <w:t>.</w:t>
      </w:r>
    </w:p>
    <w:p w14:paraId="1D628089" w14:textId="35C5DA84" w:rsidR="00CE5569" w:rsidRDefault="00CE5569" w:rsidP="002E024C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025CD00D" w14:textId="662F6FBF" w:rsidR="001D7284" w:rsidRPr="00985640" w:rsidRDefault="001D7284" w:rsidP="002E024C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FC15A0">
        <w:rPr>
          <w:rFonts w:ascii="Arial" w:hAnsi="Arial" w:cs="Arial"/>
          <w:b/>
          <w:bCs/>
          <w:i/>
          <w:lang w:val="en-US"/>
        </w:rPr>
        <w:t>Supplementary Fig.</w:t>
      </w:r>
      <w:r>
        <w:rPr>
          <w:rFonts w:ascii="Arial" w:hAnsi="Arial" w:cs="Arial"/>
          <w:b/>
          <w:bCs/>
          <w:i/>
          <w:lang w:val="en-US"/>
        </w:rPr>
        <w:t xml:space="preserve"> 3. Original uncropped Western blot images.</w:t>
      </w:r>
    </w:p>
    <w:sectPr w:rsidR="001D7284" w:rsidRPr="00985640" w:rsidSect="00602FFE">
      <w:footerReference w:type="default" r:id="rId8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853EF" w14:textId="77777777" w:rsidR="000358D1" w:rsidRDefault="000358D1" w:rsidP="00602FFE">
      <w:pPr>
        <w:spacing w:after="0" w:line="240" w:lineRule="auto"/>
      </w:pPr>
      <w:r>
        <w:separator/>
      </w:r>
    </w:p>
  </w:endnote>
  <w:endnote w:type="continuationSeparator" w:id="0">
    <w:p w14:paraId="6620342D" w14:textId="77777777" w:rsidR="000358D1" w:rsidRDefault="000358D1" w:rsidP="00602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0743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0C0E6D" w14:textId="7097E5D0" w:rsidR="000D0C09" w:rsidRDefault="000D0C09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14:paraId="35435E75" w14:textId="77777777" w:rsidR="000D0C09" w:rsidRDefault="000D0C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4B10F" w14:textId="77777777" w:rsidR="000358D1" w:rsidRDefault="000358D1" w:rsidP="00602FFE">
      <w:pPr>
        <w:spacing w:after="0" w:line="240" w:lineRule="auto"/>
      </w:pPr>
      <w:r>
        <w:separator/>
      </w:r>
    </w:p>
  </w:footnote>
  <w:footnote w:type="continuationSeparator" w:id="0">
    <w:p w14:paraId="618E454C" w14:textId="77777777" w:rsidR="000358D1" w:rsidRDefault="000358D1" w:rsidP="00602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47A5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0842089"/>
    <w:multiLevelType w:val="hybridMultilevel"/>
    <w:tmpl w:val="48E02EFA"/>
    <w:lvl w:ilvl="0" w:tplc="31D2BB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553345">
    <w:abstractNumId w:val="1"/>
  </w:num>
  <w:num w:numId="2" w16cid:durableId="632061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566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9efxz5nwe5s0e9zwr5xdr8psx9w9parw2s&quot;&gt;Papers Tobias Otto&lt;record-ids&gt;&lt;item&gt;2202&lt;/item&gt;&lt;item&gt;2206&lt;/item&gt;&lt;item&gt;2207&lt;/item&gt;&lt;item&gt;2218&lt;/item&gt;&lt;item&gt;2219&lt;/item&gt;&lt;item&gt;2229&lt;/item&gt;&lt;item&gt;2250&lt;/item&gt;&lt;item&gt;2284&lt;/item&gt;&lt;item&gt;2355&lt;/item&gt;&lt;item&gt;2383&lt;/item&gt;&lt;item&gt;2384&lt;/item&gt;&lt;item&gt;2386&lt;/item&gt;&lt;item&gt;2389&lt;/item&gt;&lt;item&gt;2416&lt;/item&gt;&lt;item&gt;2417&lt;/item&gt;&lt;item&gt;2420&lt;/item&gt;&lt;item&gt;2421&lt;/item&gt;&lt;item&gt;2422&lt;/item&gt;&lt;item&gt;2423&lt;/item&gt;&lt;item&gt;2424&lt;/item&gt;&lt;item&gt;2425&lt;/item&gt;&lt;item&gt;2426&lt;/item&gt;&lt;item&gt;2427&lt;/item&gt;&lt;item&gt;2428&lt;/item&gt;&lt;item&gt;2429&lt;/item&gt;&lt;item&gt;2430&lt;/item&gt;&lt;item&gt;2431&lt;/item&gt;&lt;item&gt;2432&lt;/item&gt;&lt;item&gt;2433&lt;/item&gt;&lt;item&gt;2434&lt;/item&gt;&lt;item&gt;2436&lt;/item&gt;&lt;item&gt;2437&lt;/item&gt;&lt;item&gt;2438&lt;/item&gt;&lt;item&gt;2439&lt;/item&gt;&lt;item&gt;2440&lt;/item&gt;&lt;item&gt;2441&lt;/item&gt;&lt;item&gt;2442&lt;/item&gt;&lt;item&gt;2443&lt;/item&gt;&lt;item&gt;2444&lt;/item&gt;&lt;item&gt;2445&lt;/item&gt;&lt;item&gt;2446&lt;/item&gt;&lt;item&gt;2447&lt;/item&gt;&lt;item&gt;2448&lt;/item&gt;&lt;item&gt;2449&lt;/item&gt;&lt;/record-ids&gt;&lt;/item&gt;&lt;/Libraries&gt;"/>
  </w:docVars>
  <w:rsids>
    <w:rsidRoot w:val="00321BD8"/>
    <w:rsid w:val="0000538F"/>
    <w:rsid w:val="00005B21"/>
    <w:rsid w:val="000060A4"/>
    <w:rsid w:val="00006BAA"/>
    <w:rsid w:val="000136AB"/>
    <w:rsid w:val="00014D48"/>
    <w:rsid w:val="00014F90"/>
    <w:rsid w:val="00016BD5"/>
    <w:rsid w:val="00017D2E"/>
    <w:rsid w:val="00021D83"/>
    <w:rsid w:val="0002707F"/>
    <w:rsid w:val="0003202A"/>
    <w:rsid w:val="00033DD5"/>
    <w:rsid w:val="000358D1"/>
    <w:rsid w:val="00036391"/>
    <w:rsid w:val="00041A42"/>
    <w:rsid w:val="00041C77"/>
    <w:rsid w:val="00047141"/>
    <w:rsid w:val="00047936"/>
    <w:rsid w:val="000521B9"/>
    <w:rsid w:val="00060E7B"/>
    <w:rsid w:val="00061E73"/>
    <w:rsid w:val="00066607"/>
    <w:rsid w:val="00066AC8"/>
    <w:rsid w:val="0007443F"/>
    <w:rsid w:val="00076738"/>
    <w:rsid w:val="000846F1"/>
    <w:rsid w:val="00084BC1"/>
    <w:rsid w:val="0008703D"/>
    <w:rsid w:val="00094142"/>
    <w:rsid w:val="000A3751"/>
    <w:rsid w:val="000A37E5"/>
    <w:rsid w:val="000A4746"/>
    <w:rsid w:val="000A5296"/>
    <w:rsid w:val="000A5823"/>
    <w:rsid w:val="000A7E8A"/>
    <w:rsid w:val="000B3A5F"/>
    <w:rsid w:val="000B3D46"/>
    <w:rsid w:val="000B56EA"/>
    <w:rsid w:val="000B601D"/>
    <w:rsid w:val="000C1E94"/>
    <w:rsid w:val="000C2E10"/>
    <w:rsid w:val="000C3994"/>
    <w:rsid w:val="000C6AD9"/>
    <w:rsid w:val="000D0C09"/>
    <w:rsid w:val="000D1F39"/>
    <w:rsid w:val="000D2E4D"/>
    <w:rsid w:val="000D38CD"/>
    <w:rsid w:val="000D622C"/>
    <w:rsid w:val="000E0E7A"/>
    <w:rsid w:val="000E0FCB"/>
    <w:rsid w:val="000E2382"/>
    <w:rsid w:val="000E34C2"/>
    <w:rsid w:val="000E4F19"/>
    <w:rsid w:val="000F0DBB"/>
    <w:rsid w:val="000F23E0"/>
    <w:rsid w:val="000F7773"/>
    <w:rsid w:val="00106FC2"/>
    <w:rsid w:val="00110BFF"/>
    <w:rsid w:val="00110C5F"/>
    <w:rsid w:val="001130EC"/>
    <w:rsid w:val="00113938"/>
    <w:rsid w:val="00115311"/>
    <w:rsid w:val="00116ECA"/>
    <w:rsid w:val="00124152"/>
    <w:rsid w:val="0012489A"/>
    <w:rsid w:val="00126310"/>
    <w:rsid w:val="001339A3"/>
    <w:rsid w:val="0013486B"/>
    <w:rsid w:val="001418F2"/>
    <w:rsid w:val="00150684"/>
    <w:rsid w:val="0015248D"/>
    <w:rsid w:val="00154CA2"/>
    <w:rsid w:val="00160A53"/>
    <w:rsid w:val="0016126E"/>
    <w:rsid w:val="00163A46"/>
    <w:rsid w:val="00164F56"/>
    <w:rsid w:val="00176192"/>
    <w:rsid w:val="00181024"/>
    <w:rsid w:val="00182195"/>
    <w:rsid w:val="001824C0"/>
    <w:rsid w:val="00186438"/>
    <w:rsid w:val="0019334A"/>
    <w:rsid w:val="0019363D"/>
    <w:rsid w:val="001A174D"/>
    <w:rsid w:val="001A6287"/>
    <w:rsid w:val="001B2C68"/>
    <w:rsid w:val="001B590C"/>
    <w:rsid w:val="001B7738"/>
    <w:rsid w:val="001B7B00"/>
    <w:rsid w:val="001C1174"/>
    <w:rsid w:val="001C7400"/>
    <w:rsid w:val="001C7B4B"/>
    <w:rsid w:val="001D0680"/>
    <w:rsid w:val="001D0975"/>
    <w:rsid w:val="001D612A"/>
    <w:rsid w:val="001D7284"/>
    <w:rsid w:val="001E2905"/>
    <w:rsid w:val="001E66F2"/>
    <w:rsid w:val="001F14D6"/>
    <w:rsid w:val="001F4D78"/>
    <w:rsid w:val="001F5AF2"/>
    <w:rsid w:val="00200A21"/>
    <w:rsid w:val="00202346"/>
    <w:rsid w:val="00203ED3"/>
    <w:rsid w:val="00204D68"/>
    <w:rsid w:val="00211B5F"/>
    <w:rsid w:val="00212719"/>
    <w:rsid w:val="00217359"/>
    <w:rsid w:val="00220574"/>
    <w:rsid w:val="00235CC2"/>
    <w:rsid w:val="00236140"/>
    <w:rsid w:val="0023753A"/>
    <w:rsid w:val="002403D9"/>
    <w:rsid w:val="00252B71"/>
    <w:rsid w:val="002651CB"/>
    <w:rsid w:val="00272106"/>
    <w:rsid w:val="00275461"/>
    <w:rsid w:val="002831F7"/>
    <w:rsid w:val="0028370B"/>
    <w:rsid w:val="0028464A"/>
    <w:rsid w:val="00286A2C"/>
    <w:rsid w:val="0028719C"/>
    <w:rsid w:val="00290C45"/>
    <w:rsid w:val="002A07E4"/>
    <w:rsid w:val="002A35D8"/>
    <w:rsid w:val="002A7098"/>
    <w:rsid w:val="002B6BEC"/>
    <w:rsid w:val="002C3DE5"/>
    <w:rsid w:val="002C4577"/>
    <w:rsid w:val="002D0D5C"/>
    <w:rsid w:val="002D1191"/>
    <w:rsid w:val="002D7D0D"/>
    <w:rsid w:val="002E024C"/>
    <w:rsid w:val="002E3C74"/>
    <w:rsid w:val="002E6579"/>
    <w:rsid w:val="002E6FA4"/>
    <w:rsid w:val="002E78E6"/>
    <w:rsid w:val="002F5029"/>
    <w:rsid w:val="002F6681"/>
    <w:rsid w:val="00312E7E"/>
    <w:rsid w:val="00316E73"/>
    <w:rsid w:val="00320DAA"/>
    <w:rsid w:val="00321BD8"/>
    <w:rsid w:val="00322519"/>
    <w:rsid w:val="0032517F"/>
    <w:rsid w:val="003253FA"/>
    <w:rsid w:val="003278A1"/>
    <w:rsid w:val="00333461"/>
    <w:rsid w:val="00336712"/>
    <w:rsid w:val="00337C8D"/>
    <w:rsid w:val="00351C40"/>
    <w:rsid w:val="00353920"/>
    <w:rsid w:val="0035416D"/>
    <w:rsid w:val="00363271"/>
    <w:rsid w:val="00367FA2"/>
    <w:rsid w:val="003733AF"/>
    <w:rsid w:val="00375A55"/>
    <w:rsid w:val="00376FD3"/>
    <w:rsid w:val="00381E03"/>
    <w:rsid w:val="00382FCF"/>
    <w:rsid w:val="003836B6"/>
    <w:rsid w:val="003867F6"/>
    <w:rsid w:val="00397281"/>
    <w:rsid w:val="003A23DA"/>
    <w:rsid w:val="003A6A36"/>
    <w:rsid w:val="003E617D"/>
    <w:rsid w:val="003F2B11"/>
    <w:rsid w:val="00415D36"/>
    <w:rsid w:val="004254DD"/>
    <w:rsid w:val="00427A52"/>
    <w:rsid w:val="0043211D"/>
    <w:rsid w:val="004336F4"/>
    <w:rsid w:val="00433E6D"/>
    <w:rsid w:val="0043488D"/>
    <w:rsid w:val="004361E9"/>
    <w:rsid w:val="00440301"/>
    <w:rsid w:val="00440983"/>
    <w:rsid w:val="004416C7"/>
    <w:rsid w:val="00442AB1"/>
    <w:rsid w:val="00443CD7"/>
    <w:rsid w:val="00444D40"/>
    <w:rsid w:val="00445C9F"/>
    <w:rsid w:val="00446783"/>
    <w:rsid w:val="00450EEB"/>
    <w:rsid w:val="00450F11"/>
    <w:rsid w:val="00451ED1"/>
    <w:rsid w:val="004530EB"/>
    <w:rsid w:val="00454450"/>
    <w:rsid w:val="0045542A"/>
    <w:rsid w:val="00465E0C"/>
    <w:rsid w:val="0046738C"/>
    <w:rsid w:val="00473D61"/>
    <w:rsid w:val="004755CE"/>
    <w:rsid w:val="00475974"/>
    <w:rsid w:val="0048447C"/>
    <w:rsid w:val="00484A47"/>
    <w:rsid w:val="004872D8"/>
    <w:rsid w:val="0049407F"/>
    <w:rsid w:val="004A01A1"/>
    <w:rsid w:val="004A62CA"/>
    <w:rsid w:val="004B7DF7"/>
    <w:rsid w:val="004C051F"/>
    <w:rsid w:val="004E064A"/>
    <w:rsid w:val="004E261F"/>
    <w:rsid w:val="004E3F45"/>
    <w:rsid w:val="004E40B4"/>
    <w:rsid w:val="004E446A"/>
    <w:rsid w:val="004E4FF8"/>
    <w:rsid w:val="004E7062"/>
    <w:rsid w:val="004F4341"/>
    <w:rsid w:val="004F5738"/>
    <w:rsid w:val="004F786B"/>
    <w:rsid w:val="004F78BF"/>
    <w:rsid w:val="005045C9"/>
    <w:rsid w:val="00507E3D"/>
    <w:rsid w:val="0051146B"/>
    <w:rsid w:val="00511E89"/>
    <w:rsid w:val="005127FF"/>
    <w:rsid w:val="0051619E"/>
    <w:rsid w:val="0051799A"/>
    <w:rsid w:val="005250DC"/>
    <w:rsid w:val="005437F6"/>
    <w:rsid w:val="0054393E"/>
    <w:rsid w:val="00543D25"/>
    <w:rsid w:val="00546BF4"/>
    <w:rsid w:val="00554D8A"/>
    <w:rsid w:val="0055662E"/>
    <w:rsid w:val="00562D4C"/>
    <w:rsid w:val="00570099"/>
    <w:rsid w:val="005773CF"/>
    <w:rsid w:val="005844A9"/>
    <w:rsid w:val="00584DFD"/>
    <w:rsid w:val="0059213B"/>
    <w:rsid w:val="005975B9"/>
    <w:rsid w:val="005A0D7B"/>
    <w:rsid w:val="005A670F"/>
    <w:rsid w:val="005B1236"/>
    <w:rsid w:val="005B5469"/>
    <w:rsid w:val="005B68F7"/>
    <w:rsid w:val="005B7A57"/>
    <w:rsid w:val="005B7EF1"/>
    <w:rsid w:val="005D0F98"/>
    <w:rsid w:val="005D3AD5"/>
    <w:rsid w:val="005D4F45"/>
    <w:rsid w:val="005E02A3"/>
    <w:rsid w:val="005E4230"/>
    <w:rsid w:val="005E5C9F"/>
    <w:rsid w:val="005E6763"/>
    <w:rsid w:val="005F3841"/>
    <w:rsid w:val="006026B4"/>
    <w:rsid w:val="00602FFE"/>
    <w:rsid w:val="006032C2"/>
    <w:rsid w:val="006041E3"/>
    <w:rsid w:val="006057FD"/>
    <w:rsid w:val="006071CD"/>
    <w:rsid w:val="00615BBE"/>
    <w:rsid w:val="00616729"/>
    <w:rsid w:val="00626825"/>
    <w:rsid w:val="00630069"/>
    <w:rsid w:val="00631FFC"/>
    <w:rsid w:val="00632259"/>
    <w:rsid w:val="00640D35"/>
    <w:rsid w:val="00643397"/>
    <w:rsid w:val="00645259"/>
    <w:rsid w:val="00645CCD"/>
    <w:rsid w:val="00652031"/>
    <w:rsid w:val="0065741A"/>
    <w:rsid w:val="00657E1E"/>
    <w:rsid w:val="0066035C"/>
    <w:rsid w:val="0066480E"/>
    <w:rsid w:val="00666BB9"/>
    <w:rsid w:val="00673387"/>
    <w:rsid w:val="00673AFD"/>
    <w:rsid w:val="00674709"/>
    <w:rsid w:val="006768DB"/>
    <w:rsid w:val="00686A36"/>
    <w:rsid w:val="00687700"/>
    <w:rsid w:val="00694890"/>
    <w:rsid w:val="0069504D"/>
    <w:rsid w:val="006953E8"/>
    <w:rsid w:val="006A3687"/>
    <w:rsid w:val="006A59D2"/>
    <w:rsid w:val="006B1A90"/>
    <w:rsid w:val="006B1C17"/>
    <w:rsid w:val="006B31E2"/>
    <w:rsid w:val="006B6BD6"/>
    <w:rsid w:val="006C2E47"/>
    <w:rsid w:val="006C4A9B"/>
    <w:rsid w:val="006D1F51"/>
    <w:rsid w:val="006D3076"/>
    <w:rsid w:val="006D5EB4"/>
    <w:rsid w:val="006E15E5"/>
    <w:rsid w:val="006E447E"/>
    <w:rsid w:val="006F1605"/>
    <w:rsid w:val="006F192E"/>
    <w:rsid w:val="006F2171"/>
    <w:rsid w:val="006F723E"/>
    <w:rsid w:val="007000B7"/>
    <w:rsid w:val="0070613D"/>
    <w:rsid w:val="00710894"/>
    <w:rsid w:val="007235AE"/>
    <w:rsid w:val="0072459B"/>
    <w:rsid w:val="00725D7A"/>
    <w:rsid w:val="00737179"/>
    <w:rsid w:val="007446E0"/>
    <w:rsid w:val="0075001F"/>
    <w:rsid w:val="00751D9F"/>
    <w:rsid w:val="007542B5"/>
    <w:rsid w:val="007549BE"/>
    <w:rsid w:val="00765F9F"/>
    <w:rsid w:val="00771B75"/>
    <w:rsid w:val="00785FBF"/>
    <w:rsid w:val="00792131"/>
    <w:rsid w:val="007A01E5"/>
    <w:rsid w:val="007B03A1"/>
    <w:rsid w:val="007C022C"/>
    <w:rsid w:val="007C0801"/>
    <w:rsid w:val="007C0F15"/>
    <w:rsid w:val="007C17A0"/>
    <w:rsid w:val="007C1808"/>
    <w:rsid w:val="007C34B6"/>
    <w:rsid w:val="007D5B31"/>
    <w:rsid w:val="007D6D40"/>
    <w:rsid w:val="007D7FF0"/>
    <w:rsid w:val="007E08AE"/>
    <w:rsid w:val="007E58E9"/>
    <w:rsid w:val="007F28AC"/>
    <w:rsid w:val="007F34F3"/>
    <w:rsid w:val="007F3D14"/>
    <w:rsid w:val="007F435F"/>
    <w:rsid w:val="0080439C"/>
    <w:rsid w:val="00812CEB"/>
    <w:rsid w:val="008138A4"/>
    <w:rsid w:val="00814446"/>
    <w:rsid w:val="00814658"/>
    <w:rsid w:val="00814FA8"/>
    <w:rsid w:val="008150B4"/>
    <w:rsid w:val="00823DFF"/>
    <w:rsid w:val="00824752"/>
    <w:rsid w:val="00825300"/>
    <w:rsid w:val="0083381D"/>
    <w:rsid w:val="00834172"/>
    <w:rsid w:val="00842270"/>
    <w:rsid w:val="00844ABD"/>
    <w:rsid w:val="0085001C"/>
    <w:rsid w:val="00851046"/>
    <w:rsid w:val="00853D80"/>
    <w:rsid w:val="00866D15"/>
    <w:rsid w:val="00874F2B"/>
    <w:rsid w:val="00881222"/>
    <w:rsid w:val="008955AE"/>
    <w:rsid w:val="008A27BD"/>
    <w:rsid w:val="008A2BC0"/>
    <w:rsid w:val="008A39B9"/>
    <w:rsid w:val="008D118A"/>
    <w:rsid w:val="008D1B41"/>
    <w:rsid w:val="008D1D41"/>
    <w:rsid w:val="008E03B2"/>
    <w:rsid w:val="008E0EA6"/>
    <w:rsid w:val="008E1C97"/>
    <w:rsid w:val="008E5601"/>
    <w:rsid w:val="008F2357"/>
    <w:rsid w:val="008F2676"/>
    <w:rsid w:val="008F2A88"/>
    <w:rsid w:val="009108E9"/>
    <w:rsid w:val="00911886"/>
    <w:rsid w:val="00911A75"/>
    <w:rsid w:val="00921401"/>
    <w:rsid w:val="00931449"/>
    <w:rsid w:val="009371E4"/>
    <w:rsid w:val="009418B9"/>
    <w:rsid w:val="009426C8"/>
    <w:rsid w:val="00943B94"/>
    <w:rsid w:val="00950E54"/>
    <w:rsid w:val="00950EAB"/>
    <w:rsid w:val="00952537"/>
    <w:rsid w:val="00953115"/>
    <w:rsid w:val="0096024B"/>
    <w:rsid w:val="00962110"/>
    <w:rsid w:val="00963983"/>
    <w:rsid w:val="009641E7"/>
    <w:rsid w:val="00967D14"/>
    <w:rsid w:val="009709C2"/>
    <w:rsid w:val="00975184"/>
    <w:rsid w:val="00980CE8"/>
    <w:rsid w:val="00981D8E"/>
    <w:rsid w:val="0098203C"/>
    <w:rsid w:val="00985640"/>
    <w:rsid w:val="00987C4B"/>
    <w:rsid w:val="00987CF5"/>
    <w:rsid w:val="00990E9B"/>
    <w:rsid w:val="00992424"/>
    <w:rsid w:val="009967B5"/>
    <w:rsid w:val="009A32FB"/>
    <w:rsid w:val="009A3F01"/>
    <w:rsid w:val="009A744A"/>
    <w:rsid w:val="009B166C"/>
    <w:rsid w:val="009B18C3"/>
    <w:rsid w:val="009C1010"/>
    <w:rsid w:val="009C303C"/>
    <w:rsid w:val="009C5827"/>
    <w:rsid w:val="009D2CFA"/>
    <w:rsid w:val="009D4D5F"/>
    <w:rsid w:val="009D6A44"/>
    <w:rsid w:val="009D6A56"/>
    <w:rsid w:val="009D733F"/>
    <w:rsid w:val="009E5124"/>
    <w:rsid w:val="009F108C"/>
    <w:rsid w:val="009F18D0"/>
    <w:rsid w:val="009F1BB8"/>
    <w:rsid w:val="009F26AF"/>
    <w:rsid w:val="009F640F"/>
    <w:rsid w:val="009F7BF2"/>
    <w:rsid w:val="00A009D1"/>
    <w:rsid w:val="00A037BD"/>
    <w:rsid w:val="00A038B7"/>
    <w:rsid w:val="00A04933"/>
    <w:rsid w:val="00A053B2"/>
    <w:rsid w:val="00A05AC5"/>
    <w:rsid w:val="00A161CE"/>
    <w:rsid w:val="00A20148"/>
    <w:rsid w:val="00A26A51"/>
    <w:rsid w:val="00A3263A"/>
    <w:rsid w:val="00A36CD7"/>
    <w:rsid w:val="00A42491"/>
    <w:rsid w:val="00A52297"/>
    <w:rsid w:val="00A55A72"/>
    <w:rsid w:val="00A60618"/>
    <w:rsid w:val="00A66001"/>
    <w:rsid w:val="00A67453"/>
    <w:rsid w:val="00A775E9"/>
    <w:rsid w:val="00A778A6"/>
    <w:rsid w:val="00A850F8"/>
    <w:rsid w:val="00A857E3"/>
    <w:rsid w:val="00A96A83"/>
    <w:rsid w:val="00AA0832"/>
    <w:rsid w:val="00AA2CE1"/>
    <w:rsid w:val="00AA3B9D"/>
    <w:rsid w:val="00AB260B"/>
    <w:rsid w:val="00AB4EE2"/>
    <w:rsid w:val="00AB4F5E"/>
    <w:rsid w:val="00AB59BC"/>
    <w:rsid w:val="00AB6099"/>
    <w:rsid w:val="00AC0C1C"/>
    <w:rsid w:val="00AC5B10"/>
    <w:rsid w:val="00AC7760"/>
    <w:rsid w:val="00AD0B6B"/>
    <w:rsid w:val="00AD4E8C"/>
    <w:rsid w:val="00AD70CF"/>
    <w:rsid w:val="00AE1D12"/>
    <w:rsid w:val="00AE3AF7"/>
    <w:rsid w:val="00AE7F9B"/>
    <w:rsid w:val="00AF431A"/>
    <w:rsid w:val="00AF58D4"/>
    <w:rsid w:val="00B028B0"/>
    <w:rsid w:val="00B06681"/>
    <w:rsid w:val="00B06844"/>
    <w:rsid w:val="00B128B5"/>
    <w:rsid w:val="00B139ED"/>
    <w:rsid w:val="00B14EE3"/>
    <w:rsid w:val="00B157B3"/>
    <w:rsid w:val="00B2419E"/>
    <w:rsid w:val="00B266F5"/>
    <w:rsid w:val="00B27D5C"/>
    <w:rsid w:val="00B35A5E"/>
    <w:rsid w:val="00B4228F"/>
    <w:rsid w:val="00B44C62"/>
    <w:rsid w:val="00B4722F"/>
    <w:rsid w:val="00B56EA8"/>
    <w:rsid w:val="00B6784E"/>
    <w:rsid w:val="00B73394"/>
    <w:rsid w:val="00B75DE5"/>
    <w:rsid w:val="00B77993"/>
    <w:rsid w:val="00B81187"/>
    <w:rsid w:val="00B8146B"/>
    <w:rsid w:val="00B95005"/>
    <w:rsid w:val="00BA42CD"/>
    <w:rsid w:val="00BB582B"/>
    <w:rsid w:val="00BC4C82"/>
    <w:rsid w:val="00BC62E8"/>
    <w:rsid w:val="00BC74EB"/>
    <w:rsid w:val="00BD044F"/>
    <w:rsid w:val="00BD0848"/>
    <w:rsid w:val="00BD14D4"/>
    <w:rsid w:val="00BD189C"/>
    <w:rsid w:val="00BD370A"/>
    <w:rsid w:val="00BD5499"/>
    <w:rsid w:val="00BD576E"/>
    <w:rsid w:val="00BD5D38"/>
    <w:rsid w:val="00BD6CA2"/>
    <w:rsid w:val="00BE33D3"/>
    <w:rsid w:val="00BE4927"/>
    <w:rsid w:val="00BE4E31"/>
    <w:rsid w:val="00BE7B48"/>
    <w:rsid w:val="00BF2468"/>
    <w:rsid w:val="00BF26B4"/>
    <w:rsid w:val="00BF5F28"/>
    <w:rsid w:val="00BF6586"/>
    <w:rsid w:val="00C01AA2"/>
    <w:rsid w:val="00C01E56"/>
    <w:rsid w:val="00C04AED"/>
    <w:rsid w:val="00C0573B"/>
    <w:rsid w:val="00C068F6"/>
    <w:rsid w:val="00C11915"/>
    <w:rsid w:val="00C127F9"/>
    <w:rsid w:val="00C15A9D"/>
    <w:rsid w:val="00C22F18"/>
    <w:rsid w:val="00C31433"/>
    <w:rsid w:val="00C31DE3"/>
    <w:rsid w:val="00C323BF"/>
    <w:rsid w:val="00C35909"/>
    <w:rsid w:val="00C4164A"/>
    <w:rsid w:val="00C447B3"/>
    <w:rsid w:val="00C45927"/>
    <w:rsid w:val="00C538FB"/>
    <w:rsid w:val="00C572E3"/>
    <w:rsid w:val="00C60422"/>
    <w:rsid w:val="00C6483D"/>
    <w:rsid w:val="00C6561D"/>
    <w:rsid w:val="00C67081"/>
    <w:rsid w:val="00C67E71"/>
    <w:rsid w:val="00C710D4"/>
    <w:rsid w:val="00C72744"/>
    <w:rsid w:val="00C80ADB"/>
    <w:rsid w:val="00C81A3D"/>
    <w:rsid w:val="00C81D55"/>
    <w:rsid w:val="00C859AA"/>
    <w:rsid w:val="00C8622B"/>
    <w:rsid w:val="00C86A27"/>
    <w:rsid w:val="00C90682"/>
    <w:rsid w:val="00C923B8"/>
    <w:rsid w:val="00C969CE"/>
    <w:rsid w:val="00C96B93"/>
    <w:rsid w:val="00CA0BEB"/>
    <w:rsid w:val="00CA48C9"/>
    <w:rsid w:val="00CB1DC8"/>
    <w:rsid w:val="00CB5380"/>
    <w:rsid w:val="00CB6EED"/>
    <w:rsid w:val="00CC0407"/>
    <w:rsid w:val="00CC4B1C"/>
    <w:rsid w:val="00CC7D2F"/>
    <w:rsid w:val="00CD2651"/>
    <w:rsid w:val="00CD3C12"/>
    <w:rsid w:val="00CD42E7"/>
    <w:rsid w:val="00CD42ED"/>
    <w:rsid w:val="00CE09CF"/>
    <w:rsid w:val="00CE1E5D"/>
    <w:rsid w:val="00CE5569"/>
    <w:rsid w:val="00CE7CA2"/>
    <w:rsid w:val="00CE7F55"/>
    <w:rsid w:val="00CF2E89"/>
    <w:rsid w:val="00D02389"/>
    <w:rsid w:val="00D078D3"/>
    <w:rsid w:val="00D12B5F"/>
    <w:rsid w:val="00D16717"/>
    <w:rsid w:val="00D178E4"/>
    <w:rsid w:val="00D222C3"/>
    <w:rsid w:val="00D22691"/>
    <w:rsid w:val="00D22996"/>
    <w:rsid w:val="00D2464D"/>
    <w:rsid w:val="00D317A1"/>
    <w:rsid w:val="00D43A98"/>
    <w:rsid w:val="00D45050"/>
    <w:rsid w:val="00D548FA"/>
    <w:rsid w:val="00D62C95"/>
    <w:rsid w:val="00D64982"/>
    <w:rsid w:val="00D70B05"/>
    <w:rsid w:val="00D74801"/>
    <w:rsid w:val="00D837CE"/>
    <w:rsid w:val="00D83ABD"/>
    <w:rsid w:val="00D84F33"/>
    <w:rsid w:val="00D86F0D"/>
    <w:rsid w:val="00D877AE"/>
    <w:rsid w:val="00D90439"/>
    <w:rsid w:val="00D91C7D"/>
    <w:rsid w:val="00D93B4F"/>
    <w:rsid w:val="00DA1224"/>
    <w:rsid w:val="00DA1BD5"/>
    <w:rsid w:val="00DA4DE9"/>
    <w:rsid w:val="00DA59EC"/>
    <w:rsid w:val="00DA61EC"/>
    <w:rsid w:val="00DA68DA"/>
    <w:rsid w:val="00DC0CE7"/>
    <w:rsid w:val="00DD4E15"/>
    <w:rsid w:val="00DE0082"/>
    <w:rsid w:val="00DE0A9E"/>
    <w:rsid w:val="00DE2277"/>
    <w:rsid w:val="00DE6856"/>
    <w:rsid w:val="00DE6AE0"/>
    <w:rsid w:val="00E01B31"/>
    <w:rsid w:val="00E01EA7"/>
    <w:rsid w:val="00E03026"/>
    <w:rsid w:val="00E03F29"/>
    <w:rsid w:val="00E12798"/>
    <w:rsid w:val="00E13778"/>
    <w:rsid w:val="00E15603"/>
    <w:rsid w:val="00E22730"/>
    <w:rsid w:val="00E239A6"/>
    <w:rsid w:val="00E24FDF"/>
    <w:rsid w:val="00E26DB6"/>
    <w:rsid w:val="00E36C16"/>
    <w:rsid w:val="00E40D8B"/>
    <w:rsid w:val="00E41DBB"/>
    <w:rsid w:val="00E430B9"/>
    <w:rsid w:val="00E4353F"/>
    <w:rsid w:val="00E477F3"/>
    <w:rsid w:val="00E57C67"/>
    <w:rsid w:val="00E65CF1"/>
    <w:rsid w:val="00E72B31"/>
    <w:rsid w:val="00E849D2"/>
    <w:rsid w:val="00E9072C"/>
    <w:rsid w:val="00E92E1B"/>
    <w:rsid w:val="00E93D33"/>
    <w:rsid w:val="00E979A6"/>
    <w:rsid w:val="00EB3713"/>
    <w:rsid w:val="00EB6B15"/>
    <w:rsid w:val="00EB6CBF"/>
    <w:rsid w:val="00EC770D"/>
    <w:rsid w:val="00ED0006"/>
    <w:rsid w:val="00ED69F6"/>
    <w:rsid w:val="00ED6C1C"/>
    <w:rsid w:val="00EE1E9E"/>
    <w:rsid w:val="00EE230D"/>
    <w:rsid w:val="00EE27CE"/>
    <w:rsid w:val="00EE2BF8"/>
    <w:rsid w:val="00EE4EAD"/>
    <w:rsid w:val="00EE700E"/>
    <w:rsid w:val="00EF0BD5"/>
    <w:rsid w:val="00EF190F"/>
    <w:rsid w:val="00EF420A"/>
    <w:rsid w:val="00EF6497"/>
    <w:rsid w:val="00F00CC1"/>
    <w:rsid w:val="00F07967"/>
    <w:rsid w:val="00F1572C"/>
    <w:rsid w:val="00F173FD"/>
    <w:rsid w:val="00F17545"/>
    <w:rsid w:val="00F31B07"/>
    <w:rsid w:val="00F37CE0"/>
    <w:rsid w:val="00F37F6E"/>
    <w:rsid w:val="00F470A6"/>
    <w:rsid w:val="00F52BE0"/>
    <w:rsid w:val="00F61686"/>
    <w:rsid w:val="00F6209C"/>
    <w:rsid w:val="00F65796"/>
    <w:rsid w:val="00F65E75"/>
    <w:rsid w:val="00F70AD1"/>
    <w:rsid w:val="00F7279C"/>
    <w:rsid w:val="00F75C4C"/>
    <w:rsid w:val="00F822D3"/>
    <w:rsid w:val="00F87487"/>
    <w:rsid w:val="00FA3E4F"/>
    <w:rsid w:val="00FB6DA2"/>
    <w:rsid w:val="00FC15A0"/>
    <w:rsid w:val="00FC2139"/>
    <w:rsid w:val="00FC5490"/>
    <w:rsid w:val="00FC570C"/>
    <w:rsid w:val="00FC6918"/>
    <w:rsid w:val="00FD122D"/>
    <w:rsid w:val="00FD7CAA"/>
    <w:rsid w:val="00FE049F"/>
    <w:rsid w:val="00FE4508"/>
    <w:rsid w:val="00FE67E6"/>
    <w:rsid w:val="00FE6C2E"/>
    <w:rsid w:val="00FE751C"/>
    <w:rsid w:val="00FF0E3B"/>
    <w:rsid w:val="00FF5A75"/>
    <w:rsid w:val="00FF6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8E381"/>
  <w15:docId w15:val="{0B0431A7-BA24-49B6-AAC2-6472C527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E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7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279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D0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D0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000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006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Zchn"/>
    <w:rsid w:val="00D43A98"/>
    <w:pPr>
      <w:spacing w:after="0"/>
      <w:jc w:val="center"/>
    </w:pPr>
    <w:rPr>
      <w:rFonts w:ascii="Arial" w:hAnsi="Arial" w:cs="Arial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D43A98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D43A98"/>
    <w:pPr>
      <w:spacing w:line="360" w:lineRule="auto"/>
      <w:jc w:val="both"/>
    </w:pPr>
    <w:rPr>
      <w:rFonts w:ascii="Arial" w:hAnsi="Arial" w:cs="Arial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D43A98"/>
    <w:rPr>
      <w:rFonts w:ascii="Arial" w:hAnsi="Arial" w:cs="Arial"/>
      <w:noProof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5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5CE"/>
    <w:rPr>
      <w:b/>
      <w:bCs/>
      <w:sz w:val="20"/>
      <w:szCs w:val="20"/>
    </w:rPr>
  </w:style>
  <w:style w:type="paragraph" w:styleId="ListBullet">
    <w:name w:val="List Bullet"/>
    <w:basedOn w:val="Normal"/>
    <w:uiPriority w:val="99"/>
    <w:unhideWhenUsed/>
    <w:rsid w:val="00B77993"/>
    <w:pPr>
      <w:numPr>
        <w:numId w:val="2"/>
      </w:numPr>
      <w:contextualSpacing/>
    </w:pPr>
  </w:style>
  <w:style w:type="paragraph" w:styleId="Revision">
    <w:name w:val="Revision"/>
    <w:hidden/>
    <w:uiPriority w:val="99"/>
    <w:semiHidden/>
    <w:rsid w:val="00DA59EC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AF58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F58D4"/>
    <w:pPr>
      <w:widowControl w:val="0"/>
      <w:autoSpaceDE w:val="0"/>
      <w:autoSpaceDN w:val="0"/>
      <w:spacing w:before="56" w:after="0" w:line="240" w:lineRule="auto"/>
      <w:ind w:left="119"/>
    </w:pPr>
    <w:rPr>
      <w:rFonts w:ascii="Georgia" w:eastAsia="Georgia" w:hAnsi="Georgia" w:cs="Georgia"/>
    </w:rPr>
  </w:style>
  <w:style w:type="character" w:styleId="LineNumber">
    <w:name w:val="line number"/>
    <w:basedOn w:val="DefaultParagraphFont"/>
    <w:uiPriority w:val="99"/>
    <w:semiHidden/>
    <w:unhideWhenUsed/>
    <w:rsid w:val="00602FFE"/>
  </w:style>
  <w:style w:type="paragraph" w:styleId="Header">
    <w:name w:val="header"/>
    <w:basedOn w:val="Normal"/>
    <w:link w:val="HeaderChar"/>
    <w:uiPriority w:val="99"/>
    <w:unhideWhenUsed/>
    <w:rsid w:val="00602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FFE"/>
  </w:style>
  <w:style w:type="paragraph" w:styleId="Footer">
    <w:name w:val="footer"/>
    <w:basedOn w:val="Normal"/>
    <w:link w:val="FooterChar"/>
    <w:uiPriority w:val="99"/>
    <w:unhideWhenUsed/>
    <w:rsid w:val="00602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7E2BB-5CB3-4E36-9596-FBEB2D48B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3240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 Otto</dc:creator>
  <cp:lastModifiedBy>Tobias Otto</cp:lastModifiedBy>
  <cp:revision>3</cp:revision>
  <dcterms:created xsi:type="dcterms:W3CDTF">2022-07-15T17:03:00Z</dcterms:created>
  <dcterms:modified xsi:type="dcterms:W3CDTF">2022-07-15T17:03:00Z</dcterms:modified>
</cp:coreProperties>
</file>