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0E38B" w14:textId="77777777" w:rsidR="0029203A" w:rsidRPr="00BB2062" w:rsidRDefault="00614B78" w:rsidP="0006209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2062">
        <w:rPr>
          <w:rFonts w:ascii="Times New Roman" w:hAnsi="Times New Roman" w:cs="Times New Roman"/>
          <w:b/>
          <w:sz w:val="28"/>
          <w:szCs w:val="28"/>
        </w:rPr>
        <w:t xml:space="preserve">Supplementary </w:t>
      </w:r>
      <w:r w:rsidRPr="00BB2062">
        <w:rPr>
          <w:rFonts w:ascii="Times New Roman" w:hAnsi="Times New Roman" w:cs="Times New Roman" w:hint="eastAsia"/>
          <w:b/>
          <w:sz w:val="28"/>
          <w:szCs w:val="28"/>
        </w:rPr>
        <w:t>Information</w:t>
      </w:r>
    </w:p>
    <w:p w14:paraId="0E462D0E" w14:textId="24E555A9" w:rsidR="0029203A" w:rsidRPr="00BB2062" w:rsidRDefault="0029203A" w:rsidP="0006209F">
      <w:pPr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2062">
        <w:rPr>
          <w:rFonts w:ascii="Times New Roman" w:hAnsi="Times New Roman" w:cs="Times New Roman"/>
          <w:b/>
          <w:sz w:val="28"/>
          <w:szCs w:val="28"/>
        </w:rPr>
        <w:t>Supplementa</w:t>
      </w:r>
      <w:r w:rsidR="00614B78" w:rsidRPr="00BB2062">
        <w:rPr>
          <w:rFonts w:ascii="Times New Roman" w:hAnsi="Times New Roman" w:cs="Times New Roman" w:hint="eastAsia"/>
          <w:b/>
          <w:sz w:val="28"/>
          <w:szCs w:val="28"/>
        </w:rPr>
        <w:t>ry</w:t>
      </w:r>
      <w:r w:rsidRPr="00BB2062">
        <w:rPr>
          <w:rFonts w:ascii="Times New Roman" w:hAnsi="Times New Roman" w:cs="Times New Roman"/>
          <w:b/>
          <w:sz w:val="28"/>
          <w:szCs w:val="28"/>
        </w:rPr>
        <w:t xml:space="preserve"> Figure</w:t>
      </w:r>
      <w:r w:rsidR="00BB20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2062">
        <w:rPr>
          <w:rFonts w:ascii="Times New Roman" w:hAnsi="Times New Roman" w:cs="Times New Roman" w:hint="eastAsia"/>
          <w:b/>
          <w:sz w:val="28"/>
          <w:szCs w:val="28"/>
        </w:rPr>
        <w:t>legends</w:t>
      </w:r>
    </w:p>
    <w:p w14:paraId="3BF6F623" w14:textId="774719F9" w:rsidR="005542C0" w:rsidRDefault="00614B78" w:rsidP="0006209F">
      <w:pPr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2062">
        <w:rPr>
          <w:rFonts w:ascii="Times New Roman" w:hAnsi="Times New Roman" w:cs="Times New Roman" w:hint="eastAsia"/>
          <w:b/>
          <w:sz w:val="28"/>
          <w:szCs w:val="28"/>
        </w:rPr>
        <w:t>Supplementary</w:t>
      </w:r>
      <w:r w:rsidRPr="00BB20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2062">
        <w:rPr>
          <w:rFonts w:ascii="Times New Roman" w:hAnsi="Times New Roman" w:cs="Times New Roman" w:hint="eastAsia"/>
          <w:b/>
          <w:sz w:val="28"/>
          <w:szCs w:val="28"/>
        </w:rPr>
        <w:t>Tables</w:t>
      </w:r>
      <w:r w:rsidRPr="00BB20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1E10" w:rsidRPr="00BB2062">
        <w:rPr>
          <w:rFonts w:ascii="Times New Roman" w:hAnsi="Times New Roman" w:cs="Times New Roman"/>
          <w:b/>
          <w:sz w:val="28"/>
          <w:szCs w:val="28"/>
        </w:rPr>
        <w:t>S</w:t>
      </w:r>
      <w:r w:rsidR="005542C0">
        <w:rPr>
          <w:rFonts w:ascii="Times New Roman" w:hAnsi="Times New Roman" w:cs="Times New Roman"/>
          <w:b/>
          <w:sz w:val="28"/>
          <w:szCs w:val="28"/>
        </w:rPr>
        <w:t>1</w:t>
      </w:r>
    </w:p>
    <w:p w14:paraId="7DBC64FC" w14:textId="73364B87" w:rsidR="000C6771" w:rsidRDefault="000C6771" w:rsidP="0006209F">
      <w:pPr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S</w:t>
      </w:r>
      <w:r>
        <w:rPr>
          <w:rFonts w:ascii="Times New Roman" w:hAnsi="Times New Roman" w:cs="Times New Roman"/>
          <w:b/>
          <w:sz w:val="28"/>
          <w:szCs w:val="28"/>
        </w:rPr>
        <w:t>upplementary Methods</w:t>
      </w:r>
    </w:p>
    <w:p w14:paraId="5A44EAB2" w14:textId="33F00388" w:rsidR="000C6771" w:rsidRDefault="000C6771">
      <w:pPr>
        <w:widowControl/>
        <w:wordWrap/>
        <w:autoSpaceDE/>
        <w:autoSpaceDN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9C45120" w14:textId="4A48BD8E" w:rsidR="005542C0" w:rsidRDefault="00CF3320" w:rsidP="002B0A3E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42C0">
        <w:rPr>
          <w:rFonts w:ascii="Times New Roman" w:hAnsi="Times New Roman" w:cs="Times New Roman"/>
          <w:b/>
          <w:sz w:val="24"/>
          <w:szCs w:val="24"/>
        </w:rPr>
        <w:lastRenderedPageBreak/>
        <w:t>F</w:t>
      </w:r>
      <w:r w:rsidRPr="005542C0">
        <w:rPr>
          <w:rFonts w:ascii="Times New Roman" w:hAnsi="Times New Roman" w:cs="Times New Roman" w:hint="eastAsia"/>
          <w:b/>
          <w:sz w:val="24"/>
          <w:szCs w:val="24"/>
        </w:rPr>
        <w:t>ig.</w:t>
      </w:r>
      <w:r w:rsidRPr="005542C0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0A3E">
        <w:rPr>
          <w:rFonts w:ascii="Times New Roman" w:hAnsi="Times New Roman" w:cs="Times New Roman" w:hint="eastAsia"/>
          <w:b/>
          <w:sz w:val="24"/>
          <w:szCs w:val="24"/>
        </w:rPr>
        <w:t>Combined</w:t>
      </w:r>
      <w:r w:rsidR="002B0A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0A3E">
        <w:rPr>
          <w:rFonts w:ascii="Times New Roman" w:hAnsi="Times New Roman" w:cs="Times New Roman" w:hint="eastAsia"/>
          <w:b/>
          <w:sz w:val="24"/>
          <w:szCs w:val="24"/>
        </w:rPr>
        <w:t>treatment</w:t>
      </w:r>
      <w:r w:rsidR="002B0A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0A3E">
        <w:rPr>
          <w:rFonts w:ascii="Times New Roman" w:hAnsi="Times New Roman" w:cs="Times New Roman" w:hint="eastAsia"/>
          <w:b/>
          <w:sz w:val="24"/>
          <w:szCs w:val="24"/>
        </w:rPr>
        <w:t>of</w:t>
      </w:r>
      <w:r w:rsidR="002B0A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0A3E">
        <w:rPr>
          <w:rFonts w:ascii="Times New Roman" w:hAnsi="Times New Roman" w:cs="Times New Roman" w:hint="eastAsia"/>
          <w:b/>
          <w:sz w:val="24"/>
          <w:szCs w:val="24"/>
        </w:rPr>
        <w:t>ML323</w:t>
      </w:r>
      <w:r w:rsidR="002B0A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0A3E">
        <w:rPr>
          <w:rFonts w:ascii="Times New Roman" w:hAnsi="Times New Roman" w:cs="Times New Roman" w:hint="eastAsia"/>
          <w:b/>
          <w:sz w:val="24"/>
          <w:szCs w:val="24"/>
        </w:rPr>
        <w:t>and</w:t>
      </w:r>
      <w:r w:rsidR="002B0A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0A3E">
        <w:rPr>
          <w:rFonts w:ascii="Times New Roman" w:hAnsi="Times New Roman" w:cs="Times New Roman" w:hint="eastAsia"/>
          <w:b/>
          <w:sz w:val="24"/>
          <w:szCs w:val="24"/>
        </w:rPr>
        <w:t>anticancer-drugs</w:t>
      </w:r>
      <w:r w:rsidR="002B0A3E">
        <w:rPr>
          <w:rFonts w:ascii="Times New Roman" w:hAnsi="Times New Roman" w:cs="Times New Roman"/>
          <w:b/>
          <w:sz w:val="24"/>
          <w:szCs w:val="24"/>
        </w:rPr>
        <w:t xml:space="preserve"> increase</w:t>
      </w:r>
      <w:r w:rsidR="002B0A3E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2B0A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0A3E">
        <w:rPr>
          <w:rFonts w:ascii="Times New Roman" w:hAnsi="Times New Roman" w:cs="Times New Roman" w:hint="eastAsia"/>
          <w:b/>
          <w:sz w:val="24"/>
          <w:szCs w:val="24"/>
        </w:rPr>
        <w:t>DNA</w:t>
      </w:r>
      <w:r w:rsidR="002B0A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0A3E">
        <w:rPr>
          <w:rFonts w:ascii="Times New Roman" w:hAnsi="Times New Roman" w:cs="Times New Roman" w:hint="eastAsia"/>
          <w:b/>
          <w:sz w:val="24"/>
          <w:szCs w:val="24"/>
        </w:rPr>
        <w:t>damage.</w:t>
      </w:r>
      <w:r w:rsidR="002B0A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0A3E" w:rsidRPr="002B0A3E">
        <w:rPr>
          <w:rFonts w:ascii="Times New Roman" w:hAnsi="Times New Roman" w:cs="Times New Roman"/>
          <w:sz w:val="24"/>
          <w:szCs w:val="24"/>
        </w:rPr>
        <w:t>Caki-1 cells were treated with a combination of 1 μM doxorubicin, 3 μg/mL etoposide, 30 μM cisplatin, 200 nM carboplatin, 50 ng/ml TRAIL, and 500 ng/mL anti-Fas in the presence or absence of 30 μM ML323 for 24 h.</w:t>
      </w:r>
      <w:r w:rsidR="002B0A3E">
        <w:rPr>
          <w:rFonts w:ascii="Times New Roman" w:hAnsi="Times New Roman" w:cs="Times New Roman"/>
          <w:sz w:val="24"/>
          <w:szCs w:val="24"/>
        </w:rPr>
        <w:t xml:space="preserve"> </w:t>
      </w:r>
      <w:r w:rsidR="002B0A3E">
        <w:rPr>
          <w:rFonts w:ascii="Times New Roman" w:hAnsi="Times New Roman" w:cs="Times New Roman" w:hint="eastAsia"/>
          <w:sz w:val="24"/>
          <w:szCs w:val="24"/>
        </w:rPr>
        <w:t>The</w:t>
      </w:r>
      <w:r w:rsidR="002B0A3E">
        <w:rPr>
          <w:rFonts w:ascii="Times New Roman" w:hAnsi="Times New Roman" w:cs="Times New Roman"/>
          <w:sz w:val="24"/>
          <w:szCs w:val="24"/>
        </w:rPr>
        <w:t xml:space="preserve"> </w:t>
      </w:r>
      <w:r w:rsidR="002B0A3E" w:rsidRPr="002B0A3E">
        <w:rPr>
          <w:rFonts w:ascii="Times New Roman" w:hAnsi="Times New Roman" w:cs="Times New Roman"/>
          <w:sz w:val="24"/>
          <w:szCs w:val="24"/>
        </w:rPr>
        <w:t>protein expression w</w:t>
      </w:r>
      <w:r w:rsidR="002B0A3E">
        <w:rPr>
          <w:rFonts w:ascii="Times New Roman" w:hAnsi="Times New Roman" w:cs="Times New Roman" w:hint="eastAsia"/>
          <w:sz w:val="24"/>
          <w:szCs w:val="24"/>
        </w:rPr>
        <w:t>as</w:t>
      </w:r>
      <w:r w:rsidR="002B0A3E" w:rsidRPr="002B0A3E">
        <w:rPr>
          <w:rFonts w:ascii="Times New Roman" w:hAnsi="Times New Roman" w:cs="Times New Roman"/>
          <w:sz w:val="24"/>
          <w:szCs w:val="24"/>
        </w:rPr>
        <w:t xml:space="preserve"> determined using western blotting</w:t>
      </w:r>
      <w:r w:rsidR="002B0A3E">
        <w:rPr>
          <w:rFonts w:ascii="Times New Roman" w:hAnsi="Times New Roman" w:cs="Times New Roman" w:hint="eastAsia"/>
          <w:sz w:val="24"/>
          <w:szCs w:val="24"/>
        </w:rPr>
        <w:t>.</w:t>
      </w:r>
    </w:p>
    <w:p w14:paraId="639CC8ED" w14:textId="77777777" w:rsidR="002B0A3E" w:rsidRDefault="002B0A3E" w:rsidP="002B0A3E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6531BB4" w14:textId="1262E6A7" w:rsidR="00F3246D" w:rsidRPr="005542C0" w:rsidRDefault="00B842B1" w:rsidP="002B0A3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542C0">
        <w:rPr>
          <w:rFonts w:ascii="Times New Roman" w:hAnsi="Times New Roman" w:cs="Times New Roman"/>
          <w:b/>
          <w:sz w:val="24"/>
          <w:szCs w:val="24"/>
        </w:rPr>
        <w:t>F</w:t>
      </w:r>
      <w:r w:rsidR="00614B78" w:rsidRPr="005542C0">
        <w:rPr>
          <w:rFonts w:ascii="Times New Roman" w:hAnsi="Times New Roman" w:cs="Times New Roman" w:hint="eastAsia"/>
          <w:b/>
          <w:sz w:val="24"/>
          <w:szCs w:val="24"/>
        </w:rPr>
        <w:t>ig.</w:t>
      </w:r>
      <w:r w:rsidR="00614B78" w:rsidRPr="005542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42C0">
        <w:rPr>
          <w:rFonts w:ascii="Times New Roman" w:hAnsi="Times New Roman" w:cs="Times New Roman"/>
          <w:b/>
          <w:sz w:val="24"/>
          <w:szCs w:val="24"/>
        </w:rPr>
        <w:t>S</w:t>
      </w:r>
      <w:r w:rsidR="004C5BFD">
        <w:rPr>
          <w:rFonts w:ascii="Times New Roman" w:hAnsi="Times New Roman" w:cs="Times New Roman"/>
          <w:b/>
          <w:sz w:val="24"/>
          <w:szCs w:val="24"/>
        </w:rPr>
        <w:t>2</w:t>
      </w:r>
      <w:r w:rsidR="0029203A" w:rsidRPr="005542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246D" w:rsidRPr="005542C0">
        <w:rPr>
          <w:rFonts w:ascii="Times New Roman" w:hAnsi="Times New Roman" w:cs="Times New Roman"/>
          <w:b/>
          <w:sz w:val="24"/>
          <w:szCs w:val="24"/>
        </w:rPr>
        <w:t xml:space="preserve">Flow cytometry histogram corresponding to Figure 5. A </w:t>
      </w:r>
      <w:r w:rsidR="00F3246D" w:rsidRPr="005542C0">
        <w:rPr>
          <w:rFonts w:ascii="Times New Roman"/>
          <w:sz w:val="24"/>
          <w:szCs w:val="24"/>
        </w:rPr>
        <w:t xml:space="preserve">Caki-1 cells were </w:t>
      </w:r>
      <w:r w:rsidR="00F3246D" w:rsidRPr="005542C0">
        <w:rPr>
          <w:rFonts w:ascii="Times New Roman" w:hAnsi="Times New Roman" w:cs="Times New Roman"/>
          <w:sz w:val="24"/>
          <w:szCs w:val="24"/>
        </w:rPr>
        <w:t xml:space="preserve">treated with a combination of 1 </w:t>
      </w:r>
      <w:r w:rsidR="00F3246D" w:rsidRPr="005542C0">
        <w:rPr>
          <w:rFonts w:ascii="Times New Roman" w:eastAsia="맑은 고딕" w:hAnsi="Times New Roman" w:cs="Times New Roman"/>
          <w:sz w:val="24"/>
          <w:szCs w:val="24"/>
        </w:rPr>
        <w:t>μ</w:t>
      </w:r>
      <w:r w:rsidR="00F3246D" w:rsidRPr="005542C0">
        <w:rPr>
          <w:rFonts w:ascii="Times New Roman" w:hAnsi="Times New Roman" w:cs="Times New Roman"/>
          <w:sz w:val="24"/>
          <w:szCs w:val="24"/>
        </w:rPr>
        <w:t xml:space="preserve">M doxorubicin, 3 </w:t>
      </w:r>
      <w:r w:rsidR="00F3246D" w:rsidRPr="005542C0">
        <w:rPr>
          <w:rFonts w:ascii="Times New Roman" w:eastAsia="맑은 고딕" w:hAnsi="Times New Roman" w:cs="Times New Roman"/>
          <w:sz w:val="24"/>
          <w:szCs w:val="24"/>
        </w:rPr>
        <w:t>μ</w:t>
      </w:r>
      <w:r w:rsidR="00F3246D" w:rsidRPr="005542C0">
        <w:rPr>
          <w:rFonts w:ascii="Times New Roman" w:hAnsi="Times New Roman" w:cs="Times New Roman"/>
          <w:sz w:val="24"/>
          <w:szCs w:val="24"/>
        </w:rPr>
        <w:t xml:space="preserve">g/mL etoposide, 30 </w:t>
      </w:r>
      <w:r w:rsidR="00F3246D" w:rsidRPr="005542C0">
        <w:rPr>
          <w:rFonts w:ascii="Times New Roman" w:eastAsia="맑은 고딕" w:hAnsi="Times New Roman" w:cs="Times New Roman"/>
          <w:sz w:val="24"/>
          <w:szCs w:val="24"/>
        </w:rPr>
        <w:t>μ</w:t>
      </w:r>
      <w:r w:rsidR="00F3246D" w:rsidRPr="005542C0">
        <w:rPr>
          <w:rFonts w:ascii="Times New Roman" w:hAnsi="Times New Roman" w:cs="Times New Roman"/>
          <w:sz w:val="24"/>
          <w:szCs w:val="24"/>
        </w:rPr>
        <w:t xml:space="preserve">M cisplatin, 200 nM carboplatin, 50 ng/ml TRAIL, and 500 ng/mL anti-Fas in the presence or absence of 30 </w:t>
      </w:r>
      <w:r w:rsidR="00F3246D" w:rsidRPr="005542C0">
        <w:rPr>
          <w:rFonts w:ascii="Times New Roman" w:eastAsia="맑은 고딕" w:hAnsi="Times New Roman" w:cs="Times New Roman"/>
          <w:sz w:val="24"/>
          <w:szCs w:val="24"/>
        </w:rPr>
        <w:t>μ</w:t>
      </w:r>
      <w:r w:rsidR="00F3246D" w:rsidRPr="005542C0">
        <w:rPr>
          <w:rFonts w:ascii="Times New Roman" w:hAnsi="Times New Roman" w:cs="Times New Roman"/>
          <w:sz w:val="24"/>
          <w:szCs w:val="24"/>
        </w:rPr>
        <w:t xml:space="preserve">M ML323 for 24 h. </w:t>
      </w:r>
      <w:r w:rsidR="00F3246D" w:rsidRPr="005542C0">
        <w:rPr>
          <w:rFonts w:ascii="Times New Roman"/>
          <w:b/>
          <w:sz w:val="24"/>
          <w:szCs w:val="24"/>
        </w:rPr>
        <w:t>B</w:t>
      </w:r>
      <w:r w:rsidR="00F3246D" w:rsidRPr="005542C0">
        <w:rPr>
          <w:rFonts w:ascii="Times New Roman"/>
          <w:sz w:val="24"/>
          <w:szCs w:val="24"/>
        </w:rPr>
        <w:t xml:space="preserve"> </w:t>
      </w:r>
      <w:r w:rsidR="00F3246D" w:rsidRPr="005542C0">
        <w:rPr>
          <w:rFonts w:ascii="Times New Roman" w:hAnsi="Times New Roman" w:cs="Times New Roman"/>
          <w:sz w:val="24"/>
          <w:szCs w:val="24"/>
        </w:rPr>
        <w:t xml:space="preserve">Caki-1 cells were treated with 30 </w:t>
      </w:r>
      <w:r w:rsidR="00F3246D" w:rsidRPr="005542C0">
        <w:rPr>
          <w:rFonts w:ascii="Times New Roman" w:eastAsia="맑은 고딕" w:hAnsi="Times New Roman" w:cs="Times New Roman"/>
          <w:sz w:val="24"/>
          <w:szCs w:val="24"/>
        </w:rPr>
        <w:t>μ</w:t>
      </w:r>
      <w:r w:rsidR="00F3246D" w:rsidRPr="005542C0">
        <w:rPr>
          <w:rFonts w:ascii="Times New Roman" w:hAnsi="Times New Roman" w:cs="Times New Roman"/>
          <w:sz w:val="24"/>
          <w:szCs w:val="24"/>
        </w:rPr>
        <w:t xml:space="preserve">M ML323, 50 ng/mL TRAIL or combination for 24 h. </w:t>
      </w:r>
      <w:r w:rsidR="00F3246D" w:rsidRPr="005542C0">
        <w:rPr>
          <w:rFonts w:ascii="Times New Roman" w:hAnsi="Times New Roman" w:cs="Times New Roman"/>
          <w:b/>
          <w:sz w:val="24"/>
          <w:szCs w:val="24"/>
        </w:rPr>
        <w:t>C</w:t>
      </w:r>
      <w:r w:rsidR="00F3246D" w:rsidRPr="005542C0">
        <w:rPr>
          <w:rFonts w:ascii="Times New Roman"/>
          <w:sz w:val="24"/>
          <w:szCs w:val="24"/>
        </w:rPr>
        <w:t xml:space="preserve"> </w:t>
      </w:r>
      <w:r w:rsidR="00F3246D" w:rsidRPr="005542C0">
        <w:rPr>
          <w:rFonts w:ascii="Times New Roman" w:hAnsi="Times New Roman" w:cs="Times New Roman"/>
          <w:sz w:val="24"/>
          <w:szCs w:val="24"/>
        </w:rPr>
        <w:t xml:space="preserve">Caki-1 cells were pretreated with 20 </w:t>
      </w:r>
      <w:r w:rsidR="00F3246D" w:rsidRPr="005542C0">
        <w:rPr>
          <w:rFonts w:ascii="Times New Roman" w:eastAsia="맑은 고딕" w:hAnsi="Times New Roman" w:cs="Times New Roman"/>
          <w:sz w:val="24"/>
          <w:szCs w:val="24"/>
        </w:rPr>
        <w:t>μM</w:t>
      </w:r>
      <w:r w:rsidR="00F3246D" w:rsidRPr="005542C0">
        <w:rPr>
          <w:rFonts w:ascii="Times New Roman" w:hAnsi="Times New Roman" w:cs="Times New Roman"/>
          <w:sz w:val="24"/>
          <w:szCs w:val="24"/>
        </w:rPr>
        <w:t xml:space="preserve"> zVAD for 30 min and then treated with combination of 30 </w:t>
      </w:r>
      <w:r w:rsidR="00F3246D" w:rsidRPr="005542C0">
        <w:rPr>
          <w:rFonts w:ascii="Times New Roman" w:eastAsia="맑은 고딕" w:hAnsi="Times New Roman" w:cs="Times New Roman"/>
          <w:sz w:val="24"/>
          <w:szCs w:val="24"/>
        </w:rPr>
        <w:t>μ</w:t>
      </w:r>
      <w:r w:rsidR="00F3246D" w:rsidRPr="005542C0">
        <w:rPr>
          <w:rFonts w:ascii="Times New Roman" w:hAnsi="Times New Roman" w:cs="Times New Roman"/>
          <w:sz w:val="24"/>
          <w:szCs w:val="24"/>
        </w:rPr>
        <w:t xml:space="preserve">M ML323 and 50 ng/mL TRAIL for 24 h. </w:t>
      </w:r>
      <w:r w:rsidR="00F3246D" w:rsidRPr="005542C0">
        <w:rPr>
          <w:rFonts w:ascii="Times New Roman" w:hAnsi="Times New Roman" w:cs="Times New Roman"/>
          <w:b/>
          <w:sz w:val="24"/>
          <w:szCs w:val="24"/>
        </w:rPr>
        <w:t>D, E</w:t>
      </w:r>
      <w:r w:rsidR="00F3246D" w:rsidRPr="005542C0">
        <w:rPr>
          <w:rFonts w:ascii="Times New Roman"/>
          <w:sz w:val="24"/>
          <w:szCs w:val="24"/>
        </w:rPr>
        <w:t xml:space="preserve"> Cancer (</w:t>
      </w:r>
      <w:r w:rsidR="00F3246D" w:rsidRPr="005542C0">
        <w:rPr>
          <w:rFonts w:ascii="Times New Roman"/>
          <w:b/>
          <w:sz w:val="24"/>
          <w:szCs w:val="24"/>
        </w:rPr>
        <w:t>D</w:t>
      </w:r>
      <w:r w:rsidR="00F3246D" w:rsidRPr="005542C0">
        <w:rPr>
          <w:rFonts w:ascii="Times New Roman"/>
          <w:sz w:val="24"/>
          <w:szCs w:val="24"/>
        </w:rPr>
        <w:t>) or normal cell (</w:t>
      </w:r>
      <w:r w:rsidR="00F3246D" w:rsidRPr="005542C0">
        <w:rPr>
          <w:rFonts w:ascii="Times New Roman"/>
          <w:b/>
          <w:sz w:val="24"/>
          <w:szCs w:val="24"/>
        </w:rPr>
        <w:t>E</w:t>
      </w:r>
      <w:r w:rsidR="00F3246D" w:rsidRPr="005542C0">
        <w:rPr>
          <w:rFonts w:ascii="Times New Roman"/>
          <w:sz w:val="24"/>
          <w:szCs w:val="24"/>
        </w:rPr>
        <w:t>) lines</w:t>
      </w:r>
      <w:r w:rsidR="00F3246D" w:rsidRPr="005542C0">
        <w:rPr>
          <w:rFonts w:ascii="Times New Roman" w:hAnsi="Times New Roman" w:cs="Times New Roman"/>
          <w:sz w:val="24"/>
          <w:szCs w:val="24"/>
        </w:rPr>
        <w:t xml:space="preserve"> were treated with 30 </w:t>
      </w:r>
      <w:r w:rsidR="00F3246D" w:rsidRPr="005542C0">
        <w:rPr>
          <w:rFonts w:ascii="Times New Roman" w:eastAsia="맑은 고딕" w:hAnsi="Times New Roman" w:cs="Times New Roman"/>
          <w:sz w:val="24"/>
          <w:szCs w:val="24"/>
        </w:rPr>
        <w:t>μ</w:t>
      </w:r>
      <w:r w:rsidR="00F3246D" w:rsidRPr="005542C0">
        <w:rPr>
          <w:rFonts w:ascii="Times New Roman" w:hAnsi="Times New Roman" w:cs="Times New Roman"/>
          <w:sz w:val="24"/>
          <w:szCs w:val="24"/>
        </w:rPr>
        <w:t>M ML323, 50 ng/mL TRAIL or combination for 24 h.</w:t>
      </w:r>
    </w:p>
    <w:p w14:paraId="4952B053" w14:textId="29450396" w:rsidR="00F3246D" w:rsidRDefault="00F3246D" w:rsidP="002B0A3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01962DE" w14:textId="6481591F" w:rsidR="005542C0" w:rsidRPr="005542C0" w:rsidRDefault="005542C0" w:rsidP="002B0A3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542C0">
        <w:rPr>
          <w:rFonts w:ascii="Times New Roman" w:hAnsi="Times New Roman" w:cs="Times New Roman"/>
          <w:b/>
          <w:sz w:val="24"/>
          <w:szCs w:val="24"/>
        </w:rPr>
        <w:t>F</w:t>
      </w:r>
      <w:r w:rsidRPr="005542C0">
        <w:rPr>
          <w:rFonts w:ascii="Times New Roman" w:hAnsi="Times New Roman" w:cs="Times New Roman" w:hint="eastAsia"/>
          <w:b/>
          <w:sz w:val="24"/>
          <w:szCs w:val="24"/>
        </w:rPr>
        <w:t>ig.</w:t>
      </w:r>
      <w:r w:rsidRPr="005542C0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4C5BFD">
        <w:rPr>
          <w:rFonts w:ascii="Times New Roman" w:hAnsi="Times New Roman" w:cs="Times New Roman"/>
          <w:b/>
          <w:sz w:val="24"/>
          <w:szCs w:val="24"/>
        </w:rPr>
        <w:t>3</w:t>
      </w:r>
      <w:r w:rsidRPr="005542C0">
        <w:rPr>
          <w:rFonts w:ascii="Times New Roman" w:hAnsi="Times New Roman" w:cs="Times New Roman"/>
          <w:b/>
          <w:sz w:val="24"/>
          <w:szCs w:val="24"/>
        </w:rPr>
        <w:t xml:space="preserve"> Flow cytometry histogram corresponding to Figure 6. </w:t>
      </w:r>
      <w:r w:rsidRPr="005542C0">
        <w:rPr>
          <w:rFonts w:ascii="Times New Roman"/>
          <w:b/>
          <w:sz w:val="24"/>
          <w:szCs w:val="24"/>
        </w:rPr>
        <w:t>A</w:t>
      </w:r>
      <w:r w:rsidRPr="005542C0">
        <w:rPr>
          <w:rFonts w:ascii="Times New Roman" w:hint="eastAsia"/>
          <w:b/>
          <w:sz w:val="24"/>
          <w:szCs w:val="24"/>
        </w:rPr>
        <w:t>,</w:t>
      </w:r>
      <w:r w:rsidRPr="005542C0">
        <w:rPr>
          <w:rFonts w:ascii="Times New Roman"/>
          <w:b/>
          <w:sz w:val="24"/>
          <w:szCs w:val="24"/>
        </w:rPr>
        <w:t xml:space="preserve"> </w:t>
      </w:r>
      <w:r w:rsidRPr="005542C0">
        <w:rPr>
          <w:rFonts w:ascii="Times New Roman" w:hint="eastAsia"/>
          <w:b/>
          <w:sz w:val="24"/>
          <w:szCs w:val="24"/>
        </w:rPr>
        <w:t>B</w:t>
      </w:r>
      <w:r w:rsidRPr="005542C0">
        <w:rPr>
          <w:rFonts w:ascii="Times New Roman"/>
          <w:b/>
          <w:sz w:val="24"/>
          <w:szCs w:val="24"/>
        </w:rPr>
        <w:t xml:space="preserve"> </w:t>
      </w:r>
      <w:r w:rsidRPr="005542C0">
        <w:rPr>
          <w:rFonts w:ascii="Times New Roman"/>
          <w:sz w:val="24"/>
          <w:szCs w:val="24"/>
        </w:rPr>
        <w:t xml:space="preserve">Caki-1 and HCT116 cells were transfected with vector </w:t>
      </w:r>
      <w:r w:rsidRPr="005542C0">
        <w:rPr>
          <w:rFonts w:ascii="Times New Roman" w:hint="eastAsia"/>
          <w:sz w:val="24"/>
          <w:szCs w:val="24"/>
        </w:rPr>
        <w:t>and</w:t>
      </w:r>
      <w:r w:rsidRPr="005542C0">
        <w:rPr>
          <w:rFonts w:ascii="Times New Roman"/>
          <w:sz w:val="24"/>
          <w:szCs w:val="24"/>
        </w:rPr>
        <w:t xml:space="preserve"> </w:t>
      </w:r>
      <w:r w:rsidR="002D7331">
        <w:rPr>
          <w:rFonts w:ascii="Times New Roman"/>
          <w:sz w:val="24"/>
          <w:szCs w:val="24"/>
        </w:rPr>
        <w:t>F</w:t>
      </w:r>
      <w:r w:rsidRPr="005542C0">
        <w:rPr>
          <w:rFonts w:ascii="Times New Roman"/>
          <w:sz w:val="24"/>
          <w:szCs w:val="24"/>
        </w:rPr>
        <w:t xml:space="preserve">lag-survivin </w:t>
      </w:r>
      <w:r w:rsidRPr="005542C0">
        <w:rPr>
          <w:rFonts w:ascii="Times New Roman" w:hint="eastAsia"/>
          <w:sz w:val="24"/>
          <w:szCs w:val="24"/>
        </w:rPr>
        <w:t>(</w:t>
      </w:r>
      <w:r w:rsidRPr="005542C0">
        <w:rPr>
          <w:rFonts w:ascii="Times New Roman" w:hint="eastAsia"/>
          <w:b/>
          <w:sz w:val="24"/>
          <w:szCs w:val="24"/>
        </w:rPr>
        <w:t>A</w:t>
      </w:r>
      <w:r w:rsidRPr="005542C0">
        <w:rPr>
          <w:rFonts w:ascii="Times New Roman" w:hint="eastAsia"/>
          <w:sz w:val="24"/>
          <w:szCs w:val="24"/>
        </w:rPr>
        <w:t>)</w:t>
      </w:r>
      <w:r w:rsidRPr="005542C0">
        <w:rPr>
          <w:rFonts w:ascii="Times New Roman"/>
          <w:sz w:val="24"/>
          <w:szCs w:val="24"/>
        </w:rPr>
        <w:t xml:space="preserve"> </w:t>
      </w:r>
      <w:r w:rsidRPr="005542C0">
        <w:rPr>
          <w:rFonts w:ascii="Times New Roman" w:hint="eastAsia"/>
          <w:sz w:val="24"/>
          <w:szCs w:val="24"/>
        </w:rPr>
        <w:t>or</w:t>
      </w:r>
      <w:r w:rsidRPr="005542C0">
        <w:rPr>
          <w:rFonts w:ascii="Times New Roman"/>
          <w:sz w:val="24"/>
          <w:szCs w:val="24"/>
        </w:rPr>
        <w:t xml:space="preserve"> control siRNA or DR5 siRNA </w:t>
      </w:r>
      <w:r w:rsidRPr="005542C0">
        <w:rPr>
          <w:rFonts w:ascii="Times New Roman" w:hint="eastAsia"/>
          <w:sz w:val="24"/>
          <w:szCs w:val="24"/>
        </w:rPr>
        <w:t>(</w:t>
      </w:r>
      <w:r w:rsidRPr="005542C0">
        <w:rPr>
          <w:rFonts w:ascii="Times New Roman" w:hint="eastAsia"/>
          <w:b/>
          <w:sz w:val="24"/>
          <w:szCs w:val="24"/>
        </w:rPr>
        <w:t>B</w:t>
      </w:r>
      <w:r w:rsidRPr="005542C0">
        <w:rPr>
          <w:rFonts w:ascii="Times New Roman" w:hint="eastAsia"/>
          <w:sz w:val="24"/>
          <w:szCs w:val="24"/>
        </w:rPr>
        <w:t>)</w:t>
      </w:r>
      <w:r w:rsidRPr="005542C0">
        <w:rPr>
          <w:rFonts w:ascii="Times New Roman"/>
          <w:sz w:val="24"/>
          <w:szCs w:val="24"/>
        </w:rPr>
        <w:t xml:space="preserve"> followed by </w:t>
      </w:r>
      <w:r w:rsidRPr="005542C0">
        <w:rPr>
          <w:rFonts w:ascii="Times New Roman" w:hAnsi="Times New Roman" w:cs="Times New Roman"/>
          <w:sz w:val="24"/>
          <w:szCs w:val="24"/>
        </w:rPr>
        <w:t xml:space="preserve">30 </w:t>
      </w:r>
      <w:r w:rsidRPr="005542C0">
        <w:rPr>
          <w:rFonts w:ascii="Times New Roman" w:eastAsia="맑은 고딕" w:hAnsi="Times New Roman" w:cs="Times New Roman"/>
          <w:sz w:val="24"/>
          <w:szCs w:val="24"/>
        </w:rPr>
        <w:t>μ</w:t>
      </w:r>
      <w:r w:rsidRPr="005542C0">
        <w:rPr>
          <w:rFonts w:ascii="Times New Roman" w:hAnsi="Times New Roman" w:cs="Times New Roman"/>
          <w:sz w:val="24"/>
          <w:szCs w:val="24"/>
        </w:rPr>
        <w:t xml:space="preserve">M ML323, 50 ng/mL TRAIL, or </w:t>
      </w:r>
      <w:r w:rsidRPr="005542C0">
        <w:rPr>
          <w:rFonts w:ascii="Times New Roman"/>
          <w:sz w:val="24"/>
          <w:szCs w:val="24"/>
        </w:rPr>
        <w:t>combination for 24 h.</w:t>
      </w:r>
    </w:p>
    <w:p w14:paraId="36F33B4B" w14:textId="14C0EA98" w:rsidR="00F3246D" w:rsidRPr="005542C0" w:rsidRDefault="00F3246D" w:rsidP="002B0A3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7F477F9" w14:textId="747E8EA9" w:rsidR="005542C0" w:rsidRDefault="005542C0" w:rsidP="002B0A3E">
      <w:pPr>
        <w:spacing w:after="0" w:line="360" w:lineRule="auto"/>
        <w:rPr>
          <w:rFonts w:ascii="Times New Roman"/>
          <w:sz w:val="24"/>
          <w:szCs w:val="24"/>
        </w:rPr>
      </w:pPr>
      <w:r w:rsidRPr="005542C0">
        <w:rPr>
          <w:rFonts w:ascii="Times New Roman" w:hAnsi="Times New Roman" w:cs="Times New Roman"/>
          <w:b/>
          <w:sz w:val="24"/>
          <w:szCs w:val="24"/>
        </w:rPr>
        <w:t>F</w:t>
      </w:r>
      <w:r w:rsidRPr="005542C0">
        <w:rPr>
          <w:rFonts w:ascii="Times New Roman" w:hAnsi="Times New Roman" w:cs="Times New Roman" w:hint="eastAsia"/>
          <w:b/>
          <w:sz w:val="24"/>
          <w:szCs w:val="24"/>
        </w:rPr>
        <w:t>ig.</w:t>
      </w:r>
      <w:r w:rsidRPr="005542C0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4C5BFD">
        <w:rPr>
          <w:rFonts w:ascii="Times New Roman" w:hAnsi="Times New Roman" w:cs="Times New Roman"/>
          <w:b/>
          <w:sz w:val="24"/>
          <w:szCs w:val="24"/>
        </w:rPr>
        <w:t>4</w:t>
      </w:r>
      <w:r w:rsidRPr="005542C0">
        <w:rPr>
          <w:rFonts w:ascii="Times New Roman" w:hAnsi="Times New Roman" w:cs="Times New Roman"/>
          <w:b/>
          <w:sz w:val="24"/>
          <w:szCs w:val="24"/>
        </w:rPr>
        <w:t xml:space="preserve"> Flow cytometry histogram corresponding to Figure 7. </w:t>
      </w:r>
      <w:r w:rsidRPr="005542C0">
        <w:rPr>
          <w:rFonts w:ascii="Times New Roman" w:hint="eastAsia"/>
          <w:b/>
          <w:sz w:val="24"/>
          <w:szCs w:val="24"/>
        </w:rPr>
        <w:t>A</w:t>
      </w:r>
      <w:r w:rsidRPr="005542C0">
        <w:rPr>
          <w:rFonts w:ascii="Times New Roman"/>
          <w:sz w:val="24"/>
          <w:szCs w:val="24"/>
        </w:rPr>
        <w:t xml:space="preserve"> Caki-1 and HCT116 cells were transfected with control siRNA or USP1 siRNA followed by 50 ng/mL TRAIL for 24 h. </w:t>
      </w:r>
      <w:r w:rsidRPr="005542C0">
        <w:rPr>
          <w:rFonts w:ascii="Times New Roman" w:hint="eastAsia"/>
          <w:b/>
          <w:sz w:val="24"/>
          <w:szCs w:val="24"/>
        </w:rPr>
        <w:t>B</w:t>
      </w:r>
      <w:r w:rsidRPr="005542C0">
        <w:rPr>
          <w:rFonts w:ascii="Times New Roman"/>
          <w:sz w:val="24"/>
          <w:szCs w:val="24"/>
        </w:rPr>
        <w:t xml:space="preserve"> Caki-1 cells were transfected with vector or </w:t>
      </w:r>
      <w:r w:rsidRPr="005542C0">
        <w:rPr>
          <w:rFonts w:ascii="Times New Roman" w:hAnsi="Times New Roman" w:cs="Times New Roman"/>
          <w:sz w:val="24"/>
          <w:szCs w:val="24"/>
        </w:rPr>
        <w:t>pcDNA3</w:t>
      </w:r>
      <w:r w:rsidRPr="005542C0">
        <w:rPr>
          <w:rFonts w:ascii="Times New Roman" w:eastAsia="맑은 고딕" w:hAnsi="Times New Roman" w:cs="Times New Roman"/>
          <w:sz w:val="24"/>
          <w:szCs w:val="24"/>
        </w:rPr>
        <w:t>β</w:t>
      </w:r>
      <w:r w:rsidRPr="005542C0">
        <w:rPr>
          <w:rFonts w:ascii="Times New Roman" w:hAnsi="Times New Roman" w:cs="Times New Roman"/>
          <w:sz w:val="24"/>
          <w:szCs w:val="24"/>
        </w:rPr>
        <w:t>-U</w:t>
      </w:r>
      <w:r w:rsidRPr="005542C0">
        <w:rPr>
          <w:rFonts w:ascii="Times New Roman"/>
          <w:sz w:val="24"/>
          <w:szCs w:val="24"/>
        </w:rPr>
        <w:t xml:space="preserve">SP1 followed by combination of </w:t>
      </w:r>
      <w:r w:rsidRPr="005542C0">
        <w:rPr>
          <w:rFonts w:ascii="Times New Roman" w:hAnsi="Times New Roman" w:cs="Times New Roman"/>
          <w:sz w:val="24"/>
          <w:szCs w:val="24"/>
        </w:rPr>
        <w:t xml:space="preserve">30 </w:t>
      </w:r>
      <w:r w:rsidRPr="005542C0">
        <w:rPr>
          <w:rFonts w:ascii="Times New Roman" w:eastAsia="맑은 고딕" w:hAnsi="Times New Roman" w:cs="Times New Roman"/>
          <w:sz w:val="24"/>
          <w:szCs w:val="24"/>
        </w:rPr>
        <w:t>μ</w:t>
      </w:r>
      <w:r w:rsidRPr="005542C0">
        <w:rPr>
          <w:rFonts w:ascii="Times New Roman" w:hAnsi="Times New Roman" w:cs="Times New Roman"/>
          <w:sz w:val="24"/>
          <w:szCs w:val="24"/>
        </w:rPr>
        <w:t xml:space="preserve">M ML323 and 50 ng/mL TRAIL </w:t>
      </w:r>
      <w:r w:rsidRPr="005542C0">
        <w:rPr>
          <w:rFonts w:ascii="Times New Roman"/>
          <w:sz w:val="24"/>
          <w:szCs w:val="24"/>
        </w:rPr>
        <w:t>for 24 h.</w:t>
      </w:r>
    </w:p>
    <w:p w14:paraId="62C124A4" w14:textId="5083D5BF" w:rsidR="00356E42" w:rsidRPr="00E4452A" w:rsidRDefault="00356E42" w:rsidP="006F5083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  <w:sectPr w:rsidR="00356E42" w:rsidRPr="00E4452A" w:rsidSect="00356E42">
          <w:footerReference w:type="default" r:id="rId8"/>
          <w:pgSz w:w="11906" w:h="16838" w:code="9"/>
          <w:pgMar w:top="1701" w:right="1440" w:bottom="1440" w:left="1440" w:header="851" w:footer="992" w:gutter="0"/>
          <w:lnNumType w:countBy="1" w:restart="continuous"/>
          <w:cols w:space="425"/>
          <w:docGrid w:type="lines" w:linePitch="360"/>
        </w:sectPr>
      </w:pPr>
    </w:p>
    <w:p w14:paraId="40E05AF7" w14:textId="28623293" w:rsidR="00B842B1" w:rsidRDefault="00B842B1" w:rsidP="00E01B22">
      <w:pPr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B2062">
        <w:rPr>
          <w:rFonts w:ascii="Times New Roman" w:hAnsi="Times New Roman" w:cs="Times New Roman" w:hint="eastAsia"/>
          <w:b/>
          <w:sz w:val="24"/>
          <w:szCs w:val="24"/>
        </w:rPr>
        <w:lastRenderedPageBreak/>
        <w:t>Table S1.</w:t>
      </w:r>
      <w:r w:rsidRPr="00BB20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3CD5" w:rsidRPr="003F3CD5">
        <w:rPr>
          <w:rFonts w:ascii="Times New Roman" w:hAnsi="Times New Roman" w:cs="Times New Roman"/>
          <w:b/>
          <w:sz w:val="24"/>
          <w:szCs w:val="24"/>
        </w:rPr>
        <w:t>Univariate</w:t>
      </w:r>
      <w:r w:rsidR="003F3CD5">
        <w:rPr>
          <w:rFonts w:ascii="Times New Roman" w:hAnsi="Times New Roman" w:cs="Times New Roman"/>
          <w:b/>
          <w:sz w:val="24"/>
          <w:szCs w:val="24"/>
        </w:rPr>
        <w:t xml:space="preserve"> and multivariate</w:t>
      </w:r>
      <w:r w:rsidR="003F3CD5" w:rsidRPr="003F3CD5">
        <w:rPr>
          <w:rFonts w:ascii="Times New Roman" w:hAnsi="Times New Roman" w:cs="Times New Roman"/>
          <w:b/>
          <w:sz w:val="24"/>
          <w:szCs w:val="24"/>
        </w:rPr>
        <w:t xml:space="preserve"> Cox regression analysis </w:t>
      </w:r>
      <w:r w:rsidR="000C6771">
        <w:rPr>
          <w:rFonts w:ascii="Times New Roman" w:hAnsi="Times New Roman" w:cs="Times New Roman"/>
          <w:b/>
          <w:sz w:val="24"/>
          <w:szCs w:val="24"/>
        </w:rPr>
        <w:t>of ov</w:t>
      </w:r>
      <w:r w:rsidR="0053116D">
        <w:rPr>
          <w:rFonts w:ascii="Times New Roman" w:hAnsi="Times New Roman" w:cs="Times New Roman"/>
          <w:b/>
          <w:sz w:val="24"/>
          <w:szCs w:val="24"/>
        </w:rPr>
        <w:t>e</w:t>
      </w:r>
      <w:r w:rsidR="000C6771" w:rsidRPr="000C6771">
        <w:rPr>
          <w:rFonts w:ascii="Times New Roman" w:hAnsi="Times New Roman" w:cs="Times New Roman"/>
          <w:b/>
          <w:sz w:val="24"/>
          <w:szCs w:val="24"/>
        </w:rPr>
        <w:t xml:space="preserve">rall survival </w:t>
      </w:r>
      <w:r w:rsidR="003F3CD5" w:rsidRPr="003F3CD5">
        <w:rPr>
          <w:rFonts w:ascii="Times New Roman" w:hAnsi="Times New Roman" w:cs="Times New Roman"/>
          <w:b/>
          <w:sz w:val="24"/>
          <w:szCs w:val="24"/>
        </w:rPr>
        <w:t>based on TCGA database.</w:t>
      </w:r>
    </w:p>
    <w:tbl>
      <w:tblPr>
        <w:tblStyle w:val="af"/>
        <w:tblW w:w="135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4"/>
        <w:gridCol w:w="1313"/>
        <w:gridCol w:w="2162"/>
        <w:gridCol w:w="1284"/>
        <w:gridCol w:w="94"/>
        <w:gridCol w:w="323"/>
        <w:gridCol w:w="94"/>
        <w:gridCol w:w="1313"/>
        <w:gridCol w:w="2162"/>
        <w:gridCol w:w="1381"/>
      </w:tblGrid>
      <w:tr w:rsidR="00E01B22" w14:paraId="26B5BCF1" w14:textId="77777777" w:rsidTr="00E01B22">
        <w:trPr>
          <w:trHeight w:val="291"/>
        </w:trPr>
        <w:tc>
          <w:tcPr>
            <w:tcW w:w="3464" w:type="dxa"/>
          </w:tcPr>
          <w:p w14:paraId="741958C2" w14:textId="215AD170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haracteristics</w:t>
            </w:r>
          </w:p>
        </w:tc>
        <w:tc>
          <w:tcPr>
            <w:tcW w:w="4759" w:type="dxa"/>
            <w:gridSpan w:val="3"/>
            <w:tcBorders>
              <w:bottom w:val="single" w:sz="4" w:space="0" w:color="auto"/>
            </w:tcBorders>
          </w:tcPr>
          <w:p w14:paraId="1CD5788E" w14:textId="09E9648E" w:rsidR="00E01B22" w:rsidRDefault="00E01B22" w:rsidP="00E01B22">
            <w:pPr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Univariate</w:t>
            </w:r>
          </w:p>
        </w:tc>
        <w:tc>
          <w:tcPr>
            <w:tcW w:w="417" w:type="dxa"/>
            <w:gridSpan w:val="2"/>
          </w:tcPr>
          <w:p w14:paraId="7E0ACC56" w14:textId="77777777" w:rsidR="00E01B22" w:rsidRDefault="00E01B22" w:rsidP="00E01B22">
            <w:pPr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0" w:type="dxa"/>
            <w:gridSpan w:val="4"/>
            <w:tcBorders>
              <w:bottom w:val="single" w:sz="4" w:space="0" w:color="auto"/>
            </w:tcBorders>
          </w:tcPr>
          <w:p w14:paraId="6778F757" w14:textId="0D39D0C5" w:rsidR="00E01B22" w:rsidRDefault="00E01B22" w:rsidP="00E01B22">
            <w:pPr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ultivariate</w:t>
            </w:r>
          </w:p>
        </w:tc>
      </w:tr>
      <w:tr w:rsidR="00E01B22" w14:paraId="2346F1D7" w14:textId="77777777" w:rsidTr="00E01B22">
        <w:trPr>
          <w:trHeight w:val="326"/>
        </w:trPr>
        <w:tc>
          <w:tcPr>
            <w:tcW w:w="3464" w:type="dxa"/>
            <w:tcBorders>
              <w:bottom w:val="single" w:sz="8" w:space="0" w:color="auto"/>
            </w:tcBorders>
          </w:tcPr>
          <w:p w14:paraId="251E3874" w14:textId="77777777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8" w:space="0" w:color="auto"/>
            </w:tcBorders>
          </w:tcPr>
          <w:p w14:paraId="136877E2" w14:textId="21A4A7F2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8" w:space="0" w:color="auto"/>
            </w:tcBorders>
          </w:tcPr>
          <w:p w14:paraId="29CBE65B" w14:textId="44CBAF94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5% CI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14:paraId="0E50EEF4" w14:textId="5AFE710C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6EA">
              <w:rPr>
                <w:rFonts w:ascii="Times New Roman" w:hAnsi="Times New Roman" w:cs="Times New Roman" w:hint="eastAsia"/>
                <w:b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D266B">
              <w:rPr>
                <w:rFonts w:ascii="Times New Roman" w:hAnsi="Times New Roman" w:cs="Times New Roman"/>
                <w:b/>
                <w:sz w:val="24"/>
                <w:szCs w:val="24"/>
              </w:rPr>
              <w:t>value</w:t>
            </w:r>
          </w:p>
        </w:tc>
        <w:tc>
          <w:tcPr>
            <w:tcW w:w="417" w:type="dxa"/>
            <w:gridSpan w:val="2"/>
            <w:tcBorders>
              <w:bottom w:val="single" w:sz="8" w:space="0" w:color="auto"/>
            </w:tcBorders>
          </w:tcPr>
          <w:p w14:paraId="6D08B8D9" w14:textId="77777777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8" w:space="0" w:color="auto"/>
            </w:tcBorders>
          </w:tcPr>
          <w:p w14:paraId="51EBBB77" w14:textId="7F4DF6F9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8" w:space="0" w:color="auto"/>
            </w:tcBorders>
          </w:tcPr>
          <w:p w14:paraId="5B83A03E" w14:textId="11013004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5% CI</w:t>
            </w:r>
          </w:p>
        </w:tc>
        <w:tc>
          <w:tcPr>
            <w:tcW w:w="1379" w:type="dxa"/>
            <w:tcBorders>
              <w:top w:val="single" w:sz="4" w:space="0" w:color="auto"/>
              <w:bottom w:val="single" w:sz="8" w:space="0" w:color="auto"/>
            </w:tcBorders>
          </w:tcPr>
          <w:p w14:paraId="63A74675" w14:textId="37AD4670" w:rsidR="00E01B22" w:rsidRPr="009D26EA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26EA">
              <w:rPr>
                <w:rFonts w:ascii="Times New Roman" w:hAnsi="Times New Roman" w:cs="Times New Roman" w:hint="eastAsia"/>
                <w:b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D266B">
              <w:rPr>
                <w:rFonts w:ascii="Times New Roman" w:hAnsi="Times New Roman" w:cs="Times New Roman"/>
                <w:b/>
                <w:sz w:val="24"/>
                <w:szCs w:val="24"/>
              </w:rPr>
              <w:t>value</w:t>
            </w:r>
          </w:p>
        </w:tc>
      </w:tr>
      <w:tr w:rsidR="00E01B22" w14:paraId="730A55D7" w14:textId="77777777" w:rsidTr="00E01B22">
        <w:trPr>
          <w:trHeight w:val="310"/>
        </w:trPr>
        <w:tc>
          <w:tcPr>
            <w:tcW w:w="3464" w:type="dxa"/>
            <w:tcBorders>
              <w:top w:val="single" w:sz="8" w:space="0" w:color="auto"/>
            </w:tcBorders>
          </w:tcPr>
          <w:p w14:paraId="73B877D4" w14:textId="128FEB1E" w:rsidR="00E01B22" w:rsidRPr="009D26EA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Age (&lt;60 vs </w:t>
            </w:r>
            <w:r w:rsidRPr="009D26EA"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  <w:t>≥</w:t>
            </w:r>
            <w:r w:rsidRPr="009D26EA">
              <w:rPr>
                <w:rFonts w:ascii="Times New Roman" w:hAnsi="Times New Roman" w:cs="Times New Roman"/>
                <w:b/>
                <w:sz w:val="24"/>
                <w:szCs w:val="24"/>
              </w:rPr>
              <w:t>60 years)</w:t>
            </w:r>
          </w:p>
        </w:tc>
        <w:tc>
          <w:tcPr>
            <w:tcW w:w="1313" w:type="dxa"/>
            <w:tcBorders>
              <w:top w:val="single" w:sz="8" w:space="0" w:color="auto"/>
            </w:tcBorders>
          </w:tcPr>
          <w:p w14:paraId="06D9FF19" w14:textId="53C241BB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.99</w:t>
            </w:r>
          </w:p>
        </w:tc>
        <w:tc>
          <w:tcPr>
            <w:tcW w:w="2162" w:type="dxa"/>
            <w:tcBorders>
              <w:top w:val="single" w:sz="8" w:space="0" w:color="auto"/>
            </w:tcBorders>
          </w:tcPr>
          <w:p w14:paraId="741C17F4" w14:textId="2C6794C1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.215-3.258</w:t>
            </w:r>
          </w:p>
        </w:tc>
        <w:tc>
          <w:tcPr>
            <w:tcW w:w="1378" w:type="dxa"/>
            <w:gridSpan w:val="2"/>
            <w:tcBorders>
              <w:top w:val="single" w:sz="8" w:space="0" w:color="auto"/>
            </w:tcBorders>
          </w:tcPr>
          <w:p w14:paraId="74CFDC7B" w14:textId="50E099EA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.006</w:t>
            </w:r>
          </w:p>
        </w:tc>
        <w:tc>
          <w:tcPr>
            <w:tcW w:w="417" w:type="dxa"/>
            <w:gridSpan w:val="2"/>
            <w:tcBorders>
              <w:top w:val="single" w:sz="8" w:space="0" w:color="auto"/>
            </w:tcBorders>
          </w:tcPr>
          <w:p w14:paraId="0D1A95A5" w14:textId="77777777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8" w:space="0" w:color="auto"/>
            </w:tcBorders>
          </w:tcPr>
          <w:p w14:paraId="654A49CD" w14:textId="02A8498F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.532</w:t>
            </w:r>
          </w:p>
        </w:tc>
        <w:tc>
          <w:tcPr>
            <w:tcW w:w="2162" w:type="dxa"/>
            <w:tcBorders>
              <w:top w:val="single" w:sz="8" w:space="0" w:color="auto"/>
            </w:tcBorders>
          </w:tcPr>
          <w:p w14:paraId="6DFE25B2" w14:textId="0980AE69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.926-2.535</w:t>
            </w:r>
          </w:p>
        </w:tc>
        <w:tc>
          <w:tcPr>
            <w:tcW w:w="1379" w:type="dxa"/>
            <w:tcBorders>
              <w:top w:val="single" w:sz="8" w:space="0" w:color="auto"/>
            </w:tcBorders>
          </w:tcPr>
          <w:p w14:paraId="49F910E7" w14:textId="4D57D2F9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0.097</w:t>
            </w:r>
          </w:p>
        </w:tc>
      </w:tr>
      <w:tr w:rsidR="00E01B22" w14:paraId="758E8487" w14:textId="77777777" w:rsidTr="00E01B22">
        <w:trPr>
          <w:trHeight w:val="326"/>
        </w:trPr>
        <w:tc>
          <w:tcPr>
            <w:tcW w:w="3464" w:type="dxa"/>
          </w:tcPr>
          <w:p w14:paraId="6E8C16D5" w14:textId="34FBDC92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ender (male vs female)</w:t>
            </w:r>
          </w:p>
        </w:tc>
        <w:tc>
          <w:tcPr>
            <w:tcW w:w="1313" w:type="dxa"/>
          </w:tcPr>
          <w:p w14:paraId="0F54E1CB" w14:textId="6BCC2D4F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.936</w:t>
            </w:r>
          </w:p>
        </w:tc>
        <w:tc>
          <w:tcPr>
            <w:tcW w:w="2162" w:type="dxa"/>
          </w:tcPr>
          <w:p w14:paraId="4666D853" w14:textId="793C5AFC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.672-1.302</w:t>
            </w:r>
          </w:p>
        </w:tc>
        <w:tc>
          <w:tcPr>
            <w:tcW w:w="1378" w:type="dxa"/>
            <w:gridSpan w:val="2"/>
          </w:tcPr>
          <w:p w14:paraId="7285CF1A" w14:textId="4501D1D0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417" w:type="dxa"/>
            <w:gridSpan w:val="2"/>
          </w:tcPr>
          <w:p w14:paraId="1B5620F2" w14:textId="77777777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</w:tcPr>
          <w:p w14:paraId="12670851" w14:textId="4FEB923D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2162" w:type="dxa"/>
          </w:tcPr>
          <w:p w14:paraId="15B6C63F" w14:textId="300C30EF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.784-1.543</w:t>
            </w:r>
          </w:p>
        </w:tc>
        <w:tc>
          <w:tcPr>
            <w:tcW w:w="1379" w:type="dxa"/>
          </w:tcPr>
          <w:p w14:paraId="1FE028EB" w14:textId="5EBE066E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0.583</w:t>
            </w:r>
          </w:p>
        </w:tc>
      </w:tr>
      <w:tr w:rsidR="00E01B22" w14:paraId="799F2AB2" w14:textId="77777777" w:rsidTr="00E01B22">
        <w:trPr>
          <w:trHeight w:val="1327"/>
        </w:trPr>
        <w:tc>
          <w:tcPr>
            <w:tcW w:w="3464" w:type="dxa"/>
          </w:tcPr>
          <w:p w14:paraId="6F6A15C1" w14:textId="67C0DAEC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tage (I vs)</w:t>
            </w:r>
          </w:p>
          <w:p w14:paraId="19FBE008" w14:textId="77777777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  <w:p w14:paraId="03A6109A" w14:textId="77777777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  <w:p w14:paraId="777F21FB" w14:textId="56CDEE6B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1313" w:type="dxa"/>
          </w:tcPr>
          <w:p w14:paraId="77A36A50" w14:textId="77777777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D9EC89" w14:textId="77777777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.7</w:t>
            </w:r>
          </w:p>
          <w:p w14:paraId="733E9D43" w14:textId="77777777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.927</w:t>
            </w:r>
          </w:p>
          <w:p w14:paraId="63478C99" w14:textId="4345A85C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.686</w:t>
            </w:r>
          </w:p>
        </w:tc>
        <w:tc>
          <w:tcPr>
            <w:tcW w:w="2162" w:type="dxa"/>
          </w:tcPr>
          <w:p w14:paraId="2285F705" w14:textId="77777777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7959D7" w14:textId="3825F071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.887-3.261</w:t>
            </w:r>
          </w:p>
          <w:p w14:paraId="374A9DEA" w14:textId="77777777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.880-4.557</w:t>
            </w:r>
          </w:p>
          <w:p w14:paraId="4AE9B182" w14:textId="5469EEB0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.415-10.127</w:t>
            </w:r>
          </w:p>
        </w:tc>
        <w:tc>
          <w:tcPr>
            <w:tcW w:w="1378" w:type="dxa"/>
            <w:gridSpan w:val="2"/>
          </w:tcPr>
          <w:p w14:paraId="2552168A" w14:textId="77777777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D59092" w14:textId="77777777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.110</w:t>
            </w:r>
          </w:p>
          <w:p w14:paraId="42239E65" w14:textId="77777777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  <w:p w14:paraId="024B9F99" w14:textId="6B806BD2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</w:tc>
        <w:tc>
          <w:tcPr>
            <w:tcW w:w="417" w:type="dxa"/>
            <w:gridSpan w:val="2"/>
          </w:tcPr>
          <w:p w14:paraId="2C16B147" w14:textId="77777777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</w:tcPr>
          <w:p w14:paraId="3B09A059" w14:textId="523A9298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594FDE" w14:textId="77777777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2.204</w:t>
            </w:r>
          </w:p>
          <w:p w14:paraId="2C59FA2D" w14:textId="77777777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.987</w:t>
            </w:r>
          </w:p>
          <w:p w14:paraId="2A365C1E" w14:textId="12DF5403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.461</w:t>
            </w:r>
          </w:p>
        </w:tc>
        <w:tc>
          <w:tcPr>
            <w:tcW w:w="2162" w:type="dxa"/>
          </w:tcPr>
          <w:p w14:paraId="1CA6AB64" w14:textId="77777777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09ECED" w14:textId="53E96764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.139-4.266</w:t>
            </w:r>
          </w:p>
          <w:p w14:paraId="34D31285" w14:textId="0FA766AC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.914-4.66</w:t>
            </w:r>
          </w:p>
          <w:p w14:paraId="0278B2D6" w14:textId="5469E998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.887-11.39</w:t>
            </w:r>
          </w:p>
        </w:tc>
        <w:tc>
          <w:tcPr>
            <w:tcW w:w="1379" w:type="dxa"/>
          </w:tcPr>
          <w:p w14:paraId="207A4AAA" w14:textId="77777777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8F2724" w14:textId="77777777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.019</w:t>
            </w:r>
          </w:p>
          <w:p w14:paraId="24DD3937" w14:textId="77777777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  <w:p w14:paraId="6B716E3E" w14:textId="55E8C21B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</w:tc>
      </w:tr>
      <w:tr w:rsidR="00E01B22" w14:paraId="54AD8042" w14:textId="77777777" w:rsidTr="00E01B22">
        <w:trPr>
          <w:trHeight w:val="310"/>
        </w:trPr>
        <w:tc>
          <w:tcPr>
            <w:tcW w:w="3464" w:type="dxa"/>
          </w:tcPr>
          <w:p w14:paraId="6A35EE44" w14:textId="451FBFEB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moking (no vs yes)</w:t>
            </w:r>
          </w:p>
        </w:tc>
        <w:tc>
          <w:tcPr>
            <w:tcW w:w="1313" w:type="dxa"/>
          </w:tcPr>
          <w:p w14:paraId="32028D6E" w14:textId="7C7F4758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.376</w:t>
            </w:r>
          </w:p>
        </w:tc>
        <w:tc>
          <w:tcPr>
            <w:tcW w:w="2162" w:type="dxa"/>
          </w:tcPr>
          <w:p w14:paraId="26F88FED" w14:textId="7F7A60E9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.202-0.699</w:t>
            </w:r>
          </w:p>
        </w:tc>
        <w:tc>
          <w:tcPr>
            <w:tcW w:w="1378" w:type="dxa"/>
            <w:gridSpan w:val="2"/>
          </w:tcPr>
          <w:p w14:paraId="28B63E35" w14:textId="29C7441D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.002</w:t>
            </w:r>
          </w:p>
        </w:tc>
        <w:tc>
          <w:tcPr>
            <w:tcW w:w="417" w:type="dxa"/>
            <w:gridSpan w:val="2"/>
          </w:tcPr>
          <w:p w14:paraId="5BF04393" w14:textId="77777777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</w:tcPr>
          <w:p w14:paraId="727D3930" w14:textId="7D9BC562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0.286</w:t>
            </w:r>
          </w:p>
        </w:tc>
        <w:tc>
          <w:tcPr>
            <w:tcW w:w="2162" w:type="dxa"/>
          </w:tcPr>
          <w:p w14:paraId="4907E0A5" w14:textId="095C9B0F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.152-0.597</w:t>
            </w:r>
          </w:p>
        </w:tc>
        <w:tc>
          <w:tcPr>
            <w:tcW w:w="1379" w:type="dxa"/>
          </w:tcPr>
          <w:p w14:paraId="4E41FDAC" w14:textId="7A2D4163" w:rsidR="00E01B22" w:rsidRDefault="00E01B22" w:rsidP="00E01B22">
            <w:pPr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</w:tc>
      </w:tr>
    </w:tbl>
    <w:p w14:paraId="1F150F14" w14:textId="72EC90C3" w:rsidR="000C6771" w:rsidRDefault="00E01B22" w:rsidP="00E01B22">
      <w:pPr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1B22">
        <w:rPr>
          <w:rFonts w:ascii="Times New Roman" w:hAnsi="Times New Roman" w:cs="Times New Roman" w:hint="eastAsia"/>
          <w:sz w:val="24"/>
          <w:szCs w:val="24"/>
        </w:rPr>
        <w:t>H</w:t>
      </w:r>
      <w:r w:rsidRPr="00E01B22">
        <w:rPr>
          <w:rFonts w:ascii="Times New Roman" w:hAnsi="Times New Roman" w:cs="Times New Roman"/>
          <w:sz w:val="24"/>
          <w:szCs w:val="24"/>
        </w:rPr>
        <w:t>R: hazard ratio, CI: confidence interval</w:t>
      </w:r>
    </w:p>
    <w:p w14:paraId="787A6E84" w14:textId="77777777" w:rsidR="000C6771" w:rsidRDefault="000C6771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CBE4A69" w14:textId="77777777" w:rsidR="000C6771" w:rsidRDefault="000C6771" w:rsidP="00E01B22">
      <w:pPr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0C6771" w:rsidSect="000D266B">
          <w:pgSz w:w="16838" w:h="11906" w:orient="landscape" w:code="9"/>
          <w:pgMar w:top="1440" w:right="1440" w:bottom="1440" w:left="1701" w:header="851" w:footer="992" w:gutter="0"/>
          <w:lnNumType w:countBy="1" w:restart="continuous"/>
          <w:cols w:space="425"/>
          <w:docGrid w:type="lines" w:linePitch="360"/>
        </w:sectPr>
      </w:pPr>
    </w:p>
    <w:p w14:paraId="1B1A1365" w14:textId="7223B53B" w:rsidR="000C6771" w:rsidRPr="000C6771" w:rsidRDefault="000C6771" w:rsidP="000C6771">
      <w:pPr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C6771">
        <w:rPr>
          <w:rFonts w:ascii="Times New Roman" w:hAnsi="Times New Roman" w:cs="Times New Roman"/>
          <w:b/>
          <w:sz w:val="24"/>
          <w:szCs w:val="24"/>
        </w:rPr>
        <w:lastRenderedPageBreak/>
        <w:t>Statistical analysis</w:t>
      </w:r>
    </w:p>
    <w:p w14:paraId="70FAE344" w14:textId="2ED19986" w:rsidR="00951846" w:rsidRPr="00951846" w:rsidRDefault="0053116D" w:rsidP="000C6771">
      <w:pPr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116D">
        <w:rPr>
          <w:rFonts w:ascii="Times New Roman" w:hAnsi="Times New Roman" w:cs="Times New Roman"/>
          <w:sz w:val="24"/>
          <w:szCs w:val="24"/>
        </w:rPr>
        <w:t xml:space="preserve">Univariate and multivariate Cox regression </w:t>
      </w:r>
      <w:r w:rsidR="00311A52" w:rsidRPr="00311A52">
        <w:rPr>
          <w:rFonts w:ascii="Times New Roman" w:hAnsi="Times New Roman" w:cs="Times New Roman"/>
          <w:sz w:val="24"/>
          <w:szCs w:val="24"/>
        </w:rPr>
        <w:t xml:space="preserve">were performed </w:t>
      </w:r>
      <w:r w:rsidR="00311A52">
        <w:rPr>
          <w:rFonts w:ascii="Times New Roman" w:eastAsia="바탕" w:hAnsi="Times New Roman" w:cs="Times New Roman"/>
          <w:kern w:val="0"/>
          <w:sz w:val="24"/>
          <w:szCs w:val="24"/>
        </w:rPr>
        <w:t>using</w:t>
      </w:r>
      <w:r w:rsidR="00311A52" w:rsidRPr="00D1766C">
        <w:rPr>
          <w:rFonts w:ascii="Times New Roman" w:eastAsia="바탕" w:hAnsi="Times New Roman" w:cs="Times New Roman"/>
          <w:kern w:val="0"/>
          <w:sz w:val="24"/>
          <w:szCs w:val="24"/>
        </w:rPr>
        <w:t xml:space="preserve"> Statistical Package for Social Sciences software </w:t>
      </w:r>
      <w:r w:rsidRPr="0053116D">
        <w:rPr>
          <w:rFonts w:ascii="Times New Roman" w:hAnsi="Times New Roman" w:cs="Times New Roman"/>
          <w:sz w:val="24"/>
          <w:szCs w:val="24"/>
        </w:rPr>
        <w:t>(SPSS Inc., Chicago,</w:t>
      </w:r>
      <w:r w:rsidR="00311A52">
        <w:rPr>
          <w:rFonts w:ascii="Times New Roman" w:hAnsi="Times New Roman" w:cs="Times New Roman"/>
          <w:sz w:val="24"/>
          <w:szCs w:val="24"/>
        </w:rPr>
        <w:t xml:space="preserve"> </w:t>
      </w:r>
      <w:r w:rsidRPr="0053116D">
        <w:rPr>
          <w:rFonts w:ascii="Times New Roman" w:hAnsi="Times New Roman" w:cs="Times New Roman"/>
          <w:sz w:val="24"/>
          <w:szCs w:val="24"/>
        </w:rPr>
        <w:t>IL, USA). Hazard ratio (HR) and 95% confidence interval (CI)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116D">
        <w:rPr>
          <w:rFonts w:ascii="Times New Roman" w:hAnsi="Times New Roman" w:cs="Times New Roman"/>
          <w:sz w:val="24"/>
          <w:szCs w:val="24"/>
        </w:rPr>
        <w:t>were estimated from Cox proportional hazard models.</w:t>
      </w:r>
    </w:p>
    <w:sectPr w:rsidR="00951846" w:rsidRPr="00951846" w:rsidSect="000C6771">
      <w:pgSz w:w="11906" w:h="16838" w:code="9"/>
      <w:pgMar w:top="1701" w:right="1440" w:bottom="1440" w:left="1440" w:header="851" w:footer="992" w:gutter="0"/>
      <w:lnNumType w:countBy="1" w:restart="continuous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A8C74" w14:textId="77777777" w:rsidR="00C94564" w:rsidRDefault="00C94564" w:rsidP="00900EBB">
      <w:pPr>
        <w:spacing w:after="0" w:line="240" w:lineRule="auto"/>
      </w:pPr>
      <w:r>
        <w:separator/>
      </w:r>
    </w:p>
  </w:endnote>
  <w:endnote w:type="continuationSeparator" w:id="0">
    <w:p w14:paraId="7ED504D3" w14:textId="77777777" w:rsidR="00C94564" w:rsidRDefault="00C94564" w:rsidP="00900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5343654"/>
      <w:docPartObj>
        <w:docPartGallery w:val="Page Numbers (Bottom of Page)"/>
        <w:docPartUnique/>
      </w:docPartObj>
    </w:sdtPr>
    <w:sdtContent>
      <w:p w14:paraId="43E3E907" w14:textId="77777777" w:rsidR="002158AB" w:rsidRDefault="002158A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196F8218" w14:textId="77777777" w:rsidR="002158AB" w:rsidRDefault="002158A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5A177" w14:textId="77777777" w:rsidR="00C94564" w:rsidRDefault="00C94564" w:rsidP="00900EBB">
      <w:pPr>
        <w:spacing w:after="0" w:line="240" w:lineRule="auto"/>
      </w:pPr>
      <w:r>
        <w:separator/>
      </w:r>
    </w:p>
  </w:footnote>
  <w:footnote w:type="continuationSeparator" w:id="0">
    <w:p w14:paraId="0D7CE8F0" w14:textId="77777777" w:rsidR="00C94564" w:rsidRDefault="00C94564" w:rsidP="00900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B1DF0"/>
    <w:multiLevelType w:val="hybridMultilevel"/>
    <w:tmpl w:val="9F227906"/>
    <w:lvl w:ilvl="0" w:tplc="69E6F4D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651132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A32"/>
    <w:rsid w:val="00023108"/>
    <w:rsid w:val="000402EE"/>
    <w:rsid w:val="000455F3"/>
    <w:rsid w:val="0006209F"/>
    <w:rsid w:val="000653C4"/>
    <w:rsid w:val="000737AE"/>
    <w:rsid w:val="000A6685"/>
    <w:rsid w:val="000B5D28"/>
    <w:rsid w:val="000C5B45"/>
    <w:rsid w:val="000C6771"/>
    <w:rsid w:val="000D266B"/>
    <w:rsid w:val="00134E62"/>
    <w:rsid w:val="00147590"/>
    <w:rsid w:val="0016337E"/>
    <w:rsid w:val="00163942"/>
    <w:rsid w:val="00191651"/>
    <w:rsid w:val="001A0AF3"/>
    <w:rsid w:val="001F3A18"/>
    <w:rsid w:val="001F6EC2"/>
    <w:rsid w:val="002158AB"/>
    <w:rsid w:val="0025311C"/>
    <w:rsid w:val="0029203A"/>
    <w:rsid w:val="00294825"/>
    <w:rsid w:val="002B0A3E"/>
    <w:rsid w:val="002B21BD"/>
    <w:rsid w:val="002C1F81"/>
    <w:rsid w:val="002D1E10"/>
    <w:rsid w:val="002D7331"/>
    <w:rsid w:val="002E4139"/>
    <w:rsid w:val="002F43C6"/>
    <w:rsid w:val="00303CC9"/>
    <w:rsid w:val="00311A52"/>
    <w:rsid w:val="00336D37"/>
    <w:rsid w:val="00354EAE"/>
    <w:rsid w:val="00356E42"/>
    <w:rsid w:val="00364E44"/>
    <w:rsid w:val="00381394"/>
    <w:rsid w:val="00385756"/>
    <w:rsid w:val="0039088B"/>
    <w:rsid w:val="003A07AC"/>
    <w:rsid w:val="003B1EED"/>
    <w:rsid w:val="003C1C3F"/>
    <w:rsid w:val="003F0E9A"/>
    <w:rsid w:val="003F3CD5"/>
    <w:rsid w:val="004171B5"/>
    <w:rsid w:val="00433265"/>
    <w:rsid w:val="004336E8"/>
    <w:rsid w:val="0044788F"/>
    <w:rsid w:val="00470487"/>
    <w:rsid w:val="004811A2"/>
    <w:rsid w:val="004C22A0"/>
    <w:rsid w:val="004C5BFD"/>
    <w:rsid w:val="004F1DAD"/>
    <w:rsid w:val="00504455"/>
    <w:rsid w:val="00512F96"/>
    <w:rsid w:val="00517BFD"/>
    <w:rsid w:val="0053116D"/>
    <w:rsid w:val="00534C89"/>
    <w:rsid w:val="005352D3"/>
    <w:rsid w:val="005542C0"/>
    <w:rsid w:val="00584FDB"/>
    <w:rsid w:val="005963F8"/>
    <w:rsid w:val="005A6F19"/>
    <w:rsid w:val="005B5071"/>
    <w:rsid w:val="005B7FB0"/>
    <w:rsid w:val="005E3E1C"/>
    <w:rsid w:val="005E5FF3"/>
    <w:rsid w:val="005F0D19"/>
    <w:rsid w:val="005F17F0"/>
    <w:rsid w:val="00614B78"/>
    <w:rsid w:val="00634AE9"/>
    <w:rsid w:val="00661C2F"/>
    <w:rsid w:val="006A734C"/>
    <w:rsid w:val="006F5083"/>
    <w:rsid w:val="00707A32"/>
    <w:rsid w:val="00737011"/>
    <w:rsid w:val="00764C19"/>
    <w:rsid w:val="007749D4"/>
    <w:rsid w:val="00776992"/>
    <w:rsid w:val="00787637"/>
    <w:rsid w:val="007C6C7D"/>
    <w:rsid w:val="0080550F"/>
    <w:rsid w:val="0083485F"/>
    <w:rsid w:val="008517DE"/>
    <w:rsid w:val="00852FB6"/>
    <w:rsid w:val="00854C4C"/>
    <w:rsid w:val="008668FE"/>
    <w:rsid w:val="0087393B"/>
    <w:rsid w:val="00877113"/>
    <w:rsid w:val="008A2CB9"/>
    <w:rsid w:val="008A72FC"/>
    <w:rsid w:val="008B2961"/>
    <w:rsid w:val="008C2C4B"/>
    <w:rsid w:val="008D2E61"/>
    <w:rsid w:val="00900EBB"/>
    <w:rsid w:val="00936D76"/>
    <w:rsid w:val="00936F57"/>
    <w:rsid w:val="00951846"/>
    <w:rsid w:val="00972C99"/>
    <w:rsid w:val="00973164"/>
    <w:rsid w:val="009D26EA"/>
    <w:rsid w:val="009E6896"/>
    <w:rsid w:val="00A07439"/>
    <w:rsid w:val="00A5463A"/>
    <w:rsid w:val="00A8440A"/>
    <w:rsid w:val="00AA014E"/>
    <w:rsid w:val="00AA6817"/>
    <w:rsid w:val="00AB07B1"/>
    <w:rsid w:val="00AC2FE7"/>
    <w:rsid w:val="00AD3926"/>
    <w:rsid w:val="00AE0DB3"/>
    <w:rsid w:val="00AF26D0"/>
    <w:rsid w:val="00B1560F"/>
    <w:rsid w:val="00B17C03"/>
    <w:rsid w:val="00B322BB"/>
    <w:rsid w:val="00B61B42"/>
    <w:rsid w:val="00B842B1"/>
    <w:rsid w:val="00BA40D2"/>
    <w:rsid w:val="00BB2062"/>
    <w:rsid w:val="00C03386"/>
    <w:rsid w:val="00C129F8"/>
    <w:rsid w:val="00C55F1F"/>
    <w:rsid w:val="00C858E1"/>
    <w:rsid w:val="00C94564"/>
    <w:rsid w:val="00CE136D"/>
    <w:rsid w:val="00CF3320"/>
    <w:rsid w:val="00D33F3B"/>
    <w:rsid w:val="00D46631"/>
    <w:rsid w:val="00D56D04"/>
    <w:rsid w:val="00D75CC7"/>
    <w:rsid w:val="00D85768"/>
    <w:rsid w:val="00E01B22"/>
    <w:rsid w:val="00E32CA0"/>
    <w:rsid w:val="00E330CD"/>
    <w:rsid w:val="00E4452A"/>
    <w:rsid w:val="00E44C94"/>
    <w:rsid w:val="00E458E9"/>
    <w:rsid w:val="00E46282"/>
    <w:rsid w:val="00E70A8C"/>
    <w:rsid w:val="00EE2582"/>
    <w:rsid w:val="00EF4D64"/>
    <w:rsid w:val="00F2524E"/>
    <w:rsid w:val="00F3246D"/>
    <w:rsid w:val="00F54901"/>
    <w:rsid w:val="00F61B1B"/>
    <w:rsid w:val="00F63FAE"/>
    <w:rsid w:val="00F76331"/>
    <w:rsid w:val="00F76C8F"/>
    <w:rsid w:val="00F80EB2"/>
    <w:rsid w:val="00FB6712"/>
    <w:rsid w:val="00FC6D4C"/>
    <w:rsid w:val="00FD5275"/>
    <w:rsid w:val="00FD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D135F3"/>
  <w15:docId w15:val="{D0DBC792-5CD8-415C-A6C8-958FFF4EE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EB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A32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900EB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00EBB"/>
  </w:style>
  <w:style w:type="paragraph" w:styleId="a5">
    <w:name w:val="footer"/>
    <w:basedOn w:val="a"/>
    <w:link w:val="Char0"/>
    <w:uiPriority w:val="99"/>
    <w:unhideWhenUsed/>
    <w:rsid w:val="00900EB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00EBB"/>
  </w:style>
  <w:style w:type="character" w:styleId="a6">
    <w:name w:val="Hyperlink"/>
    <w:rsid w:val="00900EBB"/>
    <w:rPr>
      <w:color w:val="0000FF"/>
      <w:u w:val="single"/>
    </w:rPr>
  </w:style>
  <w:style w:type="paragraph" w:customStyle="1" w:styleId="EndNoteBibliographyTitle">
    <w:name w:val="EndNote Bibliography Title"/>
    <w:basedOn w:val="a"/>
    <w:link w:val="EndNoteBibliographyTitleChar"/>
    <w:rsid w:val="00900EBB"/>
    <w:pPr>
      <w:spacing w:after="0"/>
      <w:jc w:val="center"/>
    </w:pPr>
    <w:rPr>
      <w:rFonts w:ascii="Times New Roman" w:eastAsia="맑은 고딕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a0"/>
    <w:link w:val="EndNoteBibliographyTitle"/>
    <w:rsid w:val="00900EBB"/>
    <w:rPr>
      <w:rFonts w:ascii="Times New Roman" w:eastAsia="맑은 고딕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Char"/>
    <w:rsid w:val="00900EBB"/>
    <w:pPr>
      <w:spacing w:line="240" w:lineRule="auto"/>
    </w:pPr>
    <w:rPr>
      <w:rFonts w:ascii="Times New Roman" w:eastAsia="맑은 고딕" w:hAnsi="Times New Roman" w:cs="Times New Roman"/>
      <w:noProof/>
      <w:sz w:val="24"/>
    </w:rPr>
  </w:style>
  <w:style w:type="character" w:customStyle="1" w:styleId="EndNoteBibliographyChar">
    <w:name w:val="EndNote Bibliography Char"/>
    <w:basedOn w:val="a0"/>
    <w:link w:val="EndNoteBibliography"/>
    <w:rsid w:val="00900EBB"/>
    <w:rPr>
      <w:rFonts w:ascii="Times New Roman" w:eastAsia="맑은 고딕" w:hAnsi="Times New Roman" w:cs="Times New Roman"/>
      <w:noProof/>
      <w:sz w:val="24"/>
    </w:rPr>
  </w:style>
  <w:style w:type="character" w:styleId="a7">
    <w:name w:val="Emphasis"/>
    <w:basedOn w:val="a0"/>
    <w:uiPriority w:val="20"/>
    <w:qFormat/>
    <w:rsid w:val="00900EBB"/>
    <w:rPr>
      <w:b/>
      <w:bCs/>
      <w:i w:val="0"/>
      <w:iCs w:val="0"/>
    </w:rPr>
  </w:style>
  <w:style w:type="character" w:customStyle="1" w:styleId="st1">
    <w:name w:val="st1"/>
    <w:basedOn w:val="a0"/>
    <w:rsid w:val="00900EBB"/>
  </w:style>
  <w:style w:type="character" w:styleId="a8">
    <w:name w:val="line number"/>
    <w:basedOn w:val="a0"/>
    <w:uiPriority w:val="99"/>
    <w:semiHidden/>
    <w:unhideWhenUsed/>
    <w:rsid w:val="00900EBB"/>
  </w:style>
  <w:style w:type="character" w:customStyle="1" w:styleId="figpopup-sensitive-area1">
    <w:name w:val="figpopup-sensitive-area1"/>
    <w:basedOn w:val="a0"/>
    <w:rsid w:val="00900EBB"/>
    <w:rPr>
      <w:strike w:val="0"/>
      <w:dstrike w:val="0"/>
      <w:u w:val="none"/>
      <w:effect w:val="none"/>
      <w:shd w:val="clear" w:color="auto" w:fill="auto"/>
    </w:rPr>
  </w:style>
  <w:style w:type="paragraph" w:customStyle="1" w:styleId="a9">
    <w:name w:val="바탕글"/>
    <w:basedOn w:val="a"/>
    <w:rsid w:val="00900EBB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a">
    <w:name w:val="Body Text"/>
    <w:basedOn w:val="a"/>
    <w:link w:val="Char1"/>
    <w:rsid w:val="00900EBB"/>
    <w:pPr>
      <w:spacing w:after="0" w:line="360" w:lineRule="auto"/>
    </w:pPr>
    <w:rPr>
      <w:rFonts w:ascii="Times New Roman" w:eastAsia="바탕" w:hAnsi="Times New Roman" w:cs="Times New Roman"/>
      <w:sz w:val="24"/>
      <w:szCs w:val="20"/>
      <w:lang w:val="x-none" w:eastAsia="x-none"/>
    </w:rPr>
  </w:style>
  <w:style w:type="character" w:customStyle="1" w:styleId="Char1">
    <w:name w:val="본문 Char"/>
    <w:basedOn w:val="a0"/>
    <w:link w:val="aa"/>
    <w:rsid w:val="00900EBB"/>
    <w:rPr>
      <w:rFonts w:ascii="Times New Roman" w:eastAsia="바탕" w:hAnsi="Times New Roman" w:cs="Times New Roman"/>
      <w:sz w:val="24"/>
      <w:szCs w:val="20"/>
      <w:lang w:val="x-none" w:eastAsia="x-none"/>
    </w:rPr>
  </w:style>
  <w:style w:type="character" w:styleId="ab">
    <w:name w:val="annotation reference"/>
    <w:basedOn w:val="a0"/>
    <w:uiPriority w:val="99"/>
    <w:semiHidden/>
    <w:unhideWhenUsed/>
    <w:rsid w:val="00900EBB"/>
    <w:rPr>
      <w:sz w:val="18"/>
      <w:szCs w:val="18"/>
    </w:rPr>
  </w:style>
  <w:style w:type="paragraph" w:styleId="ac">
    <w:name w:val="annotation text"/>
    <w:basedOn w:val="a"/>
    <w:link w:val="Char2"/>
    <w:uiPriority w:val="99"/>
    <w:semiHidden/>
    <w:unhideWhenUsed/>
    <w:rsid w:val="00900EBB"/>
    <w:pPr>
      <w:jc w:val="left"/>
    </w:pPr>
  </w:style>
  <w:style w:type="character" w:customStyle="1" w:styleId="Char2">
    <w:name w:val="메모 텍스트 Char"/>
    <w:basedOn w:val="a0"/>
    <w:link w:val="ac"/>
    <w:uiPriority w:val="99"/>
    <w:semiHidden/>
    <w:rsid w:val="00900EBB"/>
  </w:style>
  <w:style w:type="paragraph" w:styleId="ad">
    <w:name w:val="annotation subject"/>
    <w:basedOn w:val="ac"/>
    <w:next w:val="ac"/>
    <w:link w:val="Char3"/>
    <w:uiPriority w:val="99"/>
    <w:semiHidden/>
    <w:unhideWhenUsed/>
    <w:rsid w:val="00900EBB"/>
    <w:rPr>
      <w:b/>
      <w:bCs/>
    </w:rPr>
  </w:style>
  <w:style w:type="character" w:customStyle="1" w:styleId="Char3">
    <w:name w:val="메모 주제 Char"/>
    <w:basedOn w:val="Char2"/>
    <w:link w:val="ad"/>
    <w:uiPriority w:val="99"/>
    <w:semiHidden/>
    <w:rsid w:val="00900EBB"/>
    <w:rPr>
      <w:b/>
      <w:bCs/>
    </w:rPr>
  </w:style>
  <w:style w:type="paragraph" w:styleId="ae">
    <w:name w:val="Balloon Text"/>
    <w:basedOn w:val="a"/>
    <w:link w:val="Char4"/>
    <w:uiPriority w:val="99"/>
    <w:semiHidden/>
    <w:unhideWhenUsed/>
    <w:rsid w:val="00900EB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e"/>
    <w:uiPriority w:val="99"/>
    <w:semiHidden/>
    <w:rsid w:val="00900EBB"/>
    <w:rPr>
      <w:rFonts w:asciiTheme="majorHAnsi" w:eastAsiaTheme="majorEastAsia" w:hAnsiTheme="majorHAnsi" w:cstheme="majorBidi"/>
      <w:sz w:val="18"/>
      <w:szCs w:val="18"/>
    </w:rPr>
  </w:style>
  <w:style w:type="paragraph" w:customStyle="1" w:styleId="1">
    <w:name w:val="제목1"/>
    <w:basedOn w:val="a"/>
    <w:rsid w:val="00900EB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desc">
    <w:name w:val="desc"/>
    <w:basedOn w:val="a"/>
    <w:rsid w:val="00900EB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details">
    <w:name w:val="details"/>
    <w:basedOn w:val="a"/>
    <w:rsid w:val="00900EB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jrnl">
    <w:name w:val="jrnl"/>
    <w:basedOn w:val="a0"/>
    <w:rsid w:val="00900EBB"/>
  </w:style>
  <w:style w:type="paragraph" w:customStyle="1" w:styleId="Default">
    <w:name w:val="Default"/>
    <w:rsid w:val="001F6EC2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Palatino Linotype" w:hAnsi="Palatino Linotype" w:cs="Palatino Linotype"/>
      <w:color w:val="000000"/>
      <w:kern w:val="0"/>
      <w:sz w:val="24"/>
      <w:szCs w:val="24"/>
    </w:rPr>
  </w:style>
  <w:style w:type="table" w:styleId="af">
    <w:name w:val="Table Grid"/>
    <w:basedOn w:val="a1"/>
    <w:uiPriority w:val="59"/>
    <w:rsid w:val="005E5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ig-table-link">
    <w:name w:val="fig-table-link"/>
    <w:basedOn w:val="a0"/>
    <w:rsid w:val="00634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AB0F3-8566-4344-8C5B-E8BA0176A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4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권택규</cp:lastModifiedBy>
  <cp:revision>9</cp:revision>
  <cp:lastPrinted>2019-07-23T04:48:00Z</cp:lastPrinted>
  <dcterms:created xsi:type="dcterms:W3CDTF">2022-08-31T04:38:00Z</dcterms:created>
  <dcterms:modified xsi:type="dcterms:W3CDTF">2022-09-09T05:35:00Z</dcterms:modified>
</cp:coreProperties>
</file>