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Supplemental Figure legends</w:t>
      </w:r>
    </w:p>
    <w:p>
      <w:pP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 xml:space="preserve">Fig. S1 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Glucose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 xml:space="preserve"> deprivation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 xml:space="preserve"> induces dephosphorylation and stabilization of 4EBP1 in NSCLC cells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.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q-PCR analysis of 4EBP1 expression in A549</w:t>
      </w:r>
      <w:r>
        <w:rPr>
          <w:rFonts w:hint="eastAsia" w:ascii="Times New Roman" w:hAnsi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and H1299 cells under normal (0 h) or glucose starvation conditions for 3, 6, 9, 12 h.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the d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>ata represent the average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s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of three independent experiments (mean ± SD).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B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A549 and H1299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cells transfected with plasmid His-K63-UB were treated with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normal or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glucose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starvation (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h)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. 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>The immunoprecipitates using anti-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4EBP1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antibody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were blotted with </w:t>
      </w: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</w:rPr>
        <w:t>the K</w:t>
      </w: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63</w:t>
      </w:r>
      <w:r>
        <w:rPr>
          <w:rFonts w:hint="eastAsia" w:ascii="Times New Roman" w:hAnsi="Times New Roman" w:cs="Times New Roman"/>
          <w:color w:val="auto"/>
          <w:sz w:val="28"/>
          <w:szCs w:val="28"/>
          <w:highlight w:val="none"/>
        </w:rPr>
        <w:t>-linkage-specific polyubiquitin antibody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WCL: the whole cell lysate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.</w:t>
      </w:r>
    </w:p>
    <w:p>
      <w:pPr>
        <w:rPr>
          <w:rFonts w:ascii="Times New Roman" w:hAnsi="Times New Roman" w:eastAsia="宋体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 xml:space="preserve">Fig. S2 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PTPMT1 dephosphorylates and stabilizes 4EBP1 under glucose deprivation conditions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.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</w:rPr>
        <w:t xml:space="preserve"> </w:t>
      </w:r>
      <w:bookmarkStart w:id="0" w:name="OLE_LINK148"/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Western blot analysis of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PTPMT1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expression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using the paired, tumor-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central region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(A) and tumor-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peripheral region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(B) 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derived from four lung adenocarcinoma patients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.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Western blot analysis of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PTPMT1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expression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in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H1299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and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A549</w:t>
      </w:r>
      <w:r>
        <w:rPr>
          <w:rFonts w:hint="eastAsia" w:ascii="Times New Roman" w:hAnsi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cells under normal (0 h) or glucose starvation conditions for 3, 6, 9 and 12 h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.</w:t>
      </w:r>
      <w:bookmarkEnd w:id="0"/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C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A549 cells transfected with either control (CTL) siRNA or PTPMT1 siRNAs were treated with CHX at 50 μg/ml for 0, 3, 6, 9, 12 and 24 h. The 4EBP1 expression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was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checked by western blot.</w:t>
      </w:r>
    </w:p>
    <w:p>
      <w:pP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>Fig. S3 Glucose deprivation suppresses HERC5-mediated ubiquitination and degradation of 4EBP1.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A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Western blot analysis of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HERC5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expression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in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H1299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and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A549</w:t>
      </w:r>
      <w:r>
        <w:rPr>
          <w:rFonts w:hint="eastAsia" w:ascii="Times New Roman" w:hAnsi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cells under normal (0 h) or glucose starvation conditions for 3, 6, 9 and 12 h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B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Western blot analysis of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HERC5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expression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using the paired, tumor-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central region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(A) and tumor-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peripheral region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(B) 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derived from four lung adenocarcinoma patients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 xml:space="preserve">,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/>
          <w:color w:val="auto"/>
          <w:kern w:val="0"/>
          <w:sz w:val="28"/>
          <w:szCs w:val="28"/>
          <w:highlight w:val="none"/>
        </w:rPr>
        <w:t xml:space="preserve">A549 cells were transfected with 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plasmid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HA</w:t>
      </w:r>
      <w:r>
        <w:rPr>
          <w:rFonts w:ascii="Times New Roman" w:hAnsi="Times New Roman" w:eastAsia="宋体" w:cs="Times New Roman"/>
          <w:color w:val="auto"/>
          <w:sz w:val="28"/>
          <w:szCs w:val="28"/>
          <w:highlight w:val="none"/>
        </w:rPr>
        <w:t>-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HERC5 or vector</w:t>
      </w:r>
      <w:r>
        <w:rPr>
          <w:rFonts w:hint="eastAsia" w:ascii="Times New Roman" w:hAnsi="Times New Roman"/>
          <w:color w:val="auto"/>
          <w:kern w:val="0"/>
          <w:sz w:val="28"/>
          <w:szCs w:val="28"/>
          <w:highlight w:val="none"/>
        </w:rPr>
        <w:t xml:space="preserve">.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The 4EBP1 expression was checked by western blot (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) or q-PCR (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).</w:t>
      </w:r>
    </w:p>
    <w:p>
      <w:pP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>Fig. S4 4EBP1 plays a crucial role in cell apoptosis under glucose deprivation conditions.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Western blot analysis of 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>p-eIF4E-</w:t>
      </w:r>
      <w:r>
        <w:rPr>
          <w:rFonts w:hint="eastAsia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 w:bidi="ar"/>
        </w:rPr>
        <w:t>S209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expression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in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H1299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and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A549</w:t>
      </w:r>
      <w:r>
        <w:rPr>
          <w:rFonts w:hint="eastAsia" w:ascii="Times New Roman" w:hAnsi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cells under normal (0 h) or glucose starvation conditions for 3, 6, 9 and 12 h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>B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Western blot analysis of 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>p-eIF4E-</w:t>
      </w:r>
      <w:r>
        <w:rPr>
          <w:rFonts w:hint="eastAsia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 w:bidi="ar"/>
        </w:rPr>
        <w:t>S209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expression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using the paired, tumor-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central region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(A) and tumor-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peripheral region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(B) 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derived from four lung adenocarcinoma patients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.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>,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 D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H1299 cells transfected with either control (CTL) siRNA or 4EBP1 siRNAs were treated with normal or glucose starvation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20 h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. (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) The changes of cell morphological was investigat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ed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 (scale bar = 100 µm, magnification: 100×). (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) Cell apoptosis analysis was done by flow cytometry.</w:t>
      </w:r>
    </w:p>
    <w:p>
      <w:pPr>
        <w:rPr>
          <w:rFonts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>Fig. S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4EBP1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inhibits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tumor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 xml:space="preserve"> progression 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under glucose deprivation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 xml:space="preserve"> conditions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</w:rPr>
        <w:t>in vivo</w:t>
      </w:r>
      <w:r>
        <w:rPr>
          <w:rFonts w:hint="eastAsia" w:ascii="Times New Roman" w:hAnsi="Times New Roman" w:eastAsia="新宋体" w:cs="Times New Roman"/>
          <w:b/>
          <w:bCs/>
          <w:color w:val="auto"/>
          <w:kern w:val="0"/>
          <w:sz w:val="28"/>
          <w:szCs w:val="28"/>
          <w:highlight w:val="none"/>
          <w:lang w:val="en-US" w:eastAsia="zh-CN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 xml:space="preserve">A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Immunohistochemical staining 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 xml:space="preserve">in the 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</w:rPr>
        <w:t>central region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 xml:space="preserve"> and </w:t>
      </w:r>
      <w:r>
        <w:rPr>
          <w:rFonts w:hint="eastAsia" w:ascii="Times New Roman" w:hAnsi="Times New Roman" w:eastAsia="AdvOT3b30f6db . B" w:cs="Times New Roman"/>
          <w:color w:val="auto"/>
          <w:kern w:val="0"/>
          <w:sz w:val="28"/>
          <w:szCs w:val="28"/>
          <w:highlight w:val="none"/>
          <w:lang w:bidi="ar"/>
        </w:rPr>
        <w:t>peripheral region</w:t>
      </w:r>
      <w:r>
        <w:rPr>
          <w:rFonts w:hint="eastAsia" w:ascii="Times New Roman" w:hAnsi="Times New Roman" w:eastAsia="宋体" w:cs="Times New Roman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bidi="ar"/>
        </w:rPr>
        <w:t xml:space="preserve">in 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</w:rPr>
        <w:t xml:space="preserve">xenografts of </w:t>
      </w:r>
      <w:r>
        <w:rPr>
          <w:rFonts w:ascii="Times New Roman" w:hAnsi="Times New Roman" w:eastAsia="新宋体" w:cs="Times New Roman"/>
          <w:color w:val="auto"/>
          <w:kern w:val="0"/>
          <w:sz w:val="28"/>
          <w:szCs w:val="28"/>
          <w:highlight w:val="none"/>
        </w:rPr>
        <w:t xml:space="preserve">parental 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</w:rPr>
        <w:t>A549 cells</w:t>
      </w:r>
      <w:r>
        <w:rPr>
          <w:rFonts w:hint="eastAsia" w:ascii="Times New Roman" w:hAnsi="Times New Roman" w:eastAsia="新宋体" w:cs="Times New Roman"/>
          <w:color w:val="auto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for 4EBP1, p-STAT3, BCL2, MCL1, Survivin and Cleaved PARP1 (C-PARP1). Scale bars: 50 μm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, m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 xml:space="preserve">agnification: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highlight w:val="none"/>
        </w:rPr>
        <w:t>00×.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AdvOT3b30f6db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0D833603"/>
    <w:rsid w:val="0D8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2022-11-18T05:09:00Z</dcterms:created>
  <dc:creator>允</dc:creator>
  <cp:lastModifiedBy>允</cp:lastModifiedBy>
  <dcterms:modified xsi:type="dcterms:W3CDTF">2022-11-18T05:10:19Z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8ECB90FE286946748EE7FFB1CDEA1DF0</vt:lpwstr>
  </property>
</Properties>
</file>