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b/>
          <w:bCs/>
        </w:rPr>
        <w:t xml:space="preserve">Table </w:t>
      </w:r>
      <w:r>
        <w:rPr>
          <w:rFonts w:hint="eastAsia"/>
          <w:b/>
          <w:bCs/>
          <w:lang w:val="en-US" w:eastAsia="zh-CN"/>
        </w:rPr>
        <w:t>S</w:t>
      </w:r>
      <w:bookmarkStart w:id="0" w:name="_GoBack"/>
      <w:bookmarkEnd w:id="0"/>
      <w:r>
        <w:rPr>
          <w:b/>
          <w:bCs/>
        </w:rPr>
        <w:t>1. The NR modulators used in the chemical screen and their corresponding NRs expressed in osteosarcoma cells.</w:t>
      </w:r>
    </w:p>
    <w:tbl>
      <w:tblPr>
        <w:tblStyle w:val="2"/>
        <w:tblW w:w="879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276"/>
        <w:gridCol w:w="1172"/>
        <w:gridCol w:w="1172"/>
        <w:gridCol w:w="1909"/>
        <w:gridCol w:w="21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134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>Nuclear receptor genes</w:t>
            </w:r>
          </w:p>
        </w:tc>
        <w:tc>
          <w:tcPr>
            <w:tcW w:w="1276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>FPKM in U2OS</w:t>
            </w:r>
          </w:p>
        </w:tc>
        <w:tc>
          <w:tcPr>
            <w:tcW w:w="1172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 xml:space="preserve">FPKM in </w:t>
            </w:r>
          </w:p>
          <w:p>
            <w:r>
              <w:rPr>
                <w:b/>
                <w:bCs/>
              </w:rPr>
              <w:t>HOS-MNNG</w:t>
            </w:r>
          </w:p>
        </w:tc>
        <w:tc>
          <w:tcPr>
            <w:tcW w:w="1172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>FPKM in Saos-2</w:t>
            </w:r>
          </w:p>
        </w:tc>
        <w:tc>
          <w:tcPr>
            <w:tcW w:w="1909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>Agonists</w:t>
            </w:r>
          </w:p>
        </w:tc>
        <w:tc>
          <w:tcPr>
            <w:tcW w:w="2127" w:type="dxa"/>
            <w:tcBorders>
              <w:top w:val="single" w:color="A5A5A5" w:sz="8" w:space="0"/>
              <w:left w:val="nil"/>
              <w:bottom w:val="single" w:color="A5A5A5" w:sz="8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rPr>
                <w:b/>
                <w:bCs/>
              </w:rPr>
              <w:t>Antagonists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RARa</w:t>
            </w:r>
          </w:p>
        </w:tc>
        <w:tc>
          <w:tcPr>
            <w:tcW w:w="1276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25.89±2.84</w:t>
            </w:r>
          </w:p>
        </w:tc>
        <w:tc>
          <w:tcPr>
            <w:tcW w:w="1172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6.36±0.50</w:t>
            </w:r>
          </w:p>
        </w:tc>
        <w:tc>
          <w:tcPr>
            <w:tcW w:w="1172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7.50±0.23</w:t>
            </w:r>
          </w:p>
        </w:tc>
        <w:tc>
          <w:tcPr>
            <w:tcW w:w="1909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AM 580, Retinoic acid</w:t>
            </w:r>
          </w:p>
        </w:tc>
        <w:tc>
          <w:tcPr>
            <w:tcW w:w="2127" w:type="dxa"/>
            <w:tcBorders>
              <w:top w:val="single" w:color="A5A5A5" w:sz="8" w:space="0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ER 50891, BMS 493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RARb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0.18±0.01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0.17±0.07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15.46±0.59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CD 2314, Retinoic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LE 135, BMS 493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RARg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16.59±0.63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10.27±0.67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7.40±0.49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CD 437, Retinoic acid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MM 11253, BMS 493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PPARa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3.11±0.72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0.47±0.03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3.23±0.31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GW 7647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GW 6471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PPARd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20.25±1.20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6.22±0.18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24.84±0.88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GW 0742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GSK 3787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PPARg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4.41±0.26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9.06±0.61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4.81±0.13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Troglitazone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 0070907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LXRa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2.62±0.05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1.22±0.24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4.71±0.28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 0901317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SR 9238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LXRb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41.03±1.01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0.87±0.04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0.44±0.13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 0901317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SR 9238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THRa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18.76±1.87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11.51±0.96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24.61±1.39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GC 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THRb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0.39±0.07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5.44±0.28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6.82±0.35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GC 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VDR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5.35±0.77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19.21±1.36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19.69±0.46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Calcifediol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/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Rev-Erba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6.61±0.59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8.63±0.16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9.53±0.71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SR 9011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SR 8278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RXRa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14.65±0.83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15.56±0.28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19.71±0.89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CD 3254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HX 531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1.11±0.22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15.23±0.23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17.86±0.23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Testosterone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Nilutamide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ESRRa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15.45±0.28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0.88±0.08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3.98±0.29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XCT 790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GR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15.35±1.39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22.41±0.37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17.26±0.52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Dexamethasone, Corticosterone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Mifepristone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1134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MR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1.76±0.25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0.10±0.06</w:t>
            </w:r>
          </w:p>
        </w:tc>
        <w:tc>
          <w:tcPr>
            <w:tcW w:w="1172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08" w:type="dxa"/>
              <w:bottom w:w="72" w:type="dxa"/>
              <w:right w:w="108" w:type="dxa"/>
            </w:tcMar>
          </w:tcPr>
          <w:p>
            <w:r>
              <w:t>0.18±0.03</w:t>
            </w:r>
          </w:p>
        </w:tc>
        <w:tc>
          <w:tcPr>
            <w:tcW w:w="1909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Corticosterone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5A5A5" w:sz="8" w:space="0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r>
              <w:t>Eplerenone</w:t>
            </w:r>
          </w:p>
        </w:tc>
      </w:tr>
    </w:tbl>
    <w:p>
      <w:r>
        <w:t>An FPKM value of 0.1 is set as the threshold for determining whether the gene is expressed or not.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1OTA4OTQ0ZDM0OTUxMzU1YTFjNjIwYzUyNTY4MTAifQ=="/>
  </w:docVars>
  <w:rsids>
    <w:rsidRoot w:val="00BE5124"/>
    <w:rsid w:val="00772444"/>
    <w:rsid w:val="008526EA"/>
    <w:rsid w:val="00BE5124"/>
    <w:rsid w:val="5755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1102</Characters>
  <Lines>9</Lines>
  <Paragraphs>2</Paragraphs>
  <TotalTime>3</TotalTime>
  <ScaleCrop>false</ScaleCrop>
  <LinksUpToDate>false</LinksUpToDate>
  <CharactersWithSpaces>1180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2022-08-04T02:07:00Z</dcterms:created>
  <dc:creator>Tao</dc:creator>
  <cp:lastModifiedBy>王涛</cp:lastModifiedBy>
  <dcterms:modified xsi:type="dcterms:W3CDTF">2022-12-03T04:41:04Z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AEDDD2DEAF9E4AAC947D51C1C91C2FFA</vt:lpwstr>
  </property>
</Properties>
</file>