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BB547" w14:textId="7F41C7A1" w:rsidR="00CE2E58" w:rsidRPr="00907271" w:rsidRDefault="00CE2E58" w:rsidP="00CE2E58">
      <w:pPr>
        <w:spacing w:line="360" w:lineRule="auto"/>
        <w:rPr>
          <w:rFonts w:ascii="Arial" w:hAnsi="Arial" w:cs="Arial"/>
          <w:b/>
          <w:sz w:val="21"/>
          <w:szCs w:val="21"/>
        </w:rPr>
      </w:pPr>
      <w:r>
        <w:rPr>
          <w:rFonts w:ascii="Arial" w:hAnsi="Arial" w:cs="Arial"/>
          <w:b/>
          <w:sz w:val="21"/>
          <w:szCs w:val="21"/>
        </w:rPr>
        <w:t>Supplementary f</w:t>
      </w:r>
      <w:r w:rsidRPr="00907271">
        <w:rPr>
          <w:rFonts w:ascii="Arial" w:hAnsi="Arial" w:cs="Arial"/>
          <w:b/>
          <w:sz w:val="21"/>
          <w:szCs w:val="21"/>
        </w:rPr>
        <w:t>igure legends</w:t>
      </w:r>
    </w:p>
    <w:p w14:paraId="3C16B684" w14:textId="63CCFDE7" w:rsidR="00D65344" w:rsidRDefault="00CE2E58" w:rsidP="006135DB">
      <w:pPr>
        <w:spacing w:line="360" w:lineRule="auto"/>
        <w:rPr>
          <w:rFonts w:ascii="Arial" w:hAnsi="Arial" w:cs="Arial"/>
          <w:sz w:val="21"/>
          <w:szCs w:val="21"/>
        </w:rPr>
      </w:pPr>
      <w:r w:rsidRPr="00CE2E58">
        <w:rPr>
          <w:rFonts w:ascii="Arial" w:hAnsi="Arial" w:cs="Arial"/>
          <w:sz w:val="21"/>
          <w:szCs w:val="21"/>
        </w:rPr>
        <w:t>Fig. S1</w:t>
      </w:r>
      <w:r w:rsidR="006135DB">
        <w:rPr>
          <w:rFonts w:ascii="Arial" w:hAnsi="Arial" w:cs="Arial" w:hint="eastAsia"/>
          <w:sz w:val="21"/>
          <w:szCs w:val="21"/>
        </w:rPr>
        <w:t>.</w:t>
      </w:r>
      <w:r w:rsidR="006135DB">
        <w:rPr>
          <w:rFonts w:ascii="Arial" w:hAnsi="Arial" w:cs="Arial"/>
          <w:sz w:val="21"/>
          <w:szCs w:val="21"/>
        </w:rPr>
        <w:t xml:space="preserve"> (A) The expression of JUN, FOS, VIM, </w:t>
      </w:r>
      <w:proofErr w:type="spellStart"/>
      <w:r w:rsidR="006135DB">
        <w:rPr>
          <w:rFonts w:ascii="Arial" w:hAnsi="Arial" w:cs="Arial"/>
          <w:sz w:val="21"/>
          <w:szCs w:val="21"/>
        </w:rPr>
        <w:t>THY1</w:t>
      </w:r>
      <w:proofErr w:type="spellEnd"/>
      <w:r w:rsidR="006135DB">
        <w:rPr>
          <w:rFonts w:ascii="Arial" w:hAnsi="Arial" w:cs="Arial"/>
          <w:sz w:val="21"/>
          <w:szCs w:val="21"/>
        </w:rPr>
        <w:t xml:space="preserve">, </w:t>
      </w:r>
      <w:proofErr w:type="spellStart"/>
      <w:r w:rsidR="006135DB">
        <w:rPr>
          <w:rFonts w:ascii="Arial" w:hAnsi="Arial" w:cs="Arial"/>
          <w:sz w:val="21"/>
          <w:szCs w:val="21"/>
        </w:rPr>
        <w:t>FGF7</w:t>
      </w:r>
      <w:proofErr w:type="spellEnd"/>
      <w:r w:rsidR="006135DB">
        <w:rPr>
          <w:rFonts w:ascii="Arial" w:hAnsi="Arial" w:cs="Arial"/>
          <w:sz w:val="21"/>
          <w:szCs w:val="21"/>
        </w:rPr>
        <w:t xml:space="preserve">, </w:t>
      </w:r>
      <w:proofErr w:type="spellStart"/>
      <w:r w:rsidR="006135DB">
        <w:rPr>
          <w:rFonts w:ascii="Arial" w:hAnsi="Arial" w:cs="Arial"/>
          <w:sz w:val="21"/>
          <w:szCs w:val="21"/>
        </w:rPr>
        <w:t>MMP11</w:t>
      </w:r>
      <w:proofErr w:type="spellEnd"/>
      <w:r w:rsidR="006135DB">
        <w:rPr>
          <w:rFonts w:ascii="Arial" w:hAnsi="Arial" w:cs="Arial"/>
          <w:sz w:val="21"/>
          <w:szCs w:val="21"/>
        </w:rPr>
        <w:t xml:space="preserve"> in Fibroblasts. (B) </w:t>
      </w:r>
      <w:proofErr w:type="spellStart"/>
      <w:r w:rsidR="006135DB" w:rsidRPr="006135DB">
        <w:rPr>
          <w:rFonts w:ascii="Arial" w:hAnsi="Arial" w:cs="Arial"/>
          <w:sz w:val="21"/>
          <w:szCs w:val="21"/>
        </w:rPr>
        <w:t>iTALK</w:t>
      </w:r>
      <w:proofErr w:type="spellEnd"/>
      <w:r w:rsidR="006135DB" w:rsidRPr="006135DB">
        <w:rPr>
          <w:rFonts w:ascii="Arial" w:hAnsi="Arial" w:cs="Arial"/>
          <w:sz w:val="21"/>
          <w:szCs w:val="21"/>
        </w:rPr>
        <w:t xml:space="preserve"> results revealed the interactions between the cell clusters.</w:t>
      </w:r>
      <w:r w:rsidR="006135DB" w:rsidRPr="006135DB">
        <w:t xml:space="preserve"> </w:t>
      </w:r>
      <w:r w:rsidR="006135DB" w:rsidRPr="006135DB">
        <w:rPr>
          <w:rFonts w:ascii="Arial" w:hAnsi="Arial" w:cs="Arial"/>
          <w:sz w:val="21"/>
          <w:szCs w:val="21"/>
        </w:rPr>
        <w:t>Each circle represents a cluster; the arrows represent the interactions between circles; the number on the arrows represent the number of the interactions</w:t>
      </w:r>
      <w:r w:rsidR="006135DB">
        <w:rPr>
          <w:rFonts w:ascii="Arial" w:hAnsi="Arial" w:cs="Arial"/>
          <w:sz w:val="21"/>
          <w:szCs w:val="21"/>
        </w:rPr>
        <w:t xml:space="preserve">. (C) </w:t>
      </w:r>
      <w:r w:rsidR="00852180" w:rsidRPr="00852180">
        <w:rPr>
          <w:rFonts w:ascii="Arial" w:hAnsi="Arial" w:cs="Arial"/>
          <w:sz w:val="21"/>
          <w:szCs w:val="21"/>
        </w:rPr>
        <w:t xml:space="preserve">The interaction network established by </w:t>
      </w:r>
      <w:proofErr w:type="spellStart"/>
      <w:r w:rsidR="00852180" w:rsidRPr="00852180">
        <w:rPr>
          <w:rFonts w:ascii="Arial" w:hAnsi="Arial" w:cs="Arial"/>
          <w:sz w:val="21"/>
          <w:szCs w:val="21"/>
        </w:rPr>
        <w:t>CellphoneDB</w:t>
      </w:r>
      <w:proofErr w:type="spellEnd"/>
      <w:r w:rsidR="00852180" w:rsidRPr="00852180">
        <w:rPr>
          <w:rFonts w:ascii="Arial" w:hAnsi="Arial" w:cs="Arial"/>
          <w:sz w:val="21"/>
          <w:szCs w:val="21"/>
        </w:rPr>
        <w:t>; size and number of lines represents interaction counts.</w:t>
      </w:r>
      <w:r w:rsidR="00852180">
        <w:rPr>
          <w:rFonts w:ascii="Arial" w:hAnsi="Arial" w:cs="Arial"/>
          <w:sz w:val="21"/>
          <w:szCs w:val="21"/>
        </w:rPr>
        <w:t xml:space="preserve"> Row, the pairs of ligands and receptors; Column, the cell-cell contact. </w:t>
      </w:r>
    </w:p>
    <w:p w14:paraId="4A356447" w14:textId="77777777" w:rsidR="00852180" w:rsidRDefault="00852180" w:rsidP="006135DB">
      <w:pPr>
        <w:spacing w:line="360" w:lineRule="auto"/>
        <w:rPr>
          <w:rFonts w:ascii="Arial" w:hAnsi="Arial" w:cs="Arial"/>
          <w:sz w:val="21"/>
          <w:szCs w:val="21"/>
        </w:rPr>
      </w:pPr>
    </w:p>
    <w:p w14:paraId="75288257" w14:textId="3203120E" w:rsidR="00852180" w:rsidRDefault="00852180" w:rsidP="006135DB">
      <w:pPr>
        <w:spacing w:line="360" w:lineRule="auto"/>
        <w:rPr>
          <w:rFonts w:ascii="Arial" w:hAnsi="Arial" w:cs="Arial"/>
          <w:sz w:val="21"/>
          <w:szCs w:val="21"/>
        </w:rPr>
      </w:pPr>
      <w:r w:rsidRPr="00CE2E58">
        <w:rPr>
          <w:rFonts w:ascii="Arial" w:hAnsi="Arial" w:cs="Arial"/>
          <w:sz w:val="21"/>
          <w:szCs w:val="21"/>
        </w:rPr>
        <w:t xml:space="preserve">Fig. </w:t>
      </w:r>
      <w:proofErr w:type="spellStart"/>
      <w:r w:rsidRPr="00CE2E58">
        <w:rPr>
          <w:rFonts w:ascii="Arial" w:hAnsi="Arial" w:cs="Arial"/>
          <w:sz w:val="21"/>
          <w:szCs w:val="21"/>
        </w:rPr>
        <w:t>S</w:t>
      </w:r>
      <w:r>
        <w:rPr>
          <w:rFonts w:ascii="Arial" w:hAnsi="Arial" w:cs="Arial"/>
          <w:sz w:val="21"/>
          <w:szCs w:val="21"/>
        </w:rPr>
        <w:t>2</w:t>
      </w:r>
      <w:proofErr w:type="spellEnd"/>
      <w:r>
        <w:rPr>
          <w:rFonts w:ascii="Arial" w:hAnsi="Arial" w:cs="Arial" w:hint="eastAsia"/>
          <w:sz w:val="21"/>
          <w:szCs w:val="21"/>
        </w:rPr>
        <w:t>.</w:t>
      </w:r>
      <w:r>
        <w:rPr>
          <w:rFonts w:ascii="Arial" w:hAnsi="Arial" w:cs="Arial"/>
          <w:sz w:val="21"/>
          <w:szCs w:val="21"/>
        </w:rPr>
        <w:t xml:space="preserve"> (A) The </w:t>
      </w:r>
      <w:r w:rsidR="00792DD4">
        <w:rPr>
          <w:rFonts w:ascii="Arial" w:hAnsi="Arial" w:cs="Arial"/>
          <w:sz w:val="21"/>
          <w:szCs w:val="21"/>
        </w:rPr>
        <w:t xml:space="preserve">correlation heatmap to choose the number of </w:t>
      </w:r>
      <w:r>
        <w:rPr>
          <w:rFonts w:ascii="Arial" w:hAnsi="Arial" w:cs="Arial"/>
          <w:sz w:val="21"/>
          <w:szCs w:val="21"/>
        </w:rPr>
        <w:t>optima</w:t>
      </w:r>
      <w:r w:rsidR="00792DD4">
        <w:rPr>
          <w:rFonts w:ascii="Arial" w:hAnsi="Arial" w:cs="Arial"/>
          <w:sz w:val="21"/>
          <w:szCs w:val="21"/>
        </w:rPr>
        <w:t>l</w:t>
      </w:r>
      <w:r>
        <w:rPr>
          <w:rFonts w:ascii="Arial" w:hAnsi="Arial" w:cs="Arial"/>
          <w:sz w:val="21"/>
          <w:szCs w:val="21"/>
        </w:rPr>
        <w:t xml:space="preserve"> </w:t>
      </w:r>
      <w:proofErr w:type="spellStart"/>
      <w:r>
        <w:rPr>
          <w:rFonts w:ascii="Arial" w:hAnsi="Arial" w:cs="Arial"/>
          <w:sz w:val="21"/>
          <w:szCs w:val="21"/>
        </w:rPr>
        <w:t>NMF</w:t>
      </w:r>
      <w:proofErr w:type="spellEnd"/>
      <w:r>
        <w:rPr>
          <w:rFonts w:ascii="Arial" w:hAnsi="Arial" w:cs="Arial"/>
          <w:sz w:val="21"/>
          <w:szCs w:val="21"/>
        </w:rPr>
        <w:t xml:space="preserve"> cluster. (B) </w:t>
      </w:r>
      <w:r w:rsidR="00792DD4">
        <w:rPr>
          <w:rFonts w:ascii="Arial" w:hAnsi="Arial" w:cs="Arial"/>
          <w:sz w:val="21"/>
          <w:szCs w:val="21"/>
        </w:rPr>
        <w:t>The heatmap shows genes expression in the Metastasis I program of each tumor sample.</w:t>
      </w:r>
      <w:r>
        <w:rPr>
          <w:rFonts w:ascii="Arial" w:hAnsi="Arial" w:cs="Arial"/>
          <w:sz w:val="21"/>
          <w:szCs w:val="21"/>
        </w:rPr>
        <w:t xml:space="preserve"> (C) </w:t>
      </w:r>
      <w:r w:rsidR="00792DD4">
        <w:rPr>
          <w:rFonts w:ascii="Arial" w:hAnsi="Arial" w:cs="Arial"/>
          <w:sz w:val="21"/>
          <w:szCs w:val="21"/>
        </w:rPr>
        <w:t>The heatmap shows genes expression in the Metastasis II program of each tumor sample.</w:t>
      </w:r>
    </w:p>
    <w:p w14:paraId="3AD8604E" w14:textId="19F3532D" w:rsidR="00792DD4" w:rsidRDefault="00792DD4" w:rsidP="006135DB">
      <w:pPr>
        <w:spacing w:line="360" w:lineRule="auto"/>
        <w:rPr>
          <w:rFonts w:ascii="Arial" w:hAnsi="Arial" w:cs="Arial"/>
          <w:sz w:val="21"/>
          <w:szCs w:val="21"/>
        </w:rPr>
      </w:pPr>
    </w:p>
    <w:p w14:paraId="14A96F84" w14:textId="77777777" w:rsidR="00792DD4" w:rsidRDefault="00792DD4" w:rsidP="006135DB">
      <w:pPr>
        <w:spacing w:line="360" w:lineRule="auto"/>
        <w:rPr>
          <w:rFonts w:ascii="Arial" w:hAnsi="Arial" w:cs="Arial"/>
          <w:sz w:val="21"/>
          <w:szCs w:val="21"/>
        </w:rPr>
      </w:pPr>
      <w:r w:rsidRPr="00CE2E58">
        <w:rPr>
          <w:rFonts w:ascii="Arial" w:hAnsi="Arial" w:cs="Arial"/>
          <w:sz w:val="21"/>
          <w:szCs w:val="21"/>
        </w:rPr>
        <w:t>Fig.</w:t>
      </w:r>
      <w:r>
        <w:rPr>
          <w:rFonts w:ascii="Arial" w:hAnsi="Arial" w:cs="Arial"/>
          <w:sz w:val="21"/>
          <w:szCs w:val="21"/>
        </w:rPr>
        <w:t xml:space="preserve"> </w:t>
      </w:r>
      <w:proofErr w:type="spellStart"/>
      <w:r w:rsidRPr="00CE2E58">
        <w:rPr>
          <w:rFonts w:ascii="Arial" w:hAnsi="Arial" w:cs="Arial"/>
          <w:sz w:val="21"/>
          <w:szCs w:val="21"/>
        </w:rPr>
        <w:t>S</w:t>
      </w:r>
      <w:r>
        <w:rPr>
          <w:rFonts w:ascii="Arial" w:hAnsi="Arial" w:cs="Arial"/>
          <w:sz w:val="21"/>
          <w:szCs w:val="21"/>
        </w:rPr>
        <w:t>3</w:t>
      </w:r>
      <w:proofErr w:type="spellEnd"/>
      <w:r>
        <w:rPr>
          <w:rFonts w:ascii="Arial" w:hAnsi="Arial" w:cs="Arial" w:hint="eastAsia"/>
          <w:sz w:val="21"/>
          <w:szCs w:val="21"/>
        </w:rPr>
        <w:t>.</w:t>
      </w:r>
      <w:r>
        <w:rPr>
          <w:rFonts w:ascii="Arial" w:hAnsi="Arial" w:cs="Arial"/>
          <w:sz w:val="21"/>
          <w:szCs w:val="21"/>
        </w:rPr>
        <w:t xml:space="preserve"> (A) The KM survival curve of each Venn gene in the TCGA database. (B) Boxplot shows the expression between tumor and normal tissue for the gene with poorer OS in the high-expression group of TCGA.</w:t>
      </w:r>
    </w:p>
    <w:p w14:paraId="6B96E791" w14:textId="77777777" w:rsidR="00792DD4" w:rsidRDefault="00792DD4" w:rsidP="006135DB">
      <w:pPr>
        <w:spacing w:line="360" w:lineRule="auto"/>
        <w:rPr>
          <w:rFonts w:ascii="Arial" w:hAnsi="Arial" w:cs="Arial"/>
          <w:sz w:val="21"/>
          <w:szCs w:val="21"/>
        </w:rPr>
      </w:pPr>
    </w:p>
    <w:p w14:paraId="26CA99B9" w14:textId="0CF66C59" w:rsidR="00792DD4" w:rsidRDefault="00792DD4" w:rsidP="006135DB">
      <w:pPr>
        <w:spacing w:line="360" w:lineRule="auto"/>
        <w:rPr>
          <w:rFonts w:ascii="Arial" w:hAnsi="Arial" w:cs="Arial"/>
          <w:sz w:val="21"/>
          <w:szCs w:val="21"/>
        </w:rPr>
      </w:pPr>
      <w:r w:rsidRPr="00CE2E58">
        <w:rPr>
          <w:rFonts w:ascii="Arial" w:hAnsi="Arial" w:cs="Arial"/>
          <w:sz w:val="21"/>
          <w:szCs w:val="21"/>
        </w:rPr>
        <w:t>Fig.</w:t>
      </w:r>
      <w:r>
        <w:rPr>
          <w:rFonts w:ascii="Arial" w:hAnsi="Arial" w:cs="Arial"/>
          <w:sz w:val="21"/>
          <w:szCs w:val="21"/>
        </w:rPr>
        <w:t xml:space="preserve"> </w:t>
      </w:r>
      <w:proofErr w:type="spellStart"/>
      <w:r w:rsidRPr="00CE2E58">
        <w:rPr>
          <w:rFonts w:ascii="Arial" w:hAnsi="Arial" w:cs="Arial"/>
          <w:sz w:val="21"/>
          <w:szCs w:val="21"/>
        </w:rPr>
        <w:t>S</w:t>
      </w:r>
      <w:r>
        <w:rPr>
          <w:rFonts w:ascii="Arial" w:hAnsi="Arial" w:cs="Arial"/>
          <w:sz w:val="21"/>
          <w:szCs w:val="21"/>
        </w:rPr>
        <w:t>4</w:t>
      </w:r>
      <w:proofErr w:type="spellEnd"/>
      <w:r>
        <w:rPr>
          <w:rFonts w:ascii="Arial" w:hAnsi="Arial" w:cs="Arial" w:hint="eastAsia"/>
          <w:sz w:val="21"/>
          <w:szCs w:val="21"/>
        </w:rPr>
        <w:t>.</w:t>
      </w:r>
      <w:r>
        <w:rPr>
          <w:rFonts w:ascii="Arial" w:hAnsi="Arial" w:cs="Arial"/>
          <w:sz w:val="21"/>
          <w:szCs w:val="21"/>
        </w:rPr>
        <w:t xml:space="preserve"> (A) The </w:t>
      </w:r>
      <w:proofErr w:type="spellStart"/>
      <w:r>
        <w:rPr>
          <w:rFonts w:ascii="Arial" w:hAnsi="Arial" w:cs="Arial"/>
          <w:sz w:val="21"/>
          <w:szCs w:val="21"/>
        </w:rPr>
        <w:t>GSEA</w:t>
      </w:r>
      <w:proofErr w:type="spellEnd"/>
      <w:r>
        <w:rPr>
          <w:rFonts w:ascii="Arial" w:hAnsi="Arial" w:cs="Arial"/>
          <w:sz w:val="21"/>
          <w:szCs w:val="21"/>
        </w:rPr>
        <w:t xml:space="preserve"> result showed the epithelial invasion pathways were enriched in the cells with higher SERPINE2 expression. (B) </w:t>
      </w:r>
      <w:r w:rsidR="0091437F">
        <w:rPr>
          <w:rFonts w:ascii="Arial" w:hAnsi="Arial" w:cs="Arial"/>
          <w:sz w:val="21"/>
          <w:szCs w:val="21"/>
        </w:rPr>
        <w:t xml:space="preserve">The </w:t>
      </w:r>
      <w:proofErr w:type="spellStart"/>
      <w:r w:rsidR="0091437F">
        <w:rPr>
          <w:rFonts w:ascii="Arial" w:hAnsi="Arial" w:cs="Arial"/>
          <w:sz w:val="21"/>
          <w:szCs w:val="21"/>
        </w:rPr>
        <w:t>GSVA</w:t>
      </w:r>
      <w:proofErr w:type="spellEnd"/>
      <w:r w:rsidR="0091437F">
        <w:rPr>
          <w:rFonts w:ascii="Arial" w:hAnsi="Arial" w:cs="Arial"/>
          <w:sz w:val="21"/>
          <w:szCs w:val="21"/>
        </w:rPr>
        <w:t xml:space="preserve"> heatmap shows the pathways enriched between SERPINE2 high and low cells. (C) The qPCR result shows the relative mRNA expression of SERPINE2 in each </w:t>
      </w:r>
      <w:proofErr w:type="spellStart"/>
      <w:r w:rsidR="0091437F">
        <w:rPr>
          <w:rFonts w:ascii="Arial" w:hAnsi="Arial" w:cs="Arial"/>
          <w:sz w:val="21"/>
          <w:szCs w:val="21"/>
        </w:rPr>
        <w:t>celline</w:t>
      </w:r>
      <w:proofErr w:type="spellEnd"/>
      <w:r w:rsidR="0091437F">
        <w:rPr>
          <w:rFonts w:ascii="Arial" w:hAnsi="Arial" w:cs="Arial"/>
          <w:sz w:val="21"/>
          <w:szCs w:val="21"/>
        </w:rPr>
        <w:t>, compared to HK-2, the normal epithelial cell.</w:t>
      </w:r>
    </w:p>
    <w:p w14:paraId="64A753BE" w14:textId="02448FD2" w:rsidR="0091437F" w:rsidRDefault="0091437F" w:rsidP="006135DB">
      <w:pPr>
        <w:spacing w:line="360" w:lineRule="auto"/>
        <w:rPr>
          <w:rFonts w:ascii="Arial" w:hAnsi="Arial" w:cs="Arial"/>
          <w:sz w:val="21"/>
          <w:szCs w:val="21"/>
        </w:rPr>
      </w:pPr>
    </w:p>
    <w:p w14:paraId="1B4E1F11" w14:textId="0835AB1F" w:rsidR="0091437F" w:rsidRDefault="0091437F" w:rsidP="006135DB">
      <w:pPr>
        <w:spacing w:line="360" w:lineRule="auto"/>
        <w:rPr>
          <w:rFonts w:ascii="Arial" w:hAnsi="Arial" w:cs="Arial"/>
          <w:sz w:val="21"/>
          <w:szCs w:val="21"/>
        </w:rPr>
      </w:pPr>
      <w:r w:rsidRPr="00CE2E58">
        <w:rPr>
          <w:rFonts w:ascii="Arial" w:hAnsi="Arial" w:cs="Arial"/>
          <w:sz w:val="21"/>
          <w:szCs w:val="21"/>
        </w:rPr>
        <w:t>Fig.</w:t>
      </w:r>
      <w:r>
        <w:rPr>
          <w:rFonts w:ascii="Arial" w:hAnsi="Arial" w:cs="Arial"/>
          <w:sz w:val="21"/>
          <w:szCs w:val="21"/>
        </w:rPr>
        <w:t xml:space="preserve"> </w:t>
      </w:r>
      <w:proofErr w:type="spellStart"/>
      <w:r w:rsidRPr="00CE2E58">
        <w:rPr>
          <w:rFonts w:ascii="Arial" w:hAnsi="Arial" w:cs="Arial"/>
          <w:sz w:val="21"/>
          <w:szCs w:val="21"/>
        </w:rPr>
        <w:t>S</w:t>
      </w:r>
      <w:r>
        <w:rPr>
          <w:rFonts w:ascii="Arial" w:hAnsi="Arial" w:cs="Arial"/>
          <w:sz w:val="21"/>
          <w:szCs w:val="21"/>
        </w:rPr>
        <w:t>5</w:t>
      </w:r>
      <w:proofErr w:type="spellEnd"/>
      <w:r>
        <w:rPr>
          <w:rFonts w:ascii="Arial" w:hAnsi="Arial" w:cs="Arial" w:hint="eastAsia"/>
          <w:sz w:val="21"/>
          <w:szCs w:val="21"/>
        </w:rPr>
        <w:t>.</w:t>
      </w:r>
      <w:r>
        <w:rPr>
          <w:rFonts w:ascii="Arial" w:hAnsi="Arial" w:cs="Arial"/>
          <w:sz w:val="21"/>
          <w:szCs w:val="21"/>
        </w:rPr>
        <w:t xml:space="preserve"> (A) Left, </w:t>
      </w:r>
      <w:r w:rsidR="00742403">
        <w:rPr>
          <w:rFonts w:ascii="Arial" w:hAnsi="Arial" w:cs="Arial"/>
          <w:sz w:val="21"/>
          <w:szCs w:val="21"/>
        </w:rPr>
        <w:t xml:space="preserve">The </w:t>
      </w:r>
      <w:r w:rsidRPr="0091437F">
        <w:rPr>
          <w:rFonts w:ascii="Arial" w:hAnsi="Arial" w:cs="Arial"/>
          <w:sz w:val="21"/>
          <w:szCs w:val="21"/>
        </w:rPr>
        <w:t>SERPINE2 expression between tumors (n=</w:t>
      </w:r>
      <w:r>
        <w:rPr>
          <w:rFonts w:ascii="Arial" w:hAnsi="Arial" w:cs="Arial"/>
          <w:sz w:val="21"/>
          <w:szCs w:val="21"/>
        </w:rPr>
        <w:t>101</w:t>
      </w:r>
      <w:r w:rsidRPr="0091437F">
        <w:rPr>
          <w:rFonts w:ascii="Arial" w:hAnsi="Arial" w:cs="Arial"/>
          <w:sz w:val="21"/>
          <w:szCs w:val="21"/>
        </w:rPr>
        <w:t>) and normal tissues (n=</w:t>
      </w:r>
      <w:r>
        <w:rPr>
          <w:rFonts w:ascii="Arial" w:hAnsi="Arial" w:cs="Arial"/>
          <w:sz w:val="21"/>
          <w:szCs w:val="21"/>
        </w:rPr>
        <w:t>101</w:t>
      </w:r>
      <w:r w:rsidRPr="0091437F">
        <w:rPr>
          <w:rFonts w:ascii="Arial" w:hAnsi="Arial" w:cs="Arial"/>
          <w:sz w:val="21"/>
          <w:szCs w:val="21"/>
        </w:rPr>
        <w:t xml:space="preserve">) in </w:t>
      </w:r>
      <w:proofErr w:type="spellStart"/>
      <w:r w:rsidRPr="0091437F">
        <w:rPr>
          <w:rFonts w:ascii="Arial" w:hAnsi="Arial" w:cs="Arial"/>
          <w:sz w:val="21"/>
          <w:szCs w:val="21"/>
        </w:rPr>
        <w:t>GSE</w:t>
      </w:r>
      <w:r>
        <w:rPr>
          <w:rFonts w:ascii="Arial" w:hAnsi="Arial" w:cs="Arial"/>
          <w:sz w:val="21"/>
          <w:szCs w:val="21"/>
        </w:rPr>
        <w:t>40435</w:t>
      </w:r>
      <w:proofErr w:type="spellEnd"/>
      <w:r w:rsidRPr="0091437F">
        <w:rPr>
          <w:rFonts w:ascii="Arial" w:hAnsi="Arial" w:cs="Arial"/>
          <w:sz w:val="21"/>
          <w:szCs w:val="21"/>
        </w:rPr>
        <w:t>.</w:t>
      </w:r>
      <w:r w:rsidR="00742403">
        <w:rPr>
          <w:rFonts w:ascii="Arial" w:hAnsi="Arial" w:cs="Arial"/>
          <w:sz w:val="21"/>
          <w:szCs w:val="21"/>
        </w:rPr>
        <w:t xml:space="preserve"> Right,</w:t>
      </w:r>
      <w:r w:rsidR="00742403" w:rsidRPr="00742403">
        <w:t xml:space="preserve"> </w:t>
      </w:r>
      <w:r w:rsidR="00742403" w:rsidRPr="00742403">
        <w:rPr>
          <w:rFonts w:ascii="Arial" w:hAnsi="Arial" w:cs="Arial"/>
          <w:sz w:val="21"/>
          <w:szCs w:val="21"/>
        </w:rPr>
        <w:t>The SERPINE2 expression among primary (n=</w:t>
      </w:r>
      <w:r w:rsidR="00742403">
        <w:rPr>
          <w:rFonts w:ascii="Arial" w:hAnsi="Arial" w:cs="Arial"/>
          <w:sz w:val="21"/>
          <w:szCs w:val="21"/>
        </w:rPr>
        <w:t>44</w:t>
      </w:r>
      <w:r w:rsidR="00742403" w:rsidRPr="00742403">
        <w:rPr>
          <w:rFonts w:ascii="Arial" w:hAnsi="Arial" w:cs="Arial"/>
          <w:sz w:val="21"/>
          <w:szCs w:val="21"/>
        </w:rPr>
        <w:t>) and metastatic tumors (n=2</w:t>
      </w:r>
      <w:r w:rsidR="00742403">
        <w:rPr>
          <w:rFonts w:ascii="Arial" w:hAnsi="Arial" w:cs="Arial"/>
          <w:sz w:val="21"/>
          <w:szCs w:val="21"/>
        </w:rPr>
        <w:t>4</w:t>
      </w:r>
      <w:r w:rsidR="00742403" w:rsidRPr="00742403">
        <w:rPr>
          <w:rFonts w:ascii="Arial" w:hAnsi="Arial" w:cs="Arial"/>
          <w:sz w:val="21"/>
          <w:szCs w:val="21"/>
        </w:rPr>
        <w:t xml:space="preserve">) in </w:t>
      </w:r>
      <w:proofErr w:type="spellStart"/>
      <w:r w:rsidR="00742403" w:rsidRPr="00742403">
        <w:rPr>
          <w:rFonts w:ascii="Arial" w:hAnsi="Arial" w:cs="Arial"/>
          <w:sz w:val="21"/>
          <w:szCs w:val="21"/>
        </w:rPr>
        <w:t>GSE</w:t>
      </w:r>
      <w:r w:rsidR="00742403">
        <w:rPr>
          <w:rFonts w:ascii="Arial" w:hAnsi="Arial" w:cs="Arial"/>
          <w:sz w:val="21"/>
          <w:szCs w:val="21"/>
        </w:rPr>
        <w:t>22541</w:t>
      </w:r>
      <w:proofErr w:type="spellEnd"/>
      <w:r w:rsidR="00742403" w:rsidRPr="00742403">
        <w:rPr>
          <w:rFonts w:ascii="Arial" w:hAnsi="Arial" w:cs="Arial"/>
          <w:sz w:val="21"/>
          <w:szCs w:val="21"/>
        </w:rPr>
        <w:t>.</w:t>
      </w:r>
      <w:r w:rsidR="00742403">
        <w:rPr>
          <w:rFonts w:ascii="Arial" w:hAnsi="Arial" w:cs="Arial"/>
          <w:sz w:val="21"/>
          <w:szCs w:val="21"/>
        </w:rPr>
        <w:t xml:space="preserve"> </w:t>
      </w:r>
      <w:r w:rsidRPr="0091437F">
        <w:rPr>
          <w:rFonts w:ascii="Arial" w:hAnsi="Arial" w:cs="Arial"/>
          <w:sz w:val="21"/>
          <w:szCs w:val="21"/>
        </w:rPr>
        <w:t xml:space="preserve">Data was obtained from </w:t>
      </w:r>
      <w:r w:rsidR="00742403" w:rsidRPr="00742403">
        <w:rPr>
          <w:rFonts w:ascii="Arial" w:hAnsi="Arial" w:cs="Arial"/>
          <w:sz w:val="21"/>
          <w:szCs w:val="21"/>
        </w:rPr>
        <w:t>https://</w:t>
      </w:r>
      <w:proofErr w:type="spellStart"/>
      <w:r w:rsidR="00742403" w:rsidRPr="00742403">
        <w:rPr>
          <w:rFonts w:ascii="Arial" w:hAnsi="Arial" w:cs="Arial"/>
          <w:sz w:val="21"/>
          <w:szCs w:val="21"/>
        </w:rPr>
        <w:t>www.aclbi.com</w:t>
      </w:r>
      <w:proofErr w:type="spellEnd"/>
      <w:r w:rsidR="00742403" w:rsidRPr="00742403">
        <w:rPr>
          <w:rFonts w:ascii="Arial" w:hAnsi="Arial" w:cs="Arial"/>
          <w:sz w:val="21"/>
          <w:szCs w:val="21"/>
        </w:rPr>
        <w:t>/static/</w:t>
      </w:r>
      <w:proofErr w:type="spellStart"/>
      <w:r w:rsidR="00742403" w:rsidRPr="00742403">
        <w:rPr>
          <w:rFonts w:ascii="Arial" w:hAnsi="Arial" w:cs="Arial"/>
          <w:sz w:val="21"/>
          <w:szCs w:val="21"/>
        </w:rPr>
        <w:t>index.html</w:t>
      </w:r>
      <w:proofErr w:type="spellEnd"/>
      <w:r w:rsidR="00742403" w:rsidRPr="00742403">
        <w:rPr>
          <w:rFonts w:ascii="Arial" w:hAnsi="Arial" w:cs="Arial"/>
          <w:sz w:val="21"/>
          <w:szCs w:val="21"/>
        </w:rPr>
        <w:t>#/geo</w:t>
      </w:r>
      <w:r w:rsidRPr="0091437F">
        <w:rPr>
          <w:rFonts w:ascii="Arial" w:hAnsi="Arial" w:cs="Arial"/>
          <w:sz w:val="21"/>
          <w:szCs w:val="21"/>
        </w:rPr>
        <w:t>.</w:t>
      </w:r>
      <w:r w:rsidR="00742403">
        <w:rPr>
          <w:rFonts w:ascii="Arial" w:hAnsi="Arial" w:cs="Arial"/>
          <w:sz w:val="21"/>
          <w:szCs w:val="21"/>
        </w:rPr>
        <w:t xml:space="preserve"> (B) The correlation between the SERPINE2 expression and T cell </w:t>
      </w:r>
      <w:proofErr w:type="spellStart"/>
      <w:r w:rsidR="00742403">
        <w:rPr>
          <w:rFonts w:ascii="Arial" w:hAnsi="Arial" w:cs="Arial"/>
          <w:sz w:val="21"/>
          <w:szCs w:val="21"/>
        </w:rPr>
        <w:t>CD8</w:t>
      </w:r>
      <w:proofErr w:type="spellEnd"/>
      <w:r w:rsidR="00742403">
        <w:rPr>
          <w:rFonts w:ascii="Arial" w:hAnsi="Arial" w:cs="Arial"/>
          <w:sz w:val="21"/>
          <w:szCs w:val="21"/>
        </w:rPr>
        <w:t xml:space="preserve">+ expression in TCGA. (C) The </w:t>
      </w:r>
      <w:proofErr w:type="spellStart"/>
      <w:r w:rsidR="00742403">
        <w:rPr>
          <w:rFonts w:ascii="Arial" w:hAnsi="Arial" w:cs="Arial"/>
          <w:sz w:val="21"/>
          <w:szCs w:val="21"/>
        </w:rPr>
        <w:t>cibersorts</w:t>
      </w:r>
      <w:proofErr w:type="spellEnd"/>
      <w:r w:rsidR="00742403">
        <w:rPr>
          <w:rFonts w:ascii="Arial" w:hAnsi="Arial" w:cs="Arial"/>
          <w:sz w:val="21"/>
          <w:szCs w:val="21"/>
        </w:rPr>
        <w:t xml:space="preserve"> result shows the correlation between the SERPINE2 high/low expression and immune cells abundance. (D) </w:t>
      </w:r>
      <w:r w:rsidR="00742403">
        <w:rPr>
          <w:rFonts w:ascii="Arial" w:hAnsi="Arial" w:cs="Arial" w:hint="eastAsia"/>
          <w:sz w:val="21"/>
          <w:szCs w:val="21"/>
        </w:rPr>
        <w:t>T</w:t>
      </w:r>
      <w:r w:rsidR="00742403">
        <w:rPr>
          <w:rFonts w:ascii="Arial" w:hAnsi="Arial" w:cs="Arial"/>
          <w:sz w:val="21"/>
          <w:szCs w:val="21"/>
        </w:rPr>
        <w:t>he KM survival curve of SERPINE2-high and</w:t>
      </w:r>
      <w:r w:rsidR="00742403" w:rsidRPr="00856137">
        <w:rPr>
          <w:rFonts w:ascii="Arial" w:hAnsi="Arial" w:cs="Arial"/>
          <w:sz w:val="21"/>
          <w:szCs w:val="21"/>
        </w:rPr>
        <w:t xml:space="preserve"> </w:t>
      </w:r>
      <w:r w:rsidR="00742403">
        <w:rPr>
          <w:rFonts w:ascii="Arial" w:hAnsi="Arial" w:cs="Arial"/>
          <w:sz w:val="21"/>
          <w:szCs w:val="21"/>
        </w:rPr>
        <w:t xml:space="preserve">SERPINE2-low group in the cohort of clinical trials </w:t>
      </w:r>
      <w:proofErr w:type="spellStart"/>
      <w:r w:rsidR="00742403">
        <w:rPr>
          <w:rFonts w:ascii="Arial" w:hAnsi="Arial" w:cs="Arial"/>
          <w:sz w:val="21"/>
          <w:szCs w:val="21"/>
        </w:rPr>
        <w:t>Checkmate025</w:t>
      </w:r>
      <w:proofErr w:type="spellEnd"/>
      <w:r w:rsidR="00742403">
        <w:rPr>
          <w:rFonts w:ascii="Arial" w:hAnsi="Arial" w:cs="Arial"/>
          <w:sz w:val="21"/>
          <w:szCs w:val="21"/>
        </w:rPr>
        <w:t xml:space="preserve"> with </w:t>
      </w:r>
      <w:proofErr w:type="spellStart"/>
      <w:r w:rsidR="00742403">
        <w:rPr>
          <w:rFonts w:ascii="Arial" w:hAnsi="Arial" w:cs="Arial"/>
          <w:sz w:val="21"/>
          <w:szCs w:val="21"/>
        </w:rPr>
        <w:t>Everolimus</w:t>
      </w:r>
      <w:proofErr w:type="spellEnd"/>
      <w:r w:rsidR="00742403">
        <w:rPr>
          <w:rFonts w:ascii="Arial" w:hAnsi="Arial" w:cs="Arial"/>
          <w:sz w:val="21"/>
          <w:szCs w:val="21"/>
        </w:rPr>
        <w:t>.</w:t>
      </w:r>
    </w:p>
    <w:p w14:paraId="7637EDDB" w14:textId="0227AD22" w:rsidR="00965684" w:rsidRPr="00965684" w:rsidRDefault="00742403" w:rsidP="00965684">
      <w:pPr>
        <w:spacing w:line="360" w:lineRule="auto"/>
        <w:rPr>
          <w:rFonts w:ascii="Arial" w:hAnsi="Arial" w:cs="Arial"/>
          <w:sz w:val="21"/>
          <w:szCs w:val="21"/>
          <w:highlight w:val="yellow"/>
        </w:rPr>
      </w:pPr>
      <w:r w:rsidRPr="00965684">
        <w:rPr>
          <w:rFonts w:ascii="Arial" w:hAnsi="Arial" w:cs="Arial"/>
          <w:sz w:val="21"/>
          <w:szCs w:val="21"/>
          <w:highlight w:val="yellow"/>
        </w:rPr>
        <w:lastRenderedPageBreak/>
        <w:t xml:space="preserve">Fig. </w:t>
      </w:r>
      <w:proofErr w:type="spellStart"/>
      <w:r w:rsidRPr="00965684">
        <w:rPr>
          <w:rFonts w:ascii="Arial" w:hAnsi="Arial" w:cs="Arial"/>
          <w:sz w:val="21"/>
          <w:szCs w:val="21"/>
          <w:highlight w:val="yellow"/>
        </w:rPr>
        <w:t>S6</w:t>
      </w:r>
      <w:proofErr w:type="spellEnd"/>
      <w:r w:rsidRPr="00965684">
        <w:rPr>
          <w:rFonts w:ascii="Arial" w:hAnsi="Arial" w:cs="Arial" w:hint="eastAsia"/>
          <w:sz w:val="21"/>
          <w:szCs w:val="21"/>
          <w:highlight w:val="yellow"/>
        </w:rPr>
        <w:t>.</w:t>
      </w:r>
      <w:r w:rsidRPr="00965684">
        <w:rPr>
          <w:rFonts w:ascii="Arial" w:hAnsi="Arial" w:cs="Arial"/>
          <w:sz w:val="21"/>
          <w:szCs w:val="21"/>
          <w:highlight w:val="yellow"/>
        </w:rPr>
        <w:t xml:space="preserve"> (A) The qPCR results show EMT markers expressions among </w:t>
      </w:r>
      <w:proofErr w:type="spellStart"/>
      <w:r w:rsidRPr="00965684">
        <w:rPr>
          <w:rFonts w:ascii="Arial" w:hAnsi="Arial" w:cs="Arial"/>
          <w:sz w:val="21"/>
          <w:szCs w:val="21"/>
          <w:highlight w:val="yellow"/>
        </w:rPr>
        <w:t>shCtrl</w:t>
      </w:r>
      <w:proofErr w:type="spellEnd"/>
      <w:r w:rsidRPr="00965684">
        <w:rPr>
          <w:rFonts w:ascii="Arial" w:hAnsi="Arial" w:cs="Arial"/>
          <w:sz w:val="21"/>
          <w:szCs w:val="21"/>
          <w:highlight w:val="yellow"/>
        </w:rPr>
        <w:t xml:space="preserve">, </w:t>
      </w:r>
      <w:proofErr w:type="spellStart"/>
      <w:r w:rsidRPr="00965684">
        <w:rPr>
          <w:rFonts w:ascii="Arial" w:hAnsi="Arial" w:cs="Arial"/>
          <w:sz w:val="21"/>
          <w:szCs w:val="21"/>
          <w:highlight w:val="yellow"/>
        </w:rPr>
        <w:t>shSERPINE2#1</w:t>
      </w:r>
      <w:proofErr w:type="spellEnd"/>
      <w:r w:rsidRPr="00965684">
        <w:rPr>
          <w:rFonts w:ascii="Arial" w:hAnsi="Arial" w:cs="Arial"/>
          <w:sz w:val="21"/>
          <w:szCs w:val="21"/>
          <w:highlight w:val="yellow"/>
        </w:rPr>
        <w:t xml:space="preserve"> and </w:t>
      </w:r>
      <w:proofErr w:type="spellStart"/>
      <w:r w:rsidRPr="00965684">
        <w:rPr>
          <w:rFonts w:ascii="Arial" w:hAnsi="Arial" w:cs="Arial"/>
          <w:sz w:val="21"/>
          <w:szCs w:val="21"/>
          <w:highlight w:val="yellow"/>
        </w:rPr>
        <w:t>shSERPINE2#2</w:t>
      </w:r>
      <w:proofErr w:type="spellEnd"/>
      <w:r w:rsidRPr="00965684">
        <w:rPr>
          <w:rFonts w:ascii="Arial" w:hAnsi="Arial" w:cs="Arial"/>
          <w:sz w:val="21"/>
          <w:szCs w:val="21"/>
          <w:highlight w:val="yellow"/>
        </w:rPr>
        <w:t xml:space="preserve"> group in </w:t>
      </w:r>
      <w:proofErr w:type="spellStart"/>
      <w:r w:rsidRPr="00965684">
        <w:rPr>
          <w:rFonts w:ascii="Arial" w:hAnsi="Arial" w:cs="Arial"/>
          <w:sz w:val="21"/>
          <w:szCs w:val="21"/>
          <w:highlight w:val="yellow"/>
        </w:rPr>
        <w:t>Caki</w:t>
      </w:r>
      <w:proofErr w:type="spellEnd"/>
      <w:r w:rsidRPr="00965684">
        <w:rPr>
          <w:rFonts w:ascii="Arial" w:hAnsi="Arial" w:cs="Arial"/>
          <w:sz w:val="21"/>
          <w:szCs w:val="21"/>
          <w:highlight w:val="yellow"/>
        </w:rPr>
        <w:t xml:space="preserve">-1 cells, relative change compared with </w:t>
      </w:r>
      <w:proofErr w:type="spellStart"/>
      <w:r w:rsidRPr="00965684">
        <w:rPr>
          <w:rFonts w:ascii="Arial" w:hAnsi="Arial" w:cs="Arial"/>
          <w:sz w:val="21"/>
          <w:szCs w:val="21"/>
          <w:highlight w:val="yellow"/>
        </w:rPr>
        <w:t>shCtrl</w:t>
      </w:r>
      <w:proofErr w:type="spellEnd"/>
      <w:r w:rsidRPr="00965684">
        <w:rPr>
          <w:rFonts w:ascii="Arial" w:hAnsi="Arial" w:cs="Arial"/>
          <w:sz w:val="21"/>
          <w:szCs w:val="21"/>
          <w:highlight w:val="yellow"/>
        </w:rPr>
        <w:t xml:space="preserve"> group. (B) The qPCR results show EMT markers expressions between Vector, OE-SERPINE2 group in 786-O cell, relative change compared with Vector group. </w:t>
      </w:r>
      <w:r w:rsidR="00965684" w:rsidRPr="00965684">
        <w:rPr>
          <w:rFonts w:ascii="Arial" w:hAnsi="Arial" w:cs="Arial"/>
          <w:sz w:val="21"/>
          <w:szCs w:val="21"/>
          <w:highlight w:val="yellow"/>
        </w:rPr>
        <w:t xml:space="preserve">(C) The western blot results </w:t>
      </w:r>
      <w:r w:rsidRPr="00965684">
        <w:rPr>
          <w:rFonts w:ascii="Arial" w:hAnsi="Arial" w:cs="Arial"/>
          <w:sz w:val="21"/>
          <w:szCs w:val="21"/>
          <w:highlight w:val="yellow"/>
        </w:rPr>
        <w:t>(</w:t>
      </w:r>
      <w:r w:rsidR="00965684" w:rsidRPr="00965684">
        <w:rPr>
          <w:rFonts w:ascii="Arial" w:hAnsi="Arial" w:cs="Arial"/>
          <w:sz w:val="21"/>
          <w:szCs w:val="21"/>
          <w:highlight w:val="yellow"/>
        </w:rPr>
        <w:t>D</w:t>
      </w:r>
      <w:r w:rsidRPr="00965684">
        <w:rPr>
          <w:rFonts w:ascii="Arial" w:hAnsi="Arial" w:cs="Arial"/>
          <w:sz w:val="21"/>
          <w:szCs w:val="21"/>
          <w:highlight w:val="yellow"/>
        </w:rPr>
        <w:t xml:space="preserve">) The </w:t>
      </w:r>
      <w:proofErr w:type="spellStart"/>
      <w:r w:rsidRPr="00965684">
        <w:rPr>
          <w:rFonts w:ascii="Arial" w:hAnsi="Arial" w:cs="Arial"/>
          <w:sz w:val="21"/>
          <w:szCs w:val="21"/>
          <w:highlight w:val="yellow"/>
        </w:rPr>
        <w:t>CCK</w:t>
      </w:r>
      <w:proofErr w:type="spellEnd"/>
      <w:r w:rsidRPr="00965684">
        <w:rPr>
          <w:rFonts w:ascii="Arial" w:hAnsi="Arial" w:cs="Arial"/>
          <w:sz w:val="21"/>
          <w:szCs w:val="21"/>
          <w:highlight w:val="yellow"/>
        </w:rPr>
        <w:t xml:space="preserve">-8 result shows the proliferation among </w:t>
      </w:r>
      <w:proofErr w:type="spellStart"/>
      <w:r w:rsidRPr="00965684">
        <w:rPr>
          <w:rFonts w:ascii="Arial" w:hAnsi="Arial" w:cs="Arial"/>
          <w:sz w:val="21"/>
          <w:szCs w:val="21"/>
          <w:highlight w:val="yellow"/>
        </w:rPr>
        <w:t>shCtrl</w:t>
      </w:r>
      <w:proofErr w:type="spellEnd"/>
      <w:r w:rsidRPr="00965684">
        <w:rPr>
          <w:rFonts w:ascii="Arial" w:hAnsi="Arial" w:cs="Arial"/>
          <w:sz w:val="21"/>
          <w:szCs w:val="21"/>
          <w:highlight w:val="yellow"/>
        </w:rPr>
        <w:t xml:space="preserve">, </w:t>
      </w:r>
      <w:proofErr w:type="spellStart"/>
      <w:r w:rsidRPr="00965684">
        <w:rPr>
          <w:rFonts w:ascii="Arial" w:hAnsi="Arial" w:cs="Arial"/>
          <w:sz w:val="21"/>
          <w:szCs w:val="21"/>
          <w:highlight w:val="yellow"/>
        </w:rPr>
        <w:t>shSERPINE2#1</w:t>
      </w:r>
      <w:proofErr w:type="spellEnd"/>
      <w:r w:rsidRPr="00965684">
        <w:rPr>
          <w:rFonts w:ascii="Arial" w:hAnsi="Arial" w:cs="Arial"/>
          <w:sz w:val="21"/>
          <w:szCs w:val="21"/>
          <w:highlight w:val="yellow"/>
        </w:rPr>
        <w:t xml:space="preserve"> and </w:t>
      </w:r>
      <w:proofErr w:type="spellStart"/>
      <w:r w:rsidRPr="00965684">
        <w:rPr>
          <w:rFonts w:ascii="Arial" w:hAnsi="Arial" w:cs="Arial"/>
          <w:sz w:val="21"/>
          <w:szCs w:val="21"/>
          <w:highlight w:val="yellow"/>
        </w:rPr>
        <w:t>shSERPINE2#2</w:t>
      </w:r>
      <w:proofErr w:type="spellEnd"/>
      <w:r w:rsidRPr="00965684">
        <w:rPr>
          <w:rFonts w:ascii="Arial" w:hAnsi="Arial" w:cs="Arial"/>
          <w:sz w:val="21"/>
          <w:szCs w:val="21"/>
          <w:highlight w:val="yellow"/>
        </w:rPr>
        <w:t xml:space="preserve"> group in </w:t>
      </w:r>
      <w:proofErr w:type="spellStart"/>
      <w:r w:rsidRPr="00965684">
        <w:rPr>
          <w:rFonts w:ascii="Arial" w:hAnsi="Arial" w:cs="Arial"/>
          <w:sz w:val="21"/>
          <w:szCs w:val="21"/>
          <w:highlight w:val="yellow"/>
        </w:rPr>
        <w:t>Caki</w:t>
      </w:r>
      <w:proofErr w:type="spellEnd"/>
      <w:r w:rsidRPr="00965684">
        <w:rPr>
          <w:rFonts w:ascii="Arial" w:hAnsi="Arial" w:cs="Arial"/>
          <w:sz w:val="21"/>
          <w:szCs w:val="21"/>
          <w:highlight w:val="yellow"/>
        </w:rPr>
        <w:t>-1 cells. (</w:t>
      </w:r>
      <w:r w:rsidR="00965684" w:rsidRPr="00965684">
        <w:rPr>
          <w:rFonts w:ascii="Arial" w:hAnsi="Arial" w:cs="Arial"/>
          <w:sz w:val="21"/>
          <w:szCs w:val="21"/>
          <w:highlight w:val="yellow"/>
        </w:rPr>
        <w:t>E</w:t>
      </w:r>
      <w:r w:rsidRPr="00965684">
        <w:rPr>
          <w:rFonts w:ascii="Arial" w:hAnsi="Arial" w:cs="Arial"/>
          <w:sz w:val="21"/>
          <w:szCs w:val="21"/>
          <w:highlight w:val="yellow"/>
        </w:rPr>
        <w:t xml:space="preserve">) The </w:t>
      </w:r>
      <w:proofErr w:type="spellStart"/>
      <w:r w:rsidRPr="00965684">
        <w:rPr>
          <w:rFonts w:ascii="Arial" w:hAnsi="Arial" w:cs="Arial"/>
          <w:sz w:val="21"/>
          <w:szCs w:val="21"/>
          <w:highlight w:val="yellow"/>
        </w:rPr>
        <w:t>CCK</w:t>
      </w:r>
      <w:proofErr w:type="spellEnd"/>
      <w:r w:rsidRPr="00965684">
        <w:rPr>
          <w:rFonts w:ascii="Arial" w:hAnsi="Arial" w:cs="Arial"/>
          <w:sz w:val="21"/>
          <w:szCs w:val="21"/>
          <w:highlight w:val="yellow"/>
        </w:rPr>
        <w:t>-8 result shows the proliferation</w:t>
      </w:r>
      <w:r w:rsidRPr="00965684">
        <w:rPr>
          <w:rFonts w:ascii="Arial" w:hAnsi="Arial" w:cs="Arial"/>
          <w:b/>
          <w:sz w:val="21"/>
          <w:szCs w:val="21"/>
          <w:highlight w:val="yellow"/>
        </w:rPr>
        <w:t xml:space="preserve"> </w:t>
      </w:r>
      <w:r w:rsidRPr="00965684">
        <w:rPr>
          <w:rFonts w:ascii="Arial" w:hAnsi="Arial" w:cs="Arial"/>
          <w:sz w:val="21"/>
          <w:szCs w:val="21"/>
          <w:highlight w:val="yellow"/>
        </w:rPr>
        <w:t xml:space="preserve">between Vector, OE-SERPINE2 group in 786-O cell. </w:t>
      </w:r>
      <w:r w:rsidR="00965684" w:rsidRPr="00965684">
        <w:rPr>
          <w:rFonts w:ascii="Arial" w:hAnsi="Arial" w:cs="Arial"/>
          <w:sz w:val="21"/>
          <w:szCs w:val="21"/>
          <w:highlight w:val="yellow"/>
        </w:rPr>
        <w:t xml:space="preserve">(F) Images of luciferase intensity and lung metastases are presented. Photon flux levels were examined in the 786-O-OE-SERPINE2 or 786-O-NC-SERPINE2 of </w:t>
      </w:r>
      <w:bookmarkStart w:id="0" w:name="_GoBack"/>
      <w:bookmarkEnd w:id="0"/>
      <w:r w:rsidR="00965684" w:rsidRPr="00965684">
        <w:rPr>
          <w:rFonts w:ascii="Arial" w:hAnsi="Arial" w:cs="Arial"/>
          <w:sz w:val="21"/>
          <w:szCs w:val="21"/>
          <w:highlight w:val="yellow"/>
        </w:rPr>
        <w:t>mice, and the results are presented as the level in lung metastases.</w:t>
      </w:r>
    </w:p>
    <w:p w14:paraId="36CE0B8E" w14:textId="77777777" w:rsidR="00965684" w:rsidRPr="00965684" w:rsidRDefault="00965684" w:rsidP="00965684">
      <w:pPr>
        <w:spacing w:line="360" w:lineRule="auto"/>
        <w:rPr>
          <w:rFonts w:ascii="Arial" w:hAnsi="Arial" w:cs="Arial"/>
          <w:sz w:val="21"/>
          <w:szCs w:val="21"/>
          <w:highlight w:val="yellow"/>
        </w:rPr>
      </w:pPr>
    </w:p>
    <w:p w14:paraId="335496A5" w14:textId="0BC4941D" w:rsidR="00742403" w:rsidRPr="00965684" w:rsidRDefault="00965684" w:rsidP="00965684">
      <w:pPr>
        <w:spacing w:line="360" w:lineRule="auto"/>
        <w:rPr>
          <w:rFonts w:ascii="Arial" w:hAnsi="Arial" w:cs="Arial"/>
          <w:sz w:val="21"/>
          <w:szCs w:val="21"/>
        </w:rPr>
      </w:pPr>
      <w:r w:rsidRPr="00965684">
        <w:rPr>
          <w:rFonts w:ascii="Arial" w:hAnsi="Arial" w:cs="Arial"/>
          <w:sz w:val="21"/>
          <w:szCs w:val="21"/>
          <w:highlight w:val="yellow"/>
        </w:rPr>
        <w:t xml:space="preserve">Fig. </w:t>
      </w:r>
      <w:proofErr w:type="spellStart"/>
      <w:r w:rsidRPr="00965684">
        <w:rPr>
          <w:rFonts w:ascii="Arial" w:hAnsi="Arial" w:cs="Arial"/>
          <w:sz w:val="21"/>
          <w:szCs w:val="21"/>
          <w:highlight w:val="yellow"/>
        </w:rPr>
        <w:t>S</w:t>
      </w:r>
      <w:r w:rsidRPr="00965684">
        <w:rPr>
          <w:rFonts w:ascii="Arial" w:hAnsi="Arial" w:cs="Arial"/>
          <w:sz w:val="21"/>
          <w:szCs w:val="21"/>
          <w:highlight w:val="yellow"/>
        </w:rPr>
        <w:t>7</w:t>
      </w:r>
      <w:proofErr w:type="spellEnd"/>
      <w:r w:rsidRPr="00965684">
        <w:rPr>
          <w:rFonts w:ascii="Arial" w:hAnsi="Arial" w:cs="Arial" w:hint="eastAsia"/>
          <w:sz w:val="21"/>
          <w:szCs w:val="21"/>
          <w:highlight w:val="yellow"/>
        </w:rPr>
        <w:t>.</w:t>
      </w:r>
      <w:r w:rsidRPr="00965684">
        <w:rPr>
          <w:rFonts w:ascii="Arial" w:hAnsi="Arial" w:cs="Arial"/>
          <w:sz w:val="21"/>
          <w:szCs w:val="21"/>
          <w:highlight w:val="yellow"/>
        </w:rPr>
        <w:t xml:space="preserve"> </w:t>
      </w:r>
      <w:r w:rsidR="00742403" w:rsidRPr="00965684">
        <w:rPr>
          <w:rFonts w:ascii="Arial" w:hAnsi="Arial" w:cs="Arial"/>
          <w:sz w:val="21"/>
          <w:szCs w:val="21"/>
          <w:highlight w:val="yellow"/>
        </w:rPr>
        <w:t>(</w:t>
      </w:r>
      <w:r w:rsidRPr="00965684">
        <w:rPr>
          <w:rFonts w:ascii="Arial" w:hAnsi="Arial" w:cs="Arial"/>
          <w:sz w:val="21"/>
          <w:szCs w:val="21"/>
          <w:highlight w:val="yellow"/>
        </w:rPr>
        <w:t>A</w:t>
      </w:r>
      <w:r w:rsidR="00742403" w:rsidRPr="00965684">
        <w:rPr>
          <w:rFonts w:ascii="Arial" w:hAnsi="Arial" w:cs="Arial"/>
          <w:sz w:val="21"/>
          <w:szCs w:val="21"/>
          <w:highlight w:val="yellow"/>
        </w:rPr>
        <w:t>) The nomogram for 1-year, 3-year, and 5-year PFS in our cohort. (</w:t>
      </w:r>
      <w:r w:rsidRPr="00965684">
        <w:rPr>
          <w:rFonts w:ascii="Arial" w:hAnsi="Arial" w:cs="Arial"/>
          <w:sz w:val="21"/>
          <w:szCs w:val="21"/>
          <w:highlight w:val="yellow"/>
        </w:rPr>
        <w:t>B</w:t>
      </w:r>
      <w:r w:rsidR="00742403" w:rsidRPr="00965684">
        <w:rPr>
          <w:rFonts w:ascii="Arial" w:hAnsi="Arial" w:cs="Arial"/>
          <w:sz w:val="21"/>
          <w:szCs w:val="21"/>
          <w:highlight w:val="yellow"/>
        </w:rPr>
        <w:t xml:space="preserve">) The calibration plot of </w:t>
      </w:r>
      <w:bookmarkStart w:id="1" w:name="_Hlk93480717"/>
      <w:r w:rsidR="00742403" w:rsidRPr="00965684">
        <w:rPr>
          <w:rFonts w:ascii="Arial" w:hAnsi="Arial" w:cs="Arial"/>
          <w:sz w:val="21"/>
          <w:szCs w:val="21"/>
          <w:highlight w:val="yellow"/>
        </w:rPr>
        <w:t>nomogram for 1-year, 3-year, and 5-year OS.</w:t>
      </w:r>
      <w:bookmarkEnd w:id="1"/>
    </w:p>
    <w:p w14:paraId="71D54A1C" w14:textId="07E1B65E" w:rsidR="00742403" w:rsidRPr="00742403" w:rsidRDefault="00742403" w:rsidP="00742403">
      <w:pPr>
        <w:spacing w:line="360" w:lineRule="auto"/>
        <w:rPr>
          <w:rFonts w:ascii="Arial" w:hAnsi="Arial" w:cs="Arial"/>
          <w:sz w:val="21"/>
          <w:szCs w:val="21"/>
        </w:rPr>
      </w:pPr>
    </w:p>
    <w:p w14:paraId="0DF2665C" w14:textId="0DB64962" w:rsidR="00742403" w:rsidRPr="00742403" w:rsidRDefault="00742403" w:rsidP="006135DB">
      <w:pPr>
        <w:spacing w:line="360" w:lineRule="auto"/>
        <w:rPr>
          <w:rFonts w:ascii="Arial" w:hAnsi="Arial" w:cs="Arial"/>
          <w:b/>
          <w:sz w:val="21"/>
          <w:szCs w:val="21"/>
        </w:rPr>
      </w:pPr>
    </w:p>
    <w:p w14:paraId="62CE22A2" w14:textId="77777777" w:rsidR="00742403" w:rsidRPr="00CE2E58" w:rsidRDefault="00742403" w:rsidP="006135DB">
      <w:pPr>
        <w:spacing w:line="360" w:lineRule="auto"/>
        <w:rPr>
          <w:rFonts w:ascii="Arial" w:hAnsi="Arial" w:cs="Arial"/>
          <w:sz w:val="21"/>
          <w:szCs w:val="21"/>
        </w:rPr>
      </w:pPr>
    </w:p>
    <w:sectPr w:rsidR="00742403" w:rsidRPr="00CE2E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70798" w14:textId="77777777" w:rsidR="00120BE9" w:rsidRDefault="00120BE9" w:rsidP="00CE2E58">
      <w:r>
        <w:separator/>
      </w:r>
    </w:p>
  </w:endnote>
  <w:endnote w:type="continuationSeparator" w:id="0">
    <w:p w14:paraId="202AA285" w14:textId="77777777" w:rsidR="00120BE9" w:rsidRDefault="00120BE9" w:rsidP="00CE2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9AF00" w14:textId="77777777" w:rsidR="00120BE9" w:rsidRDefault="00120BE9" w:rsidP="00CE2E58">
      <w:r>
        <w:separator/>
      </w:r>
    </w:p>
  </w:footnote>
  <w:footnote w:type="continuationSeparator" w:id="0">
    <w:p w14:paraId="6528A1F8" w14:textId="77777777" w:rsidR="00120BE9" w:rsidRDefault="00120BE9" w:rsidP="00CE2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B17F32"/>
    <w:multiLevelType w:val="hybridMultilevel"/>
    <w:tmpl w:val="A1303A28"/>
    <w:lvl w:ilvl="0" w:tplc="AEFC7302">
      <w:start w:val="1"/>
      <w:numFmt w:val="upperLetter"/>
      <w:lvlText w:val="(%1)"/>
      <w:lvlJc w:val="left"/>
      <w:pPr>
        <w:ind w:left="383" w:hanging="383"/>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941"/>
    <w:rsid w:val="00120BE9"/>
    <w:rsid w:val="006135DB"/>
    <w:rsid w:val="00640941"/>
    <w:rsid w:val="00721D6B"/>
    <w:rsid w:val="00742403"/>
    <w:rsid w:val="00792DD4"/>
    <w:rsid w:val="00852180"/>
    <w:rsid w:val="0091437F"/>
    <w:rsid w:val="00965684"/>
    <w:rsid w:val="00CE2E58"/>
    <w:rsid w:val="00D65344"/>
    <w:rsid w:val="00F43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65EC7"/>
  <w15:chartTrackingRefBased/>
  <w15:docId w15:val="{641E5667-44D1-42A0-B776-B07DFC046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2E58"/>
    <w:pPr>
      <w:widowControl w:val="0"/>
      <w:jc w:val="both"/>
    </w:pPr>
    <w:rPr>
      <w:rFonts w:ascii="Times New Roman" w:eastAsia="仿宋"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2E58"/>
    <w:pPr>
      <w:pBdr>
        <w:bottom w:val="single" w:sz="6" w:space="1" w:color="auto"/>
      </w:pBdr>
      <w:tabs>
        <w:tab w:val="center" w:pos="4153"/>
        <w:tab w:val="right" w:pos="8306"/>
      </w:tabs>
      <w:snapToGrid w:val="0"/>
      <w:jc w:val="center"/>
    </w:pPr>
    <w:rPr>
      <w:rFonts w:asciiTheme="minorHAnsi" w:eastAsiaTheme="minorEastAsia" w:hAnsiTheme="minorHAnsi"/>
      <w:sz w:val="18"/>
      <w:szCs w:val="18"/>
    </w:rPr>
  </w:style>
  <w:style w:type="character" w:customStyle="1" w:styleId="a4">
    <w:name w:val="页眉 字符"/>
    <w:basedOn w:val="a0"/>
    <w:link w:val="a3"/>
    <w:uiPriority w:val="99"/>
    <w:rsid w:val="00CE2E58"/>
    <w:rPr>
      <w:sz w:val="18"/>
      <w:szCs w:val="18"/>
    </w:rPr>
  </w:style>
  <w:style w:type="paragraph" w:styleId="a5">
    <w:name w:val="footer"/>
    <w:basedOn w:val="a"/>
    <w:link w:val="a6"/>
    <w:uiPriority w:val="99"/>
    <w:unhideWhenUsed/>
    <w:rsid w:val="00CE2E58"/>
    <w:pPr>
      <w:tabs>
        <w:tab w:val="center" w:pos="4153"/>
        <w:tab w:val="right" w:pos="8306"/>
      </w:tabs>
      <w:snapToGrid w:val="0"/>
      <w:jc w:val="left"/>
    </w:pPr>
    <w:rPr>
      <w:rFonts w:asciiTheme="minorHAnsi" w:eastAsiaTheme="minorEastAsia" w:hAnsiTheme="minorHAnsi"/>
      <w:sz w:val="18"/>
      <w:szCs w:val="18"/>
    </w:rPr>
  </w:style>
  <w:style w:type="character" w:customStyle="1" w:styleId="a6">
    <w:name w:val="页脚 字符"/>
    <w:basedOn w:val="a0"/>
    <w:link w:val="a5"/>
    <w:uiPriority w:val="99"/>
    <w:rsid w:val="00CE2E58"/>
    <w:rPr>
      <w:sz w:val="18"/>
      <w:szCs w:val="18"/>
    </w:rPr>
  </w:style>
  <w:style w:type="character" w:styleId="a7">
    <w:name w:val="Hyperlink"/>
    <w:basedOn w:val="a0"/>
    <w:uiPriority w:val="99"/>
    <w:unhideWhenUsed/>
    <w:rsid w:val="00742403"/>
    <w:rPr>
      <w:color w:val="0563C1" w:themeColor="hyperlink"/>
      <w:u w:val="single"/>
    </w:rPr>
  </w:style>
  <w:style w:type="character" w:styleId="a8">
    <w:name w:val="Unresolved Mention"/>
    <w:basedOn w:val="a0"/>
    <w:uiPriority w:val="99"/>
    <w:semiHidden/>
    <w:unhideWhenUsed/>
    <w:rsid w:val="00742403"/>
    <w:rPr>
      <w:color w:val="605E5C"/>
      <w:shd w:val="clear" w:color="auto" w:fill="E1DFDD"/>
    </w:rPr>
  </w:style>
  <w:style w:type="paragraph" w:styleId="a9">
    <w:name w:val="List Paragraph"/>
    <w:basedOn w:val="a"/>
    <w:uiPriority w:val="34"/>
    <w:qFormat/>
    <w:rsid w:val="0074240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427</Words>
  <Characters>2434</Characters>
  <Application>Microsoft Office Word</Application>
  <DocSecurity>0</DocSecurity>
  <Lines>20</Lines>
  <Paragraphs>5</Paragraphs>
  <ScaleCrop>false</ScaleCrop>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Jovanny</dc:creator>
  <cp:keywords/>
  <dc:description/>
  <cp:lastModifiedBy>Jovanny</cp:lastModifiedBy>
  <cp:revision>4</cp:revision>
  <dcterms:created xsi:type="dcterms:W3CDTF">2022-01-18T17:07:00Z</dcterms:created>
  <dcterms:modified xsi:type="dcterms:W3CDTF">2022-11-29T16:06:00Z</dcterms:modified>
</cp:coreProperties>
</file>