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EB24C" w14:textId="3D762689" w:rsidR="00594A04" w:rsidRPr="00512013" w:rsidRDefault="00594A04" w:rsidP="00594A04">
      <w:pPr>
        <w:adjustRightInd w:val="0"/>
        <w:snapToGrid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</w:pPr>
      <w:r w:rsidRPr="00512013">
        <w:rPr>
          <w:rFonts w:ascii="Times New Roman" w:eastAsia="宋体" w:hAnsi="Times New Roman"/>
          <w:b/>
          <w:bCs/>
          <w:sz w:val="24"/>
          <w:szCs w:val="24"/>
        </w:rPr>
        <w:t xml:space="preserve">Supplementary </w:t>
      </w:r>
      <w:r w:rsidRPr="00512013">
        <w:rPr>
          <w:rFonts w:ascii="Times New Roman" w:eastAsia="宋体" w:hAnsi="Times New Roman" w:hint="eastAsia"/>
          <w:b/>
          <w:bCs/>
          <w:color w:val="000000" w:themeColor="text1"/>
          <w:sz w:val="24"/>
          <w:szCs w:val="24"/>
        </w:rPr>
        <w:t>Figure</w:t>
      </w:r>
      <w:r w:rsidRPr="00512013"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  <w:t xml:space="preserve"> L</w:t>
      </w:r>
      <w:r w:rsidRPr="00512013">
        <w:rPr>
          <w:rFonts w:ascii="Times New Roman" w:eastAsia="宋体" w:hAnsi="Times New Roman" w:hint="eastAsia"/>
          <w:b/>
          <w:bCs/>
          <w:color w:val="000000" w:themeColor="text1"/>
          <w:sz w:val="24"/>
          <w:szCs w:val="24"/>
        </w:rPr>
        <w:t>egend</w:t>
      </w:r>
      <w:r w:rsidRPr="00512013"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  <w:t>s:</w:t>
      </w:r>
    </w:p>
    <w:p w14:paraId="615D2F31" w14:textId="1567EFB3" w:rsidR="001B36A2" w:rsidRDefault="001B36A2"/>
    <w:p w14:paraId="01EEEED6" w14:textId="77777777" w:rsidR="00594A04" w:rsidRPr="00512013" w:rsidRDefault="00594A04" w:rsidP="00594A04">
      <w:pPr>
        <w:adjustRightInd w:val="0"/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512013">
        <w:rPr>
          <w:rFonts w:ascii="Times New Roman" w:eastAsia="宋体" w:hAnsi="Times New Roman"/>
          <w:b/>
          <w:bCs/>
          <w:sz w:val="24"/>
          <w:szCs w:val="24"/>
        </w:rPr>
        <w:t>Supplementary Figure 1</w:t>
      </w:r>
      <w:r w:rsidRPr="00512013">
        <w:rPr>
          <w:rFonts w:ascii="Times New Roman" w:eastAsia="宋体" w:hAnsi="Times New Roman"/>
          <w:sz w:val="24"/>
          <w:szCs w:val="24"/>
        </w:rPr>
        <w:t xml:space="preserve"> 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A</w:t>
      </w:r>
      <w:r w:rsidRPr="00512013">
        <w:rPr>
          <w:rFonts w:ascii="Times New Roman" w:eastAsia="宋体" w:hAnsi="Times New Roman"/>
          <w:sz w:val="24"/>
          <w:szCs w:val="24"/>
        </w:rPr>
        <w:t>) MFI of p</w:t>
      </w:r>
      <w:r w:rsidRPr="00512013">
        <w:rPr>
          <w:rFonts w:ascii="Times New Roman" w:eastAsia="宋体" w:hAnsi="Times New Roman" w:hint="eastAsia"/>
          <w:sz w:val="24"/>
          <w:szCs w:val="24"/>
        </w:rPr>
        <w:t>-</w:t>
      </w:r>
      <w:r w:rsidRPr="00512013">
        <w:rPr>
          <w:rFonts w:ascii="Times New Roman" w:eastAsia="宋体" w:hAnsi="Times New Roman"/>
          <w:sz w:val="24"/>
          <w:szCs w:val="24"/>
        </w:rPr>
        <w:t xml:space="preserve">MLKL and p-RIPK3 in 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>immunofluorescence staining</w:t>
      </w:r>
      <w:r w:rsidRPr="00512013">
        <w:rPr>
          <w:rFonts w:ascii="Times New Roman" w:eastAsia="宋体" w:hAnsi="Times New Roman"/>
          <w:sz w:val="24"/>
          <w:szCs w:val="24"/>
        </w:rPr>
        <w:t xml:space="preserve"> (n=3).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B</w:t>
      </w:r>
      <w:r w:rsidRPr="00512013">
        <w:rPr>
          <w:rFonts w:ascii="Times New Roman" w:eastAsia="宋体" w:hAnsi="Times New Roman"/>
          <w:sz w:val="24"/>
          <w:szCs w:val="24"/>
        </w:rPr>
        <w:t>) Mean IOD of p-MLKL in immunohistochemical staining (n=3).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C-D</w:t>
      </w:r>
      <w:r w:rsidRPr="00512013">
        <w:rPr>
          <w:rFonts w:ascii="Times New Roman" w:eastAsia="宋体" w:hAnsi="Times New Roman"/>
          <w:sz w:val="24"/>
          <w:szCs w:val="24"/>
        </w:rPr>
        <w:t>) The ratio of p-MLKL/GAPDH and p-MLKL/MLKL, as well as p-RIPK3/GAPDH and p-RIPK3/RIPK3 in Western blot of mouse pancreas (n=6).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E-F</w:t>
      </w:r>
      <w:r w:rsidRPr="00512013">
        <w:rPr>
          <w:rFonts w:ascii="Times New Roman" w:eastAsia="宋体" w:hAnsi="Times New Roman"/>
          <w:sz w:val="24"/>
          <w:szCs w:val="24"/>
        </w:rPr>
        <w:t>) The ratio of p-MLKL/GAPDH and p-MLKL/MLKL, as well as p-RIPK3/GAPDH and p-RIPK3/RIPK3 in Western blot of pancreatic acinar cells (n=7).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G</w:t>
      </w:r>
      <w:r w:rsidRPr="00512013">
        <w:rPr>
          <w:rFonts w:ascii="Times New Roman" w:eastAsia="宋体" w:hAnsi="Times New Roman"/>
          <w:sz w:val="24"/>
          <w:szCs w:val="24"/>
        </w:rPr>
        <w:t>) Mean IOD of p-MLKL in immunohistochemical staining (n=6).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H</w:t>
      </w:r>
      <w:r w:rsidRPr="00512013">
        <w:rPr>
          <w:rFonts w:ascii="Times New Roman" w:eastAsia="宋体" w:hAnsi="Times New Roman"/>
          <w:sz w:val="24"/>
          <w:szCs w:val="24"/>
        </w:rPr>
        <w:t>) The ratio of p-MLKL/GAPDH and p-MLKL/MLKL in western blot of mouse pancreas (n=6).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I</w:t>
      </w:r>
      <w:r w:rsidRPr="00512013">
        <w:rPr>
          <w:rFonts w:ascii="Times New Roman" w:eastAsia="宋体" w:hAnsi="Times New Roman"/>
          <w:sz w:val="24"/>
          <w:szCs w:val="24"/>
        </w:rPr>
        <w:t>) The ratios of p-MLKL/GAPDH and p-MLKL/MLKL in western blot of pancreatic acinar cells (n=7). Values are shown as the means ± SEMs. ns, not significant; *P&lt; 0.05; **P&lt; 0.01; ***P&lt; 0.001; ****P&lt; 0.0001. MFI, mean fluorescence intensity; IOD, integrated optical density; WT, wild type; NS, normal saline; AP, acute pancreatitis; CR, cerulein.</w:t>
      </w:r>
    </w:p>
    <w:p w14:paraId="464D2809" w14:textId="77777777" w:rsidR="00594A04" w:rsidRPr="00512013" w:rsidRDefault="00594A04" w:rsidP="00594A04">
      <w:pPr>
        <w:adjustRightInd w:val="0"/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512013">
        <w:rPr>
          <w:rFonts w:ascii="Times New Roman" w:eastAsia="宋体" w:hAnsi="Times New Roman"/>
          <w:b/>
          <w:bCs/>
          <w:sz w:val="24"/>
          <w:szCs w:val="24"/>
        </w:rPr>
        <w:t>Supplementary Figure 2</w:t>
      </w:r>
      <w:r w:rsidRPr="00512013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>T</w:t>
      </w:r>
      <w:r w:rsidRPr="00512013">
        <w:rPr>
          <w:rFonts w:ascii="Times New Roman" w:eastAsia="宋体" w:hAnsi="Times New Roman" w:hint="eastAsia"/>
          <w:color w:val="000000" w:themeColor="text1"/>
          <w:sz w:val="24"/>
          <w:szCs w:val="24"/>
        </w:rPr>
        <w:t>he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expression of p</w:t>
      </w:r>
      <w:r w:rsidRPr="00512013">
        <w:rPr>
          <w:rFonts w:ascii="Times New Roman" w:eastAsia="宋体" w:hAnsi="Times New Roman" w:hint="eastAsia"/>
          <w:color w:val="000000" w:themeColor="text1"/>
          <w:sz w:val="24"/>
          <w:szCs w:val="24"/>
        </w:rPr>
        <w:t>-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CaMKII was upregulated in the pancreas of mice with AP and </w:t>
      </w:r>
      <w:r w:rsidRPr="00512013">
        <w:rPr>
          <w:rFonts w:ascii="Times New Roman" w:eastAsia="宋体" w:hAnsi="Times New Roman"/>
          <w:sz w:val="24"/>
          <w:szCs w:val="24"/>
        </w:rPr>
        <w:t>colocalized with p-MLKL.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A</w:t>
      </w:r>
      <w:r w:rsidRPr="00512013">
        <w:rPr>
          <w:rFonts w:ascii="Times New Roman" w:eastAsia="宋体" w:hAnsi="Times New Roman"/>
          <w:sz w:val="24"/>
          <w:szCs w:val="24"/>
        </w:rPr>
        <w:t>) Immunohistochemical staining of p-CaMKII in the pancreas of mice (n=3-4).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B</w:t>
      </w:r>
      <w:r w:rsidRPr="00512013">
        <w:rPr>
          <w:rFonts w:ascii="Times New Roman" w:eastAsia="宋体" w:hAnsi="Times New Roman"/>
          <w:sz w:val="24"/>
          <w:szCs w:val="24"/>
        </w:rPr>
        <w:t>) Immunofluorescence staining of p-MLKL (green) colocalized with p-Ca</w:t>
      </w:r>
      <w:r w:rsidRPr="00512013">
        <w:rPr>
          <w:rFonts w:ascii="Times New Roman" w:eastAsia="宋体" w:hAnsi="Times New Roman" w:hint="eastAsia"/>
          <w:sz w:val="24"/>
          <w:szCs w:val="24"/>
        </w:rPr>
        <w:t>M</w:t>
      </w:r>
      <w:r w:rsidRPr="00512013">
        <w:rPr>
          <w:rFonts w:ascii="Times New Roman" w:eastAsia="宋体" w:hAnsi="Times New Roman"/>
          <w:sz w:val="24"/>
          <w:szCs w:val="24"/>
        </w:rPr>
        <w:t>KII (red) in the pancreas of mice (n=3-4). Values are shown as the means ± SEMs. ns, not significant; *P&lt; 0.05; **P&lt; 0.01; ***P&lt; 0.001; ****P&lt; 0.0001. IOD, integrated optical density; NS, normal saline; AP, acute pancreatitis.</w:t>
      </w:r>
    </w:p>
    <w:p w14:paraId="1905C621" w14:textId="77777777" w:rsidR="00594A04" w:rsidRPr="00512013" w:rsidRDefault="00594A04" w:rsidP="00594A04">
      <w:pPr>
        <w:adjustRightInd w:val="0"/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512013">
        <w:rPr>
          <w:rFonts w:ascii="Times New Roman" w:eastAsia="宋体" w:hAnsi="Times New Roman"/>
          <w:b/>
          <w:bCs/>
          <w:sz w:val="24"/>
          <w:szCs w:val="24"/>
        </w:rPr>
        <w:t>Supplementary Figure 3</w:t>
      </w:r>
      <w:r w:rsidRPr="00512013">
        <w:rPr>
          <w:rFonts w:ascii="Times New Roman" w:eastAsia="宋体" w:hAnsi="Times New Roman"/>
          <w:sz w:val="24"/>
          <w:szCs w:val="24"/>
        </w:rPr>
        <w:t xml:space="preserve"> 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A-B</w:t>
      </w:r>
      <w:r w:rsidRPr="00512013">
        <w:rPr>
          <w:rFonts w:ascii="Times New Roman" w:eastAsia="宋体" w:hAnsi="Times New Roman"/>
          <w:sz w:val="24"/>
          <w:szCs w:val="24"/>
        </w:rPr>
        <w:t xml:space="preserve">) Serum levels of IL-6 and TNF-α were measured by ELISA in WT, </w:t>
      </w:r>
      <w:r w:rsidRPr="00512013">
        <w:rPr>
          <w:rFonts w:ascii="Times New Roman" w:eastAsia="宋体" w:hAnsi="Times New Roman"/>
          <w:i/>
          <w:iCs/>
          <w:sz w:val="24"/>
          <w:szCs w:val="24"/>
        </w:rPr>
        <w:t>Mlkl</w:t>
      </w:r>
      <w:r w:rsidRPr="00512013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-/-</w:t>
      </w:r>
      <w:r w:rsidRPr="00512013">
        <w:rPr>
          <w:rFonts w:ascii="Times New Roman" w:eastAsia="宋体" w:hAnsi="Times New Roman"/>
          <w:sz w:val="24"/>
          <w:szCs w:val="24"/>
        </w:rPr>
        <w:t xml:space="preserve">, </w:t>
      </w:r>
      <w:r w:rsidRPr="00512013">
        <w:rPr>
          <w:rFonts w:ascii="Times New Roman" w:eastAsia="宋体" w:hAnsi="Times New Roman"/>
          <w:i/>
          <w:iCs/>
          <w:sz w:val="24"/>
          <w:szCs w:val="24"/>
        </w:rPr>
        <w:t>Ripk3</w:t>
      </w:r>
      <w:r w:rsidRPr="00512013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-/-</w:t>
      </w:r>
      <w:r w:rsidRPr="00512013">
        <w:rPr>
          <w:rFonts w:ascii="Times New Roman" w:eastAsia="宋体" w:hAnsi="Times New Roman"/>
          <w:sz w:val="24"/>
          <w:szCs w:val="24"/>
        </w:rPr>
        <w:t xml:space="preserve"> mice with AP and their controls (n=4). Values are shown as the means ± SEMs. ns, not significant; *P&lt; 0.05; **P&lt; 0.01; ***P&lt; 0.001; ****P&lt; 0.0001. WT, wild type; NS, normal saline; AP, acute pancreatitis.</w:t>
      </w:r>
    </w:p>
    <w:p w14:paraId="0D8E96D7" w14:textId="77777777" w:rsidR="00594A04" w:rsidRPr="00512013" w:rsidRDefault="00594A04" w:rsidP="00594A04">
      <w:pPr>
        <w:adjustRightInd w:val="0"/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512013">
        <w:rPr>
          <w:rFonts w:ascii="Times New Roman" w:eastAsia="宋体" w:hAnsi="Times New Roman"/>
          <w:b/>
          <w:bCs/>
          <w:sz w:val="24"/>
          <w:szCs w:val="24"/>
        </w:rPr>
        <w:t>Supplementary Figure 4</w:t>
      </w:r>
      <w:r w:rsidRPr="00512013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>T</w:t>
      </w:r>
      <w:r w:rsidRPr="00512013">
        <w:rPr>
          <w:rFonts w:ascii="Times New Roman" w:eastAsia="宋体" w:hAnsi="Times New Roman" w:hint="eastAsia"/>
          <w:color w:val="000000" w:themeColor="text1"/>
          <w:sz w:val="24"/>
          <w:szCs w:val="24"/>
        </w:rPr>
        <w:t>he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expression of p</w:t>
      </w:r>
      <w:r w:rsidRPr="00512013">
        <w:rPr>
          <w:rFonts w:ascii="Times New Roman" w:eastAsia="宋体" w:hAnsi="Times New Roman" w:hint="eastAsia"/>
          <w:color w:val="000000" w:themeColor="text1"/>
          <w:sz w:val="24"/>
          <w:szCs w:val="24"/>
        </w:rPr>
        <w:t>-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p65, p-p38 and </w:t>
      </w:r>
      <w:r w:rsidRPr="00512013">
        <w:rPr>
          <w:rFonts w:ascii="Times New Roman" w:eastAsia="宋体" w:hAnsi="Times New Roman" w:cs="Times New Roman"/>
          <w:color w:val="000000"/>
          <w:sz w:val="24"/>
          <w:szCs w:val="24"/>
        </w:rPr>
        <w:t>cleaved caspase-11 was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upregulated in the pancreas of mice with AP, </w:t>
      </w:r>
      <w:r w:rsidRPr="00512013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and 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knockout of </w:t>
      </w:r>
      <w:r w:rsidRPr="00512013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>Mlkl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or </w:t>
      </w:r>
      <w:r w:rsidRPr="00512013">
        <w:rPr>
          <w:rFonts w:ascii="Times New Roman" w:eastAsia="宋体" w:hAnsi="Times New Roman"/>
          <w:i/>
          <w:iCs/>
          <w:color w:val="000000" w:themeColor="text1"/>
          <w:sz w:val="24"/>
          <w:szCs w:val="24"/>
        </w:rPr>
        <w:t>Ripk3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did not reduce the activation of these pathways. (</w:t>
      </w:r>
      <w:r w:rsidRPr="00512013">
        <w:rPr>
          <w:rFonts w:ascii="Times New Roman" w:eastAsia="宋体" w:hAnsi="Times New Roman"/>
          <w:b/>
          <w:bCs/>
          <w:color w:val="000000" w:themeColor="text1"/>
          <w:sz w:val="24"/>
          <w:szCs w:val="24"/>
        </w:rPr>
        <w:t>A</w:t>
      </w:r>
      <w:r w:rsidRPr="00512013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) </w:t>
      </w:r>
      <w:r w:rsidRPr="00512013">
        <w:rPr>
          <w:rFonts w:ascii="Times New Roman" w:eastAsia="宋体" w:hAnsi="Times New Roman"/>
          <w:sz w:val="24"/>
          <w:szCs w:val="24"/>
        </w:rPr>
        <w:t>Immunohistochemical staining of p-p65 and p-p38 in the pancreas of mice (n=3-4).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B</w:t>
      </w:r>
      <w:r w:rsidRPr="00512013">
        <w:rPr>
          <w:rFonts w:ascii="Times New Roman" w:eastAsia="宋体" w:hAnsi="Times New Roman"/>
          <w:sz w:val="24"/>
          <w:szCs w:val="24"/>
        </w:rPr>
        <w:t xml:space="preserve">) Immunohistochemical staining of </w:t>
      </w:r>
      <w:r w:rsidRPr="00512013">
        <w:rPr>
          <w:rFonts w:ascii="Times New Roman" w:eastAsia="宋体" w:hAnsi="Times New Roman" w:cs="Times New Roman"/>
          <w:color w:val="000000"/>
          <w:sz w:val="24"/>
          <w:szCs w:val="24"/>
        </w:rPr>
        <w:t>cleaved caspase-11</w:t>
      </w:r>
      <w:r w:rsidRPr="00512013">
        <w:rPr>
          <w:rFonts w:ascii="Times New Roman" w:eastAsia="宋体" w:hAnsi="Times New Roman"/>
          <w:sz w:val="24"/>
          <w:szCs w:val="24"/>
        </w:rPr>
        <w:t xml:space="preserve"> in the pancreas of mice (n=3-4). Values are shown as the means ± SEMs. ns, not significant; *P&lt; 0.05; **P&lt; 0.01; ***P&lt; 0.001; ****P&lt; 0.0001. IOD, integrated optical density; WT, wild type; NS, normal saline; AP, acute pancreatitis.</w:t>
      </w:r>
    </w:p>
    <w:p w14:paraId="323D6815" w14:textId="77777777" w:rsidR="00594A04" w:rsidRPr="00512013" w:rsidRDefault="00594A04" w:rsidP="00594A04">
      <w:pPr>
        <w:adjustRightInd w:val="0"/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512013">
        <w:rPr>
          <w:rFonts w:ascii="Times New Roman" w:eastAsia="宋体" w:hAnsi="Times New Roman"/>
          <w:b/>
          <w:bCs/>
          <w:sz w:val="24"/>
          <w:szCs w:val="24"/>
        </w:rPr>
        <w:t xml:space="preserve">Supplementary Figure 5  </w:t>
      </w:r>
      <w:r w:rsidRPr="00512013">
        <w:rPr>
          <w:rFonts w:ascii="Times New Roman" w:eastAsia="宋体" w:hAnsi="Times New Roman"/>
          <w:sz w:val="24"/>
          <w:szCs w:val="24"/>
        </w:rPr>
        <w:t>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A</w:t>
      </w:r>
      <w:r w:rsidRPr="00512013">
        <w:rPr>
          <w:rFonts w:ascii="Times New Roman" w:eastAsia="宋体" w:hAnsi="Times New Roman"/>
          <w:sz w:val="24"/>
          <w:szCs w:val="24"/>
        </w:rPr>
        <w:t xml:space="preserve">) Count of total macrophages in WT and </w:t>
      </w:r>
      <w:r w:rsidRPr="00512013">
        <w:rPr>
          <w:rFonts w:ascii="Times New Roman" w:eastAsia="宋体" w:hAnsi="Times New Roman"/>
          <w:i/>
          <w:iCs/>
          <w:sz w:val="24"/>
          <w:szCs w:val="24"/>
        </w:rPr>
        <w:t>Mlkl</w:t>
      </w:r>
      <w:r w:rsidRPr="00512013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-/-</w:t>
      </w:r>
      <w:r w:rsidRPr="00512013">
        <w:rPr>
          <w:rFonts w:ascii="Times New Roman" w:eastAsia="宋体" w:hAnsi="Times New Roman"/>
          <w:sz w:val="24"/>
          <w:szCs w:val="24"/>
        </w:rPr>
        <w:t xml:space="preserve"> mice with AP and their controls (n=6).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B</w:t>
      </w:r>
      <w:r w:rsidRPr="00512013">
        <w:rPr>
          <w:rFonts w:ascii="Times New Roman" w:eastAsia="宋体" w:hAnsi="Times New Roman"/>
          <w:sz w:val="24"/>
          <w:szCs w:val="24"/>
        </w:rPr>
        <w:t xml:space="preserve">) Count of total macrophages in WT and </w:t>
      </w:r>
      <w:r w:rsidRPr="00512013">
        <w:rPr>
          <w:rFonts w:ascii="Times New Roman" w:eastAsia="宋体" w:hAnsi="Times New Roman"/>
          <w:i/>
          <w:iCs/>
          <w:sz w:val="24"/>
          <w:szCs w:val="24"/>
        </w:rPr>
        <w:t>Ripk3</w:t>
      </w:r>
      <w:r w:rsidRPr="00512013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-/-</w:t>
      </w:r>
      <w:r w:rsidRPr="00512013">
        <w:rPr>
          <w:rFonts w:ascii="Times New Roman" w:eastAsia="宋体" w:hAnsi="Times New Roman"/>
          <w:sz w:val="24"/>
          <w:szCs w:val="24"/>
        </w:rPr>
        <w:t xml:space="preserve"> </w:t>
      </w:r>
      <w:r w:rsidRPr="00512013">
        <w:rPr>
          <w:rFonts w:ascii="Times New Roman" w:eastAsia="宋体" w:hAnsi="Times New Roman"/>
          <w:sz w:val="24"/>
          <w:szCs w:val="24"/>
        </w:rPr>
        <w:lastRenderedPageBreak/>
        <w:t>mice with AP and their controls (n=6). Values are shown as the means ± SEMs. ns, not significant; *P&lt; 0.05; **P&lt; 0.01; ***P&lt; 0.001; ****P&lt; 0.0001. WT, wild type; NS, normal saline; AP, acute pancreatitis; HPF, high-powered field of view.</w:t>
      </w:r>
    </w:p>
    <w:p w14:paraId="78CECD62" w14:textId="77777777" w:rsidR="00594A04" w:rsidRPr="00512013" w:rsidRDefault="00594A04" w:rsidP="00594A04">
      <w:pPr>
        <w:adjustRightInd w:val="0"/>
        <w:snapToGrid w:val="0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512013">
        <w:rPr>
          <w:rFonts w:ascii="Times New Roman" w:eastAsia="宋体" w:hAnsi="Times New Roman" w:cs="Times New Roman"/>
          <w:b/>
          <w:bCs/>
          <w:sz w:val="24"/>
          <w:szCs w:val="24"/>
        </w:rPr>
        <w:t>Supplementary Figure 6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1201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12013">
        <w:rPr>
          <w:rFonts w:ascii="Times New Roman" w:eastAsia="宋体" w:hAnsi="Times New Roman"/>
          <w:sz w:val="24"/>
          <w:szCs w:val="24"/>
        </w:rPr>
        <w:t>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A</w:t>
      </w:r>
      <w:r w:rsidRPr="00512013">
        <w:rPr>
          <w:rFonts w:ascii="Times New Roman" w:eastAsia="宋体" w:hAnsi="Times New Roman"/>
          <w:sz w:val="24"/>
          <w:szCs w:val="24"/>
        </w:rPr>
        <w:t>) HE staining and pancreatic pathological scores of the pancreas (n=3-4).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B-C</w:t>
      </w:r>
      <w:r w:rsidRPr="00512013">
        <w:rPr>
          <w:rFonts w:ascii="Times New Roman" w:eastAsia="宋体" w:hAnsi="Times New Roman"/>
          <w:sz w:val="24"/>
          <w:szCs w:val="24"/>
        </w:rPr>
        <w:t>) Immunofluorescence staining of F4/80 (green) colocalized with iNOS (red) or CD206 (red) in the pancreas (n=3-4).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D</w:t>
      </w:r>
      <w:r w:rsidRPr="00512013">
        <w:rPr>
          <w:rFonts w:ascii="Times New Roman" w:eastAsia="宋体" w:hAnsi="Times New Roman"/>
          <w:sz w:val="24"/>
          <w:szCs w:val="24"/>
        </w:rPr>
        <w:t>) Count of total macrophages</w:t>
      </w:r>
      <w:r w:rsidRPr="00512013">
        <w:rPr>
          <w:rFonts w:ascii="Times New Roman" w:eastAsia="宋体" w:hAnsi="Times New Roman" w:hint="eastAsia"/>
          <w:sz w:val="24"/>
          <w:szCs w:val="24"/>
        </w:rPr>
        <w:t>.</w:t>
      </w:r>
      <w:r w:rsidRPr="00512013">
        <w:rPr>
          <w:rFonts w:ascii="Times New Roman" w:eastAsia="宋体" w:hAnsi="Times New Roman"/>
          <w:sz w:val="24"/>
          <w:szCs w:val="24"/>
        </w:rPr>
        <w:t xml:space="preserve">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E-F</w:t>
      </w:r>
      <w:r w:rsidRPr="00512013">
        <w:rPr>
          <w:rFonts w:ascii="Times New Roman" w:eastAsia="宋体" w:hAnsi="Times New Roman"/>
          <w:sz w:val="24"/>
          <w:szCs w:val="24"/>
        </w:rPr>
        <w:t>) P</w:t>
      </w:r>
      <w:r w:rsidRPr="00512013">
        <w:rPr>
          <w:rFonts w:ascii="Times New Roman" w:eastAsia="宋体" w:hAnsi="Times New Roman" w:hint="eastAsia"/>
          <w:sz w:val="24"/>
          <w:szCs w:val="24"/>
        </w:rPr>
        <w:t>ercentage</w:t>
      </w:r>
      <w:r w:rsidRPr="00512013">
        <w:rPr>
          <w:rFonts w:ascii="Times New Roman" w:eastAsia="宋体" w:hAnsi="Times New Roman"/>
          <w:sz w:val="24"/>
          <w:szCs w:val="24"/>
        </w:rPr>
        <w:t xml:space="preserve"> and cell counts of M1 and M2 macrophages. Values are shown as the means ± SEMs. ns, not significant; *P&lt; 0.05; **P&lt; 0.01; ***P&lt; 0.001; ****P&lt; 0.0001. WT, wild type; NS, normal saline; AP, acute pancreatitis; HPF, high-powered field of view.</w:t>
      </w:r>
    </w:p>
    <w:p w14:paraId="4F6363FE" w14:textId="30AA2E0D" w:rsidR="00594A04" w:rsidRDefault="00594A04" w:rsidP="00594A04">
      <w:pPr>
        <w:rPr>
          <w:rFonts w:hint="eastAsia"/>
        </w:rPr>
      </w:pPr>
      <w:r w:rsidRPr="00512013">
        <w:rPr>
          <w:rFonts w:ascii="Times New Roman" w:eastAsia="宋体" w:hAnsi="Times New Roman"/>
          <w:b/>
          <w:bCs/>
          <w:sz w:val="24"/>
          <w:szCs w:val="24"/>
        </w:rPr>
        <w:t xml:space="preserve">Supplementary Figure 7  </w:t>
      </w:r>
      <w:r w:rsidRPr="00512013">
        <w:rPr>
          <w:rFonts w:ascii="Times New Roman" w:eastAsia="宋体" w:hAnsi="Times New Roman"/>
          <w:sz w:val="24"/>
          <w:szCs w:val="24"/>
        </w:rPr>
        <w:t>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A</w:t>
      </w:r>
      <w:r w:rsidRPr="00512013">
        <w:rPr>
          <w:rFonts w:ascii="Times New Roman" w:eastAsia="宋体" w:hAnsi="Times New Roman"/>
          <w:sz w:val="24"/>
          <w:szCs w:val="24"/>
        </w:rPr>
        <w:t xml:space="preserve">) Immunohistochemical staining of p-MLKL in the pancreas of </w:t>
      </w:r>
      <w:r w:rsidRPr="00512013">
        <w:rPr>
          <w:rFonts w:ascii="Times New Roman" w:eastAsia="宋体" w:hAnsi="Times New Roman"/>
          <w:i/>
          <w:iCs/>
          <w:sz w:val="24"/>
          <w:szCs w:val="24"/>
        </w:rPr>
        <w:t>Mlkl</w:t>
      </w:r>
      <w:r w:rsidRPr="00512013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-/-</w:t>
      </w:r>
      <w:r w:rsidRPr="00512013">
        <w:rPr>
          <w:rFonts w:ascii="Times New Roman" w:eastAsia="宋体" w:hAnsi="Times New Roman"/>
          <w:sz w:val="24"/>
          <w:szCs w:val="24"/>
        </w:rPr>
        <w:t xml:space="preserve"> mice. (</w:t>
      </w:r>
      <w:r w:rsidRPr="00512013">
        <w:rPr>
          <w:rFonts w:ascii="Times New Roman" w:eastAsia="宋体" w:hAnsi="Times New Roman"/>
          <w:b/>
          <w:bCs/>
          <w:sz w:val="24"/>
          <w:szCs w:val="24"/>
        </w:rPr>
        <w:t>B</w:t>
      </w:r>
      <w:r w:rsidRPr="00512013">
        <w:rPr>
          <w:rFonts w:ascii="Times New Roman" w:eastAsia="宋体" w:hAnsi="Times New Roman"/>
          <w:sz w:val="24"/>
          <w:szCs w:val="24"/>
        </w:rPr>
        <w:t xml:space="preserve">) Western blot of p-MLKL in the pancreas, liver and lung of WT and </w:t>
      </w:r>
      <w:r w:rsidRPr="00512013">
        <w:rPr>
          <w:rFonts w:ascii="Times New Roman" w:eastAsia="宋体" w:hAnsi="Times New Roman"/>
          <w:i/>
          <w:iCs/>
          <w:sz w:val="24"/>
          <w:szCs w:val="24"/>
        </w:rPr>
        <w:t>Mlkl</w:t>
      </w:r>
      <w:r w:rsidRPr="00512013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-/-</w:t>
      </w:r>
      <w:r w:rsidRPr="00512013">
        <w:rPr>
          <w:rFonts w:ascii="Times New Roman" w:eastAsia="宋体" w:hAnsi="Times New Roman"/>
          <w:sz w:val="24"/>
          <w:szCs w:val="24"/>
        </w:rPr>
        <w:t xml:space="preserve"> mice. GAPDH was used as the loading control. WT, wild type; NS, normal saline; AP, acute pancreatitis.</w:t>
      </w:r>
    </w:p>
    <w:sectPr w:rsidR="00594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2B809" w14:textId="77777777" w:rsidR="00004DF7" w:rsidRDefault="00004DF7" w:rsidP="00594A04">
      <w:r>
        <w:separator/>
      </w:r>
    </w:p>
  </w:endnote>
  <w:endnote w:type="continuationSeparator" w:id="0">
    <w:p w14:paraId="18A6F75A" w14:textId="77777777" w:rsidR="00004DF7" w:rsidRDefault="00004DF7" w:rsidP="0059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CF3BB" w14:textId="77777777" w:rsidR="00004DF7" w:rsidRDefault="00004DF7" w:rsidP="00594A04">
      <w:r>
        <w:separator/>
      </w:r>
    </w:p>
  </w:footnote>
  <w:footnote w:type="continuationSeparator" w:id="0">
    <w:p w14:paraId="0337DAAA" w14:textId="77777777" w:rsidR="00004DF7" w:rsidRDefault="00004DF7" w:rsidP="00594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B3"/>
    <w:rsid w:val="00004DF7"/>
    <w:rsid w:val="001B36A2"/>
    <w:rsid w:val="00594A04"/>
    <w:rsid w:val="005B7713"/>
    <w:rsid w:val="00910C98"/>
    <w:rsid w:val="00955890"/>
    <w:rsid w:val="00C34094"/>
    <w:rsid w:val="00E22043"/>
    <w:rsid w:val="00E7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05209"/>
  <w15:chartTrackingRefBased/>
  <w15:docId w15:val="{5F55B988-EAC7-454C-8F4C-B059F90A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A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博论-章标题"/>
    <w:basedOn w:val="a"/>
    <w:link w:val="-0"/>
    <w:qFormat/>
    <w:rsid w:val="00C34094"/>
    <w:pPr>
      <w:adjustRightInd w:val="0"/>
      <w:snapToGrid w:val="0"/>
      <w:spacing w:before="360" w:after="240"/>
      <w:jc w:val="center"/>
      <w:outlineLvl w:val="0"/>
    </w:pPr>
    <w:rPr>
      <w:rFonts w:ascii="Times New Roman" w:eastAsia="黑体" w:hAnsi="Times New Roman" w:cs="Times New Roman"/>
      <w:b/>
      <w:bCs/>
      <w:sz w:val="32"/>
      <w:szCs w:val="32"/>
    </w:rPr>
  </w:style>
  <w:style w:type="character" w:customStyle="1" w:styleId="-0">
    <w:name w:val="博论-章标题 字符"/>
    <w:basedOn w:val="a0"/>
    <w:link w:val="-"/>
    <w:rsid w:val="00C34094"/>
    <w:rPr>
      <w:rFonts w:ascii="Times New Roman" w:eastAsia="黑体" w:hAnsi="Times New Roman" w:cs="Times New Roman"/>
      <w:b/>
      <w:bCs/>
      <w:sz w:val="32"/>
      <w:szCs w:val="32"/>
    </w:rPr>
  </w:style>
  <w:style w:type="paragraph" w:customStyle="1" w:styleId="-1">
    <w:name w:val="博论-正文"/>
    <w:basedOn w:val="a"/>
    <w:link w:val="-2"/>
    <w:qFormat/>
    <w:rsid w:val="00C34094"/>
    <w:pPr>
      <w:adjustRightInd w:val="0"/>
      <w:snapToGrid w:val="0"/>
      <w:spacing w:line="400" w:lineRule="exact"/>
      <w:ind w:firstLineChars="200" w:firstLine="480"/>
    </w:pPr>
    <w:rPr>
      <w:rFonts w:ascii="Times New Roman" w:eastAsia="宋体" w:hAnsi="Times New Roman" w:cs="Times New Roman"/>
      <w:bCs/>
      <w:sz w:val="24"/>
      <w:szCs w:val="32"/>
    </w:rPr>
  </w:style>
  <w:style w:type="character" w:customStyle="1" w:styleId="-2">
    <w:name w:val="博论-正文 字符"/>
    <w:basedOn w:val="a0"/>
    <w:link w:val="-1"/>
    <w:rsid w:val="00C34094"/>
    <w:rPr>
      <w:rFonts w:ascii="Times New Roman" w:eastAsia="宋体" w:hAnsi="Times New Roman" w:cs="Times New Roman"/>
      <w:bCs/>
      <w:sz w:val="24"/>
      <w:szCs w:val="32"/>
    </w:rPr>
  </w:style>
  <w:style w:type="paragraph" w:customStyle="1" w:styleId="-3">
    <w:name w:val="博论-节标题"/>
    <w:basedOn w:val="a"/>
    <w:link w:val="-4"/>
    <w:qFormat/>
    <w:rsid w:val="00C34094"/>
    <w:pPr>
      <w:adjustRightInd w:val="0"/>
      <w:snapToGrid w:val="0"/>
      <w:spacing w:before="200" w:after="160" w:line="400" w:lineRule="exact"/>
      <w:outlineLvl w:val="1"/>
    </w:pPr>
    <w:rPr>
      <w:rFonts w:ascii="Times New Roman" w:eastAsia="宋体" w:hAnsi="Times New Roman" w:cs="Times New Roman"/>
      <w:bCs/>
      <w:sz w:val="28"/>
      <w:szCs w:val="32"/>
    </w:rPr>
  </w:style>
  <w:style w:type="character" w:customStyle="1" w:styleId="-4">
    <w:name w:val="博论-节标题 字符"/>
    <w:basedOn w:val="a0"/>
    <w:link w:val="-3"/>
    <w:rsid w:val="00C34094"/>
    <w:rPr>
      <w:rFonts w:ascii="Times New Roman" w:eastAsia="宋体" w:hAnsi="Times New Roman" w:cs="Times New Roman"/>
      <w:bCs/>
      <w:sz w:val="28"/>
      <w:szCs w:val="32"/>
    </w:rPr>
  </w:style>
  <w:style w:type="paragraph" w:customStyle="1" w:styleId="-5">
    <w:name w:val="博论-小节标题"/>
    <w:basedOn w:val="a"/>
    <w:link w:val="-6"/>
    <w:qFormat/>
    <w:rsid w:val="00955890"/>
    <w:pPr>
      <w:adjustRightInd w:val="0"/>
      <w:snapToGrid w:val="0"/>
      <w:spacing w:line="540" w:lineRule="exact"/>
    </w:pPr>
    <w:rPr>
      <w:rFonts w:ascii="Times New Roman" w:eastAsia="仿宋" w:hAnsi="Times New Roman" w:cs="Times New Roman"/>
      <w:bCs/>
      <w:sz w:val="28"/>
      <w:szCs w:val="24"/>
    </w:rPr>
  </w:style>
  <w:style w:type="character" w:customStyle="1" w:styleId="-6">
    <w:name w:val="博论-小节标题 字符"/>
    <w:basedOn w:val="a0"/>
    <w:link w:val="-5"/>
    <w:rsid w:val="00955890"/>
    <w:rPr>
      <w:rFonts w:ascii="Times New Roman" w:eastAsia="仿宋" w:hAnsi="Times New Roman" w:cs="Times New Roman"/>
      <w:bCs/>
      <w:sz w:val="28"/>
      <w:szCs w:val="24"/>
    </w:rPr>
  </w:style>
  <w:style w:type="paragraph" w:customStyle="1" w:styleId="-10">
    <w:name w:val="常规-1级"/>
    <w:basedOn w:val="a"/>
    <w:link w:val="-11"/>
    <w:qFormat/>
    <w:rsid w:val="00955890"/>
    <w:pPr>
      <w:adjustRightInd w:val="0"/>
      <w:snapToGrid w:val="0"/>
      <w:spacing w:before="240" w:after="360" w:line="300" w:lineRule="auto"/>
      <w:jc w:val="left"/>
      <w:outlineLvl w:val="0"/>
    </w:pPr>
    <w:rPr>
      <w:rFonts w:ascii="Times New Roman" w:eastAsia="宋体" w:hAnsi="Times New Roman"/>
      <w:b/>
      <w:sz w:val="28"/>
    </w:rPr>
  </w:style>
  <w:style w:type="character" w:customStyle="1" w:styleId="-11">
    <w:name w:val="常规-1级 字符"/>
    <w:basedOn w:val="a0"/>
    <w:link w:val="-10"/>
    <w:rsid w:val="00955890"/>
    <w:rPr>
      <w:rFonts w:ascii="Times New Roman" w:eastAsia="宋体" w:hAnsi="Times New Roman"/>
      <w:b/>
      <w:sz w:val="28"/>
    </w:rPr>
  </w:style>
  <w:style w:type="paragraph" w:styleId="a3">
    <w:name w:val="header"/>
    <w:basedOn w:val="a"/>
    <w:link w:val="a4"/>
    <w:uiPriority w:val="99"/>
    <w:unhideWhenUsed/>
    <w:rsid w:val="00594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4A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4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4A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cheng</dc:creator>
  <cp:keywords/>
  <dc:description/>
  <cp:lastModifiedBy>peng cheng</cp:lastModifiedBy>
  <cp:revision>2</cp:revision>
  <dcterms:created xsi:type="dcterms:W3CDTF">2023-01-30T17:03:00Z</dcterms:created>
  <dcterms:modified xsi:type="dcterms:W3CDTF">2023-01-30T17:04:00Z</dcterms:modified>
</cp:coreProperties>
</file>