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80" w:lineRule="auto"/>
        <w:jc w:val="center"/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Supplementary materials</w:t>
      </w:r>
    </w:p>
    <w:p>
      <w:pPr>
        <w:snapToGrid w:val="0"/>
        <w:spacing w:line="480" w:lineRule="auto"/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5273040" cy="3144520"/>
            <wp:effectExtent l="0" t="0" r="10160" b="5080"/>
            <wp:docPr id="6" name="图片 6" descr="s1zh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1zho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480" w:lineRule="auto"/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Figure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Times New Roman Regular" w:hAnsi="Times New Roman Regular" w:cs="Times New Roman Regular" w:eastAsiaTheme="minorEastAsia"/>
          <w:b/>
          <w:bCs/>
          <w:color w:val="000000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E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ccDNAs were present in lung normal and NSCLC cells. (A) Workflow to explore the mechanism of oncogenes encoded by eccDNA in NSCLC.(B) Confocal micrograph for eccDNA in DAPI-stained cells in metaphase, Scal bar=600×, which indicated by the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 xml:space="preserve">red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>arrows. (C) Karyotyping analysis was used to detect eccDNA in all cell lines, which indicated by the red arrows.</w:t>
      </w:r>
    </w:p>
    <w:p>
      <w:pPr>
        <w:snapToGrid w:val="0"/>
        <w:spacing w:line="480" w:lineRule="auto"/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5272405" cy="3705225"/>
            <wp:effectExtent l="0" t="0" r="10795" b="3175"/>
            <wp:docPr id="7" name="图片 7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480" w:lineRule="auto"/>
        <w:rPr>
          <w:rFonts w:hint="eastAsia" w:ascii="Times New Roman Regular" w:hAnsi="Times New Roman Regular" w:cs="Times New Roman Regular" w:eastAsiaTheme="minorEastAsia"/>
          <w:kern w:val="2"/>
          <w:lang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Figure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 xml:space="preserve">2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The level of PLCG2 in NSCLC.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(A) The protein expression of NRG2 and PLCG2 in normal lung tissue and NSCLC specimens. Images are from the Human Protein Atlas online database (http://www.proteinatlas.org). (B) Protein expression of PLCG2 in LUAD. Images were taken from the UALCAN online database (http://ualcan.path.uab.edu/index.html). (C) The cell cycle distribution of H1299 cells after PLCG2 siRNA transfection.</w:t>
      </w:r>
    </w:p>
    <w:p>
      <w:pPr>
        <w:snapToGrid w:val="0"/>
        <w:spacing w:line="480" w:lineRule="auto"/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</w:pPr>
    </w:p>
    <w:p>
      <w:pP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1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The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summary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of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reads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and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ecc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DNA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count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in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each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tissue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sample</w:t>
      </w:r>
    </w:p>
    <w:tbl>
      <w:tblPr>
        <w:tblStyle w:val="6"/>
        <w:tblpPr w:leftFromText="180" w:rightFromText="180" w:vertAnchor="text" w:horzAnchor="page" w:tblpXSpec="center" w:tblpY="299"/>
        <w:tblOverlap w:val="never"/>
        <w:tblW w:w="8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187"/>
        <w:gridCol w:w="1307"/>
        <w:gridCol w:w="1247"/>
        <w:gridCol w:w="1247"/>
        <w:gridCol w:w="1247"/>
        <w:gridCol w:w="1247"/>
      </w:tblGrid>
      <w:tr>
        <w:trPr>
          <w:trHeight w:val="612" w:hRule="atLeast"/>
          <w:jc w:val="center"/>
        </w:trPr>
        <w:tc>
          <w:tcPr>
            <w:tcW w:w="1055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eads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or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count</w:t>
            </w:r>
          </w:p>
        </w:tc>
        <w:tc>
          <w:tcPr>
            <w:tcW w:w="118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C1</w:t>
            </w:r>
          </w:p>
        </w:tc>
        <w:tc>
          <w:tcPr>
            <w:tcW w:w="130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C2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C3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N1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N2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N3</w:t>
            </w:r>
          </w:p>
        </w:tc>
      </w:tr>
      <w:tr>
        <w:trPr>
          <w:trHeight w:val="612" w:hRule="atLeast"/>
          <w:jc w:val="center"/>
        </w:trPr>
        <w:tc>
          <w:tcPr>
            <w:tcW w:w="1055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aw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reads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245656912</w:t>
            </w:r>
          </w:p>
        </w:tc>
        <w:tc>
          <w:tcPr>
            <w:tcW w:w="1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235765612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225228536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212569952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242820674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230825656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  <w:jc w:val="center"/>
        </w:trPr>
        <w:tc>
          <w:tcPr>
            <w:tcW w:w="1055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>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lean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reads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244401064</w:t>
            </w:r>
          </w:p>
        </w:tc>
        <w:tc>
          <w:tcPr>
            <w:tcW w:w="1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234501330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224092214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210880968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241365874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229286698</w:t>
            </w:r>
          </w:p>
        </w:tc>
      </w:tr>
      <w:tr>
        <w:trPr>
          <w:trHeight w:val="642" w:hRule="atLeast"/>
          <w:jc w:val="center"/>
        </w:trPr>
        <w:tc>
          <w:tcPr>
            <w:tcW w:w="1055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E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cc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DNA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count</w:t>
            </w:r>
          </w:p>
        </w:tc>
        <w:tc>
          <w:tcPr>
            <w:tcW w:w="118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1234</w:t>
            </w:r>
          </w:p>
        </w:tc>
        <w:tc>
          <w:tcPr>
            <w:tcW w:w="130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797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984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732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908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1184</w:t>
            </w:r>
          </w:p>
        </w:tc>
      </w:tr>
    </w:tbl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</w:pP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Cx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indicated LC, while Nx indicated matched normal epithelium. EccDNA, extrachromosomal circular DNA; LC, lung cancer.</w:t>
      </w:r>
    </w:p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2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The genes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giving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rise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to more than 5 eccDNAs in tissue sample (including 5）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-apple-system" w:hAnsi="-apple-system" w:eastAsia="-apple-system" w:cs="-apple-system"/>
          <w:i w:val="0"/>
          <w:caps w:val="0"/>
          <w:color w:val="222222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 xml:space="preserve"> </w:t>
      </w:r>
    </w:p>
    <w:tbl>
      <w:tblPr>
        <w:tblStyle w:val="6"/>
        <w:tblpPr w:leftFromText="180" w:rightFromText="180" w:vertAnchor="text" w:horzAnchor="page" w:tblpX="1784" w:tblpY="-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0"/>
        <w:gridCol w:w="3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1" w:hRule="atLeast"/>
        </w:trPr>
        <w:tc>
          <w:tcPr>
            <w:tcW w:w="398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Gene</w:t>
            </w:r>
          </w:p>
        </w:tc>
        <w:tc>
          <w:tcPr>
            <w:tcW w:w="398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Number of eccDNAs generated by the 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39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CAMTA1</w:t>
            </w:r>
          </w:p>
        </w:tc>
        <w:tc>
          <w:tcPr>
            <w:tcW w:w="39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CDH4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CNTNAP2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CSF2RA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CTNND2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DLGAP2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DYSF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HIVEP3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KAZN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LYPD8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PTPRN2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TAFA5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TMEM114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TPO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" w:hRule="atLeast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TTC34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3980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ZFYVE28</w:t>
            </w:r>
          </w:p>
        </w:tc>
        <w:tc>
          <w:tcPr>
            <w:tcW w:w="3980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EccDNA,extrachromosomal circular DNA.</w:t>
      </w:r>
    </w:p>
    <w:p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The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summary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of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reads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and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ecc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DNA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count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in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each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cell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sample</w:t>
      </w:r>
    </w:p>
    <w:tbl>
      <w:tblPr>
        <w:tblStyle w:val="6"/>
        <w:tblW w:w="7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304"/>
        <w:gridCol w:w="1386"/>
        <w:gridCol w:w="1536"/>
        <w:gridCol w:w="2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1335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eads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or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count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A549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H1299</w:t>
            </w:r>
          </w:p>
        </w:tc>
        <w:tc>
          <w:tcPr>
            <w:tcW w:w="15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H460</w:t>
            </w:r>
          </w:p>
        </w:tc>
        <w:tc>
          <w:tcPr>
            <w:tcW w:w="24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MRC-5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1335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aw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reads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280471888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185551080</w:t>
            </w:r>
          </w:p>
        </w:tc>
        <w:tc>
          <w:tcPr>
            <w:tcW w:w="15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270124206</w:t>
            </w:r>
          </w:p>
        </w:tc>
        <w:tc>
          <w:tcPr>
            <w:tcW w:w="24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242552626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1335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>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lean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reads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278969916 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184808258 </w:t>
            </w:r>
          </w:p>
        </w:tc>
        <w:tc>
          <w:tcPr>
            <w:tcW w:w="15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268666984 </w:t>
            </w:r>
          </w:p>
        </w:tc>
        <w:tc>
          <w:tcPr>
            <w:tcW w:w="24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242164360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8" w:hRule="atLeast"/>
        </w:trPr>
        <w:tc>
          <w:tcPr>
            <w:tcW w:w="1335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E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cc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Hans" w:bidi="ar"/>
              </w:rPr>
              <w:t xml:space="preserve">DNA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count</w:t>
            </w:r>
          </w:p>
        </w:tc>
        <w:tc>
          <w:tcPr>
            <w:tcW w:w="1304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901</w:t>
            </w:r>
          </w:p>
        </w:tc>
        <w:tc>
          <w:tcPr>
            <w:tcW w:w="1386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535</w:t>
            </w:r>
          </w:p>
        </w:tc>
        <w:tc>
          <w:tcPr>
            <w:tcW w:w="1536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760</w:t>
            </w:r>
          </w:p>
        </w:tc>
        <w:tc>
          <w:tcPr>
            <w:tcW w:w="2436" w:type="dxa"/>
          </w:tcPr>
          <w:p>
            <w:pP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503</w:t>
            </w:r>
          </w:p>
        </w:tc>
      </w:tr>
    </w:tbl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>EccDNA, extrachromosomal circular DNA</w:t>
      </w:r>
    </w:p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</w:pPr>
    </w:p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4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The genes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giving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rise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to more than 5 eccDNAs in cell sample (including 5)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Gene</w:t>
            </w:r>
          </w:p>
        </w:tc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Number of eccDNAs generated by the gene</w:t>
            </w:r>
          </w:p>
        </w:tc>
      </w:tr>
      <w:tr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DLGAP2</w:t>
            </w:r>
          </w:p>
        </w:tc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GRK5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HIVEP3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MIR646HG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6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MTUS2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PRDM16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  <w:t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PTPRN2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20</w:t>
            </w:r>
          </w:p>
        </w:tc>
      </w:tr>
      <w:tr>
        <w:tc>
          <w:tcPr>
            <w:tcW w:w="4261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SLC45A2</w:t>
            </w:r>
          </w:p>
        </w:tc>
        <w:tc>
          <w:tcPr>
            <w:tcW w:w="4261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5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EccDNA,extrachromosomal circular DNA.</w:t>
      </w:r>
    </w:p>
    <w:p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eastAsia="zh-CN" w:bidi="ar"/>
        </w:rPr>
        <w:t>5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The genes generating the most candidate eccDNAs at differential level (top 10)</w:t>
      </w:r>
    </w:p>
    <w:tbl>
      <w:tblPr>
        <w:tblStyle w:val="6"/>
        <w:tblpPr w:leftFromText="180" w:rightFromText="180" w:vertAnchor="text" w:horzAnchor="page" w:tblpX="1781" w:tblpY="293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c>
          <w:tcPr>
            <w:tcW w:w="4260" w:type="dxa"/>
            <w:gridSpan w:val="2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 xml:space="preserve">Up-regulated eccDNAs in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NSCLC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cells</w:t>
            </w:r>
          </w:p>
        </w:tc>
        <w:tc>
          <w:tcPr>
            <w:tcW w:w="4262" w:type="dxa"/>
            <w:gridSpan w:val="2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 xml:space="preserve">Down-regulated eccDNAs in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NSCLC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Hans" w:bidi="ar"/>
              </w:rPr>
              <w:t>cells</w:t>
            </w:r>
          </w:p>
        </w:tc>
      </w:tr>
      <w:tr>
        <w:tc>
          <w:tcPr>
            <w:tcW w:w="213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Gene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Count of eccDNAs generated by the gene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Gene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Count of eccDNAs generated by the gene</w:t>
            </w:r>
          </w:p>
        </w:tc>
      </w:tr>
      <w:tr>
        <w:tc>
          <w:tcPr>
            <w:tcW w:w="2130" w:type="dxa"/>
            <w:tcBorders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Hans" w:bidi="ar"/>
              </w:rPr>
              <w:t>PLCG2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  <w:tc>
          <w:tcPr>
            <w:tcW w:w="2131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ADARB2</w:t>
            </w:r>
          </w:p>
        </w:tc>
        <w:tc>
          <w:tcPr>
            <w:tcW w:w="2131" w:type="dxa"/>
            <w:tcBorders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TMEM242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3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SPACA9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AL121899.2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ADAMTS17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BMS1P14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TTC34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CEP85L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WWP2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3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MYBL2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3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MUC2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4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REV1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NTM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NNT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FAM87B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</w:tr>
      <w:tr>
        <w:tc>
          <w:tcPr>
            <w:tcW w:w="2130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ZNF385B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  <w:tc>
          <w:tcPr>
            <w:tcW w:w="2131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PRDM16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5</w:t>
            </w:r>
          </w:p>
        </w:tc>
      </w:tr>
      <w:tr>
        <w:tc>
          <w:tcPr>
            <w:tcW w:w="2130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NRG2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2</w:t>
            </w:r>
          </w:p>
        </w:tc>
        <w:tc>
          <w:tcPr>
            <w:tcW w:w="2131" w:type="dxa"/>
            <w:tcBorders>
              <w:top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val="en-US" w:eastAsia="zh-CN" w:bidi="ar"/>
              </w:rPr>
              <w:t>LMNTD1</w:t>
            </w:r>
          </w:p>
        </w:tc>
        <w:tc>
          <w:tcPr>
            <w:tcW w:w="2131" w:type="dxa"/>
            <w:tcBorders>
              <w:top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vertAlign w:val="baseline"/>
                <w:lang w:eastAsia="zh-CN" w:bidi="ar"/>
              </w:rPr>
              <w:t>1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EccDNA, extrachromosomal circular DNA;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NSCLC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N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on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>-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small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cell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L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ung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  <w:t>cancer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>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 w:eastAsiaTheme="minorEastAsia"/>
          <w:sz w:val="24"/>
          <w:szCs w:val="24"/>
          <w:lang w:val="en-US" w:eastAsia="zh-Han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Hans"/>
        </w:rPr>
        <w:t>Table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Hans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Hans"/>
        </w:rPr>
        <w:t>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Hans"/>
        </w:rPr>
        <w:t>6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Hans"/>
        </w:rPr>
        <w:t>The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Hans"/>
        </w:rPr>
        <w:t>primers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 of candidate up-regulated eccDNAs in NSCLC cells</w:t>
      </w:r>
    </w:p>
    <w:tbl>
      <w:tblPr>
        <w:tblStyle w:val="5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8"/>
        <w:gridCol w:w="2911"/>
        <w:gridCol w:w="2300"/>
        <w:gridCol w:w="8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70" w:hRule="atLeast"/>
        </w:trPr>
        <w:tc>
          <w:tcPr>
            <w:tcW w:w="2318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  <w:t>Candidate eccDNAs</w:t>
            </w:r>
          </w:p>
        </w:tc>
        <w:tc>
          <w:tcPr>
            <w:tcW w:w="29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Forward primer</w:t>
            </w:r>
          </w:p>
        </w:tc>
        <w:tc>
          <w:tcPr>
            <w:tcW w:w="2300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Reverse primer</w:t>
            </w:r>
          </w:p>
        </w:tc>
        <w:tc>
          <w:tcPr>
            <w:tcW w:w="80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Product size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2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PLCG2(chr16:81765054-81765595)</w:t>
            </w:r>
          </w:p>
        </w:tc>
        <w:tc>
          <w:tcPr>
            <w:tcW w:w="29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5’-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GCAAACCAGAACACACAAAAG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-3’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5’-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TGGAGCACTAGCACCACCTC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-3’</w:t>
            </w:r>
          </w:p>
        </w:tc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23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PLCG2(chr16:81765054-81765621)</w:t>
            </w:r>
          </w:p>
        </w:tc>
        <w:tc>
          <w:tcPr>
            <w:tcW w:w="291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5’-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CAAACCAGAACACACAAAAGATT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-3’</w:t>
            </w:r>
          </w:p>
        </w:tc>
        <w:tc>
          <w:tcPr>
            <w:tcW w:w="23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5’-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GCTGGATCTCACTCTGTCATC</w:t>
            </w: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-3’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567</w:t>
            </w:r>
          </w:p>
        </w:tc>
      </w:tr>
    </w:tbl>
    <w:p>
      <w:pP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Hans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Hans" w:bidi="ar"/>
        </w:rPr>
        <w:t>In the form of ChrX:Y-Z, X indicates chromosome id, Y indicated start size and Z indicates end site. EccDNA, extrachromosomal circular DNA; NSCLC, Non-small cell lung cancer.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T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able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Hans"/>
        </w:rPr>
        <w:t xml:space="preserve"> S7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The sequence of PLCG2 located on extrachromosomal circle DNA</w:t>
      </w:r>
    </w:p>
    <w:tbl>
      <w:tblPr>
        <w:tblStyle w:val="5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9"/>
        <w:gridCol w:w="6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20" w:hRule="atLeast"/>
        </w:trPr>
        <w:tc>
          <w:tcPr>
            <w:tcW w:w="1909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  <w:t>The name of located eccDNAs</w:t>
            </w:r>
          </w:p>
        </w:tc>
        <w:tc>
          <w:tcPr>
            <w:tcW w:w="642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  <w:t>The sequence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190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EccDNA00000674</w:t>
            </w:r>
          </w:p>
          <w:p>
            <w:pPr>
              <w:keepNext w:val="0"/>
              <w:keepLines w:val="0"/>
              <w:widowControl/>
              <w:suppressLineNumbers w:val="0"/>
              <w:ind w:firstLine="120" w:firstLineChars="5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(chr16:81765054-81765595)</w:t>
            </w:r>
          </w:p>
        </w:tc>
        <w:tc>
          <w:tcPr>
            <w:tcW w:w="6427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CTCCGGAAGAAAGCAACCATGCCGGCCAGGTGTGGAGGCTCATGCCTGTAATTCCAGCACTTTGGGAGGCCCAGGAGGGCAGATCACTTGAGGTCAGGAGTTCAAGACCAGCCTGGGCTACATGATGAAACCCTGTTTCTACATAAAATACAAAAATTAGCTGGGCGTCATGATGGGCACCTGTAATCCCAGCTACCCGGGAGGCTGAGGCAGGAGAATTGCTTGGACCCGAGAAGCAGAGGTTGCTGTGAGCTGAGGTGGTGCTAGTGCTCCAGCCTGGGTGACAGAGTGAGATGAGACACTGTCCCCCCACAAAAAAAATAAATCAATGACTGGTGTGTCATAAGAAGAGGGACATTTGGACACAGAGACATGCACAGAGGGAAGATGATATGAAGGCAACACAGCGACACACAGGGAGAGCACCATGTGACAACTGAGGCAGAGGATGGGGAGAGGCATCTGCAAACCAGAACACACAAAAGATTCCCAGCAACCACCCAAAGCTTGGAGAGAGGCATGGGACAATCTCCCGCAGA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19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EccDNA00000675</w:t>
            </w:r>
          </w:p>
          <w:p>
            <w:pPr>
              <w:keepNext w:val="0"/>
              <w:keepLines w:val="0"/>
              <w:widowControl/>
              <w:suppressLineNumbers w:val="0"/>
              <w:ind w:firstLine="120" w:firstLineChars="5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(chr16:81765054-81765621)</w:t>
            </w:r>
          </w:p>
        </w:tc>
        <w:tc>
          <w:tcPr>
            <w:tcW w:w="64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snapToGrid w:val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GCAACCATGCCGGCCAGGTGTGGAGGCTCATGCCTGTAATTCCAGCACTTTGGGAGGCCCAGGAGGGCAGATCACTTGAGGTCAGGAGTTCAAGACCAGCCTGGGCTACATGATGAAACCCTGTTTCTACATAAAATACAAAAATTAGCTGGGCGTCATGATGGGCACCTGTAATCCCAGCTACCCGGGAGGCTGAGGCAGGAGAATTGCTTGGACCCGAGAAGCAGAGGTTGCTGTGAGCTGAGGTGGTGCTAGTGCCCTCCAGCCTGGATGACAGAGTGAGATCCAGCCTGGGTGACAGAGTGAGATGAGACACTGTCCCCCCACAAAAAAAATAAATCAATGACTGGTGTGTCATAAGAAGAGGGACATTTGGACACAGAGACATGCACAGAGGGAAGATGATATGAAGGCAACACAGCGACACACAGGGAGAGCACCATGTGACAACTGAGGCAGAGGATGGGGAGAGGCATCTGCAAACCAGAACACACAAAAGATTCCCAGCAACCACCCAAAGCTTGGAGAGAGGCATGGGACAATCTCCCGCAGAGCCTCCGGAAGAAA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Times New Roman Bold" w:hAnsi="Times New Roman Bold" w:cs="Times New Roman Bold"/>
          <w:b/>
          <w:bCs/>
          <w:sz w:val="24"/>
          <w:szCs w:val="24"/>
        </w:rPr>
      </w:pPr>
    </w:p>
    <w:p>
      <w:pPr>
        <w:jc w:val="left"/>
        <w:rPr>
          <w:rFonts w:hint="default" w:ascii="Times New Roman Bold" w:hAnsi="Times New Roman Bold" w:cs="Times New Roman Bold"/>
          <w:b/>
          <w:bCs/>
        </w:rPr>
      </w:pPr>
    </w:p>
    <w:p>
      <w:pPr>
        <w:jc w:val="left"/>
        <w:rPr>
          <w:rFonts w:ascii="Times New Roman" w:hAnsi="Times New Roman" w:cs="Times New Roman"/>
        </w:rPr>
      </w:pPr>
      <w:r>
        <w:rPr>
          <w:rFonts w:hint="default" w:ascii="Times New Roman Bold" w:hAnsi="Times New Roman Bold" w:cs="Times New Roman Bold"/>
          <w:b/>
          <w:bCs/>
        </w:rPr>
        <w:t xml:space="preserve">Table S8 </w:t>
      </w:r>
      <w:r>
        <w:rPr>
          <w:rFonts w:hint="default" w:ascii="Times New Roman" w:hAnsi="Times New Roman" w:cs="Times New Roman"/>
          <w:b w:val="0"/>
          <w:bCs w:val="0"/>
        </w:rPr>
        <w:t>The primer of qPCR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798"/>
        <w:gridCol w:w="3815"/>
      </w:tblGrid>
      <w:tr>
        <w:trPr>
          <w:trHeight w:val="313" w:hRule="atLeast"/>
        </w:trPr>
        <w:tc>
          <w:tcPr>
            <w:tcW w:w="1285" w:type="dxa"/>
            <w:tcBorders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798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815" w:type="dxa"/>
            <w:tcBorders>
              <w:left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Reverse primer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59" w:hRule="atLeast"/>
        </w:trPr>
        <w:tc>
          <w:tcPr>
            <w:tcW w:w="1285" w:type="dxa"/>
            <w:tcBorders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2798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ATTCCACCCAGGCAAATTC-3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Hans"/>
              </w:rPr>
              <w:t>’</w:t>
            </w:r>
          </w:p>
        </w:tc>
        <w:tc>
          <w:tcPr>
            <w:tcW w:w="3815" w:type="dxa"/>
            <w:tcBorders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GATGGGATTTCCATTGATGACA-3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Hans"/>
              </w:rPr>
              <w:t>COX4I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TGGCGGCAGGTGTACATTTT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AGTCTTCGCTCTTCACAACACT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CCTCTGATTACTCCTGCCATCA-3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Hans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CGGCGTATTCGATGTTGAAG-3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AGCGCTAAGCTCGCACTGAT-3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CTTGATGGCAGCTTCTGTGG-3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TTACGAGTGCGGCTTCGACC-3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  <w:bookmarkStart w:id="0" w:name="_GoBack"/>
            <w:bookmarkEnd w:id="0"/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TTGTAGGGCTCATGGTAGGGGT-3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CGGCGCAGTCATTCTCATAA-3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ATGCGACTGTGAGTGCGTTC-3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933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MT-ND4L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TCGCTCACACCTCATATCCTC-3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AAGACTAGTATGGCAATAGGCACAA-3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MT-ND5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CCACTCTGTTCGCAGCAGTC-3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TGCAGGAATGCTAGGTGTGG-3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MT-ND6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ACAGCGATGGCTATTGAGGA-3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CAGCACCAATCCTACCTCCA-3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MT-CYB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CATCCAACATCTCCGCATGA-3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GGTTGAGGCGTCTGGTGAGT-3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MT-CO1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GTTCGCCGACCGTTGACTAT-3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CAGCTCGGCTCGAATAAGGA-3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MT-CO2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TACACCGACTACGGCGGACT-3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AACGTCAAGGAGTCGCAGGT-3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MT-CO3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TCCTAATGACCTCCGGCCTA-3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GTGTTACATCGCGCCATCAT-3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MT-ATP6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CAGGCCACCTACTCATGCAC-3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GGCTTGGATTAAGGCGACAG-3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72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spacing w:line="37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MT-ATP8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ATACTACCGTATGGCCCACCA-3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GGGCTTTGGTGAGGGAGGTA-3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NRG2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ACAGCGGAAGCAGATGCAC-3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GTTTCTCTCCTGATGACATGGTC-3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PLCG2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CCTTTGTGGAGACGAAGGCT-3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TTGTCCCTTTGGGTAGACGC-3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ALDH1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CCGACTTGGACAATGCT-3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ATCCTGGATGCGGCTAT-3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HIF-1α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TCATCCATGTGACCATGAGG-3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TTCTTCCTCGGCTAGTTAGGG-3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76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Glut1-F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CGGGCCAAGAGTGTGCTAAA-3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TGACGATACCGGAGCCAATG-3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94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LDHA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TCTTGACCTACGTGGCTTGGA-3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CCATACAGGCACACTGGAATCTC-3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PDK1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ACCAGGACAGCCAATACAAG-3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CCTCGGTCACTCATCTTCAC-3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TNF-α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TGTTGTAGCAAACCCTCAAGC-3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TGAAGAGGACCTGGGAGTAGAT-3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SCID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GATGTCTATGAATGGGCTCG-3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GGTTTGTAGTACCTCCTCTGG-3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FASN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TCCTCGCTGCCTACTGG-3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CGCTGTTTACACTCCTCCC-3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155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ACLY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CACCGAAGACCAACATCCA-3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CAGCAGGTAGCAGAGCAAA-3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94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TAACCTTGAGACTATCTGGCTTGG-3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TTCGTGAGGGTAATCGGAGC-3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PKM2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AATCACGCTGGATAACGC-3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AAGTCGGCACCTTTCTG-3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VIM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TTGACGCAAAGTGGAATC-3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AGGTCAGGCTTGGAAACA-3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28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CDH2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ATCCTACTGGACGGTTCG-3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TTGGCTAATGGCACTTGA-3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</w:trPr>
        <w:tc>
          <w:tcPr>
            <w:tcW w:w="1285" w:type="dxa"/>
            <w:tcBorders>
              <w:top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CDH1</w:t>
            </w:r>
          </w:p>
        </w:tc>
        <w:tc>
          <w:tcPr>
            <w:tcW w:w="2798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CTGAGAACGAGGCTAACG-3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  <w:tc>
          <w:tcPr>
            <w:tcW w:w="3815" w:type="dxa"/>
            <w:tcBorders>
              <w:top w:val="nil"/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GTCCACCATCATCATTCAATAT-3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’</w:t>
            </w:r>
          </w:p>
        </w:tc>
      </w:tr>
    </w:tbl>
    <w:p>
      <w:pPr>
        <w:jc w:val="left"/>
        <w:rPr>
          <w:rFonts w:hint="default" w:ascii="Times New Roman Bold" w:hAnsi="Times New Roman Bold" w:cs="Times New Roman Bold"/>
          <w:b/>
          <w:bCs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</w:rPr>
      </w:pPr>
      <w:r>
        <w:rPr>
          <w:rFonts w:hint="default" w:ascii="Times New Roman Bold" w:hAnsi="Times New Roman Bold" w:cs="Times New Roman Bold"/>
          <w:b/>
          <w:bCs/>
        </w:rPr>
        <w:t>Table S9</w:t>
      </w:r>
      <w:r>
        <w:rPr>
          <w:rFonts w:hint="default" w:ascii="Times New Roman Bold" w:hAnsi="Times New Roman Bold" w:cs="Times New Roman Bold"/>
          <w:b/>
          <w:bCs/>
          <w:sz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</w:rPr>
        <w:t>The antibody of western blot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</w:t>
            </w:r>
          </w:p>
        </w:tc>
        <w:tc>
          <w:tcPr>
            <w:tcW w:w="2765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ompany</w:t>
            </w:r>
          </w:p>
        </w:tc>
        <w:tc>
          <w:tcPr>
            <w:tcW w:w="2766" w:type="dxa"/>
            <w:tcBorders>
              <w:left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Cat.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2765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ST</w:t>
            </w:r>
          </w:p>
        </w:tc>
        <w:tc>
          <w:tcPr>
            <w:tcW w:w="2766" w:type="dxa"/>
            <w:tcBorders>
              <w:left w:val="nil"/>
              <w:bottom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174S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PLCG2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(for tissues)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abways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CY8557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PLCG2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(for cells)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Santa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Sc-5283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NRG2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Santa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sc-398594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PCNA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10205-2-AP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V</w:t>
            </w:r>
            <w:r>
              <w:rPr>
                <w:rFonts w:ascii="Times New Roman" w:hAnsi="Times New Roman" w:cs="Times New Roman"/>
                <w:sz w:val="24"/>
              </w:rPr>
              <w:t>imentin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N-Cadherin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13116S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E-Cadherin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20874-2-AP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SREBP1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affinity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AF6283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FASN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10624-2-AP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CHREBP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Novus Bio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1V13400-135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MMP9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10375-2-AP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Hans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Hans"/>
              </w:rPr>
              <w:t>p-ERK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4695S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lang w:eastAsia="zh-CN"/>
              </w:rPr>
              <w:t>β</w:t>
            </w:r>
            <w:r>
              <w:rPr>
                <w:rFonts w:ascii="Times New Roman" w:hAnsi="Times New Roman" w:cs="Times New Roman"/>
                <w:sz w:val="24"/>
              </w:rPr>
              <w:t>-catenin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8480S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</w:rPr>
              <w:t>KT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4658S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  <w:tcBorders>
              <w:top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Total OXPHOS Rodent WB Antibody Cocktail</w:t>
            </w:r>
          </w:p>
        </w:tc>
        <w:tc>
          <w:tcPr>
            <w:tcW w:w="27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Hans"/>
              </w:rPr>
              <w:t>abcam</w:t>
            </w:r>
          </w:p>
        </w:tc>
        <w:tc>
          <w:tcPr>
            <w:tcW w:w="2766" w:type="dxa"/>
            <w:tcBorders>
              <w:top w:val="nil"/>
              <w:left w:val="nil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ab110413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 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lang w:val="en-US"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DejaVu Sans">
    <w:altName w:val="苹方-简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F187B"/>
    <w:rsid w:val="1CFF312B"/>
    <w:rsid w:val="3F6F187B"/>
    <w:rsid w:val="497B4454"/>
    <w:rsid w:val="5EBB79DC"/>
    <w:rsid w:val="5FF7BB01"/>
    <w:rsid w:val="63F51755"/>
    <w:rsid w:val="6A58E731"/>
    <w:rsid w:val="7EBFD30D"/>
    <w:rsid w:val="7F0BC3BE"/>
    <w:rsid w:val="B7FFB753"/>
    <w:rsid w:val="BF126CE3"/>
    <w:rsid w:val="BF972E68"/>
    <w:rsid w:val="CC4FB7EB"/>
    <w:rsid w:val="DBFE468C"/>
    <w:rsid w:val="EBFB3406"/>
    <w:rsid w:val="ED7F07F9"/>
    <w:rsid w:val="EEFF2D4E"/>
    <w:rsid w:val="F6FBF32C"/>
    <w:rsid w:val="F79728B2"/>
    <w:rsid w:val="F97FCB2F"/>
    <w:rsid w:val="FF5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p19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2022-04-03T04:05:00Z</dcterms:created>
  <dc:creator>yangyongfeng</dc:creator>
  <cp:lastModifiedBy>阿司匹林</cp:lastModifiedBy>
  <dcterms:modified xsi:type="dcterms:W3CDTF">2023-01-20T20:47:18Z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6219B0628E5F30DB649CC763E6B4E237</vt:lpwstr>
  </property>
</Properties>
</file>