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337D1" w14:textId="24DDD679" w:rsidR="00D04BCF" w:rsidRPr="00D060D3" w:rsidRDefault="00BB2D2A" w:rsidP="00185AA2">
      <w:pPr>
        <w:jc w:val="center"/>
        <w:rPr>
          <w:b/>
          <w:bCs/>
          <w:sz w:val="32"/>
          <w:szCs w:val="32"/>
        </w:rPr>
      </w:pPr>
      <w:r w:rsidRPr="00D060D3">
        <w:rPr>
          <w:b/>
          <w:bCs/>
          <w:sz w:val="32"/>
          <w:szCs w:val="32"/>
        </w:rPr>
        <w:t>Supplementa</w:t>
      </w:r>
      <w:r w:rsidR="00890985" w:rsidRPr="00D060D3">
        <w:rPr>
          <w:b/>
          <w:bCs/>
          <w:sz w:val="32"/>
          <w:szCs w:val="32"/>
        </w:rPr>
        <w:t>ry</w:t>
      </w:r>
      <w:r w:rsidRPr="00D060D3">
        <w:rPr>
          <w:b/>
          <w:bCs/>
          <w:sz w:val="32"/>
          <w:szCs w:val="32"/>
        </w:rPr>
        <w:t xml:space="preserve"> </w:t>
      </w:r>
      <w:r w:rsidR="008710C0" w:rsidRPr="00D060D3">
        <w:rPr>
          <w:b/>
          <w:bCs/>
          <w:sz w:val="32"/>
          <w:szCs w:val="32"/>
        </w:rPr>
        <w:t xml:space="preserve">Information </w:t>
      </w:r>
    </w:p>
    <w:p w14:paraId="29411C5A" w14:textId="77777777" w:rsidR="005001AC" w:rsidRPr="00D060D3" w:rsidRDefault="005001AC" w:rsidP="000622D9">
      <w:pPr>
        <w:rPr>
          <w:sz w:val="28"/>
          <w:szCs w:val="28"/>
        </w:rPr>
      </w:pPr>
    </w:p>
    <w:p w14:paraId="626AC503" w14:textId="6B77F7B8" w:rsidR="00F550B1" w:rsidRPr="00D060D3" w:rsidRDefault="00BF31A5" w:rsidP="0082179D">
      <w:pPr>
        <w:jc w:val="center"/>
        <w:rPr>
          <w:b/>
          <w:bCs/>
          <w:sz w:val="28"/>
          <w:szCs w:val="28"/>
        </w:rPr>
      </w:pPr>
      <w:r w:rsidRPr="00D060D3">
        <w:rPr>
          <w:b/>
          <w:bCs/>
          <w:sz w:val="28"/>
          <w:szCs w:val="28"/>
        </w:rPr>
        <w:t xml:space="preserve">UCHL1 facilitates </w:t>
      </w:r>
      <w:r w:rsidR="00A14357" w:rsidRPr="00D060D3">
        <w:rPr>
          <w:b/>
          <w:bCs/>
          <w:sz w:val="28"/>
          <w:szCs w:val="28"/>
        </w:rPr>
        <w:t xml:space="preserve">protein </w:t>
      </w:r>
      <w:r w:rsidRPr="00D060D3">
        <w:rPr>
          <w:b/>
          <w:bCs/>
          <w:sz w:val="28"/>
          <w:szCs w:val="28"/>
        </w:rPr>
        <w:t xml:space="preserve">aggregates clearance </w:t>
      </w:r>
      <w:r w:rsidR="00890985" w:rsidRPr="00D060D3">
        <w:rPr>
          <w:b/>
          <w:bCs/>
          <w:sz w:val="28"/>
          <w:szCs w:val="28"/>
        </w:rPr>
        <w:t>to</w:t>
      </w:r>
      <w:r w:rsidRPr="00D060D3">
        <w:rPr>
          <w:b/>
          <w:bCs/>
          <w:sz w:val="28"/>
          <w:szCs w:val="28"/>
        </w:rPr>
        <w:t xml:space="preserve"> enhance neural stem cell activation in spinal cord injury</w:t>
      </w:r>
      <w:r w:rsidR="0009530F" w:rsidRPr="00D060D3">
        <w:rPr>
          <w:b/>
          <w:bCs/>
          <w:sz w:val="28"/>
          <w:szCs w:val="28"/>
        </w:rPr>
        <w:t xml:space="preserve"> </w:t>
      </w:r>
    </w:p>
    <w:p w14:paraId="48D70B9E" w14:textId="3D15A889" w:rsidR="00315DA2" w:rsidRPr="00D060D3" w:rsidRDefault="00315DA2" w:rsidP="006D438F">
      <w:pPr>
        <w:pStyle w:val="Teaser"/>
        <w:spacing w:before="0" w:line="360" w:lineRule="auto"/>
        <w:jc w:val="center"/>
        <w:rPr>
          <w:rFonts w:eastAsia="宋体"/>
          <w:color w:val="000000"/>
          <w:lang w:eastAsia="zh-CN"/>
        </w:rPr>
      </w:pPr>
      <w:r w:rsidRPr="00D060D3">
        <w:rPr>
          <w:color w:val="000000"/>
        </w:rPr>
        <w:t xml:space="preserve">Lu </w:t>
      </w:r>
      <w:r w:rsidRPr="00D060D3">
        <w:t>Ding</w:t>
      </w:r>
      <w:r w:rsidRPr="00D060D3">
        <w:rPr>
          <w:vertAlign w:val="superscript"/>
        </w:rPr>
        <w:t>1</w:t>
      </w:r>
      <w:r w:rsidRPr="00D060D3">
        <w:rPr>
          <w:color w:val="000000"/>
        </w:rPr>
        <w:t>, Weiwei Chu</w:t>
      </w:r>
      <w:r w:rsidRPr="00D060D3">
        <w:rPr>
          <w:color w:val="000000"/>
          <w:vertAlign w:val="superscript"/>
        </w:rPr>
        <w:t>1,</w:t>
      </w:r>
      <w:r w:rsidR="004208D3">
        <w:rPr>
          <w:color w:val="000000"/>
          <w:vertAlign w:val="superscript"/>
        </w:rPr>
        <w:t>2</w:t>
      </w:r>
      <w:r w:rsidRPr="00D060D3">
        <w:rPr>
          <w:color w:val="000000"/>
        </w:rPr>
        <w:t>, Yu Xia</w:t>
      </w:r>
      <w:r w:rsidRPr="00D060D3">
        <w:rPr>
          <w:color w:val="000000"/>
          <w:vertAlign w:val="superscript"/>
        </w:rPr>
        <w:t>1</w:t>
      </w:r>
      <w:r w:rsidRPr="00D060D3">
        <w:rPr>
          <w:color w:val="000000"/>
        </w:rPr>
        <w:t>, M</w:t>
      </w:r>
      <w:r w:rsidRPr="00D060D3">
        <w:rPr>
          <w:rFonts w:eastAsiaTheme="minorEastAsia"/>
          <w:color w:val="000000"/>
          <w:lang w:eastAsia="zh-CN"/>
        </w:rPr>
        <w:t>ing Shi</w:t>
      </w:r>
      <w:r w:rsidRPr="00D060D3">
        <w:rPr>
          <w:color w:val="000000"/>
          <w:vertAlign w:val="superscript"/>
        </w:rPr>
        <w:t>1</w:t>
      </w:r>
      <w:r w:rsidRPr="00D060D3">
        <w:rPr>
          <w:rFonts w:eastAsiaTheme="minorEastAsia"/>
          <w:color w:val="000000"/>
          <w:lang w:eastAsia="zh-CN"/>
        </w:rPr>
        <w:t xml:space="preserve">, </w:t>
      </w:r>
      <w:r w:rsidRPr="00D060D3">
        <w:rPr>
          <w:color w:val="000000"/>
        </w:rPr>
        <w:t>Tian Li</w:t>
      </w:r>
      <w:r w:rsidR="004208D3">
        <w:rPr>
          <w:color w:val="000000"/>
          <w:vertAlign w:val="superscript"/>
        </w:rPr>
        <w:t>3</w:t>
      </w:r>
      <w:r w:rsidRPr="00D060D3">
        <w:rPr>
          <w:rFonts w:eastAsia="宋体"/>
          <w:color w:val="000000"/>
          <w:lang w:eastAsia="zh-CN"/>
        </w:rPr>
        <w:t>,</w:t>
      </w:r>
      <w:bookmarkStart w:id="0" w:name="_Hlk111822221"/>
    </w:p>
    <w:p w14:paraId="480798FF" w14:textId="1F196E56" w:rsidR="00315DA2" w:rsidRPr="00D060D3" w:rsidRDefault="00315DA2" w:rsidP="006D438F">
      <w:pPr>
        <w:pStyle w:val="Teaser"/>
        <w:spacing w:before="0" w:line="360" w:lineRule="auto"/>
        <w:jc w:val="center"/>
      </w:pPr>
      <w:r w:rsidRPr="00D060D3">
        <w:rPr>
          <w:color w:val="000000"/>
        </w:rPr>
        <w:t>Feng-Quan Zhou</w:t>
      </w:r>
      <w:bookmarkEnd w:id="0"/>
      <w:r w:rsidRPr="00D060D3">
        <w:rPr>
          <w:color w:val="000000"/>
          <w:vertAlign w:val="superscript"/>
        </w:rPr>
        <w:t>4,5</w:t>
      </w:r>
      <w:r w:rsidRPr="00D060D3">
        <w:rPr>
          <w:color w:val="000000"/>
        </w:rPr>
        <w:t>, David Y.B. Deng</w:t>
      </w:r>
      <w:r w:rsidRPr="00D060D3">
        <w:rPr>
          <w:color w:val="000000"/>
          <w:vertAlign w:val="superscript"/>
        </w:rPr>
        <w:t>1</w:t>
      </w:r>
    </w:p>
    <w:p w14:paraId="0B4ADB0E" w14:textId="77777777" w:rsidR="00A56A08" w:rsidRPr="00D060D3" w:rsidRDefault="00A56A08" w:rsidP="00A56A08">
      <w:pPr>
        <w:spacing w:line="240" w:lineRule="auto"/>
        <w:jc w:val="center"/>
        <w:rPr>
          <w:szCs w:val="24"/>
        </w:rPr>
      </w:pPr>
    </w:p>
    <w:p w14:paraId="70EA3367" w14:textId="54D3E1DD" w:rsidR="00F550B1" w:rsidRPr="00D060D3" w:rsidRDefault="00E4519A" w:rsidP="00A56A08">
      <w:pPr>
        <w:spacing w:line="240" w:lineRule="auto"/>
        <w:jc w:val="center"/>
        <w:rPr>
          <w:szCs w:val="24"/>
        </w:rPr>
      </w:pPr>
      <w:r w:rsidRPr="00D060D3">
        <w:rPr>
          <w:szCs w:val="24"/>
        </w:rPr>
        <w:t>Correspond</w:t>
      </w:r>
      <w:r w:rsidR="00533910" w:rsidRPr="00D060D3">
        <w:rPr>
          <w:szCs w:val="24"/>
        </w:rPr>
        <w:t>ing author</w:t>
      </w:r>
      <w:r w:rsidR="00392402" w:rsidRPr="00D060D3">
        <w:rPr>
          <w:szCs w:val="24"/>
        </w:rPr>
        <w:t>. Email</w:t>
      </w:r>
      <w:r w:rsidR="004779CB" w:rsidRPr="00D060D3">
        <w:rPr>
          <w:szCs w:val="24"/>
        </w:rPr>
        <w:t>:</w:t>
      </w:r>
      <w:r w:rsidR="00BC3E04" w:rsidRPr="00D060D3">
        <w:rPr>
          <w:szCs w:val="24"/>
        </w:rPr>
        <w:t xml:space="preserve"> </w:t>
      </w:r>
      <w:r w:rsidR="00F550B1" w:rsidRPr="00D060D3">
        <w:rPr>
          <w:szCs w:val="24"/>
        </w:rPr>
        <w:t>dengyub@mail.sysu.edu.cn (D.-Y.B.D.);</w:t>
      </w:r>
    </w:p>
    <w:p w14:paraId="0C6A790E" w14:textId="0E0FBABB" w:rsidR="00FD7942" w:rsidRPr="00D060D3" w:rsidRDefault="00380D38" w:rsidP="00A56A08">
      <w:pPr>
        <w:spacing w:line="240" w:lineRule="auto"/>
        <w:jc w:val="center"/>
        <w:rPr>
          <w:szCs w:val="24"/>
        </w:rPr>
      </w:pPr>
      <w:r w:rsidRPr="00D060D3">
        <w:rPr>
          <w:szCs w:val="24"/>
        </w:rPr>
        <w:t>fzhou4@zju.edu.cn (F.-Q.Z.)</w:t>
      </w:r>
    </w:p>
    <w:p w14:paraId="28354A57" w14:textId="77777777" w:rsidR="00FD7942" w:rsidRPr="00D060D3" w:rsidRDefault="00FD7942" w:rsidP="000622D9">
      <w:pPr>
        <w:rPr>
          <w:b/>
          <w:sz w:val="28"/>
          <w:szCs w:val="28"/>
        </w:rPr>
      </w:pPr>
    </w:p>
    <w:p w14:paraId="6B069C4B" w14:textId="595CA003" w:rsidR="002C030F" w:rsidRPr="00D060D3" w:rsidRDefault="009743A9" w:rsidP="000622D9">
      <w:pPr>
        <w:rPr>
          <w:b/>
          <w:sz w:val="28"/>
          <w:szCs w:val="28"/>
        </w:rPr>
      </w:pPr>
      <w:r w:rsidRPr="00D060D3">
        <w:rPr>
          <w:b/>
          <w:sz w:val="28"/>
          <w:szCs w:val="28"/>
        </w:rPr>
        <w:t xml:space="preserve">This file </w:t>
      </w:r>
      <w:r w:rsidR="002C030F" w:rsidRPr="00D060D3">
        <w:rPr>
          <w:b/>
          <w:sz w:val="28"/>
          <w:szCs w:val="28"/>
        </w:rPr>
        <w:t>includes:</w:t>
      </w:r>
    </w:p>
    <w:p w14:paraId="7FC81517" w14:textId="7C3A11C9" w:rsidR="002C030F" w:rsidRPr="00D060D3" w:rsidRDefault="00D424CD" w:rsidP="000622D9">
      <w:pPr>
        <w:ind w:left="720"/>
        <w:rPr>
          <w:b/>
          <w:bCs/>
          <w:sz w:val="28"/>
          <w:szCs w:val="28"/>
        </w:rPr>
      </w:pPr>
      <w:r w:rsidRPr="00D060D3">
        <w:rPr>
          <w:b/>
          <w:bCs/>
          <w:sz w:val="28"/>
          <w:szCs w:val="28"/>
        </w:rPr>
        <w:t xml:space="preserve">Supplementary </w:t>
      </w:r>
      <w:r w:rsidR="002C030F" w:rsidRPr="00D060D3">
        <w:rPr>
          <w:b/>
          <w:bCs/>
          <w:sz w:val="28"/>
          <w:szCs w:val="28"/>
        </w:rPr>
        <w:t>Fig</w:t>
      </w:r>
      <w:r w:rsidRPr="00D060D3">
        <w:rPr>
          <w:b/>
          <w:bCs/>
          <w:sz w:val="28"/>
          <w:szCs w:val="28"/>
        </w:rPr>
        <w:t xml:space="preserve">ures </w:t>
      </w:r>
      <w:r w:rsidR="002C030F" w:rsidRPr="00D060D3">
        <w:rPr>
          <w:b/>
          <w:bCs/>
          <w:sz w:val="28"/>
          <w:szCs w:val="28"/>
        </w:rPr>
        <w:t>1</w:t>
      </w:r>
      <w:r w:rsidR="00A3403B" w:rsidRPr="00D060D3">
        <w:rPr>
          <w:b/>
          <w:bCs/>
          <w:sz w:val="28"/>
          <w:szCs w:val="28"/>
        </w:rPr>
        <w:t xml:space="preserve"> to </w:t>
      </w:r>
      <w:r w:rsidR="005942B9" w:rsidRPr="00D060D3">
        <w:rPr>
          <w:b/>
          <w:bCs/>
          <w:sz w:val="28"/>
          <w:szCs w:val="28"/>
        </w:rPr>
        <w:t>7</w:t>
      </w:r>
    </w:p>
    <w:p w14:paraId="3E937FCA" w14:textId="501E330C" w:rsidR="00890985" w:rsidRPr="00D060D3" w:rsidRDefault="006545EE" w:rsidP="000622D9">
      <w:pPr>
        <w:ind w:left="720"/>
        <w:rPr>
          <w:b/>
          <w:bCs/>
          <w:sz w:val="28"/>
          <w:szCs w:val="28"/>
        </w:rPr>
      </w:pPr>
      <w:r w:rsidRPr="00D060D3">
        <w:rPr>
          <w:b/>
          <w:bCs/>
          <w:sz w:val="28"/>
          <w:szCs w:val="28"/>
        </w:rPr>
        <w:t>Supplementary T</w:t>
      </w:r>
      <w:r w:rsidRPr="00D060D3">
        <w:rPr>
          <w:rFonts w:hint="eastAsia"/>
          <w:b/>
          <w:bCs/>
          <w:sz w:val="28"/>
          <w:szCs w:val="28"/>
          <w:lang w:eastAsia="zh-CN"/>
        </w:rPr>
        <w:t>able</w:t>
      </w:r>
      <w:r w:rsidRPr="00D060D3">
        <w:rPr>
          <w:b/>
          <w:bCs/>
          <w:sz w:val="28"/>
          <w:szCs w:val="28"/>
        </w:rPr>
        <w:t xml:space="preserve"> 1</w:t>
      </w:r>
    </w:p>
    <w:p w14:paraId="45C93E98" w14:textId="3DB68C5D" w:rsidR="00D424CD" w:rsidRPr="00D060D3" w:rsidRDefault="00D424CD" w:rsidP="000D28ED">
      <w:pPr>
        <w:rPr>
          <w:b/>
          <w:bCs/>
          <w:sz w:val="28"/>
          <w:szCs w:val="28"/>
        </w:rPr>
      </w:pPr>
    </w:p>
    <w:p w14:paraId="23F18A2A" w14:textId="30064980" w:rsidR="004A2879" w:rsidRPr="00D060D3" w:rsidRDefault="00DF79CB" w:rsidP="00D82179">
      <w:pPr>
        <w:spacing w:before="0" w:line="360" w:lineRule="auto"/>
        <w:rPr>
          <w:b/>
          <w:bCs/>
          <w:sz w:val="28"/>
          <w:szCs w:val="28"/>
        </w:rPr>
      </w:pPr>
      <w:r w:rsidRPr="00D060D3">
        <w:rPr>
          <w:b/>
          <w:bCs/>
          <w:noProof/>
          <w:sz w:val="28"/>
          <w:szCs w:val="28"/>
        </w:rPr>
        <w:lastRenderedPageBreak/>
        <w:drawing>
          <wp:inline distT="0" distB="0" distL="0" distR="0" wp14:anchorId="1E9F9CE3" wp14:editId="50904D68">
            <wp:extent cx="5841980" cy="4709160"/>
            <wp:effectExtent l="0" t="0" r="6985" b="0"/>
            <wp:docPr id="11261760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76038" name="图片 112617603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65508" cy="4728126"/>
                    </a:xfrm>
                    <a:prstGeom prst="rect">
                      <a:avLst/>
                    </a:prstGeom>
                  </pic:spPr>
                </pic:pic>
              </a:graphicData>
            </a:graphic>
          </wp:inline>
        </w:drawing>
      </w:r>
    </w:p>
    <w:p w14:paraId="1682AA49" w14:textId="51F6AFCA" w:rsidR="004A2879" w:rsidRPr="00D060D3" w:rsidRDefault="004A2879" w:rsidP="00D82179">
      <w:pPr>
        <w:spacing w:before="0" w:line="360" w:lineRule="auto"/>
        <w:rPr>
          <w:b/>
          <w:bCs/>
          <w:sz w:val="28"/>
          <w:szCs w:val="28"/>
        </w:rPr>
      </w:pPr>
      <w:r w:rsidRPr="00D060D3">
        <w:rPr>
          <w:b/>
          <w:bCs/>
          <w:sz w:val="28"/>
          <w:szCs w:val="28"/>
        </w:rPr>
        <w:t xml:space="preserve">Supplementary Figure 1. The expression of UCHL1 in NSCs during the central canal were decreased after SCI </w:t>
      </w:r>
      <w:r w:rsidRPr="00D060D3">
        <w:rPr>
          <w:b/>
          <w:sz w:val="28"/>
          <w:szCs w:val="28"/>
        </w:rPr>
        <w:t>(related to Figure 1)</w:t>
      </w:r>
      <w:r w:rsidRPr="00D060D3">
        <w:rPr>
          <w:b/>
          <w:bCs/>
          <w:sz w:val="28"/>
          <w:szCs w:val="28"/>
        </w:rPr>
        <w:t xml:space="preserve">. </w:t>
      </w:r>
    </w:p>
    <w:p w14:paraId="04975D00" w14:textId="7DB6390C" w:rsidR="004A2879" w:rsidRPr="00D060D3" w:rsidRDefault="004A2879" w:rsidP="00D82179">
      <w:pPr>
        <w:spacing w:before="0" w:line="360" w:lineRule="auto"/>
        <w:rPr>
          <w:sz w:val="28"/>
          <w:szCs w:val="28"/>
        </w:rPr>
      </w:pPr>
      <w:r w:rsidRPr="00D060D3">
        <w:rPr>
          <w:sz w:val="28"/>
          <w:szCs w:val="28"/>
        </w:rPr>
        <w:t xml:space="preserve">(A-B) Confocal representative images (A) and quantification (B) of neurons in the lesion center at 24 h after SCI. Scale bar (the left column), 100 </w:t>
      </w:r>
      <w:proofErr w:type="spellStart"/>
      <w:r w:rsidRPr="00D060D3">
        <w:rPr>
          <w:sz w:val="28"/>
          <w:szCs w:val="28"/>
        </w:rPr>
        <w:t>μm</w:t>
      </w:r>
      <w:proofErr w:type="spellEnd"/>
      <w:r w:rsidRPr="00D060D3">
        <w:rPr>
          <w:sz w:val="28"/>
          <w:szCs w:val="28"/>
        </w:rPr>
        <w:t xml:space="preserve">. n=4 independent animals. Data are presented as mean ± SEM. </w:t>
      </w:r>
      <w:r w:rsidR="00640D34" w:rsidRPr="00D060D3">
        <w:rPr>
          <w:i/>
          <w:iCs/>
          <w:sz w:val="28"/>
          <w:szCs w:val="28"/>
        </w:rPr>
        <w:t>P</w:t>
      </w:r>
      <w:r w:rsidRPr="00D060D3">
        <w:rPr>
          <w:sz w:val="28"/>
          <w:szCs w:val="28"/>
        </w:rPr>
        <w:t>-values (***</w:t>
      </w:r>
      <w:r w:rsidR="00640D34" w:rsidRPr="00D060D3">
        <w:rPr>
          <w:i/>
          <w:iCs/>
          <w:sz w:val="28"/>
          <w:szCs w:val="28"/>
        </w:rPr>
        <w:t>P</w:t>
      </w:r>
      <w:r w:rsidRPr="00D060D3">
        <w:rPr>
          <w:sz w:val="28"/>
          <w:szCs w:val="28"/>
        </w:rPr>
        <w:t>&lt;0.001) are calculated using two-tailed unpaired Student’s t-test.</w:t>
      </w:r>
    </w:p>
    <w:p w14:paraId="04EB56F2" w14:textId="0AFC1AA8" w:rsidR="000F1134" w:rsidRPr="00D060D3" w:rsidRDefault="004A2879" w:rsidP="00D82179">
      <w:pPr>
        <w:spacing w:before="0" w:line="360" w:lineRule="auto"/>
        <w:rPr>
          <w:sz w:val="28"/>
          <w:szCs w:val="28"/>
        </w:rPr>
        <w:sectPr w:rsidR="000F1134" w:rsidRPr="00D060D3" w:rsidSect="00C76AAF">
          <w:footerReference w:type="default" r:id="rId12"/>
          <w:pgSz w:w="12240" w:h="15840"/>
          <w:pgMar w:top="1440" w:right="1440" w:bottom="1440" w:left="1440" w:header="720" w:footer="720" w:gutter="0"/>
          <w:cols w:space="720"/>
          <w:docGrid w:linePitch="360"/>
        </w:sectPr>
      </w:pPr>
      <w:r w:rsidRPr="00D060D3">
        <w:rPr>
          <w:sz w:val="28"/>
          <w:szCs w:val="28"/>
        </w:rPr>
        <w:t xml:space="preserve">(C) Immunofluorescence assay shows that the expression level of UCHL1 in </w:t>
      </w:r>
      <w:proofErr w:type="spellStart"/>
      <w:r w:rsidRPr="00D060D3">
        <w:rPr>
          <w:sz w:val="28"/>
          <w:szCs w:val="28"/>
        </w:rPr>
        <w:t>Nestin</w:t>
      </w:r>
      <w:proofErr w:type="spellEnd"/>
      <w:r w:rsidRPr="00D060D3">
        <w:rPr>
          <w:sz w:val="28"/>
          <w:szCs w:val="28"/>
          <w:vertAlign w:val="superscript"/>
        </w:rPr>
        <w:t>+</w:t>
      </w:r>
      <w:r w:rsidRPr="00D060D3">
        <w:rPr>
          <w:sz w:val="28"/>
          <w:szCs w:val="28"/>
        </w:rPr>
        <w:t xml:space="preserve"> NSCs surrounding the central canal was decreased at 3 days post-SCI. Scale bar, 20 </w:t>
      </w:r>
      <w:proofErr w:type="spellStart"/>
      <w:r w:rsidRPr="00D060D3">
        <w:rPr>
          <w:sz w:val="28"/>
          <w:szCs w:val="28"/>
        </w:rPr>
        <w:t>μm</w:t>
      </w:r>
      <w:proofErr w:type="spellEnd"/>
      <w:r w:rsidRPr="00D060D3">
        <w:rPr>
          <w:sz w:val="28"/>
          <w:szCs w:val="28"/>
        </w:rPr>
        <w:t>.</w:t>
      </w:r>
      <w:bookmarkStart w:id="1" w:name="_Hlk135821200"/>
    </w:p>
    <w:bookmarkEnd w:id="1"/>
    <w:p w14:paraId="289C7D3B" w14:textId="528191CE" w:rsidR="0053410F" w:rsidRPr="00D060D3" w:rsidRDefault="00FD4F81" w:rsidP="00C72ACB">
      <w:pPr>
        <w:pStyle w:val="SMHeading"/>
        <w:keepNext w:val="0"/>
        <w:keepLines/>
        <w:widowControl w:val="0"/>
        <w:outlineLvl w:val="9"/>
        <w:rPr>
          <w:sz w:val="28"/>
          <w:szCs w:val="28"/>
        </w:rPr>
      </w:pPr>
      <w:r w:rsidRPr="00D060D3">
        <w:rPr>
          <w:noProof/>
          <w:sz w:val="28"/>
          <w:szCs w:val="28"/>
        </w:rPr>
        <w:lastRenderedPageBreak/>
        <w:drawing>
          <wp:anchor distT="0" distB="0" distL="114300" distR="114300" simplePos="0" relativeHeight="251736064" behindDoc="0" locked="0" layoutInCell="1" allowOverlap="1" wp14:anchorId="3EB1AD71" wp14:editId="10E843CF">
            <wp:simplePos x="0" y="0"/>
            <wp:positionH relativeFrom="margin">
              <wp:posOffset>-682625</wp:posOffset>
            </wp:positionH>
            <wp:positionV relativeFrom="margin">
              <wp:posOffset>-723739</wp:posOffset>
            </wp:positionV>
            <wp:extent cx="9609455" cy="7404100"/>
            <wp:effectExtent l="0" t="0" r="0" b="6350"/>
            <wp:wrapSquare wrapText="bothSides"/>
            <wp:docPr id="9930913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091327" name="图片 99309132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609455" cy="7404100"/>
                    </a:xfrm>
                    <a:prstGeom prst="rect">
                      <a:avLst/>
                    </a:prstGeom>
                  </pic:spPr>
                </pic:pic>
              </a:graphicData>
            </a:graphic>
            <wp14:sizeRelH relativeFrom="margin">
              <wp14:pctWidth>0</wp14:pctWidth>
            </wp14:sizeRelH>
            <wp14:sizeRelV relativeFrom="margin">
              <wp14:pctHeight>0</wp14:pctHeight>
            </wp14:sizeRelV>
          </wp:anchor>
        </w:drawing>
      </w:r>
      <w:r w:rsidR="00853412" w:rsidRPr="00D060D3">
        <w:rPr>
          <w:noProof/>
          <w:sz w:val="28"/>
          <w:szCs w:val="28"/>
        </w:rPr>
        <w:softHyphen/>
      </w:r>
    </w:p>
    <w:p w14:paraId="42608048" w14:textId="77777777" w:rsidR="00C30044" w:rsidRPr="00D060D3" w:rsidRDefault="00C30044" w:rsidP="00C30044">
      <w:pPr>
        <w:pStyle w:val="AbstractSummary"/>
        <w:spacing w:before="0" w:line="360" w:lineRule="auto"/>
        <w:rPr>
          <w:b/>
          <w:sz w:val="28"/>
          <w:szCs w:val="28"/>
        </w:rPr>
        <w:sectPr w:rsidR="00C30044" w:rsidRPr="00D060D3" w:rsidSect="00C76AAF">
          <w:pgSz w:w="15840" w:h="12240" w:orient="landscape"/>
          <w:pgMar w:top="1440" w:right="1440" w:bottom="1440" w:left="1440" w:header="720" w:footer="720" w:gutter="0"/>
          <w:cols w:space="720"/>
          <w:docGrid w:linePitch="360"/>
        </w:sectPr>
      </w:pPr>
    </w:p>
    <w:p w14:paraId="6F8590A8" w14:textId="1428310D" w:rsidR="00C30044" w:rsidRPr="00D060D3" w:rsidRDefault="00C30044" w:rsidP="00C30044">
      <w:pPr>
        <w:pStyle w:val="AbstractSummary"/>
        <w:spacing w:before="0" w:line="360" w:lineRule="auto"/>
        <w:rPr>
          <w:b/>
          <w:sz w:val="28"/>
          <w:szCs w:val="28"/>
        </w:rPr>
      </w:pPr>
      <w:r w:rsidRPr="00D060D3">
        <w:rPr>
          <w:b/>
          <w:sz w:val="28"/>
          <w:szCs w:val="28"/>
        </w:rPr>
        <w:lastRenderedPageBreak/>
        <w:t xml:space="preserve">Supplementary Figure </w:t>
      </w:r>
      <w:r w:rsidR="004A2879" w:rsidRPr="00D060D3">
        <w:rPr>
          <w:b/>
          <w:sz w:val="28"/>
          <w:szCs w:val="28"/>
        </w:rPr>
        <w:t>2</w:t>
      </w:r>
      <w:r w:rsidRPr="00D060D3">
        <w:rPr>
          <w:b/>
          <w:sz w:val="28"/>
          <w:szCs w:val="28"/>
        </w:rPr>
        <w:t xml:space="preserve">. UCHL1 upregulation decreased protein aggregation accumulation, facilitated NSC proliferation and neuronal differentiation in vitro (related to Figure 2). </w:t>
      </w:r>
    </w:p>
    <w:p w14:paraId="720B61A8" w14:textId="77777777" w:rsidR="00C30044" w:rsidRPr="00D060D3" w:rsidRDefault="00C30044" w:rsidP="00C30044">
      <w:pPr>
        <w:pStyle w:val="AbstractSummary"/>
        <w:spacing w:before="0" w:line="360" w:lineRule="auto"/>
        <w:rPr>
          <w:bCs/>
          <w:sz w:val="28"/>
          <w:szCs w:val="28"/>
        </w:rPr>
      </w:pPr>
      <w:r w:rsidRPr="00D060D3">
        <w:rPr>
          <w:bCs/>
          <w:sz w:val="28"/>
          <w:szCs w:val="28"/>
        </w:rPr>
        <w:t>(A-B) Flow cytometry analysis (A) and quantiﬁcation (B) of protein aggregates (</w:t>
      </w:r>
      <w:proofErr w:type="spellStart"/>
      <w:r w:rsidRPr="00D060D3">
        <w:rPr>
          <w:bCs/>
          <w:sz w:val="28"/>
          <w:szCs w:val="28"/>
        </w:rPr>
        <w:t>aggresome</w:t>
      </w:r>
      <w:proofErr w:type="spellEnd"/>
      <w:r w:rsidRPr="00D060D3">
        <w:rPr>
          <w:bCs/>
          <w:sz w:val="28"/>
          <w:szCs w:val="28"/>
          <w:vertAlign w:val="superscript"/>
        </w:rPr>
        <w:t>+</w:t>
      </w:r>
      <w:r w:rsidRPr="00D060D3">
        <w:rPr>
          <w:bCs/>
          <w:sz w:val="28"/>
          <w:szCs w:val="28"/>
        </w:rPr>
        <w:t xml:space="preserve">) in NSCs. (B) n=3 biological replicates. </w:t>
      </w:r>
    </w:p>
    <w:p w14:paraId="39AE6823" w14:textId="77777777" w:rsidR="00C30044" w:rsidRPr="00D060D3" w:rsidRDefault="00C30044" w:rsidP="00C30044">
      <w:pPr>
        <w:pStyle w:val="AbstractSummary"/>
        <w:spacing w:before="0" w:line="360" w:lineRule="auto"/>
        <w:rPr>
          <w:bCs/>
          <w:sz w:val="28"/>
          <w:szCs w:val="28"/>
        </w:rPr>
      </w:pPr>
      <w:r w:rsidRPr="00D060D3">
        <w:rPr>
          <w:bCs/>
          <w:sz w:val="28"/>
          <w:szCs w:val="28"/>
        </w:rPr>
        <w:t>(C-D) The proliferating NSCs (</w:t>
      </w:r>
      <w:proofErr w:type="spellStart"/>
      <w:r w:rsidRPr="00D060D3">
        <w:rPr>
          <w:bCs/>
          <w:sz w:val="28"/>
          <w:szCs w:val="28"/>
        </w:rPr>
        <w:t>EdU</w:t>
      </w:r>
      <w:proofErr w:type="spellEnd"/>
      <w:r w:rsidRPr="00D060D3">
        <w:rPr>
          <w:bCs/>
          <w:sz w:val="28"/>
          <w:szCs w:val="28"/>
          <w:vertAlign w:val="superscript"/>
        </w:rPr>
        <w:t>+</w:t>
      </w:r>
      <w:r w:rsidRPr="00D060D3">
        <w:rPr>
          <w:bCs/>
          <w:sz w:val="28"/>
          <w:szCs w:val="28"/>
        </w:rPr>
        <w:t xml:space="preserve">) in different treatments were detected by flow cytometry assay (C) and quantified (D). (D) n=3 biological replicates. </w:t>
      </w:r>
    </w:p>
    <w:p w14:paraId="72DDD529" w14:textId="77777777" w:rsidR="00C30044" w:rsidRPr="00D060D3" w:rsidRDefault="00C30044" w:rsidP="00C30044">
      <w:pPr>
        <w:pStyle w:val="AbstractSummary"/>
        <w:spacing w:before="0" w:line="360" w:lineRule="auto"/>
        <w:rPr>
          <w:bCs/>
          <w:sz w:val="28"/>
          <w:szCs w:val="28"/>
        </w:rPr>
      </w:pPr>
      <w:r w:rsidRPr="00D060D3">
        <w:rPr>
          <w:bCs/>
          <w:sz w:val="28"/>
          <w:szCs w:val="28"/>
        </w:rPr>
        <w:t xml:space="preserve">(E) Representative images showing the differentiation of NSCs treated with GFP-NC-LV, GFP-OE-UCHL1-LV or LDN-57444 for 7 days. Scale bar, 100 </w:t>
      </w:r>
      <w:proofErr w:type="spellStart"/>
      <w:r w:rsidRPr="00D060D3">
        <w:rPr>
          <w:bCs/>
          <w:sz w:val="28"/>
          <w:szCs w:val="28"/>
        </w:rPr>
        <w:t>μm</w:t>
      </w:r>
      <w:proofErr w:type="spellEnd"/>
      <w:r w:rsidRPr="00D060D3">
        <w:rPr>
          <w:bCs/>
          <w:sz w:val="28"/>
          <w:szCs w:val="28"/>
        </w:rPr>
        <w:t xml:space="preserve">. </w:t>
      </w:r>
    </w:p>
    <w:p w14:paraId="43478CEA" w14:textId="77777777" w:rsidR="00C30044" w:rsidRPr="00D060D3" w:rsidRDefault="00C30044" w:rsidP="00C30044">
      <w:pPr>
        <w:pStyle w:val="AbstractSummary"/>
        <w:spacing w:before="0" w:line="360" w:lineRule="auto"/>
        <w:rPr>
          <w:bCs/>
          <w:sz w:val="28"/>
          <w:szCs w:val="28"/>
        </w:rPr>
      </w:pPr>
      <w:r w:rsidRPr="00D060D3">
        <w:rPr>
          <w:bCs/>
          <w:sz w:val="28"/>
          <w:szCs w:val="28"/>
        </w:rPr>
        <w:t>(F-H) Quantification of the relative ratio of differentiated neurons (Tubulin β3</w:t>
      </w:r>
      <w:r w:rsidRPr="00D060D3">
        <w:rPr>
          <w:bCs/>
          <w:sz w:val="28"/>
          <w:szCs w:val="28"/>
          <w:vertAlign w:val="superscript"/>
        </w:rPr>
        <w:t>+</w:t>
      </w:r>
      <w:r w:rsidRPr="00D060D3">
        <w:rPr>
          <w:bCs/>
          <w:sz w:val="28"/>
          <w:szCs w:val="28"/>
        </w:rPr>
        <w:t>), astrocytes (GFAP</w:t>
      </w:r>
      <w:r w:rsidRPr="00D060D3">
        <w:rPr>
          <w:bCs/>
          <w:sz w:val="28"/>
          <w:szCs w:val="28"/>
          <w:vertAlign w:val="superscript"/>
        </w:rPr>
        <w:t>+</w:t>
      </w:r>
      <w:r w:rsidRPr="00D060D3">
        <w:rPr>
          <w:bCs/>
          <w:sz w:val="28"/>
          <w:szCs w:val="28"/>
        </w:rPr>
        <w:t>) and oligodendrocyte (</w:t>
      </w:r>
      <w:proofErr w:type="spellStart"/>
      <w:r w:rsidRPr="00D060D3">
        <w:rPr>
          <w:bCs/>
          <w:sz w:val="28"/>
          <w:szCs w:val="28"/>
        </w:rPr>
        <w:t>CNPase</w:t>
      </w:r>
      <w:proofErr w:type="spellEnd"/>
      <w:r w:rsidRPr="00D060D3">
        <w:rPr>
          <w:bCs/>
          <w:sz w:val="28"/>
          <w:szCs w:val="28"/>
          <w:vertAlign w:val="superscript"/>
        </w:rPr>
        <w:t>+</w:t>
      </w:r>
      <w:r w:rsidRPr="00D060D3">
        <w:rPr>
          <w:bCs/>
          <w:sz w:val="28"/>
          <w:szCs w:val="28"/>
        </w:rPr>
        <w:t xml:space="preserve">). n=3 biological replicates. </w:t>
      </w:r>
    </w:p>
    <w:p w14:paraId="2AF5D323" w14:textId="1E3ADDDC" w:rsidR="00C30044" w:rsidRPr="00D060D3" w:rsidRDefault="00C30044" w:rsidP="00C30044">
      <w:pPr>
        <w:pStyle w:val="AbstractSummary"/>
        <w:spacing w:before="0" w:line="360" w:lineRule="auto"/>
        <w:rPr>
          <w:bCs/>
          <w:sz w:val="28"/>
          <w:szCs w:val="28"/>
        </w:rPr>
      </w:pPr>
      <w:r w:rsidRPr="00D060D3">
        <w:rPr>
          <w:bCs/>
          <w:sz w:val="28"/>
          <w:szCs w:val="28"/>
        </w:rPr>
        <w:t xml:space="preserve">(B/D/F/G/H) Data are presented as mean ± SEM. </w:t>
      </w:r>
      <w:r w:rsidR="00640D34" w:rsidRPr="00D060D3">
        <w:rPr>
          <w:bCs/>
          <w:i/>
          <w:iCs/>
          <w:sz w:val="28"/>
          <w:szCs w:val="28"/>
        </w:rPr>
        <w:t>P</w:t>
      </w:r>
      <w:r w:rsidRPr="00D060D3">
        <w:rPr>
          <w:bCs/>
          <w:sz w:val="28"/>
          <w:szCs w:val="28"/>
        </w:rPr>
        <w:t>-values (*</w:t>
      </w:r>
      <w:r w:rsidR="00640D34" w:rsidRPr="00D060D3">
        <w:rPr>
          <w:bCs/>
          <w:i/>
          <w:iCs/>
          <w:sz w:val="28"/>
          <w:szCs w:val="28"/>
        </w:rPr>
        <w:t>P</w:t>
      </w:r>
      <w:r w:rsidRPr="00D060D3">
        <w:rPr>
          <w:bCs/>
          <w:sz w:val="28"/>
          <w:szCs w:val="28"/>
        </w:rPr>
        <w:t>&lt;0.05, **</w:t>
      </w:r>
      <w:r w:rsidR="00640D34" w:rsidRPr="00D060D3">
        <w:rPr>
          <w:bCs/>
          <w:i/>
          <w:iCs/>
          <w:sz w:val="28"/>
          <w:szCs w:val="28"/>
        </w:rPr>
        <w:t>P</w:t>
      </w:r>
      <w:r w:rsidRPr="00D060D3">
        <w:rPr>
          <w:bCs/>
          <w:sz w:val="28"/>
          <w:szCs w:val="28"/>
        </w:rPr>
        <w:t>&lt;0.01, ***</w:t>
      </w:r>
      <w:r w:rsidR="00640D34" w:rsidRPr="00D060D3">
        <w:rPr>
          <w:bCs/>
          <w:i/>
          <w:iCs/>
          <w:sz w:val="28"/>
          <w:szCs w:val="28"/>
        </w:rPr>
        <w:t>P</w:t>
      </w:r>
      <w:r w:rsidRPr="00D060D3">
        <w:rPr>
          <w:bCs/>
          <w:sz w:val="28"/>
          <w:szCs w:val="28"/>
        </w:rPr>
        <w:t xml:space="preserve">&lt;0.001, </w:t>
      </w:r>
      <w:proofErr w:type="spellStart"/>
      <w:r w:rsidRPr="00D060D3">
        <w:rPr>
          <w:bCs/>
          <w:sz w:val="28"/>
          <w:szCs w:val="28"/>
        </w:rPr>
        <w:t>n.s</w:t>
      </w:r>
      <w:proofErr w:type="spellEnd"/>
      <w:r w:rsidRPr="00D060D3">
        <w:rPr>
          <w:bCs/>
          <w:sz w:val="28"/>
          <w:szCs w:val="28"/>
        </w:rPr>
        <w:t xml:space="preserve">. not significant) are calculated using one-way ANOVA with Tukey HSD post hoc test. </w:t>
      </w:r>
    </w:p>
    <w:p w14:paraId="256FFC85" w14:textId="1EEE1372" w:rsidR="00736803" w:rsidRPr="00D060D3" w:rsidRDefault="00736803" w:rsidP="00640D34">
      <w:pPr>
        <w:pStyle w:val="AbstractSummary"/>
        <w:spacing w:before="0" w:line="360" w:lineRule="auto"/>
        <w:rPr>
          <w:bCs/>
          <w:sz w:val="28"/>
          <w:szCs w:val="28"/>
        </w:rPr>
        <w:sectPr w:rsidR="00736803" w:rsidRPr="00D060D3" w:rsidSect="00C76AAF">
          <w:pgSz w:w="12240" w:h="15840"/>
          <w:pgMar w:top="1440" w:right="1440" w:bottom="1440" w:left="1440" w:header="720" w:footer="720" w:gutter="0"/>
          <w:cols w:space="720"/>
          <w:docGrid w:linePitch="360"/>
        </w:sectPr>
      </w:pPr>
    </w:p>
    <w:p w14:paraId="183C2844" w14:textId="3AA6EB22" w:rsidR="0053410F" w:rsidRPr="00D060D3" w:rsidRDefault="00853412" w:rsidP="00D82179">
      <w:pPr>
        <w:pStyle w:val="AbstractSummary"/>
        <w:spacing w:before="0" w:line="360" w:lineRule="auto"/>
        <w:rPr>
          <w:bCs/>
          <w:sz w:val="28"/>
          <w:szCs w:val="28"/>
        </w:rPr>
      </w:pPr>
      <w:r w:rsidRPr="00D060D3">
        <w:rPr>
          <w:noProof/>
        </w:rPr>
        <w:lastRenderedPageBreak/>
        <w:drawing>
          <wp:anchor distT="0" distB="0" distL="114300" distR="114300" simplePos="0" relativeHeight="251726848" behindDoc="0" locked="0" layoutInCell="1" allowOverlap="1" wp14:anchorId="70043A08" wp14:editId="5A23BF9E">
            <wp:simplePos x="0" y="0"/>
            <wp:positionH relativeFrom="margin">
              <wp:posOffset>-789940</wp:posOffset>
            </wp:positionH>
            <wp:positionV relativeFrom="margin">
              <wp:posOffset>-239782</wp:posOffset>
            </wp:positionV>
            <wp:extent cx="7558405" cy="8711565"/>
            <wp:effectExtent l="0" t="0" r="4445" b="0"/>
            <wp:wrapSquare wrapText="bothSides"/>
            <wp:docPr id="5763318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331893" name="图片 57633189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58405" cy="8711565"/>
                    </a:xfrm>
                    <a:prstGeom prst="rect">
                      <a:avLst/>
                    </a:prstGeom>
                  </pic:spPr>
                </pic:pic>
              </a:graphicData>
            </a:graphic>
            <wp14:sizeRelH relativeFrom="margin">
              <wp14:pctWidth>0</wp14:pctWidth>
            </wp14:sizeRelH>
            <wp14:sizeRelV relativeFrom="margin">
              <wp14:pctHeight>0</wp14:pctHeight>
            </wp14:sizeRelV>
          </wp:anchor>
        </w:drawing>
      </w:r>
      <w:r w:rsidR="00071AAC" w:rsidRPr="00D060D3">
        <w:br w:type="page"/>
      </w:r>
      <w:r w:rsidR="0053410F" w:rsidRPr="00D060D3">
        <w:rPr>
          <w:b/>
          <w:sz w:val="28"/>
          <w:szCs w:val="28"/>
        </w:rPr>
        <w:lastRenderedPageBreak/>
        <w:t xml:space="preserve">Supplementary Figure </w:t>
      </w:r>
      <w:r w:rsidR="004A2879" w:rsidRPr="00D060D3">
        <w:rPr>
          <w:b/>
          <w:sz w:val="28"/>
          <w:szCs w:val="28"/>
        </w:rPr>
        <w:t>3</w:t>
      </w:r>
      <w:r w:rsidR="0053410F" w:rsidRPr="00D060D3">
        <w:rPr>
          <w:b/>
          <w:sz w:val="28"/>
          <w:szCs w:val="28"/>
        </w:rPr>
        <w:t>. Protein aggregates accumulation in NSCs was directly related with NSC activation.</w:t>
      </w:r>
      <w:r w:rsidR="0053410F" w:rsidRPr="00D060D3">
        <w:rPr>
          <w:bCs/>
          <w:sz w:val="28"/>
          <w:szCs w:val="28"/>
        </w:rPr>
        <w:t xml:space="preserve"> </w:t>
      </w:r>
    </w:p>
    <w:p w14:paraId="56E17DA3" w14:textId="77777777" w:rsidR="0053410F" w:rsidRPr="00D060D3" w:rsidRDefault="0053410F" w:rsidP="00D82179">
      <w:pPr>
        <w:pStyle w:val="AbstractSummary"/>
        <w:spacing w:before="0" w:line="360" w:lineRule="auto"/>
        <w:rPr>
          <w:bCs/>
          <w:sz w:val="28"/>
          <w:szCs w:val="28"/>
        </w:rPr>
      </w:pPr>
      <w:r w:rsidRPr="00D060D3">
        <w:rPr>
          <w:bCs/>
          <w:sz w:val="28"/>
          <w:szCs w:val="28"/>
        </w:rPr>
        <w:t xml:space="preserve">(A) Confocal representative images showing protein aggregates labeled by </w:t>
      </w:r>
      <w:proofErr w:type="spellStart"/>
      <w:r w:rsidRPr="00D060D3">
        <w:rPr>
          <w:bCs/>
          <w:sz w:val="28"/>
          <w:szCs w:val="28"/>
        </w:rPr>
        <w:t>aggresome</w:t>
      </w:r>
      <w:proofErr w:type="spellEnd"/>
      <w:r w:rsidRPr="00D060D3">
        <w:rPr>
          <w:bCs/>
          <w:sz w:val="28"/>
          <w:szCs w:val="28"/>
        </w:rPr>
        <w:t xml:space="preserve"> dye (red) in NSCs treated with MG132 (proteasome inhibitor) or incubated with HBSS for 3 h prior to be transferred into the basal medium. Scale bar, 10 </w:t>
      </w:r>
      <w:proofErr w:type="spellStart"/>
      <w:r w:rsidRPr="00D060D3">
        <w:rPr>
          <w:bCs/>
          <w:sz w:val="28"/>
          <w:szCs w:val="28"/>
        </w:rPr>
        <w:t>μm</w:t>
      </w:r>
      <w:proofErr w:type="spellEnd"/>
      <w:r w:rsidRPr="00D060D3">
        <w:rPr>
          <w:bCs/>
          <w:sz w:val="28"/>
          <w:szCs w:val="28"/>
        </w:rPr>
        <w:t xml:space="preserve">. </w:t>
      </w:r>
    </w:p>
    <w:p w14:paraId="239DB440" w14:textId="77777777" w:rsidR="0053410F" w:rsidRPr="00D060D3" w:rsidRDefault="0053410F" w:rsidP="00D82179">
      <w:pPr>
        <w:pStyle w:val="AbstractSummary"/>
        <w:spacing w:before="0" w:line="360" w:lineRule="auto"/>
        <w:rPr>
          <w:bCs/>
          <w:sz w:val="28"/>
          <w:szCs w:val="28"/>
        </w:rPr>
      </w:pPr>
      <w:r w:rsidRPr="00D060D3">
        <w:rPr>
          <w:bCs/>
          <w:sz w:val="28"/>
          <w:szCs w:val="28"/>
        </w:rPr>
        <w:t xml:space="preserve">(B) Quantification of protein aggregates accumulated in NSCs. n=5 biological replicates. </w:t>
      </w:r>
    </w:p>
    <w:p w14:paraId="7418D383" w14:textId="77777777" w:rsidR="0053410F" w:rsidRPr="00D060D3" w:rsidRDefault="0053410F" w:rsidP="00D82179">
      <w:pPr>
        <w:pStyle w:val="AbstractSummary"/>
        <w:spacing w:before="0" w:line="360" w:lineRule="auto"/>
        <w:rPr>
          <w:bCs/>
          <w:sz w:val="28"/>
          <w:szCs w:val="28"/>
        </w:rPr>
      </w:pPr>
      <w:r w:rsidRPr="00D060D3">
        <w:rPr>
          <w:bCs/>
          <w:sz w:val="28"/>
          <w:szCs w:val="28"/>
        </w:rPr>
        <w:t xml:space="preserve">(C-D) Flow cytometry analysis (C) and quantification (D) of protein aggregates in NSCs treated with MG132 or HBSS. (D) n=3 biological replicates. </w:t>
      </w:r>
    </w:p>
    <w:p w14:paraId="777747BD" w14:textId="77777777" w:rsidR="0053410F" w:rsidRPr="00D060D3" w:rsidRDefault="0053410F" w:rsidP="00D82179">
      <w:pPr>
        <w:pStyle w:val="AbstractSummary"/>
        <w:spacing w:before="0" w:line="360" w:lineRule="auto"/>
        <w:rPr>
          <w:bCs/>
          <w:sz w:val="28"/>
          <w:szCs w:val="28"/>
        </w:rPr>
      </w:pPr>
      <w:r w:rsidRPr="00D060D3">
        <w:rPr>
          <w:bCs/>
          <w:sz w:val="28"/>
          <w:szCs w:val="28"/>
        </w:rPr>
        <w:t xml:space="preserve">(E-H) Fluorescent staining (E-F) and flow cytometry analysis (G-H) show the proliferation of NSCs treated with MG132 or HBSS for 12h. Scale bar (E), 25 </w:t>
      </w:r>
      <w:proofErr w:type="spellStart"/>
      <w:r w:rsidRPr="00D060D3">
        <w:rPr>
          <w:bCs/>
          <w:sz w:val="28"/>
          <w:szCs w:val="28"/>
        </w:rPr>
        <w:t>μm</w:t>
      </w:r>
      <w:proofErr w:type="spellEnd"/>
      <w:r w:rsidRPr="00D060D3">
        <w:rPr>
          <w:bCs/>
          <w:sz w:val="28"/>
          <w:szCs w:val="28"/>
        </w:rPr>
        <w:t xml:space="preserve">. (F) n=6 biological replicates. (H) n=3 biological replicates. </w:t>
      </w:r>
    </w:p>
    <w:p w14:paraId="3608274E" w14:textId="629EF7F1" w:rsidR="0053410F" w:rsidRPr="00D060D3" w:rsidRDefault="0053410F" w:rsidP="00D82179">
      <w:pPr>
        <w:pStyle w:val="AbstractSummary"/>
        <w:spacing w:before="0" w:line="360" w:lineRule="auto"/>
        <w:rPr>
          <w:bCs/>
          <w:sz w:val="28"/>
          <w:szCs w:val="28"/>
        </w:rPr>
      </w:pPr>
      <w:r w:rsidRPr="00D060D3">
        <w:rPr>
          <w:bCs/>
          <w:sz w:val="28"/>
          <w:szCs w:val="28"/>
        </w:rPr>
        <w:t xml:space="preserve">Data are presented as mean ± SEM. </w:t>
      </w:r>
      <w:r w:rsidR="00640D34" w:rsidRPr="00D060D3">
        <w:rPr>
          <w:bCs/>
          <w:i/>
          <w:iCs/>
          <w:sz w:val="28"/>
          <w:szCs w:val="28"/>
        </w:rPr>
        <w:t>P</w:t>
      </w:r>
      <w:r w:rsidRPr="00D060D3">
        <w:rPr>
          <w:bCs/>
          <w:sz w:val="28"/>
          <w:szCs w:val="28"/>
        </w:rPr>
        <w:t>-values (**</w:t>
      </w:r>
      <w:r w:rsidR="00640D34" w:rsidRPr="00D060D3">
        <w:rPr>
          <w:bCs/>
          <w:i/>
          <w:iCs/>
          <w:sz w:val="28"/>
          <w:szCs w:val="28"/>
        </w:rPr>
        <w:t>P</w:t>
      </w:r>
      <w:r w:rsidRPr="00D060D3">
        <w:rPr>
          <w:bCs/>
          <w:sz w:val="28"/>
          <w:szCs w:val="28"/>
        </w:rPr>
        <w:t>&lt;0.01, ***</w:t>
      </w:r>
      <w:r w:rsidR="00640D34" w:rsidRPr="00D060D3">
        <w:rPr>
          <w:bCs/>
          <w:i/>
          <w:iCs/>
          <w:sz w:val="28"/>
          <w:szCs w:val="28"/>
        </w:rPr>
        <w:t>P</w:t>
      </w:r>
      <w:r w:rsidRPr="00D060D3">
        <w:rPr>
          <w:bCs/>
          <w:sz w:val="28"/>
          <w:szCs w:val="28"/>
        </w:rPr>
        <w:t xml:space="preserve">&lt;0.001) are calculated using (B) one-way ANOVA with Tamhane T2 post hoc test or (D/F/H) one-way ANOVA with Tukey HSD post hoc test. </w:t>
      </w:r>
    </w:p>
    <w:p w14:paraId="4D2E515A" w14:textId="4AA660A6" w:rsidR="00C76AAF" w:rsidRPr="00D060D3" w:rsidRDefault="00C76AAF" w:rsidP="00736803">
      <w:pPr>
        <w:pStyle w:val="SMcaption"/>
        <w:rPr>
          <w:sz w:val="28"/>
          <w:szCs w:val="28"/>
        </w:rPr>
        <w:sectPr w:rsidR="00C76AAF" w:rsidRPr="00D060D3" w:rsidSect="00C76AAF">
          <w:pgSz w:w="12240" w:h="15840"/>
          <w:pgMar w:top="1440" w:right="1440" w:bottom="1440" w:left="1440" w:header="720" w:footer="720" w:gutter="0"/>
          <w:cols w:space="720"/>
          <w:docGrid w:linePitch="360"/>
        </w:sectPr>
      </w:pPr>
    </w:p>
    <w:p w14:paraId="33060439" w14:textId="669769E8" w:rsidR="008C45CC" w:rsidRPr="00C76AAF" w:rsidRDefault="00FD4F81" w:rsidP="00C76AAF">
      <w:pPr>
        <w:pStyle w:val="AbstractSummary"/>
        <w:spacing w:line="360" w:lineRule="auto"/>
        <w:rPr>
          <w:bCs/>
          <w:sz w:val="28"/>
          <w:szCs w:val="28"/>
        </w:rPr>
        <w:sectPr w:rsidR="008C45CC" w:rsidRPr="00C76AAF" w:rsidSect="00C76AAF">
          <w:footerReference w:type="default" r:id="rId15"/>
          <w:pgSz w:w="15840" w:h="12240" w:orient="landscape"/>
          <w:pgMar w:top="1440" w:right="1440" w:bottom="1440" w:left="1440" w:header="720" w:footer="720" w:gutter="0"/>
          <w:cols w:space="720"/>
          <w:docGrid w:linePitch="360"/>
        </w:sectPr>
      </w:pPr>
      <w:r w:rsidRPr="00D060D3">
        <w:rPr>
          <w:bCs/>
          <w:noProof/>
          <w:sz w:val="28"/>
          <w:szCs w:val="28"/>
        </w:rPr>
        <w:lastRenderedPageBreak/>
        <w:drawing>
          <wp:anchor distT="0" distB="0" distL="114300" distR="114300" simplePos="0" relativeHeight="251737088" behindDoc="0" locked="0" layoutInCell="1" allowOverlap="1" wp14:anchorId="1E31E90D" wp14:editId="4A29EAD4">
            <wp:simplePos x="0" y="0"/>
            <wp:positionH relativeFrom="margin">
              <wp:posOffset>-614045</wp:posOffset>
            </wp:positionH>
            <wp:positionV relativeFrom="margin">
              <wp:posOffset>-570865</wp:posOffset>
            </wp:positionV>
            <wp:extent cx="9429115" cy="7084060"/>
            <wp:effectExtent l="0" t="0" r="635" b="2540"/>
            <wp:wrapSquare wrapText="bothSides"/>
            <wp:docPr id="6564393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439374" name="图片 65643937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429115" cy="7084060"/>
                    </a:xfrm>
                    <a:prstGeom prst="rect">
                      <a:avLst/>
                    </a:prstGeom>
                  </pic:spPr>
                </pic:pic>
              </a:graphicData>
            </a:graphic>
            <wp14:sizeRelH relativeFrom="margin">
              <wp14:pctWidth>0</wp14:pctWidth>
            </wp14:sizeRelH>
            <wp14:sizeRelV relativeFrom="margin">
              <wp14:pctHeight>0</wp14:pctHeight>
            </wp14:sizeRelV>
          </wp:anchor>
        </w:drawing>
      </w:r>
    </w:p>
    <w:p w14:paraId="4522B23D" w14:textId="77777777" w:rsidR="009E3128" w:rsidRPr="00D060D3" w:rsidRDefault="009E3128" w:rsidP="009E3128">
      <w:pPr>
        <w:pStyle w:val="AbstractSummary"/>
        <w:spacing w:before="0" w:line="360" w:lineRule="auto"/>
        <w:rPr>
          <w:bCs/>
          <w:sz w:val="28"/>
          <w:szCs w:val="28"/>
        </w:rPr>
      </w:pPr>
      <w:bookmarkStart w:id="2" w:name="_Hlk116907530"/>
      <w:r w:rsidRPr="00D060D3">
        <w:rPr>
          <w:b/>
          <w:sz w:val="28"/>
          <w:szCs w:val="28"/>
        </w:rPr>
        <w:lastRenderedPageBreak/>
        <w:t>Supplementary Figure 4. Reactive astrocytes resulted in increased protein aggregates accumulation and inhibited NSC activation by flow cytometry assay (related to Figure 4).</w:t>
      </w:r>
      <w:r w:rsidRPr="00D060D3">
        <w:rPr>
          <w:bCs/>
          <w:sz w:val="28"/>
          <w:szCs w:val="28"/>
        </w:rPr>
        <w:t xml:space="preserve"> </w:t>
      </w:r>
    </w:p>
    <w:p w14:paraId="5F1CA53A" w14:textId="77777777" w:rsidR="009E3128" w:rsidRPr="00D060D3" w:rsidRDefault="009E3128" w:rsidP="009E3128">
      <w:pPr>
        <w:pStyle w:val="AbstractSummary"/>
        <w:spacing w:before="0" w:line="360" w:lineRule="auto"/>
        <w:rPr>
          <w:bCs/>
          <w:sz w:val="28"/>
          <w:szCs w:val="28"/>
        </w:rPr>
      </w:pPr>
      <w:r w:rsidRPr="00D060D3">
        <w:rPr>
          <w:bCs/>
          <w:sz w:val="28"/>
          <w:szCs w:val="28"/>
        </w:rPr>
        <w:t xml:space="preserve">(A-B) The purified primary astrocytes were confirmed by the typical marker GFAP using immunofluorescence (A) and flow cytometry analysis (B). Scale bar (A), 50 </w:t>
      </w:r>
      <w:proofErr w:type="spellStart"/>
      <w:r w:rsidRPr="00D060D3">
        <w:rPr>
          <w:bCs/>
          <w:sz w:val="28"/>
          <w:szCs w:val="28"/>
        </w:rPr>
        <w:t>μm</w:t>
      </w:r>
      <w:proofErr w:type="spellEnd"/>
      <w:r w:rsidRPr="00D060D3">
        <w:rPr>
          <w:bCs/>
          <w:sz w:val="28"/>
          <w:szCs w:val="28"/>
        </w:rPr>
        <w:t xml:space="preserve">. </w:t>
      </w:r>
    </w:p>
    <w:p w14:paraId="68FB7E74" w14:textId="77777777" w:rsidR="009E3128" w:rsidRPr="00D060D3" w:rsidRDefault="009E3128" w:rsidP="009E3128">
      <w:pPr>
        <w:pStyle w:val="AbstractSummary"/>
        <w:spacing w:before="0" w:line="360" w:lineRule="auto"/>
        <w:rPr>
          <w:bCs/>
          <w:sz w:val="28"/>
          <w:szCs w:val="28"/>
        </w:rPr>
      </w:pPr>
      <w:r w:rsidRPr="00D060D3">
        <w:rPr>
          <w:bCs/>
          <w:sz w:val="28"/>
          <w:szCs w:val="28"/>
        </w:rPr>
        <w:t>(C) Quantification of the percentage of GFAP</w:t>
      </w:r>
      <w:r w:rsidRPr="00E432A7">
        <w:rPr>
          <w:bCs/>
          <w:sz w:val="28"/>
          <w:szCs w:val="28"/>
          <w:vertAlign w:val="superscript"/>
        </w:rPr>
        <w:t>+</w:t>
      </w:r>
      <w:r w:rsidRPr="00D060D3">
        <w:rPr>
          <w:bCs/>
          <w:sz w:val="28"/>
          <w:szCs w:val="28"/>
        </w:rPr>
        <w:t xml:space="preserve"> cells in the primary astrocytes. The purity of astrocytes was more than 96%. n=3 biological replicates. Data are presented as mean ± SEM. </w:t>
      </w:r>
    </w:p>
    <w:p w14:paraId="132F26EC" w14:textId="77777777" w:rsidR="009E3128" w:rsidRPr="00D060D3" w:rsidRDefault="009E3128" w:rsidP="009E3128">
      <w:pPr>
        <w:pStyle w:val="AbstractSummary"/>
        <w:spacing w:before="0" w:line="360" w:lineRule="auto"/>
        <w:rPr>
          <w:bCs/>
          <w:sz w:val="28"/>
          <w:szCs w:val="28"/>
        </w:rPr>
      </w:pPr>
      <w:r w:rsidRPr="00D060D3">
        <w:rPr>
          <w:bCs/>
          <w:sz w:val="28"/>
          <w:szCs w:val="28"/>
        </w:rPr>
        <w:t>(D-E) Confocal representative images (D) showing the double staining of astrocytes (GFAP</w:t>
      </w:r>
      <w:r w:rsidRPr="00D060D3">
        <w:rPr>
          <w:bCs/>
          <w:sz w:val="28"/>
          <w:szCs w:val="28"/>
          <w:vertAlign w:val="superscript"/>
        </w:rPr>
        <w:t>+</w:t>
      </w:r>
      <w:r w:rsidRPr="00D060D3">
        <w:rPr>
          <w:bCs/>
          <w:sz w:val="28"/>
          <w:szCs w:val="28"/>
        </w:rPr>
        <w:t>) and microglia (TMEM119</w:t>
      </w:r>
      <w:r w:rsidRPr="00D060D3">
        <w:rPr>
          <w:bCs/>
          <w:sz w:val="28"/>
          <w:szCs w:val="28"/>
          <w:vertAlign w:val="superscript"/>
        </w:rPr>
        <w:t>+</w:t>
      </w:r>
      <w:r w:rsidRPr="00D060D3">
        <w:rPr>
          <w:bCs/>
          <w:sz w:val="28"/>
          <w:szCs w:val="28"/>
        </w:rPr>
        <w:t>) or neuron (</w:t>
      </w:r>
      <w:proofErr w:type="spellStart"/>
      <w:r w:rsidRPr="00D060D3">
        <w:rPr>
          <w:bCs/>
          <w:sz w:val="28"/>
          <w:szCs w:val="28"/>
        </w:rPr>
        <w:t>NeuN</w:t>
      </w:r>
      <w:proofErr w:type="spellEnd"/>
      <w:r w:rsidRPr="00D060D3">
        <w:rPr>
          <w:bCs/>
          <w:sz w:val="28"/>
          <w:szCs w:val="28"/>
          <w:vertAlign w:val="superscript"/>
        </w:rPr>
        <w:t>+</w:t>
      </w:r>
      <w:r w:rsidRPr="00D060D3">
        <w:rPr>
          <w:bCs/>
          <w:sz w:val="28"/>
          <w:szCs w:val="28"/>
        </w:rPr>
        <w:t xml:space="preserve">). Scale bar (D), 50 </w:t>
      </w:r>
      <w:proofErr w:type="spellStart"/>
      <w:r w:rsidRPr="00D060D3">
        <w:rPr>
          <w:bCs/>
          <w:sz w:val="28"/>
          <w:szCs w:val="28"/>
        </w:rPr>
        <w:t>μm</w:t>
      </w:r>
      <w:proofErr w:type="spellEnd"/>
      <w:r w:rsidRPr="00D060D3">
        <w:rPr>
          <w:bCs/>
          <w:sz w:val="28"/>
          <w:szCs w:val="28"/>
        </w:rPr>
        <w:t>. (E) Quantiﬁcation of microglia and neuron in the primary astrocytes. n=5 biological replicates. Data are presented as mean ± SEM.</w:t>
      </w:r>
    </w:p>
    <w:p w14:paraId="12F4EC1A" w14:textId="77777777" w:rsidR="009E3128" w:rsidRPr="00D060D3" w:rsidRDefault="009E3128" w:rsidP="009E3128">
      <w:pPr>
        <w:pStyle w:val="AbstractSummary"/>
        <w:spacing w:before="0" w:line="360" w:lineRule="auto"/>
        <w:rPr>
          <w:bCs/>
          <w:sz w:val="28"/>
          <w:szCs w:val="28"/>
        </w:rPr>
      </w:pPr>
      <w:r w:rsidRPr="00D060D3">
        <w:rPr>
          <w:bCs/>
          <w:sz w:val="28"/>
          <w:szCs w:val="28"/>
        </w:rPr>
        <w:t xml:space="preserve"> (F-G) Flow cytometry analysis (F) and quantiﬁcation (G) of accumulated protein aggregates (</w:t>
      </w:r>
      <w:proofErr w:type="spellStart"/>
      <w:r w:rsidRPr="00D060D3">
        <w:rPr>
          <w:bCs/>
          <w:sz w:val="28"/>
          <w:szCs w:val="28"/>
        </w:rPr>
        <w:t>aggresome</w:t>
      </w:r>
      <w:proofErr w:type="spellEnd"/>
      <w:r w:rsidRPr="00D060D3">
        <w:rPr>
          <w:bCs/>
          <w:sz w:val="28"/>
          <w:szCs w:val="28"/>
          <w:vertAlign w:val="superscript"/>
        </w:rPr>
        <w:t>+</w:t>
      </w:r>
      <w:r w:rsidRPr="00D060D3">
        <w:rPr>
          <w:bCs/>
          <w:sz w:val="28"/>
          <w:szCs w:val="28"/>
        </w:rPr>
        <w:t xml:space="preserve">) in NSCs co-cultured with astrocytes 24h. (G) n=3 biological replicates. </w:t>
      </w:r>
    </w:p>
    <w:p w14:paraId="5912560B" w14:textId="77777777" w:rsidR="009E3128" w:rsidRPr="00D060D3" w:rsidRDefault="009E3128" w:rsidP="009E3128">
      <w:pPr>
        <w:pStyle w:val="AbstractSummary"/>
        <w:spacing w:before="0" w:line="360" w:lineRule="auto"/>
        <w:rPr>
          <w:bCs/>
          <w:sz w:val="28"/>
          <w:szCs w:val="28"/>
        </w:rPr>
      </w:pPr>
      <w:r w:rsidRPr="00D060D3">
        <w:rPr>
          <w:bCs/>
          <w:sz w:val="28"/>
          <w:szCs w:val="28"/>
        </w:rPr>
        <w:t xml:space="preserve">(H-I) The activation of NSCs after treated with C3 was evaluated (H) and quantified (I) by </w:t>
      </w:r>
      <w:proofErr w:type="spellStart"/>
      <w:r w:rsidRPr="00D060D3">
        <w:rPr>
          <w:bCs/>
          <w:sz w:val="28"/>
          <w:szCs w:val="28"/>
        </w:rPr>
        <w:t>EdU</w:t>
      </w:r>
      <w:proofErr w:type="spellEnd"/>
      <w:r w:rsidRPr="00D060D3">
        <w:rPr>
          <w:bCs/>
          <w:sz w:val="28"/>
          <w:szCs w:val="28"/>
          <w:vertAlign w:val="superscript"/>
        </w:rPr>
        <w:t>+</w:t>
      </w:r>
      <w:r w:rsidRPr="00D060D3">
        <w:rPr>
          <w:bCs/>
          <w:sz w:val="28"/>
          <w:szCs w:val="28"/>
        </w:rPr>
        <w:t xml:space="preserve"> NSCs by Flow cytometry assay. (I) n=3 biological replicates. </w:t>
      </w:r>
    </w:p>
    <w:p w14:paraId="2F7BD178" w14:textId="77777777" w:rsidR="009E3128" w:rsidRPr="00D060D3" w:rsidRDefault="009E3128" w:rsidP="009E3128">
      <w:pPr>
        <w:pStyle w:val="AbstractSummary"/>
        <w:spacing w:before="0" w:line="360" w:lineRule="auto"/>
        <w:rPr>
          <w:bCs/>
          <w:sz w:val="28"/>
          <w:szCs w:val="28"/>
        </w:rPr>
      </w:pPr>
      <w:r w:rsidRPr="00D060D3">
        <w:rPr>
          <w:bCs/>
          <w:sz w:val="28"/>
          <w:szCs w:val="28"/>
        </w:rPr>
        <w:t xml:space="preserve">(G/I) Data are presented as mean ± SEM. </w:t>
      </w:r>
      <w:r w:rsidRPr="00D060D3">
        <w:rPr>
          <w:bCs/>
          <w:i/>
          <w:iCs/>
          <w:sz w:val="28"/>
          <w:szCs w:val="28"/>
        </w:rPr>
        <w:t>P</w:t>
      </w:r>
      <w:r w:rsidRPr="00D060D3">
        <w:rPr>
          <w:bCs/>
          <w:sz w:val="28"/>
          <w:szCs w:val="28"/>
        </w:rPr>
        <w:t>-values (*</w:t>
      </w:r>
      <w:r w:rsidRPr="00D060D3">
        <w:rPr>
          <w:bCs/>
          <w:i/>
          <w:iCs/>
          <w:sz w:val="28"/>
          <w:szCs w:val="28"/>
        </w:rPr>
        <w:t>P</w:t>
      </w:r>
      <w:r w:rsidRPr="00D060D3">
        <w:rPr>
          <w:bCs/>
          <w:sz w:val="28"/>
          <w:szCs w:val="28"/>
        </w:rPr>
        <w:t>&lt;0.05, ***</w:t>
      </w:r>
      <w:r w:rsidRPr="00D060D3">
        <w:rPr>
          <w:bCs/>
          <w:i/>
          <w:iCs/>
          <w:sz w:val="28"/>
          <w:szCs w:val="28"/>
        </w:rPr>
        <w:t>P</w:t>
      </w:r>
      <w:r w:rsidRPr="00D060D3">
        <w:rPr>
          <w:bCs/>
          <w:sz w:val="28"/>
          <w:szCs w:val="28"/>
        </w:rPr>
        <w:t xml:space="preserve">&lt;0.001, </w:t>
      </w:r>
      <w:proofErr w:type="spellStart"/>
      <w:r w:rsidRPr="00D060D3">
        <w:rPr>
          <w:bCs/>
          <w:sz w:val="28"/>
          <w:szCs w:val="28"/>
        </w:rPr>
        <w:t>n.s</w:t>
      </w:r>
      <w:proofErr w:type="spellEnd"/>
      <w:r w:rsidRPr="00D060D3">
        <w:rPr>
          <w:bCs/>
          <w:sz w:val="28"/>
          <w:szCs w:val="28"/>
        </w:rPr>
        <w:t>. not significant) are calculated using one-way ANOVA with Tukey HSD post hoc test.</w:t>
      </w:r>
      <w:r w:rsidRPr="00D060D3">
        <w:t xml:space="preserve"> </w:t>
      </w:r>
      <w:r w:rsidRPr="00D060D3">
        <w:rPr>
          <w:bCs/>
          <w:sz w:val="28"/>
          <w:szCs w:val="28"/>
        </w:rPr>
        <w:t>As, astrocytes; no As, co-cultured with no astrocytes; ACM, astrocytes conditioned medium.</w:t>
      </w:r>
    </w:p>
    <w:p w14:paraId="07C26202" w14:textId="77777777" w:rsidR="00F46245" w:rsidRPr="00D060D3" w:rsidRDefault="00F46245" w:rsidP="0053410F">
      <w:pPr>
        <w:pStyle w:val="AbstractSummary"/>
        <w:spacing w:line="360" w:lineRule="auto"/>
        <w:rPr>
          <w:b/>
          <w:sz w:val="28"/>
          <w:szCs w:val="28"/>
        </w:rPr>
        <w:sectPr w:rsidR="00F46245" w:rsidRPr="00D060D3" w:rsidSect="00C76AAF">
          <w:pgSz w:w="12240" w:h="15840"/>
          <w:pgMar w:top="1440" w:right="1440" w:bottom="1440" w:left="1440" w:header="720" w:footer="720" w:gutter="0"/>
          <w:cols w:space="720"/>
          <w:docGrid w:linePitch="360"/>
        </w:sectPr>
      </w:pPr>
    </w:p>
    <w:p w14:paraId="76DB6F96" w14:textId="77777777" w:rsidR="00F46245" w:rsidRDefault="00FD4F81" w:rsidP="00F46245">
      <w:pPr>
        <w:pStyle w:val="SMHeading"/>
        <w:rPr>
          <w:sz w:val="28"/>
          <w:szCs w:val="28"/>
        </w:rPr>
      </w:pPr>
      <w:r w:rsidRPr="00D060D3">
        <w:rPr>
          <w:bCs w:val="0"/>
          <w:noProof/>
        </w:rPr>
        <w:lastRenderedPageBreak/>
        <w:drawing>
          <wp:anchor distT="0" distB="0" distL="114300" distR="114300" simplePos="0" relativeHeight="251738112" behindDoc="0" locked="0" layoutInCell="1" allowOverlap="1" wp14:anchorId="44A81781" wp14:editId="076FA8FB">
            <wp:simplePos x="0" y="0"/>
            <wp:positionH relativeFrom="margin">
              <wp:posOffset>420977</wp:posOffset>
            </wp:positionH>
            <wp:positionV relativeFrom="margin">
              <wp:posOffset>-692675</wp:posOffset>
            </wp:positionV>
            <wp:extent cx="5128260" cy="9697720"/>
            <wp:effectExtent l="0" t="0" r="0" b="0"/>
            <wp:wrapSquare wrapText="bothSides"/>
            <wp:docPr id="17525606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56063" name="图片 17525606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128260" cy="9697720"/>
                    </a:xfrm>
                    <a:prstGeom prst="rect">
                      <a:avLst/>
                    </a:prstGeom>
                  </pic:spPr>
                </pic:pic>
              </a:graphicData>
            </a:graphic>
            <wp14:sizeRelH relativeFrom="margin">
              <wp14:pctWidth>0</wp14:pctWidth>
            </wp14:sizeRelH>
            <wp14:sizeRelV relativeFrom="margin">
              <wp14:pctHeight>0</wp14:pctHeight>
            </wp14:sizeRelV>
          </wp:anchor>
        </w:drawing>
      </w:r>
    </w:p>
    <w:p w14:paraId="26C5A618" w14:textId="77777777" w:rsidR="00F46245" w:rsidRPr="00F46245" w:rsidRDefault="00F46245" w:rsidP="00F46245">
      <w:pPr>
        <w:pStyle w:val="AbstractSummary"/>
        <w:spacing w:line="360" w:lineRule="auto"/>
        <w:rPr>
          <w:b/>
          <w:color w:val="C00000"/>
          <w:sz w:val="28"/>
          <w:szCs w:val="28"/>
        </w:rPr>
      </w:pPr>
    </w:p>
    <w:p w14:paraId="3A9EE1C8" w14:textId="0F24376B" w:rsidR="00532A77" w:rsidRDefault="00532A77" w:rsidP="0053410F">
      <w:pPr>
        <w:pStyle w:val="AbstractSummary"/>
        <w:spacing w:line="360" w:lineRule="auto"/>
        <w:rPr>
          <w:b/>
          <w:color w:val="C00000"/>
          <w:sz w:val="28"/>
          <w:szCs w:val="28"/>
        </w:rPr>
      </w:pPr>
    </w:p>
    <w:p w14:paraId="363BFBBF" w14:textId="77777777" w:rsidR="00F46245" w:rsidRDefault="00F46245" w:rsidP="0053410F">
      <w:pPr>
        <w:pStyle w:val="AbstractSummary"/>
        <w:spacing w:line="360" w:lineRule="auto"/>
        <w:rPr>
          <w:b/>
          <w:color w:val="C00000"/>
          <w:sz w:val="28"/>
          <w:szCs w:val="28"/>
        </w:rPr>
      </w:pPr>
    </w:p>
    <w:p w14:paraId="40281169" w14:textId="77777777" w:rsidR="00F46245" w:rsidRDefault="00F46245" w:rsidP="0053410F">
      <w:pPr>
        <w:pStyle w:val="AbstractSummary"/>
        <w:spacing w:line="360" w:lineRule="auto"/>
        <w:rPr>
          <w:b/>
          <w:color w:val="C00000"/>
          <w:sz w:val="28"/>
          <w:szCs w:val="28"/>
        </w:rPr>
      </w:pPr>
    </w:p>
    <w:p w14:paraId="5653281B" w14:textId="77777777" w:rsidR="00F46245" w:rsidRDefault="00F46245" w:rsidP="0053410F">
      <w:pPr>
        <w:pStyle w:val="AbstractSummary"/>
        <w:spacing w:line="360" w:lineRule="auto"/>
        <w:rPr>
          <w:b/>
          <w:color w:val="C00000"/>
          <w:sz w:val="28"/>
          <w:szCs w:val="28"/>
        </w:rPr>
      </w:pPr>
    </w:p>
    <w:p w14:paraId="768F25AC" w14:textId="77777777" w:rsidR="00F46245" w:rsidRDefault="00F46245" w:rsidP="0053410F">
      <w:pPr>
        <w:pStyle w:val="AbstractSummary"/>
        <w:spacing w:line="360" w:lineRule="auto"/>
        <w:rPr>
          <w:b/>
          <w:color w:val="C00000"/>
          <w:sz w:val="28"/>
          <w:szCs w:val="28"/>
        </w:rPr>
      </w:pPr>
    </w:p>
    <w:p w14:paraId="16F1E84F" w14:textId="77777777" w:rsidR="00F46245" w:rsidRDefault="00F46245" w:rsidP="0053410F">
      <w:pPr>
        <w:pStyle w:val="AbstractSummary"/>
        <w:spacing w:line="360" w:lineRule="auto"/>
        <w:rPr>
          <w:b/>
          <w:color w:val="C00000"/>
          <w:sz w:val="28"/>
          <w:szCs w:val="28"/>
        </w:rPr>
      </w:pPr>
    </w:p>
    <w:p w14:paraId="4D09CA80" w14:textId="77777777" w:rsidR="00F46245" w:rsidRDefault="00F46245" w:rsidP="0053410F">
      <w:pPr>
        <w:pStyle w:val="AbstractSummary"/>
        <w:spacing w:line="360" w:lineRule="auto"/>
        <w:rPr>
          <w:b/>
          <w:color w:val="C00000"/>
          <w:sz w:val="28"/>
          <w:szCs w:val="28"/>
        </w:rPr>
      </w:pPr>
    </w:p>
    <w:p w14:paraId="244E16D0" w14:textId="77777777" w:rsidR="00F46245" w:rsidRDefault="00F46245" w:rsidP="0053410F">
      <w:pPr>
        <w:pStyle w:val="AbstractSummary"/>
        <w:spacing w:line="360" w:lineRule="auto"/>
        <w:rPr>
          <w:b/>
          <w:color w:val="C00000"/>
          <w:sz w:val="28"/>
          <w:szCs w:val="28"/>
        </w:rPr>
      </w:pPr>
    </w:p>
    <w:p w14:paraId="1231F171" w14:textId="77777777" w:rsidR="00F46245" w:rsidRDefault="00F46245" w:rsidP="0053410F">
      <w:pPr>
        <w:pStyle w:val="AbstractSummary"/>
        <w:spacing w:line="360" w:lineRule="auto"/>
        <w:rPr>
          <w:b/>
          <w:color w:val="C00000"/>
          <w:sz w:val="28"/>
          <w:szCs w:val="28"/>
        </w:rPr>
      </w:pPr>
    </w:p>
    <w:p w14:paraId="52535CDE" w14:textId="77777777" w:rsidR="00F46245" w:rsidRDefault="00F46245" w:rsidP="0053410F">
      <w:pPr>
        <w:pStyle w:val="AbstractSummary"/>
        <w:spacing w:line="360" w:lineRule="auto"/>
        <w:rPr>
          <w:b/>
          <w:color w:val="C00000"/>
          <w:sz w:val="28"/>
          <w:szCs w:val="28"/>
        </w:rPr>
      </w:pPr>
    </w:p>
    <w:p w14:paraId="294B85B3" w14:textId="77777777" w:rsidR="00F46245" w:rsidRDefault="00F46245" w:rsidP="0053410F">
      <w:pPr>
        <w:pStyle w:val="AbstractSummary"/>
        <w:spacing w:line="360" w:lineRule="auto"/>
        <w:rPr>
          <w:b/>
          <w:color w:val="C00000"/>
          <w:sz w:val="28"/>
          <w:szCs w:val="28"/>
        </w:rPr>
      </w:pPr>
    </w:p>
    <w:p w14:paraId="4262D8ED" w14:textId="77777777" w:rsidR="00F46245" w:rsidRDefault="00F46245" w:rsidP="0053410F">
      <w:pPr>
        <w:pStyle w:val="AbstractSummary"/>
        <w:spacing w:line="360" w:lineRule="auto"/>
        <w:rPr>
          <w:b/>
          <w:color w:val="C00000"/>
          <w:sz w:val="28"/>
          <w:szCs w:val="28"/>
        </w:rPr>
      </w:pPr>
    </w:p>
    <w:p w14:paraId="6C1F98C9" w14:textId="77777777" w:rsidR="00F46245" w:rsidRDefault="00F46245" w:rsidP="0053410F">
      <w:pPr>
        <w:pStyle w:val="AbstractSummary"/>
        <w:spacing w:line="360" w:lineRule="auto"/>
        <w:rPr>
          <w:b/>
          <w:color w:val="C00000"/>
          <w:sz w:val="28"/>
          <w:szCs w:val="28"/>
        </w:rPr>
      </w:pPr>
    </w:p>
    <w:p w14:paraId="7F464420" w14:textId="77777777" w:rsidR="00F46245" w:rsidRDefault="00F46245" w:rsidP="0053410F">
      <w:pPr>
        <w:pStyle w:val="AbstractSummary"/>
        <w:spacing w:line="360" w:lineRule="auto"/>
        <w:rPr>
          <w:b/>
          <w:color w:val="C00000"/>
          <w:sz w:val="28"/>
          <w:szCs w:val="28"/>
        </w:rPr>
      </w:pPr>
    </w:p>
    <w:p w14:paraId="1D672DBC" w14:textId="77777777" w:rsidR="00F46245" w:rsidRDefault="00F46245" w:rsidP="0053410F">
      <w:pPr>
        <w:pStyle w:val="AbstractSummary"/>
        <w:spacing w:line="360" w:lineRule="auto"/>
        <w:rPr>
          <w:b/>
          <w:color w:val="C00000"/>
          <w:sz w:val="28"/>
          <w:szCs w:val="28"/>
        </w:rPr>
      </w:pPr>
    </w:p>
    <w:p w14:paraId="78E3B962" w14:textId="77777777" w:rsidR="000F397A" w:rsidRPr="000F397A" w:rsidRDefault="000F397A" w:rsidP="000F397A">
      <w:pPr>
        <w:pStyle w:val="AbstractSummary"/>
        <w:spacing w:line="360" w:lineRule="auto"/>
        <w:rPr>
          <w:b/>
          <w:sz w:val="28"/>
          <w:szCs w:val="28"/>
        </w:rPr>
      </w:pPr>
      <w:r w:rsidRPr="000F397A">
        <w:rPr>
          <w:b/>
          <w:sz w:val="28"/>
          <w:szCs w:val="28"/>
        </w:rPr>
        <w:lastRenderedPageBreak/>
        <w:t xml:space="preserve">Supplementary Figure 5. C3 enhanced protein aggregates accumulation and inhibited NSC activation by flow cytometry assay (related to Figure 5). </w:t>
      </w:r>
    </w:p>
    <w:p w14:paraId="534BE81A" w14:textId="77777777" w:rsidR="000F397A" w:rsidRPr="000F397A" w:rsidRDefault="000F397A" w:rsidP="000F397A">
      <w:pPr>
        <w:pStyle w:val="AbstractSummary"/>
        <w:spacing w:line="360" w:lineRule="auto"/>
        <w:rPr>
          <w:bCs/>
          <w:sz w:val="28"/>
          <w:szCs w:val="28"/>
        </w:rPr>
      </w:pPr>
      <w:r w:rsidRPr="000F397A">
        <w:rPr>
          <w:bCs/>
          <w:sz w:val="28"/>
          <w:szCs w:val="28"/>
        </w:rPr>
        <w:t xml:space="preserve">(A) The level of C3a in the medium of co-culture system was measured by ELISA assay. n=3 biological replicates. </w:t>
      </w:r>
    </w:p>
    <w:p w14:paraId="2213FEE5" w14:textId="77777777" w:rsidR="000F397A" w:rsidRPr="000F397A" w:rsidRDefault="000F397A" w:rsidP="000F397A">
      <w:pPr>
        <w:pStyle w:val="AbstractSummary"/>
        <w:spacing w:line="360" w:lineRule="auto"/>
        <w:rPr>
          <w:bCs/>
          <w:sz w:val="28"/>
          <w:szCs w:val="28"/>
        </w:rPr>
      </w:pPr>
      <w:r w:rsidRPr="000F397A">
        <w:rPr>
          <w:bCs/>
          <w:sz w:val="28"/>
          <w:szCs w:val="28"/>
        </w:rPr>
        <w:t>(B-C) Flow cytometry analysis (B) and quantiﬁcation (C) of accumulated protein aggregates (</w:t>
      </w:r>
      <w:proofErr w:type="spellStart"/>
      <w:r w:rsidRPr="000F397A">
        <w:rPr>
          <w:bCs/>
          <w:sz w:val="28"/>
          <w:szCs w:val="28"/>
        </w:rPr>
        <w:t>aggresome</w:t>
      </w:r>
      <w:proofErr w:type="spellEnd"/>
      <w:r w:rsidRPr="000F397A">
        <w:rPr>
          <w:bCs/>
          <w:sz w:val="28"/>
          <w:szCs w:val="28"/>
          <w:vertAlign w:val="superscript"/>
        </w:rPr>
        <w:t>+</w:t>
      </w:r>
      <w:r w:rsidRPr="000F397A">
        <w:rPr>
          <w:bCs/>
          <w:sz w:val="28"/>
          <w:szCs w:val="28"/>
        </w:rPr>
        <w:t xml:space="preserve">) in NSCs treated with C3 for 24h. (C) n=3 biological replicates. </w:t>
      </w:r>
    </w:p>
    <w:p w14:paraId="74265BAC" w14:textId="77777777" w:rsidR="000F397A" w:rsidRPr="000F397A" w:rsidRDefault="000F397A" w:rsidP="000F397A">
      <w:pPr>
        <w:pStyle w:val="AbstractSummary"/>
        <w:spacing w:line="360" w:lineRule="auto"/>
        <w:rPr>
          <w:bCs/>
          <w:sz w:val="28"/>
          <w:szCs w:val="28"/>
        </w:rPr>
      </w:pPr>
      <w:r w:rsidRPr="000F397A">
        <w:rPr>
          <w:bCs/>
          <w:sz w:val="28"/>
          <w:szCs w:val="28"/>
        </w:rPr>
        <w:t xml:space="preserve">(D-E) The activation of NSCs after treated with C3 was evaluated (D) and (E) quantified by </w:t>
      </w:r>
      <w:proofErr w:type="spellStart"/>
      <w:r w:rsidRPr="000F397A">
        <w:rPr>
          <w:bCs/>
          <w:sz w:val="28"/>
          <w:szCs w:val="28"/>
        </w:rPr>
        <w:t>EdU</w:t>
      </w:r>
      <w:proofErr w:type="spellEnd"/>
      <w:r w:rsidRPr="000F397A">
        <w:rPr>
          <w:bCs/>
          <w:sz w:val="28"/>
          <w:szCs w:val="28"/>
          <w:vertAlign w:val="superscript"/>
        </w:rPr>
        <w:t>+</w:t>
      </w:r>
      <w:r w:rsidRPr="000F397A">
        <w:rPr>
          <w:bCs/>
          <w:sz w:val="28"/>
          <w:szCs w:val="28"/>
        </w:rPr>
        <w:t xml:space="preserve"> NSCs through Flow cytometry analysis. (E) n=3 biological replicates. </w:t>
      </w:r>
    </w:p>
    <w:p w14:paraId="7E97D66F" w14:textId="77777777" w:rsidR="000F397A" w:rsidRPr="000F397A" w:rsidRDefault="000F397A" w:rsidP="000F397A">
      <w:pPr>
        <w:pStyle w:val="AbstractSummary"/>
        <w:spacing w:line="360" w:lineRule="auto"/>
        <w:rPr>
          <w:bCs/>
          <w:sz w:val="28"/>
          <w:szCs w:val="28"/>
        </w:rPr>
      </w:pPr>
      <w:r w:rsidRPr="000F397A">
        <w:rPr>
          <w:bCs/>
          <w:sz w:val="28"/>
          <w:szCs w:val="28"/>
        </w:rPr>
        <w:t xml:space="preserve">(F-G) Western blot analysis and immunofluorescence assay show the expression of C3aR in BV2 and NSCs. Scale bar (G), 10 </w:t>
      </w:r>
      <w:proofErr w:type="spellStart"/>
      <w:r w:rsidRPr="000F397A">
        <w:rPr>
          <w:bCs/>
          <w:sz w:val="28"/>
          <w:szCs w:val="28"/>
        </w:rPr>
        <w:t>μm</w:t>
      </w:r>
      <w:proofErr w:type="spellEnd"/>
      <w:r w:rsidRPr="000F397A">
        <w:rPr>
          <w:bCs/>
          <w:sz w:val="28"/>
          <w:szCs w:val="28"/>
        </w:rPr>
        <w:t xml:space="preserve">.  </w:t>
      </w:r>
    </w:p>
    <w:p w14:paraId="220A5165" w14:textId="77777777" w:rsidR="000F397A" w:rsidRPr="000F397A" w:rsidRDefault="000F397A" w:rsidP="000F397A">
      <w:pPr>
        <w:pStyle w:val="AbstractSummary"/>
        <w:spacing w:line="360" w:lineRule="auto"/>
        <w:rPr>
          <w:bCs/>
          <w:sz w:val="28"/>
          <w:szCs w:val="28"/>
        </w:rPr>
      </w:pPr>
      <w:r w:rsidRPr="000F397A">
        <w:rPr>
          <w:bCs/>
          <w:sz w:val="28"/>
          <w:szCs w:val="28"/>
        </w:rPr>
        <w:t>(A/C/E) Data are presented as mean ± SEM. P-values (*P&lt;0.05, **P&lt;0.01, ***P&lt;0.001) are calculated using one-way ANOVA with Tukey HSD post hoc test.</w:t>
      </w:r>
    </w:p>
    <w:p w14:paraId="42BDCCD1" w14:textId="77777777" w:rsidR="00F46245" w:rsidRPr="000F397A" w:rsidRDefault="00F46245" w:rsidP="00F46245">
      <w:pPr>
        <w:pStyle w:val="AbstractSummary"/>
        <w:spacing w:line="360" w:lineRule="auto"/>
        <w:rPr>
          <w:bCs/>
          <w:color w:val="C00000"/>
          <w:sz w:val="28"/>
          <w:szCs w:val="28"/>
        </w:rPr>
      </w:pPr>
    </w:p>
    <w:p w14:paraId="6304CB4F" w14:textId="77777777" w:rsidR="00F46245" w:rsidRPr="00D060D3" w:rsidRDefault="00F46245" w:rsidP="0053410F">
      <w:pPr>
        <w:pStyle w:val="AbstractSummary"/>
        <w:spacing w:line="360" w:lineRule="auto"/>
        <w:rPr>
          <w:b/>
          <w:color w:val="C00000"/>
          <w:sz w:val="28"/>
          <w:szCs w:val="28"/>
        </w:rPr>
      </w:pPr>
    </w:p>
    <w:p w14:paraId="23DCB4BE" w14:textId="48FE2D57" w:rsidR="00532A77" w:rsidRPr="00D060D3" w:rsidRDefault="00532A77" w:rsidP="0053410F">
      <w:pPr>
        <w:pStyle w:val="AbstractSummary"/>
        <w:spacing w:line="360" w:lineRule="auto"/>
        <w:rPr>
          <w:b/>
          <w:color w:val="C00000"/>
          <w:sz w:val="28"/>
          <w:szCs w:val="28"/>
        </w:rPr>
        <w:sectPr w:rsidR="00532A77" w:rsidRPr="00D060D3" w:rsidSect="00C76AAF">
          <w:type w:val="continuous"/>
          <w:pgSz w:w="12240" w:h="15840"/>
          <w:pgMar w:top="1440" w:right="1440" w:bottom="1440" w:left="1440" w:header="720" w:footer="720" w:gutter="0"/>
          <w:cols w:space="720"/>
          <w:docGrid w:linePitch="360"/>
        </w:sectPr>
      </w:pPr>
    </w:p>
    <w:p w14:paraId="71061D32" w14:textId="3EEA7E43" w:rsidR="002611C7" w:rsidRPr="00D060D3" w:rsidRDefault="00FD4F81" w:rsidP="002611C7">
      <w:pPr>
        <w:pStyle w:val="AbstractSummary"/>
        <w:widowControl w:val="0"/>
        <w:spacing w:before="0" w:line="360" w:lineRule="auto"/>
        <w:rPr>
          <w:b/>
          <w:sz w:val="28"/>
          <w:szCs w:val="28"/>
        </w:rPr>
      </w:pPr>
      <w:r w:rsidRPr="00D060D3">
        <w:rPr>
          <w:b/>
          <w:bCs/>
          <w:noProof/>
          <w:sz w:val="28"/>
          <w:szCs w:val="28"/>
        </w:rPr>
        <w:lastRenderedPageBreak/>
        <w:drawing>
          <wp:anchor distT="0" distB="0" distL="114300" distR="114300" simplePos="0" relativeHeight="251739136" behindDoc="0" locked="0" layoutInCell="1" allowOverlap="1" wp14:anchorId="5A579175" wp14:editId="4CB54102">
            <wp:simplePos x="0" y="0"/>
            <wp:positionH relativeFrom="margin">
              <wp:posOffset>-755650</wp:posOffset>
            </wp:positionH>
            <wp:positionV relativeFrom="margin">
              <wp:posOffset>71120</wp:posOffset>
            </wp:positionV>
            <wp:extent cx="7481570" cy="8355330"/>
            <wp:effectExtent l="0" t="0" r="5080" b="7620"/>
            <wp:wrapSquare wrapText="bothSides"/>
            <wp:docPr id="189273540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35408" name="图片 189273540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481570" cy="8355330"/>
                    </a:xfrm>
                    <a:prstGeom prst="rect">
                      <a:avLst/>
                    </a:prstGeom>
                  </pic:spPr>
                </pic:pic>
              </a:graphicData>
            </a:graphic>
            <wp14:sizeRelH relativeFrom="margin">
              <wp14:pctWidth>0</wp14:pctWidth>
            </wp14:sizeRelH>
            <wp14:sizeRelV relativeFrom="margin">
              <wp14:pctHeight>0</wp14:pctHeight>
            </wp14:sizeRelV>
          </wp:anchor>
        </w:drawing>
      </w:r>
      <w:bookmarkStart w:id="3" w:name="_Hlk135468326"/>
      <w:r w:rsidR="00797A17" w:rsidRPr="00D060D3">
        <w:rPr>
          <w:b/>
          <w:sz w:val="28"/>
          <w:szCs w:val="28"/>
        </w:rPr>
        <w:t xml:space="preserve"> </w:t>
      </w:r>
    </w:p>
    <w:p w14:paraId="56A2D2E2" w14:textId="44FAADB3" w:rsidR="002611C7" w:rsidRPr="00D060D3" w:rsidRDefault="002611C7" w:rsidP="002611C7">
      <w:pPr>
        <w:pStyle w:val="AbstractSummary"/>
        <w:widowControl w:val="0"/>
        <w:spacing w:before="0" w:line="360" w:lineRule="auto"/>
        <w:rPr>
          <w:b/>
          <w:sz w:val="28"/>
          <w:szCs w:val="28"/>
        </w:rPr>
      </w:pPr>
      <w:r w:rsidRPr="00D060D3">
        <w:rPr>
          <w:b/>
          <w:sz w:val="28"/>
          <w:szCs w:val="28"/>
        </w:rPr>
        <w:lastRenderedPageBreak/>
        <w:t>Supplementary Figure 6. Overexpression of UCHL1 by LV and AAV encoding</w:t>
      </w:r>
    </w:p>
    <w:p w14:paraId="6B1C4E76" w14:textId="40BE1119" w:rsidR="00797A17" w:rsidRPr="00D060D3" w:rsidRDefault="00797A17" w:rsidP="002611C7">
      <w:pPr>
        <w:pStyle w:val="AbstractSummary"/>
        <w:widowControl w:val="0"/>
        <w:spacing w:before="0" w:line="360" w:lineRule="auto"/>
        <w:rPr>
          <w:bCs/>
          <w:sz w:val="28"/>
          <w:szCs w:val="28"/>
        </w:rPr>
      </w:pPr>
      <w:r w:rsidRPr="00D060D3">
        <w:rPr>
          <w:b/>
          <w:sz w:val="28"/>
          <w:szCs w:val="28"/>
        </w:rPr>
        <w:t>UCHL1 both facilitated NSC proliferation in vivo after SCI (related to Figure 6 and Figure 7).</w:t>
      </w:r>
      <w:r w:rsidRPr="00D060D3">
        <w:rPr>
          <w:bCs/>
          <w:sz w:val="28"/>
          <w:szCs w:val="28"/>
        </w:rPr>
        <w:t xml:space="preserve">  </w:t>
      </w:r>
    </w:p>
    <w:p w14:paraId="37FAEC32" w14:textId="77777777" w:rsidR="00797A17" w:rsidRPr="00D060D3" w:rsidRDefault="00797A17" w:rsidP="002611C7">
      <w:pPr>
        <w:pStyle w:val="AbstractSummary"/>
        <w:widowControl w:val="0"/>
        <w:spacing w:before="0" w:line="360" w:lineRule="auto"/>
        <w:rPr>
          <w:bCs/>
          <w:sz w:val="28"/>
          <w:szCs w:val="28"/>
        </w:rPr>
      </w:pPr>
      <w:r w:rsidRPr="00D060D3">
        <w:rPr>
          <w:bCs/>
          <w:sz w:val="28"/>
          <w:szCs w:val="28"/>
        </w:rPr>
        <w:t xml:space="preserve">(A) Electrophysiological assay was conducted to confirm the complete transection SCI model. </w:t>
      </w:r>
    </w:p>
    <w:p w14:paraId="30440039" w14:textId="561310DF" w:rsidR="00797A17" w:rsidRPr="00D060D3" w:rsidRDefault="00797A17" w:rsidP="00D82179">
      <w:pPr>
        <w:pStyle w:val="AbstractSummary"/>
        <w:spacing w:before="0" w:line="360" w:lineRule="auto"/>
        <w:rPr>
          <w:bCs/>
          <w:sz w:val="28"/>
          <w:szCs w:val="28"/>
        </w:rPr>
      </w:pPr>
      <w:r w:rsidRPr="00D060D3">
        <w:rPr>
          <w:bCs/>
          <w:sz w:val="28"/>
          <w:szCs w:val="28"/>
        </w:rPr>
        <w:t xml:space="preserve">(B) Validation of the proliferation ability of </w:t>
      </w:r>
      <w:proofErr w:type="spellStart"/>
      <w:r w:rsidRPr="00D060D3">
        <w:rPr>
          <w:bCs/>
          <w:sz w:val="28"/>
          <w:szCs w:val="28"/>
        </w:rPr>
        <w:t>Nestin</w:t>
      </w:r>
      <w:proofErr w:type="spellEnd"/>
      <w:r w:rsidRPr="00D060D3">
        <w:rPr>
          <w:bCs/>
          <w:sz w:val="28"/>
          <w:szCs w:val="28"/>
          <w:vertAlign w:val="superscript"/>
        </w:rPr>
        <w:t>+</w:t>
      </w:r>
      <w:r w:rsidRPr="00D060D3">
        <w:rPr>
          <w:bCs/>
          <w:sz w:val="28"/>
          <w:szCs w:val="28"/>
        </w:rPr>
        <w:t xml:space="preserve"> cells at 5-day after SCI. </w:t>
      </w:r>
      <w:r w:rsidR="00CA4428" w:rsidRPr="00D060D3">
        <w:rPr>
          <w:bCs/>
          <w:sz w:val="28"/>
          <w:szCs w:val="28"/>
        </w:rPr>
        <w:t>The white arrows indicating the proliferated NSCs (</w:t>
      </w:r>
      <w:r w:rsidR="00FD16C3" w:rsidRPr="00D060D3">
        <w:rPr>
          <w:bCs/>
          <w:sz w:val="28"/>
          <w:szCs w:val="28"/>
        </w:rPr>
        <w:t>Ki-67</w:t>
      </w:r>
      <w:r w:rsidR="00CA4428" w:rsidRPr="00D060D3">
        <w:rPr>
          <w:bCs/>
          <w:sz w:val="28"/>
          <w:szCs w:val="28"/>
        </w:rPr>
        <w:t>/</w:t>
      </w:r>
      <w:proofErr w:type="spellStart"/>
      <w:r w:rsidR="00CA4428" w:rsidRPr="00D060D3">
        <w:rPr>
          <w:bCs/>
          <w:sz w:val="28"/>
          <w:szCs w:val="28"/>
        </w:rPr>
        <w:t>Nestin</w:t>
      </w:r>
      <w:proofErr w:type="spellEnd"/>
      <w:r w:rsidR="00CA4428" w:rsidRPr="00D060D3">
        <w:rPr>
          <w:bCs/>
          <w:sz w:val="28"/>
          <w:szCs w:val="28"/>
          <w:vertAlign w:val="superscript"/>
        </w:rPr>
        <w:t>+</w:t>
      </w:r>
      <w:r w:rsidR="00CA4428" w:rsidRPr="00D060D3">
        <w:rPr>
          <w:bCs/>
          <w:sz w:val="28"/>
          <w:szCs w:val="28"/>
        </w:rPr>
        <w:t xml:space="preserve"> cells). </w:t>
      </w:r>
      <w:r w:rsidRPr="00D060D3">
        <w:rPr>
          <w:bCs/>
          <w:sz w:val="28"/>
          <w:szCs w:val="28"/>
        </w:rPr>
        <w:t xml:space="preserve">Scale bar, 25 </w:t>
      </w:r>
      <w:proofErr w:type="spellStart"/>
      <w:r w:rsidRPr="00D060D3">
        <w:rPr>
          <w:bCs/>
          <w:sz w:val="28"/>
          <w:szCs w:val="28"/>
        </w:rPr>
        <w:t>μm</w:t>
      </w:r>
      <w:proofErr w:type="spellEnd"/>
      <w:r w:rsidRPr="00D060D3">
        <w:rPr>
          <w:bCs/>
          <w:sz w:val="28"/>
          <w:szCs w:val="28"/>
        </w:rPr>
        <w:t xml:space="preserve">. </w:t>
      </w:r>
    </w:p>
    <w:p w14:paraId="3BC95E2D" w14:textId="7D80FAAE" w:rsidR="00797A17" w:rsidRPr="00D060D3" w:rsidRDefault="00797A17" w:rsidP="00D82179">
      <w:pPr>
        <w:pStyle w:val="AbstractSummary"/>
        <w:spacing w:before="0" w:line="360" w:lineRule="auto"/>
        <w:rPr>
          <w:bCs/>
          <w:sz w:val="28"/>
          <w:szCs w:val="28"/>
        </w:rPr>
      </w:pPr>
      <w:r w:rsidRPr="00D060D3">
        <w:rPr>
          <w:bCs/>
          <w:sz w:val="28"/>
          <w:szCs w:val="28"/>
        </w:rPr>
        <w:t>(C) Quantification of Ki-67/</w:t>
      </w:r>
      <w:proofErr w:type="spellStart"/>
      <w:r w:rsidRPr="00D060D3">
        <w:rPr>
          <w:bCs/>
          <w:sz w:val="28"/>
          <w:szCs w:val="28"/>
        </w:rPr>
        <w:t>Nestin</w:t>
      </w:r>
      <w:proofErr w:type="spellEnd"/>
      <w:r w:rsidRPr="00D060D3">
        <w:rPr>
          <w:bCs/>
          <w:sz w:val="28"/>
          <w:szCs w:val="28"/>
          <w:vertAlign w:val="superscript"/>
        </w:rPr>
        <w:t>+</w:t>
      </w:r>
      <w:r w:rsidRPr="00D060D3">
        <w:rPr>
          <w:bCs/>
          <w:sz w:val="28"/>
          <w:szCs w:val="28"/>
        </w:rPr>
        <w:t xml:space="preserve"> cells at 5 days post-SCI. n=3 independent animals. Data are presented as mean ± SEM. </w:t>
      </w:r>
      <w:r w:rsidR="00640D34" w:rsidRPr="00D060D3">
        <w:rPr>
          <w:bCs/>
          <w:i/>
          <w:iCs/>
          <w:sz w:val="28"/>
          <w:szCs w:val="28"/>
        </w:rPr>
        <w:t>P</w:t>
      </w:r>
      <w:r w:rsidRPr="00D060D3">
        <w:rPr>
          <w:bCs/>
          <w:sz w:val="28"/>
          <w:szCs w:val="28"/>
        </w:rPr>
        <w:t>-values (*</w:t>
      </w:r>
      <w:r w:rsidR="00640D34" w:rsidRPr="00D060D3">
        <w:rPr>
          <w:bCs/>
          <w:i/>
          <w:iCs/>
          <w:sz w:val="28"/>
          <w:szCs w:val="28"/>
        </w:rPr>
        <w:t>P</w:t>
      </w:r>
      <w:r w:rsidRPr="00D060D3">
        <w:rPr>
          <w:bCs/>
          <w:sz w:val="28"/>
          <w:szCs w:val="28"/>
        </w:rPr>
        <w:t xml:space="preserve">&lt;0.05) is calculated using two-tailed unpaired Student’s t-test. </w:t>
      </w:r>
    </w:p>
    <w:p w14:paraId="372ECB86" w14:textId="33FE61BD" w:rsidR="00797A17" w:rsidRPr="00D060D3" w:rsidRDefault="00797A17" w:rsidP="00D82179">
      <w:pPr>
        <w:pStyle w:val="AbstractSummary"/>
        <w:spacing w:before="0" w:line="360" w:lineRule="auto"/>
        <w:rPr>
          <w:bCs/>
          <w:sz w:val="28"/>
          <w:szCs w:val="28"/>
        </w:rPr>
      </w:pPr>
      <w:r w:rsidRPr="00D060D3">
        <w:rPr>
          <w:bCs/>
          <w:sz w:val="28"/>
          <w:szCs w:val="28"/>
        </w:rPr>
        <w:t xml:space="preserve">(D) Activation of </w:t>
      </w:r>
      <w:proofErr w:type="spellStart"/>
      <w:r w:rsidRPr="00D060D3">
        <w:rPr>
          <w:bCs/>
          <w:sz w:val="28"/>
          <w:szCs w:val="28"/>
        </w:rPr>
        <w:t>Nestin</w:t>
      </w:r>
      <w:proofErr w:type="spellEnd"/>
      <w:r w:rsidRPr="00D060D3">
        <w:rPr>
          <w:bCs/>
          <w:sz w:val="28"/>
          <w:szCs w:val="28"/>
        </w:rPr>
        <w:t>/SOX2</w:t>
      </w:r>
      <w:r w:rsidRPr="00D060D3">
        <w:rPr>
          <w:bCs/>
          <w:sz w:val="28"/>
          <w:szCs w:val="28"/>
          <w:vertAlign w:val="superscript"/>
        </w:rPr>
        <w:t>+</w:t>
      </w:r>
      <w:r w:rsidRPr="00D060D3">
        <w:rPr>
          <w:bCs/>
          <w:sz w:val="28"/>
          <w:szCs w:val="28"/>
        </w:rPr>
        <w:t xml:space="preserve"> cells at the acute phase of SCI rats. </w:t>
      </w:r>
      <w:proofErr w:type="spellStart"/>
      <w:r w:rsidRPr="00D060D3">
        <w:rPr>
          <w:bCs/>
          <w:sz w:val="28"/>
          <w:szCs w:val="28"/>
        </w:rPr>
        <w:t>Nestin</w:t>
      </w:r>
      <w:proofErr w:type="spellEnd"/>
      <w:r w:rsidRPr="00D060D3">
        <w:rPr>
          <w:bCs/>
          <w:sz w:val="28"/>
          <w:szCs w:val="28"/>
        </w:rPr>
        <w:t>/SOX2</w:t>
      </w:r>
      <w:r w:rsidRPr="00D060D3">
        <w:rPr>
          <w:bCs/>
          <w:sz w:val="28"/>
          <w:szCs w:val="28"/>
          <w:vertAlign w:val="superscript"/>
        </w:rPr>
        <w:t>+</w:t>
      </w:r>
      <w:r w:rsidRPr="00D060D3">
        <w:rPr>
          <w:bCs/>
          <w:sz w:val="28"/>
          <w:szCs w:val="28"/>
        </w:rPr>
        <w:t xml:space="preserve"> cells were largely activated around the center lesion post-SCI. </w:t>
      </w:r>
      <w:r w:rsidR="00CA4428" w:rsidRPr="00D060D3">
        <w:rPr>
          <w:bCs/>
          <w:sz w:val="28"/>
          <w:szCs w:val="28"/>
        </w:rPr>
        <w:t xml:space="preserve">The white arrows indicating the </w:t>
      </w:r>
      <w:proofErr w:type="spellStart"/>
      <w:r w:rsidR="00CA4428" w:rsidRPr="00D060D3">
        <w:rPr>
          <w:bCs/>
          <w:sz w:val="28"/>
          <w:szCs w:val="28"/>
        </w:rPr>
        <w:t>Nestin</w:t>
      </w:r>
      <w:proofErr w:type="spellEnd"/>
      <w:r w:rsidR="00FD16C3" w:rsidRPr="00D060D3">
        <w:rPr>
          <w:bCs/>
          <w:sz w:val="28"/>
          <w:szCs w:val="28"/>
        </w:rPr>
        <w:t>/SOX2</w:t>
      </w:r>
      <w:r w:rsidR="00CA4428" w:rsidRPr="00D060D3">
        <w:rPr>
          <w:bCs/>
          <w:sz w:val="28"/>
          <w:szCs w:val="28"/>
          <w:vertAlign w:val="superscript"/>
        </w:rPr>
        <w:t>+</w:t>
      </w:r>
      <w:r w:rsidR="00FD16C3" w:rsidRPr="00D060D3">
        <w:rPr>
          <w:bCs/>
          <w:sz w:val="28"/>
          <w:szCs w:val="28"/>
        </w:rPr>
        <w:t xml:space="preserve"> NSCs</w:t>
      </w:r>
      <w:r w:rsidR="00CA4428" w:rsidRPr="00D060D3">
        <w:rPr>
          <w:bCs/>
          <w:sz w:val="28"/>
          <w:szCs w:val="28"/>
        </w:rPr>
        <w:t>.</w:t>
      </w:r>
      <w:r w:rsidR="004A2879" w:rsidRPr="00D060D3">
        <w:rPr>
          <w:bCs/>
          <w:sz w:val="28"/>
          <w:szCs w:val="28"/>
        </w:rPr>
        <w:t xml:space="preserve"> </w:t>
      </w:r>
      <w:r w:rsidRPr="00D060D3">
        <w:rPr>
          <w:bCs/>
          <w:sz w:val="28"/>
          <w:szCs w:val="28"/>
        </w:rPr>
        <w:t xml:space="preserve">Scale bar, 20 </w:t>
      </w:r>
      <w:proofErr w:type="spellStart"/>
      <w:r w:rsidRPr="00D060D3">
        <w:rPr>
          <w:bCs/>
          <w:sz w:val="28"/>
          <w:szCs w:val="28"/>
        </w:rPr>
        <w:t>μm</w:t>
      </w:r>
      <w:proofErr w:type="spellEnd"/>
      <w:r w:rsidRPr="00D060D3">
        <w:rPr>
          <w:bCs/>
          <w:sz w:val="28"/>
          <w:szCs w:val="28"/>
        </w:rPr>
        <w:t xml:space="preserve">. </w:t>
      </w:r>
    </w:p>
    <w:p w14:paraId="1942B218" w14:textId="344B831B" w:rsidR="00797A17" w:rsidRPr="00D060D3" w:rsidRDefault="00797A17" w:rsidP="00D82179">
      <w:pPr>
        <w:pStyle w:val="AbstractSummary"/>
        <w:spacing w:before="0" w:line="360" w:lineRule="auto"/>
        <w:rPr>
          <w:bCs/>
          <w:sz w:val="28"/>
          <w:szCs w:val="28"/>
        </w:rPr>
      </w:pPr>
      <w:r w:rsidRPr="00D060D3">
        <w:rPr>
          <w:bCs/>
          <w:sz w:val="28"/>
          <w:szCs w:val="28"/>
        </w:rPr>
        <w:t xml:space="preserve">(E) The relative ratio of </w:t>
      </w:r>
      <w:proofErr w:type="spellStart"/>
      <w:r w:rsidRPr="00D060D3">
        <w:rPr>
          <w:bCs/>
          <w:sz w:val="28"/>
          <w:szCs w:val="28"/>
        </w:rPr>
        <w:t>Nestin</w:t>
      </w:r>
      <w:proofErr w:type="spellEnd"/>
      <w:r w:rsidRPr="00D060D3">
        <w:rPr>
          <w:bCs/>
          <w:sz w:val="28"/>
          <w:szCs w:val="28"/>
        </w:rPr>
        <w:t>/SOX2</w:t>
      </w:r>
      <w:r w:rsidRPr="00D060D3">
        <w:rPr>
          <w:bCs/>
          <w:sz w:val="28"/>
          <w:szCs w:val="28"/>
          <w:vertAlign w:val="superscript"/>
        </w:rPr>
        <w:t>+</w:t>
      </w:r>
      <w:r w:rsidRPr="00D060D3">
        <w:rPr>
          <w:bCs/>
          <w:sz w:val="28"/>
          <w:szCs w:val="28"/>
        </w:rPr>
        <w:t xml:space="preserve"> cells to that of SOX2</w:t>
      </w:r>
      <w:r w:rsidRPr="00D060D3">
        <w:rPr>
          <w:bCs/>
          <w:sz w:val="28"/>
          <w:szCs w:val="28"/>
          <w:vertAlign w:val="superscript"/>
        </w:rPr>
        <w:t>+</w:t>
      </w:r>
      <w:r w:rsidRPr="00D060D3">
        <w:rPr>
          <w:bCs/>
          <w:sz w:val="28"/>
          <w:szCs w:val="28"/>
        </w:rPr>
        <w:t xml:space="preserve"> cells were quantified. n=3 independent animals. Data are presented as mean ± SEM. </w:t>
      </w:r>
      <w:r w:rsidR="00080222" w:rsidRPr="00D060D3">
        <w:rPr>
          <w:bCs/>
          <w:i/>
          <w:iCs/>
          <w:sz w:val="28"/>
          <w:szCs w:val="28"/>
        </w:rPr>
        <w:t>P</w:t>
      </w:r>
      <w:r w:rsidRPr="00D060D3">
        <w:rPr>
          <w:bCs/>
          <w:sz w:val="28"/>
          <w:szCs w:val="28"/>
        </w:rPr>
        <w:t xml:space="preserve">-values is calculated using two-tailed unpaired Student’s t-test. </w:t>
      </w:r>
    </w:p>
    <w:p w14:paraId="4F6EAC43" w14:textId="3025BE8F" w:rsidR="00797A17" w:rsidRPr="00D060D3" w:rsidRDefault="00797A17" w:rsidP="00D82179">
      <w:pPr>
        <w:pStyle w:val="AbstractSummary"/>
        <w:spacing w:before="0" w:line="360" w:lineRule="auto"/>
        <w:rPr>
          <w:bCs/>
          <w:sz w:val="28"/>
          <w:szCs w:val="28"/>
        </w:rPr>
      </w:pPr>
      <w:r w:rsidRPr="00D060D3">
        <w:rPr>
          <w:bCs/>
          <w:sz w:val="28"/>
          <w:szCs w:val="28"/>
        </w:rPr>
        <w:t>(F) Confocal representative images of Ki-67/</w:t>
      </w:r>
      <w:proofErr w:type="spellStart"/>
      <w:r w:rsidRPr="00D060D3">
        <w:rPr>
          <w:bCs/>
          <w:sz w:val="28"/>
          <w:szCs w:val="28"/>
        </w:rPr>
        <w:t>Nestin</w:t>
      </w:r>
      <w:proofErr w:type="spellEnd"/>
      <w:r w:rsidRPr="00D060D3">
        <w:rPr>
          <w:bCs/>
          <w:sz w:val="28"/>
          <w:szCs w:val="28"/>
          <w:vertAlign w:val="superscript"/>
        </w:rPr>
        <w:t>+</w:t>
      </w:r>
      <w:r w:rsidRPr="00D060D3">
        <w:rPr>
          <w:bCs/>
          <w:sz w:val="28"/>
          <w:szCs w:val="28"/>
        </w:rPr>
        <w:t xml:space="preserve"> NSCs surrounding the central canal (transverse plane) at seven days after SCI among different treatments. </w:t>
      </w:r>
      <w:bookmarkStart w:id="4" w:name="_Hlk135581226"/>
      <w:r w:rsidR="00CA4428" w:rsidRPr="00D060D3">
        <w:rPr>
          <w:bCs/>
          <w:sz w:val="28"/>
          <w:szCs w:val="28"/>
        </w:rPr>
        <w:t>Enlarged images of the boxed region are shown in the bottom panels. The white arrows indicating the proliferated NSCs (Ki-67/</w:t>
      </w:r>
      <w:proofErr w:type="spellStart"/>
      <w:r w:rsidR="00CA4428" w:rsidRPr="00D060D3">
        <w:rPr>
          <w:bCs/>
          <w:sz w:val="28"/>
          <w:szCs w:val="28"/>
        </w:rPr>
        <w:t>Nestin</w:t>
      </w:r>
      <w:proofErr w:type="spellEnd"/>
      <w:r w:rsidR="00CA4428" w:rsidRPr="00D060D3">
        <w:rPr>
          <w:bCs/>
          <w:sz w:val="28"/>
          <w:szCs w:val="28"/>
          <w:vertAlign w:val="superscript"/>
        </w:rPr>
        <w:t>+</w:t>
      </w:r>
      <w:r w:rsidR="00CA4428" w:rsidRPr="00D060D3">
        <w:rPr>
          <w:bCs/>
          <w:sz w:val="28"/>
          <w:szCs w:val="28"/>
        </w:rPr>
        <w:t xml:space="preserve"> cells). </w:t>
      </w:r>
      <w:bookmarkEnd w:id="4"/>
      <w:r w:rsidRPr="00D060D3">
        <w:rPr>
          <w:bCs/>
          <w:sz w:val="28"/>
          <w:szCs w:val="28"/>
        </w:rPr>
        <w:t xml:space="preserve">Scale bar (the upper row), 50 </w:t>
      </w:r>
      <w:proofErr w:type="spellStart"/>
      <w:r w:rsidRPr="00D060D3">
        <w:rPr>
          <w:bCs/>
          <w:sz w:val="28"/>
          <w:szCs w:val="28"/>
        </w:rPr>
        <w:t>μm</w:t>
      </w:r>
      <w:proofErr w:type="spellEnd"/>
      <w:r w:rsidRPr="00D060D3">
        <w:rPr>
          <w:bCs/>
          <w:sz w:val="28"/>
          <w:szCs w:val="28"/>
        </w:rPr>
        <w:t xml:space="preserve">. Scare bar (a-f), 25 µm. </w:t>
      </w:r>
    </w:p>
    <w:p w14:paraId="6370B579" w14:textId="15A99B0D" w:rsidR="00797A17" w:rsidRPr="00D060D3" w:rsidRDefault="00797A17" w:rsidP="00D82179">
      <w:pPr>
        <w:pStyle w:val="AbstractSummary"/>
        <w:spacing w:before="0" w:line="360" w:lineRule="auto"/>
        <w:rPr>
          <w:bCs/>
          <w:sz w:val="28"/>
          <w:szCs w:val="28"/>
        </w:rPr>
      </w:pPr>
      <w:r w:rsidRPr="00D060D3">
        <w:rPr>
          <w:bCs/>
          <w:sz w:val="28"/>
          <w:szCs w:val="28"/>
        </w:rPr>
        <w:t>(G) Quantification of Ki-67/</w:t>
      </w:r>
      <w:proofErr w:type="spellStart"/>
      <w:r w:rsidRPr="00D060D3">
        <w:rPr>
          <w:bCs/>
          <w:sz w:val="28"/>
          <w:szCs w:val="28"/>
        </w:rPr>
        <w:t>Nestin</w:t>
      </w:r>
      <w:proofErr w:type="spellEnd"/>
      <w:r w:rsidRPr="00D060D3">
        <w:rPr>
          <w:bCs/>
          <w:sz w:val="28"/>
          <w:szCs w:val="28"/>
          <w:vertAlign w:val="superscript"/>
        </w:rPr>
        <w:t>+</w:t>
      </w:r>
      <w:r w:rsidRPr="00D060D3">
        <w:rPr>
          <w:bCs/>
          <w:sz w:val="28"/>
          <w:szCs w:val="28"/>
        </w:rPr>
        <w:t xml:space="preserve"> NSCs around the central canal. n=4 independent animals.</w:t>
      </w:r>
    </w:p>
    <w:p w14:paraId="2EB6F11A" w14:textId="66C2041B" w:rsidR="00797A17" w:rsidRPr="00D060D3" w:rsidRDefault="00797A17" w:rsidP="00D82179">
      <w:pPr>
        <w:pStyle w:val="AbstractSummary"/>
        <w:spacing w:before="0" w:line="360" w:lineRule="auto"/>
        <w:rPr>
          <w:bCs/>
          <w:sz w:val="28"/>
          <w:szCs w:val="28"/>
        </w:rPr>
      </w:pPr>
      <w:r w:rsidRPr="00D060D3">
        <w:rPr>
          <w:bCs/>
          <w:sz w:val="28"/>
          <w:szCs w:val="28"/>
        </w:rPr>
        <w:lastRenderedPageBreak/>
        <w:t xml:space="preserve">(H-I) Western blot analysis of spinal tissues lysate from SCI rats treated with OE-UCHL1-AVV or LDN-57444 at two weeks post-injury. Quantification of the relative expression of UCHL1 in spinal tissues was shown in I. n=3 independent animals. </w:t>
      </w:r>
    </w:p>
    <w:p w14:paraId="3B4C36A1" w14:textId="02E05FA4" w:rsidR="00797A17" w:rsidRPr="00D060D3" w:rsidRDefault="00797A17" w:rsidP="00D82179">
      <w:pPr>
        <w:pStyle w:val="AbstractSummary"/>
        <w:spacing w:before="0" w:line="360" w:lineRule="auto"/>
        <w:rPr>
          <w:bCs/>
          <w:sz w:val="28"/>
          <w:szCs w:val="28"/>
        </w:rPr>
      </w:pPr>
      <w:r w:rsidRPr="00D060D3">
        <w:rPr>
          <w:bCs/>
          <w:sz w:val="28"/>
          <w:szCs w:val="28"/>
        </w:rPr>
        <w:t xml:space="preserve">(J-K) Confocal representative images and quantification of </w:t>
      </w:r>
      <w:proofErr w:type="spellStart"/>
      <w:r w:rsidRPr="00D060D3">
        <w:rPr>
          <w:bCs/>
          <w:sz w:val="28"/>
          <w:szCs w:val="28"/>
        </w:rPr>
        <w:t>tdTomato</w:t>
      </w:r>
      <w:proofErr w:type="spellEnd"/>
      <w:r w:rsidRPr="00D060D3">
        <w:rPr>
          <w:bCs/>
          <w:sz w:val="28"/>
          <w:szCs w:val="28"/>
        </w:rPr>
        <w:t>/</w:t>
      </w:r>
      <w:proofErr w:type="spellStart"/>
      <w:r w:rsidRPr="00D060D3">
        <w:rPr>
          <w:bCs/>
          <w:sz w:val="28"/>
          <w:szCs w:val="28"/>
        </w:rPr>
        <w:t>Nestin</w:t>
      </w:r>
      <w:proofErr w:type="spellEnd"/>
      <w:r w:rsidRPr="00D060D3">
        <w:rPr>
          <w:bCs/>
          <w:sz w:val="28"/>
          <w:szCs w:val="28"/>
          <w:vertAlign w:val="superscript"/>
        </w:rPr>
        <w:t>+</w:t>
      </w:r>
      <w:r w:rsidRPr="00D060D3">
        <w:rPr>
          <w:bCs/>
          <w:sz w:val="28"/>
          <w:szCs w:val="28"/>
        </w:rPr>
        <w:t xml:space="preserve"> NSCs in spinal at 2 weeks after SCI among different treatments. Scare bar (J), 25 µm. n=3 independent animals. Data are presented as mean ± SEM. </w:t>
      </w:r>
      <w:r w:rsidR="00080222" w:rsidRPr="00D060D3">
        <w:rPr>
          <w:bCs/>
          <w:i/>
          <w:iCs/>
          <w:sz w:val="28"/>
          <w:szCs w:val="28"/>
        </w:rPr>
        <w:t>P</w:t>
      </w:r>
      <w:r w:rsidRPr="00D060D3">
        <w:rPr>
          <w:bCs/>
          <w:sz w:val="28"/>
          <w:szCs w:val="28"/>
        </w:rPr>
        <w:t xml:space="preserve">-values (no significance) is calculated using two-tailed unpaired Student’s t-test. </w:t>
      </w:r>
    </w:p>
    <w:p w14:paraId="71E422CE" w14:textId="2359F2B3" w:rsidR="00797A17" w:rsidRPr="00D060D3" w:rsidRDefault="00797A17" w:rsidP="00D82179">
      <w:pPr>
        <w:pStyle w:val="AbstractSummary"/>
        <w:spacing w:before="0" w:line="360" w:lineRule="auto"/>
        <w:rPr>
          <w:bCs/>
          <w:sz w:val="28"/>
          <w:szCs w:val="28"/>
        </w:rPr>
      </w:pPr>
      <w:r w:rsidRPr="00D060D3">
        <w:rPr>
          <w:bCs/>
          <w:sz w:val="28"/>
          <w:szCs w:val="28"/>
        </w:rPr>
        <w:t xml:space="preserve">(L) Proliferation of NSCs around the central canal was evaluated by the detection of </w:t>
      </w:r>
      <w:proofErr w:type="spellStart"/>
      <w:r w:rsidRPr="00D060D3">
        <w:rPr>
          <w:bCs/>
          <w:sz w:val="28"/>
          <w:szCs w:val="28"/>
        </w:rPr>
        <w:t>BrdU</w:t>
      </w:r>
      <w:proofErr w:type="spellEnd"/>
      <w:r w:rsidRPr="00D060D3">
        <w:rPr>
          <w:bCs/>
          <w:sz w:val="28"/>
          <w:szCs w:val="28"/>
        </w:rPr>
        <w:t>/</w:t>
      </w:r>
      <w:proofErr w:type="spellStart"/>
      <w:r w:rsidRPr="00D060D3">
        <w:rPr>
          <w:bCs/>
          <w:sz w:val="28"/>
          <w:szCs w:val="28"/>
        </w:rPr>
        <w:t>Nestin</w:t>
      </w:r>
      <w:proofErr w:type="spellEnd"/>
      <w:r w:rsidRPr="00D060D3">
        <w:rPr>
          <w:bCs/>
          <w:sz w:val="28"/>
          <w:szCs w:val="28"/>
          <w:vertAlign w:val="superscript"/>
        </w:rPr>
        <w:t>+</w:t>
      </w:r>
      <w:r w:rsidRPr="00D060D3">
        <w:rPr>
          <w:bCs/>
          <w:sz w:val="28"/>
          <w:szCs w:val="28"/>
        </w:rPr>
        <w:t xml:space="preserve"> NSCs via immunofluorescence assay. </w:t>
      </w:r>
      <w:r w:rsidR="00CA4428" w:rsidRPr="00D060D3">
        <w:rPr>
          <w:bCs/>
          <w:sz w:val="28"/>
          <w:szCs w:val="28"/>
        </w:rPr>
        <w:t>The white arrows indicating the proliferated NSCs (</w:t>
      </w:r>
      <w:proofErr w:type="spellStart"/>
      <w:r w:rsidR="00CA4428" w:rsidRPr="00D060D3">
        <w:rPr>
          <w:bCs/>
          <w:sz w:val="28"/>
          <w:szCs w:val="28"/>
        </w:rPr>
        <w:t>BrdU</w:t>
      </w:r>
      <w:proofErr w:type="spellEnd"/>
      <w:r w:rsidR="00CA4428" w:rsidRPr="00D060D3">
        <w:rPr>
          <w:bCs/>
          <w:sz w:val="28"/>
          <w:szCs w:val="28"/>
        </w:rPr>
        <w:t>/</w:t>
      </w:r>
      <w:proofErr w:type="spellStart"/>
      <w:r w:rsidR="00CA4428" w:rsidRPr="00D060D3">
        <w:rPr>
          <w:bCs/>
          <w:sz w:val="28"/>
          <w:szCs w:val="28"/>
        </w:rPr>
        <w:t>Nestin</w:t>
      </w:r>
      <w:proofErr w:type="spellEnd"/>
      <w:r w:rsidR="00CA4428" w:rsidRPr="00D060D3">
        <w:rPr>
          <w:bCs/>
          <w:sz w:val="28"/>
          <w:szCs w:val="28"/>
          <w:vertAlign w:val="superscript"/>
        </w:rPr>
        <w:t>+</w:t>
      </w:r>
      <w:r w:rsidR="00CA4428" w:rsidRPr="00D060D3">
        <w:rPr>
          <w:bCs/>
          <w:sz w:val="28"/>
          <w:szCs w:val="28"/>
        </w:rPr>
        <w:t xml:space="preserve"> cells).</w:t>
      </w:r>
      <w:r w:rsidR="004A2879" w:rsidRPr="00D060D3">
        <w:rPr>
          <w:bCs/>
          <w:sz w:val="28"/>
          <w:szCs w:val="28"/>
        </w:rPr>
        <w:t xml:space="preserve"> </w:t>
      </w:r>
      <w:r w:rsidRPr="00D060D3">
        <w:rPr>
          <w:bCs/>
          <w:sz w:val="28"/>
          <w:szCs w:val="28"/>
        </w:rPr>
        <w:t xml:space="preserve">Scale bar, 20 </w:t>
      </w:r>
      <w:proofErr w:type="spellStart"/>
      <w:r w:rsidRPr="00D060D3">
        <w:rPr>
          <w:bCs/>
          <w:sz w:val="28"/>
          <w:szCs w:val="28"/>
        </w:rPr>
        <w:t>μm</w:t>
      </w:r>
      <w:proofErr w:type="spellEnd"/>
      <w:r w:rsidRPr="00D060D3">
        <w:rPr>
          <w:bCs/>
          <w:sz w:val="28"/>
          <w:szCs w:val="28"/>
        </w:rPr>
        <w:t xml:space="preserve">. </w:t>
      </w:r>
    </w:p>
    <w:p w14:paraId="094B7479" w14:textId="6D6F5B01" w:rsidR="00FD4F81" w:rsidRPr="00D060D3" w:rsidRDefault="00797A17">
      <w:pPr>
        <w:pStyle w:val="AbstractSummary"/>
        <w:spacing w:before="0" w:line="360" w:lineRule="auto"/>
        <w:rPr>
          <w:bCs/>
          <w:sz w:val="28"/>
          <w:szCs w:val="28"/>
        </w:rPr>
      </w:pPr>
      <w:r w:rsidRPr="00D060D3">
        <w:rPr>
          <w:bCs/>
          <w:sz w:val="28"/>
          <w:szCs w:val="28"/>
        </w:rPr>
        <w:t xml:space="preserve">(M) The relative percentage of </w:t>
      </w:r>
      <w:proofErr w:type="spellStart"/>
      <w:r w:rsidRPr="00D060D3">
        <w:rPr>
          <w:bCs/>
          <w:sz w:val="28"/>
          <w:szCs w:val="28"/>
        </w:rPr>
        <w:t>BrdU</w:t>
      </w:r>
      <w:proofErr w:type="spellEnd"/>
      <w:r w:rsidRPr="00D060D3">
        <w:rPr>
          <w:bCs/>
          <w:sz w:val="28"/>
          <w:szCs w:val="28"/>
        </w:rPr>
        <w:t>/</w:t>
      </w:r>
      <w:proofErr w:type="spellStart"/>
      <w:r w:rsidRPr="00D060D3">
        <w:rPr>
          <w:bCs/>
          <w:sz w:val="28"/>
          <w:szCs w:val="28"/>
        </w:rPr>
        <w:t>Nestin</w:t>
      </w:r>
      <w:proofErr w:type="spellEnd"/>
      <w:r w:rsidRPr="00D060D3">
        <w:rPr>
          <w:bCs/>
          <w:sz w:val="28"/>
          <w:szCs w:val="28"/>
          <w:vertAlign w:val="superscript"/>
        </w:rPr>
        <w:t>+</w:t>
      </w:r>
      <w:r w:rsidRPr="00D060D3">
        <w:rPr>
          <w:bCs/>
          <w:sz w:val="28"/>
          <w:szCs w:val="28"/>
        </w:rPr>
        <w:t xml:space="preserve"> NSCs per filed was quantified. n=4 independent animals. </w:t>
      </w:r>
    </w:p>
    <w:p w14:paraId="44C5EA8E" w14:textId="50D39DB6" w:rsidR="00797A17" w:rsidRPr="00D060D3" w:rsidRDefault="00FD4F81" w:rsidP="00D82179">
      <w:pPr>
        <w:pStyle w:val="AbstractSummary"/>
        <w:spacing w:before="0" w:line="360" w:lineRule="auto"/>
        <w:rPr>
          <w:bCs/>
          <w:sz w:val="28"/>
          <w:szCs w:val="28"/>
        </w:rPr>
      </w:pPr>
      <w:r w:rsidRPr="00D060D3">
        <w:rPr>
          <w:bCs/>
          <w:sz w:val="28"/>
          <w:szCs w:val="28"/>
        </w:rPr>
        <w:t xml:space="preserve">(G/I/M) </w:t>
      </w:r>
      <w:r w:rsidR="00797A17" w:rsidRPr="00D060D3">
        <w:rPr>
          <w:bCs/>
          <w:sz w:val="28"/>
          <w:szCs w:val="28"/>
        </w:rPr>
        <w:t xml:space="preserve">Data are presented as mean ± SEM. </w:t>
      </w:r>
      <w:r w:rsidR="00640D34" w:rsidRPr="00D060D3">
        <w:rPr>
          <w:bCs/>
          <w:i/>
          <w:iCs/>
          <w:sz w:val="28"/>
          <w:szCs w:val="28"/>
        </w:rPr>
        <w:t>P</w:t>
      </w:r>
      <w:r w:rsidR="00797A17" w:rsidRPr="00D060D3">
        <w:rPr>
          <w:bCs/>
          <w:sz w:val="28"/>
          <w:szCs w:val="28"/>
        </w:rPr>
        <w:t>-values (</w:t>
      </w:r>
      <w:r w:rsidRPr="00D060D3">
        <w:rPr>
          <w:bCs/>
          <w:sz w:val="28"/>
          <w:szCs w:val="28"/>
        </w:rPr>
        <w:t>*</w:t>
      </w:r>
      <w:r w:rsidR="00640D34" w:rsidRPr="00D060D3">
        <w:rPr>
          <w:bCs/>
          <w:i/>
          <w:iCs/>
          <w:sz w:val="28"/>
          <w:szCs w:val="28"/>
        </w:rPr>
        <w:t>P</w:t>
      </w:r>
      <w:r w:rsidRPr="00D060D3">
        <w:rPr>
          <w:bCs/>
          <w:sz w:val="28"/>
          <w:szCs w:val="28"/>
        </w:rPr>
        <w:t xml:space="preserve">&lt;0.05, </w:t>
      </w:r>
      <w:r w:rsidR="00797A17" w:rsidRPr="00D060D3">
        <w:rPr>
          <w:bCs/>
          <w:sz w:val="28"/>
          <w:szCs w:val="28"/>
        </w:rPr>
        <w:t>**</w:t>
      </w:r>
      <w:r w:rsidR="00640D34" w:rsidRPr="00D060D3">
        <w:rPr>
          <w:bCs/>
          <w:i/>
          <w:iCs/>
          <w:sz w:val="28"/>
          <w:szCs w:val="28"/>
        </w:rPr>
        <w:t>P</w:t>
      </w:r>
      <w:r w:rsidR="00797A17" w:rsidRPr="00D060D3">
        <w:rPr>
          <w:bCs/>
          <w:sz w:val="28"/>
          <w:szCs w:val="28"/>
        </w:rPr>
        <w:t>&lt;0.01, ***</w:t>
      </w:r>
      <w:r w:rsidR="00640D34" w:rsidRPr="00D060D3">
        <w:rPr>
          <w:bCs/>
          <w:i/>
          <w:iCs/>
          <w:sz w:val="28"/>
          <w:szCs w:val="28"/>
        </w:rPr>
        <w:t>P</w:t>
      </w:r>
      <w:r w:rsidR="00797A17" w:rsidRPr="00D060D3">
        <w:rPr>
          <w:bCs/>
          <w:sz w:val="28"/>
          <w:szCs w:val="28"/>
        </w:rPr>
        <w:t>&lt;0.001</w:t>
      </w:r>
      <w:r w:rsidRPr="00D060D3">
        <w:rPr>
          <w:bCs/>
          <w:sz w:val="28"/>
          <w:szCs w:val="28"/>
        </w:rPr>
        <w:t xml:space="preserve">, </w:t>
      </w:r>
      <w:proofErr w:type="spellStart"/>
      <w:r w:rsidRPr="00D060D3">
        <w:rPr>
          <w:bCs/>
          <w:sz w:val="28"/>
          <w:szCs w:val="28"/>
        </w:rPr>
        <w:t>n.s</w:t>
      </w:r>
      <w:proofErr w:type="spellEnd"/>
      <w:r w:rsidRPr="00D060D3">
        <w:rPr>
          <w:bCs/>
          <w:sz w:val="28"/>
          <w:szCs w:val="28"/>
        </w:rPr>
        <w:t>. no significant</w:t>
      </w:r>
      <w:r w:rsidR="00797A17" w:rsidRPr="00D060D3">
        <w:rPr>
          <w:bCs/>
          <w:sz w:val="28"/>
          <w:szCs w:val="28"/>
        </w:rPr>
        <w:t>) are calculated using one-way ANOVA with Tukey HSD post hoc test.</w:t>
      </w:r>
    </w:p>
    <w:p w14:paraId="7230A89F" w14:textId="77777777" w:rsidR="00797A17" w:rsidRPr="00D060D3" w:rsidRDefault="00797A17" w:rsidP="00D82179">
      <w:pPr>
        <w:spacing w:before="0"/>
        <w:rPr>
          <w:b/>
          <w:sz w:val="28"/>
          <w:szCs w:val="28"/>
        </w:rPr>
      </w:pPr>
    </w:p>
    <w:p w14:paraId="64C2C7AD" w14:textId="4FC1DEBC" w:rsidR="00797A17" w:rsidRPr="00D060D3" w:rsidRDefault="00797A17" w:rsidP="00D82179">
      <w:pPr>
        <w:pStyle w:val="AbstractSummary"/>
        <w:keepLines/>
        <w:widowControl w:val="0"/>
        <w:spacing w:line="360" w:lineRule="auto"/>
        <w:rPr>
          <w:b/>
          <w:sz w:val="28"/>
          <w:szCs w:val="28"/>
        </w:rPr>
        <w:sectPr w:rsidR="00797A17" w:rsidRPr="00D060D3" w:rsidSect="00C76AAF">
          <w:pgSz w:w="12240" w:h="15840"/>
          <w:pgMar w:top="1440" w:right="1440" w:bottom="1440" w:left="1440" w:header="720" w:footer="720" w:gutter="0"/>
          <w:cols w:space="720"/>
          <w:docGrid w:linePitch="360"/>
        </w:sectPr>
      </w:pPr>
    </w:p>
    <w:p w14:paraId="79996631" w14:textId="7B582111" w:rsidR="00797A17" w:rsidRPr="00D060D3" w:rsidRDefault="00FD4F81">
      <w:pPr>
        <w:rPr>
          <w:rFonts w:eastAsia="Times New Roman"/>
          <w:b/>
          <w:sz w:val="28"/>
          <w:szCs w:val="28"/>
        </w:rPr>
      </w:pPr>
      <w:r w:rsidRPr="00D060D3">
        <w:rPr>
          <w:rFonts w:eastAsia="Times New Roman"/>
          <w:b/>
          <w:noProof/>
          <w:sz w:val="28"/>
          <w:szCs w:val="28"/>
        </w:rPr>
        <w:lastRenderedPageBreak/>
        <w:drawing>
          <wp:anchor distT="0" distB="0" distL="114300" distR="114300" simplePos="0" relativeHeight="251740160" behindDoc="0" locked="0" layoutInCell="1" allowOverlap="1" wp14:anchorId="29ED57AC" wp14:editId="38A9AFDE">
            <wp:simplePos x="0" y="0"/>
            <wp:positionH relativeFrom="margin">
              <wp:posOffset>-652063</wp:posOffset>
            </wp:positionH>
            <wp:positionV relativeFrom="margin">
              <wp:posOffset>111070</wp:posOffset>
            </wp:positionV>
            <wp:extent cx="7338695" cy="6982460"/>
            <wp:effectExtent l="0" t="0" r="0" b="8890"/>
            <wp:wrapSquare wrapText="bothSides"/>
            <wp:docPr id="9156105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61051" name="图片 9156105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338695" cy="6982460"/>
                    </a:xfrm>
                    <a:prstGeom prst="rect">
                      <a:avLst/>
                    </a:prstGeom>
                  </pic:spPr>
                </pic:pic>
              </a:graphicData>
            </a:graphic>
            <wp14:sizeRelH relativeFrom="margin">
              <wp14:pctWidth>0</wp14:pctWidth>
            </wp14:sizeRelH>
            <wp14:sizeRelV relativeFrom="margin">
              <wp14:pctHeight>0</wp14:pctHeight>
            </wp14:sizeRelV>
          </wp:anchor>
        </w:drawing>
      </w:r>
      <w:bookmarkEnd w:id="3"/>
    </w:p>
    <w:p w14:paraId="26CAADE4" w14:textId="451B2B5E" w:rsidR="0053410F" w:rsidRPr="00D060D3" w:rsidRDefault="0053410F" w:rsidP="00E432A7">
      <w:pPr>
        <w:spacing w:before="0" w:line="360" w:lineRule="auto"/>
        <w:rPr>
          <w:bCs/>
          <w:sz w:val="28"/>
          <w:szCs w:val="28"/>
        </w:rPr>
      </w:pPr>
      <w:bookmarkStart w:id="5" w:name="_Hlk126454383"/>
      <w:r w:rsidRPr="00D060D3">
        <w:rPr>
          <w:b/>
          <w:sz w:val="28"/>
          <w:szCs w:val="28"/>
        </w:rPr>
        <w:lastRenderedPageBreak/>
        <w:t>Supplementary</w:t>
      </w:r>
      <w:bookmarkEnd w:id="5"/>
      <w:r w:rsidRPr="00D060D3">
        <w:rPr>
          <w:b/>
          <w:sz w:val="28"/>
          <w:szCs w:val="28"/>
        </w:rPr>
        <w:t xml:space="preserve"> Figure </w:t>
      </w:r>
      <w:r w:rsidR="004A2879" w:rsidRPr="00D060D3">
        <w:rPr>
          <w:b/>
          <w:sz w:val="28"/>
          <w:szCs w:val="28"/>
        </w:rPr>
        <w:t>7</w:t>
      </w:r>
      <w:r w:rsidRPr="00D060D3">
        <w:rPr>
          <w:b/>
          <w:sz w:val="28"/>
          <w:szCs w:val="28"/>
        </w:rPr>
        <w:t>. Blockade of reactive astrocytes using neutralizing antibodies effectively enhanced NSC proliferation in SCI mice.</w:t>
      </w:r>
      <w:r w:rsidRPr="00D060D3">
        <w:rPr>
          <w:bCs/>
          <w:sz w:val="28"/>
          <w:szCs w:val="28"/>
        </w:rPr>
        <w:t xml:space="preserve"> </w:t>
      </w:r>
    </w:p>
    <w:p w14:paraId="487DC04C" w14:textId="3E5B809A" w:rsidR="0053410F" w:rsidRPr="00D060D3" w:rsidRDefault="0053410F" w:rsidP="00E432A7">
      <w:pPr>
        <w:pStyle w:val="AbstractSummary"/>
        <w:spacing w:before="0" w:line="360" w:lineRule="auto"/>
        <w:rPr>
          <w:bCs/>
          <w:sz w:val="28"/>
          <w:szCs w:val="28"/>
        </w:rPr>
      </w:pPr>
      <w:r w:rsidRPr="00D060D3">
        <w:rPr>
          <w:bCs/>
          <w:sz w:val="28"/>
          <w:szCs w:val="28"/>
        </w:rPr>
        <w:t>(A) Representative images showing the activation of reactive astrocytes (C3/GFAP</w:t>
      </w:r>
      <w:r w:rsidRPr="00D060D3">
        <w:rPr>
          <w:bCs/>
          <w:sz w:val="28"/>
          <w:szCs w:val="28"/>
          <w:vertAlign w:val="superscript"/>
        </w:rPr>
        <w:t>+</w:t>
      </w:r>
      <w:r w:rsidRPr="00D060D3">
        <w:rPr>
          <w:bCs/>
          <w:sz w:val="28"/>
          <w:szCs w:val="28"/>
        </w:rPr>
        <w:t>) detected by immunofluorescence assay at 7 days post-SCI.</w:t>
      </w:r>
      <w:r w:rsidR="00FD16C3" w:rsidRPr="00D060D3">
        <w:rPr>
          <w:bCs/>
          <w:sz w:val="28"/>
          <w:szCs w:val="28"/>
        </w:rPr>
        <w:t xml:space="preserve"> </w:t>
      </w:r>
      <w:r w:rsidRPr="00D060D3">
        <w:rPr>
          <w:bCs/>
          <w:sz w:val="28"/>
          <w:szCs w:val="28"/>
        </w:rPr>
        <w:t xml:space="preserve">Administration of neutralizing antibodies significantly blocked formation of reactive astrocytes after SCI. Enlarged images of the boxed region are shown in the bottom panels. </w:t>
      </w:r>
      <w:r w:rsidR="00CA4428" w:rsidRPr="00D060D3">
        <w:rPr>
          <w:bCs/>
          <w:sz w:val="28"/>
          <w:szCs w:val="28"/>
        </w:rPr>
        <w:t>The white arrows indicating the C3/GFAP</w:t>
      </w:r>
      <w:r w:rsidR="00CA4428" w:rsidRPr="00D060D3">
        <w:rPr>
          <w:bCs/>
          <w:sz w:val="28"/>
          <w:szCs w:val="28"/>
          <w:vertAlign w:val="superscript"/>
        </w:rPr>
        <w:t>+</w:t>
      </w:r>
      <w:r w:rsidR="00CA4428" w:rsidRPr="00D060D3">
        <w:rPr>
          <w:bCs/>
          <w:sz w:val="28"/>
          <w:szCs w:val="28"/>
        </w:rPr>
        <w:t xml:space="preserve"> astrocytes. </w:t>
      </w:r>
      <w:r w:rsidRPr="00D060D3">
        <w:rPr>
          <w:bCs/>
          <w:sz w:val="28"/>
          <w:szCs w:val="28"/>
        </w:rPr>
        <w:t xml:space="preserve">Scale bar (A), 20 </w:t>
      </w:r>
      <w:proofErr w:type="spellStart"/>
      <w:r w:rsidRPr="00D060D3">
        <w:rPr>
          <w:bCs/>
          <w:sz w:val="28"/>
          <w:szCs w:val="28"/>
        </w:rPr>
        <w:t>μm</w:t>
      </w:r>
      <w:proofErr w:type="spellEnd"/>
      <w:r w:rsidRPr="00D060D3">
        <w:rPr>
          <w:bCs/>
          <w:sz w:val="28"/>
          <w:szCs w:val="28"/>
        </w:rPr>
        <w:t xml:space="preserve">. Scale bar (a-d), 10 </w:t>
      </w:r>
      <w:proofErr w:type="spellStart"/>
      <w:r w:rsidRPr="00D060D3">
        <w:rPr>
          <w:bCs/>
          <w:sz w:val="28"/>
          <w:szCs w:val="28"/>
        </w:rPr>
        <w:t>μm</w:t>
      </w:r>
      <w:proofErr w:type="spellEnd"/>
      <w:r w:rsidRPr="00D060D3">
        <w:rPr>
          <w:bCs/>
          <w:sz w:val="28"/>
          <w:szCs w:val="28"/>
        </w:rPr>
        <w:t xml:space="preserve">. </w:t>
      </w:r>
    </w:p>
    <w:p w14:paraId="1B46ED7E" w14:textId="77777777" w:rsidR="0053410F" w:rsidRPr="00D060D3" w:rsidRDefault="0053410F" w:rsidP="004A2879">
      <w:pPr>
        <w:pStyle w:val="AbstractSummary"/>
        <w:spacing w:before="0" w:line="360" w:lineRule="auto"/>
        <w:rPr>
          <w:bCs/>
          <w:sz w:val="28"/>
          <w:szCs w:val="28"/>
        </w:rPr>
      </w:pPr>
      <w:r w:rsidRPr="00D060D3">
        <w:rPr>
          <w:bCs/>
          <w:sz w:val="28"/>
          <w:szCs w:val="28"/>
        </w:rPr>
        <w:t>(B) Quantification of C3</w:t>
      </w:r>
      <w:r w:rsidRPr="00D060D3">
        <w:rPr>
          <w:bCs/>
          <w:sz w:val="28"/>
          <w:szCs w:val="28"/>
          <w:vertAlign w:val="superscript"/>
        </w:rPr>
        <w:t>+</w:t>
      </w:r>
      <w:r w:rsidRPr="00D060D3">
        <w:rPr>
          <w:bCs/>
          <w:sz w:val="28"/>
          <w:szCs w:val="28"/>
        </w:rPr>
        <w:t xml:space="preserve"> reactive astrocytes in the lesion site at 7 days post-SCI. n=6 independent animals. </w:t>
      </w:r>
    </w:p>
    <w:p w14:paraId="0B11B200" w14:textId="6246B614" w:rsidR="0053410F" w:rsidRPr="00D060D3" w:rsidRDefault="0053410F" w:rsidP="004A2879">
      <w:pPr>
        <w:pStyle w:val="AbstractSummary"/>
        <w:spacing w:before="0" w:line="360" w:lineRule="auto"/>
        <w:rPr>
          <w:bCs/>
          <w:sz w:val="28"/>
          <w:szCs w:val="28"/>
        </w:rPr>
      </w:pPr>
      <w:r w:rsidRPr="00D060D3">
        <w:rPr>
          <w:bCs/>
          <w:sz w:val="28"/>
          <w:szCs w:val="28"/>
        </w:rPr>
        <w:t xml:space="preserve">(C) </w:t>
      </w:r>
      <w:bookmarkStart w:id="6" w:name="_Hlk135469457"/>
      <w:bookmarkStart w:id="7" w:name="_Hlk135468536"/>
      <w:r w:rsidRPr="00D060D3">
        <w:rPr>
          <w:bCs/>
          <w:sz w:val="28"/>
          <w:szCs w:val="28"/>
        </w:rPr>
        <w:t>Proliferation of NSCs around the central canal (transverse plane) and in the lesion center (coronal plane) was evaluated by the detection of Ki-67</w:t>
      </w:r>
      <w:r w:rsidRPr="00D060D3">
        <w:rPr>
          <w:bCs/>
          <w:sz w:val="28"/>
          <w:szCs w:val="28"/>
          <w:vertAlign w:val="superscript"/>
        </w:rPr>
        <w:t>+</w:t>
      </w:r>
      <w:r w:rsidRPr="00D060D3">
        <w:rPr>
          <w:bCs/>
          <w:sz w:val="28"/>
          <w:szCs w:val="28"/>
        </w:rPr>
        <w:t xml:space="preserve"> NSCs via immunofluorescence assay. </w:t>
      </w:r>
      <w:r w:rsidR="00CA4428" w:rsidRPr="00D060D3">
        <w:rPr>
          <w:bCs/>
          <w:sz w:val="28"/>
          <w:szCs w:val="28"/>
        </w:rPr>
        <w:t>The white arrows indicating the proliferated NSCs (Ki-67/</w:t>
      </w:r>
      <w:proofErr w:type="spellStart"/>
      <w:r w:rsidR="00CA4428" w:rsidRPr="00D060D3">
        <w:rPr>
          <w:bCs/>
          <w:sz w:val="28"/>
          <w:szCs w:val="28"/>
        </w:rPr>
        <w:t>Nestin</w:t>
      </w:r>
      <w:proofErr w:type="spellEnd"/>
      <w:r w:rsidR="00CA4428" w:rsidRPr="00D060D3">
        <w:rPr>
          <w:bCs/>
          <w:sz w:val="28"/>
          <w:szCs w:val="28"/>
          <w:vertAlign w:val="superscript"/>
        </w:rPr>
        <w:t xml:space="preserve">+ </w:t>
      </w:r>
      <w:r w:rsidR="00CA4428" w:rsidRPr="00D060D3">
        <w:rPr>
          <w:bCs/>
          <w:sz w:val="28"/>
          <w:szCs w:val="28"/>
        </w:rPr>
        <w:t xml:space="preserve">cells). </w:t>
      </w:r>
      <w:r w:rsidRPr="00D060D3">
        <w:rPr>
          <w:bCs/>
          <w:sz w:val="28"/>
          <w:szCs w:val="28"/>
        </w:rPr>
        <w:t xml:space="preserve">Scale bar, 20 </w:t>
      </w:r>
      <w:proofErr w:type="spellStart"/>
      <w:r w:rsidRPr="00D060D3">
        <w:rPr>
          <w:bCs/>
          <w:sz w:val="28"/>
          <w:szCs w:val="28"/>
        </w:rPr>
        <w:t>μm</w:t>
      </w:r>
      <w:proofErr w:type="spellEnd"/>
      <w:r w:rsidRPr="00D060D3">
        <w:rPr>
          <w:bCs/>
          <w:sz w:val="28"/>
          <w:szCs w:val="28"/>
        </w:rPr>
        <w:t xml:space="preserve">. </w:t>
      </w:r>
      <w:bookmarkEnd w:id="6"/>
    </w:p>
    <w:bookmarkEnd w:id="7"/>
    <w:p w14:paraId="40E65875" w14:textId="77777777" w:rsidR="0053410F" w:rsidRPr="00D060D3" w:rsidRDefault="0053410F" w:rsidP="004A2879">
      <w:pPr>
        <w:pStyle w:val="AbstractSummary"/>
        <w:spacing w:before="0" w:line="360" w:lineRule="auto"/>
        <w:rPr>
          <w:bCs/>
          <w:sz w:val="28"/>
          <w:szCs w:val="28"/>
        </w:rPr>
      </w:pPr>
      <w:r w:rsidRPr="00D060D3">
        <w:rPr>
          <w:bCs/>
          <w:sz w:val="28"/>
          <w:szCs w:val="28"/>
        </w:rPr>
        <w:t>(D) The relative number of Ki-67/</w:t>
      </w:r>
      <w:proofErr w:type="spellStart"/>
      <w:r w:rsidRPr="00D060D3">
        <w:rPr>
          <w:bCs/>
          <w:sz w:val="28"/>
          <w:szCs w:val="28"/>
        </w:rPr>
        <w:t>Nestin</w:t>
      </w:r>
      <w:proofErr w:type="spellEnd"/>
      <w:r w:rsidRPr="00D060D3">
        <w:rPr>
          <w:bCs/>
          <w:sz w:val="28"/>
          <w:szCs w:val="28"/>
          <w:vertAlign w:val="superscript"/>
        </w:rPr>
        <w:t>+</w:t>
      </w:r>
      <w:r w:rsidRPr="00D060D3">
        <w:rPr>
          <w:bCs/>
          <w:sz w:val="28"/>
          <w:szCs w:val="28"/>
        </w:rPr>
        <w:t xml:space="preserve"> cells per field were counted. n=6 independent animals. </w:t>
      </w:r>
    </w:p>
    <w:p w14:paraId="5FDC4BA8" w14:textId="77777777" w:rsidR="0053410F" w:rsidRPr="00D060D3" w:rsidRDefault="0053410F" w:rsidP="004A2879">
      <w:pPr>
        <w:pStyle w:val="AbstractSummary"/>
        <w:spacing w:before="0" w:line="360" w:lineRule="auto"/>
        <w:rPr>
          <w:bCs/>
          <w:sz w:val="28"/>
          <w:szCs w:val="28"/>
        </w:rPr>
      </w:pPr>
      <w:r w:rsidRPr="00D060D3">
        <w:rPr>
          <w:bCs/>
          <w:sz w:val="28"/>
          <w:szCs w:val="28"/>
        </w:rPr>
        <w:t xml:space="preserve">(E-H) Western blotting assay of spinal lysate from SCI mice treated with neutralizing antibodies or IgG isotype control. Representative immunoblot images and quantification of the relative enrichment of proteins were revealed in E and F/G/H. (F/G/H) n=3 independent animals. </w:t>
      </w:r>
    </w:p>
    <w:p w14:paraId="7A496165" w14:textId="4018DC80" w:rsidR="0053410F" w:rsidRDefault="0053410F" w:rsidP="0053410F">
      <w:pPr>
        <w:pStyle w:val="AbstractSummary"/>
        <w:spacing w:before="0" w:line="360" w:lineRule="auto"/>
        <w:rPr>
          <w:bCs/>
          <w:sz w:val="28"/>
          <w:szCs w:val="28"/>
        </w:rPr>
      </w:pPr>
      <w:r w:rsidRPr="00D060D3">
        <w:rPr>
          <w:bCs/>
          <w:sz w:val="28"/>
          <w:szCs w:val="28"/>
        </w:rPr>
        <w:t xml:space="preserve">(B/D/F/G/H) Data are presented as mean ± SEM. </w:t>
      </w:r>
      <w:bookmarkStart w:id="8" w:name="_Hlk135468905"/>
      <w:r w:rsidR="00640D34" w:rsidRPr="00D060D3">
        <w:rPr>
          <w:bCs/>
          <w:i/>
          <w:iCs/>
          <w:sz w:val="28"/>
          <w:szCs w:val="28"/>
        </w:rPr>
        <w:t>P</w:t>
      </w:r>
      <w:r w:rsidRPr="00D060D3">
        <w:rPr>
          <w:bCs/>
          <w:sz w:val="28"/>
          <w:szCs w:val="28"/>
        </w:rPr>
        <w:t>-values (*</w:t>
      </w:r>
      <w:r w:rsidR="00640D34" w:rsidRPr="00D060D3">
        <w:rPr>
          <w:bCs/>
          <w:i/>
          <w:iCs/>
          <w:sz w:val="28"/>
          <w:szCs w:val="28"/>
        </w:rPr>
        <w:t>P</w:t>
      </w:r>
      <w:r w:rsidRPr="00D060D3">
        <w:rPr>
          <w:bCs/>
          <w:sz w:val="28"/>
          <w:szCs w:val="28"/>
        </w:rPr>
        <w:t>&lt;0.05, **</w:t>
      </w:r>
      <w:r w:rsidR="00640D34" w:rsidRPr="00D060D3">
        <w:rPr>
          <w:bCs/>
          <w:i/>
          <w:iCs/>
          <w:sz w:val="28"/>
          <w:szCs w:val="28"/>
        </w:rPr>
        <w:t>P</w:t>
      </w:r>
      <w:r w:rsidRPr="00D060D3">
        <w:rPr>
          <w:bCs/>
          <w:sz w:val="28"/>
          <w:szCs w:val="28"/>
        </w:rPr>
        <w:t>&lt;0.01, ***</w:t>
      </w:r>
      <w:r w:rsidR="00640D34" w:rsidRPr="00D060D3">
        <w:rPr>
          <w:bCs/>
          <w:i/>
          <w:iCs/>
          <w:sz w:val="28"/>
          <w:szCs w:val="28"/>
        </w:rPr>
        <w:t>P</w:t>
      </w:r>
      <w:r w:rsidRPr="00D060D3">
        <w:rPr>
          <w:bCs/>
          <w:sz w:val="28"/>
          <w:szCs w:val="28"/>
        </w:rPr>
        <w:t xml:space="preserve">&lt;0.001, </w:t>
      </w:r>
      <w:proofErr w:type="spellStart"/>
      <w:r w:rsidRPr="00D060D3">
        <w:rPr>
          <w:bCs/>
          <w:sz w:val="28"/>
          <w:szCs w:val="28"/>
        </w:rPr>
        <w:t>n.s</w:t>
      </w:r>
      <w:proofErr w:type="spellEnd"/>
      <w:r w:rsidRPr="00D060D3">
        <w:rPr>
          <w:bCs/>
          <w:sz w:val="28"/>
          <w:szCs w:val="28"/>
        </w:rPr>
        <w:t xml:space="preserve">. no significant) are calculated using one-way ANOVA with Tukey HSD post hoc test. </w:t>
      </w:r>
      <w:bookmarkEnd w:id="8"/>
    </w:p>
    <w:p w14:paraId="736231C3" w14:textId="77777777" w:rsidR="00E432A7" w:rsidRPr="00D060D3" w:rsidRDefault="00E432A7" w:rsidP="0053410F">
      <w:pPr>
        <w:pStyle w:val="AbstractSummary"/>
        <w:spacing w:before="0" w:line="360" w:lineRule="auto"/>
        <w:rPr>
          <w:bCs/>
          <w:sz w:val="28"/>
          <w:szCs w:val="28"/>
        </w:rPr>
      </w:pPr>
    </w:p>
    <w:bookmarkEnd w:id="2"/>
    <w:p w14:paraId="6BFF5860" w14:textId="1D325FC7" w:rsidR="00FE1583" w:rsidRPr="00D060D3" w:rsidRDefault="00FE1583" w:rsidP="00FE1583">
      <w:pPr>
        <w:pStyle w:val="AbstractSummary"/>
        <w:spacing w:before="0"/>
        <w:rPr>
          <w:b/>
          <w:sz w:val="28"/>
          <w:szCs w:val="28"/>
        </w:rPr>
      </w:pPr>
      <w:r w:rsidRPr="00D060D3">
        <w:rPr>
          <w:bCs/>
          <w:sz w:val="28"/>
          <w:szCs w:val="28"/>
        </w:rPr>
        <w:lastRenderedPageBreak/>
        <w:softHyphen/>
      </w:r>
      <w:r w:rsidRPr="00D060D3">
        <w:rPr>
          <w:bCs/>
          <w:sz w:val="28"/>
          <w:szCs w:val="28"/>
        </w:rPr>
        <w:softHyphen/>
      </w:r>
      <w:r w:rsidRPr="00D060D3">
        <w:t xml:space="preserve"> </w:t>
      </w:r>
      <w:r w:rsidRPr="00D060D3">
        <w:rPr>
          <w:b/>
          <w:sz w:val="28"/>
          <w:szCs w:val="28"/>
        </w:rPr>
        <w:t xml:space="preserve">Supplementary Table </w:t>
      </w:r>
      <w:r w:rsidR="006545EE" w:rsidRPr="00D060D3">
        <w:rPr>
          <w:b/>
          <w:sz w:val="28"/>
          <w:szCs w:val="28"/>
        </w:rPr>
        <w:t>1</w:t>
      </w:r>
    </w:p>
    <w:p w14:paraId="5E1FBC04" w14:textId="5663AC74" w:rsidR="00FE1583" w:rsidRPr="00D060D3" w:rsidRDefault="00FE1583" w:rsidP="00FE1583">
      <w:pPr>
        <w:pStyle w:val="AbstractSummary"/>
        <w:spacing w:before="0"/>
        <w:jc w:val="left"/>
        <w:rPr>
          <w:b/>
          <w:sz w:val="28"/>
          <w:szCs w:val="28"/>
        </w:rPr>
      </w:pPr>
      <w:r w:rsidRPr="00D060D3">
        <w:rPr>
          <w:b/>
          <w:sz w:val="28"/>
          <w:szCs w:val="28"/>
        </w:rPr>
        <w:t>Materials and antibodies used in this study.</w:t>
      </w:r>
    </w:p>
    <w:tbl>
      <w:tblPr>
        <w:tblW w:w="10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6"/>
        <w:gridCol w:w="1997"/>
        <w:gridCol w:w="3724"/>
      </w:tblGrid>
      <w:tr w:rsidR="00FE1583" w:rsidRPr="00D060D3" w14:paraId="77B7D8B0" w14:textId="77777777" w:rsidTr="00FE1583">
        <w:trPr>
          <w:trHeight w:val="284"/>
          <w:jc w:val="center"/>
        </w:trPr>
        <w:tc>
          <w:tcPr>
            <w:tcW w:w="4636" w:type="dxa"/>
            <w:tcBorders>
              <w:top w:val="single" w:sz="12" w:space="0" w:color="0070C0"/>
              <w:left w:val="nil"/>
              <w:bottom w:val="single" w:sz="12" w:space="0" w:color="0070C0"/>
              <w:right w:val="nil"/>
            </w:tcBorders>
            <w:vAlign w:val="center"/>
            <w:hideMark/>
          </w:tcPr>
          <w:p w14:paraId="7EBB5088" w14:textId="77777777" w:rsidR="00FE1583" w:rsidRPr="00D060D3" w:rsidRDefault="00FE1583" w:rsidP="00FE1583">
            <w:pPr>
              <w:spacing w:line="240" w:lineRule="auto"/>
              <w:rPr>
                <w:rFonts w:eastAsia="等线"/>
                <w:bCs/>
                <w:color w:val="0070C0"/>
                <w:szCs w:val="24"/>
              </w:rPr>
            </w:pPr>
            <w:r w:rsidRPr="00D060D3">
              <w:rPr>
                <w:rFonts w:eastAsia="等线"/>
                <w:bCs/>
                <w:color w:val="0070C0"/>
                <w:szCs w:val="24"/>
              </w:rPr>
              <w:t>REAGENT OR RESOURCE</w:t>
            </w:r>
          </w:p>
        </w:tc>
        <w:tc>
          <w:tcPr>
            <w:tcW w:w="1997" w:type="dxa"/>
            <w:tcBorders>
              <w:top w:val="single" w:sz="12" w:space="0" w:color="0070C0"/>
              <w:left w:val="nil"/>
              <w:bottom w:val="single" w:sz="12" w:space="0" w:color="0070C0"/>
              <w:right w:val="nil"/>
            </w:tcBorders>
            <w:vAlign w:val="center"/>
            <w:hideMark/>
          </w:tcPr>
          <w:p w14:paraId="730D6518" w14:textId="77777777" w:rsidR="00FE1583" w:rsidRPr="00D060D3" w:rsidRDefault="00FE1583" w:rsidP="00FE1583">
            <w:pPr>
              <w:spacing w:line="240" w:lineRule="auto"/>
              <w:rPr>
                <w:rFonts w:eastAsia="等线"/>
                <w:bCs/>
                <w:color w:val="0070C0"/>
                <w:szCs w:val="24"/>
              </w:rPr>
            </w:pPr>
            <w:r w:rsidRPr="00D060D3">
              <w:rPr>
                <w:rFonts w:eastAsia="等线"/>
                <w:bCs/>
                <w:color w:val="0070C0"/>
                <w:szCs w:val="24"/>
              </w:rPr>
              <w:t>SOURCE</w:t>
            </w:r>
          </w:p>
        </w:tc>
        <w:tc>
          <w:tcPr>
            <w:tcW w:w="3724" w:type="dxa"/>
            <w:tcBorders>
              <w:top w:val="single" w:sz="12" w:space="0" w:color="0070C0"/>
              <w:left w:val="nil"/>
              <w:bottom w:val="single" w:sz="12" w:space="0" w:color="0070C0"/>
              <w:right w:val="nil"/>
            </w:tcBorders>
            <w:vAlign w:val="center"/>
            <w:hideMark/>
          </w:tcPr>
          <w:p w14:paraId="63EC34F0" w14:textId="77777777" w:rsidR="00FE1583" w:rsidRPr="00D060D3" w:rsidRDefault="00FE1583" w:rsidP="00FE1583">
            <w:pPr>
              <w:spacing w:line="240" w:lineRule="auto"/>
              <w:rPr>
                <w:rFonts w:eastAsia="等线"/>
                <w:bCs/>
                <w:color w:val="0070C0"/>
                <w:szCs w:val="24"/>
              </w:rPr>
            </w:pPr>
            <w:r w:rsidRPr="00D060D3">
              <w:rPr>
                <w:rFonts w:eastAsia="等线"/>
                <w:bCs/>
                <w:color w:val="0070C0"/>
                <w:szCs w:val="24"/>
              </w:rPr>
              <w:t>IDENTIFIER</w:t>
            </w:r>
          </w:p>
        </w:tc>
      </w:tr>
      <w:tr w:rsidR="00FE1583" w:rsidRPr="00D060D3" w14:paraId="432231D6" w14:textId="77777777" w:rsidTr="00FE1583">
        <w:trPr>
          <w:trHeight w:val="284"/>
          <w:jc w:val="center"/>
        </w:trPr>
        <w:tc>
          <w:tcPr>
            <w:tcW w:w="4636" w:type="dxa"/>
            <w:tcBorders>
              <w:top w:val="single" w:sz="12" w:space="0" w:color="0070C0"/>
              <w:left w:val="nil"/>
              <w:bottom w:val="single" w:sz="6" w:space="0" w:color="0070C0"/>
              <w:right w:val="nil"/>
            </w:tcBorders>
            <w:vAlign w:val="center"/>
            <w:hideMark/>
          </w:tcPr>
          <w:p w14:paraId="6300E1A7" w14:textId="77777777" w:rsidR="00FE1583" w:rsidRPr="00D060D3" w:rsidRDefault="00FE1583" w:rsidP="00FE1583">
            <w:pPr>
              <w:spacing w:line="240" w:lineRule="auto"/>
              <w:rPr>
                <w:rFonts w:eastAsia="等线"/>
                <w:bCs/>
                <w:color w:val="0070C0"/>
                <w:szCs w:val="24"/>
              </w:rPr>
            </w:pPr>
            <w:r w:rsidRPr="00D060D3">
              <w:rPr>
                <w:rFonts w:eastAsia="等线"/>
                <w:bCs/>
                <w:color w:val="0070C0"/>
                <w:szCs w:val="24"/>
              </w:rPr>
              <w:t>Antibodies</w:t>
            </w:r>
          </w:p>
        </w:tc>
        <w:tc>
          <w:tcPr>
            <w:tcW w:w="1997" w:type="dxa"/>
            <w:tcBorders>
              <w:top w:val="single" w:sz="12" w:space="0" w:color="0070C0"/>
              <w:left w:val="nil"/>
              <w:bottom w:val="single" w:sz="6" w:space="0" w:color="0070C0"/>
              <w:right w:val="nil"/>
            </w:tcBorders>
            <w:vAlign w:val="center"/>
          </w:tcPr>
          <w:p w14:paraId="33DDBE7A" w14:textId="77777777" w:rsidR="00FE1583" w:rsidRPr="00D060D3" w:rsidRDefault="00FE1583" w:rsidP="00FE1583">
            <w:pPr>
              <w:spacing w:line="240" w:lineRule="auto"/>
              <w:rPr>
                <w:rFonts w:eastAsia="等线"/>
                <w:bCs/>
                <w:color w:val="0070C0"/>
                <w:szCs w:val="24"/>
              </w:rPr>
            </w:pPr>
          </w:p>
        </w:tc>
        <w:tc>
          <w:tcPr>
            <w:tcW w:w="3724" w:type="dxa"/>
            <w:tcBorders>
              <w:top w:val="single" w:sz="12" w:space="0" w:color="0070C0"/>
              <w:left w:val="nil"/>
              <w:bottom w:val="single" w:sz="6" w:space="0" w:color="0070C0"/>
              <w:right w:val="nil"/>
            </w:tcBorders>
            <w:vAlign w:val="center"/>
          </w:tcPr>
          <w:p w14:paraId="5CE11CFE" w14:textId="77777777" w:rsidR="00FE1583" w:rsidRPr="00D060D3" w:rsidRDefault="00FE1583" w:rsidP="00FE1583">
            <w:pPr>
              <w:spacing w:line="240" w:lineRule="auto"/>
              <w:rPr>
                <w:rFonts w:eastAsia="等线"/>
                <w:bCs/>
                <w:color w:val="0070C0"/>
                <w:szCs w:val="24"/>
              </w:rPr>
            </w:pPr>
          </w:p>
        </w:tc>
      </w:tr>
      <w:tr w:rsidR="00FE1583" w:rsidRPr="00D060D3" w14:paraId="44A54DE7" w14:textId="77777777" w:rsidTr="00FE1583">
        <w:trPr>
          <w:trHeight w:val="284"/>
          <w:jc w:val="center"/>
        </w:trPr>
        <w:tc>
          <w:tcPr>
            <w:tcW w:w="4636" w:type="dxa"/>
            <w:tcBorders>
              <w:top w:val="single" w:sz="6" w:space="0" w:color="0070C0"/>
              <w:left w:val="nil"/>
              <w:bottom w:val="single" w:sz="4" w:space="0" w:color="auto"/>
              <w:right w:val="nil"/>
            </w:tcBorders>
            <w:vAlign w:val="center"/>
            <w:hideMark/>
          </w:tcPr>
          <w:p w14:paraId="11DEB85C" w14:textId="77777777" w:rsidR="00FE1583" w:rsidRPr="00D060D3" w:rsidRDefault="00FE1583" w:rsidP="00FE1583">
            <w:pPr>
              <w:spacing w:line="240" w:lineRule="auto"/>
              <w:rPr>
                <w:rFonts w:eastAsia="等线"/>
                <w:bCs/>
                <w:szCs w:val="24"/>
              </w:rPr>
            </w:pPr>
            <w:bookmarkStart w:id="9" w:name="_Hlk83389348"/>
            <w:r w:rsidRPr="00D060D3">
              <w:rPr>
                <w:rFonts w:eastAsia="等线"/>
                <w:bCs/>
                <w:szCs w:val="24"/>
              </w:rPr>
              <w:t>Mouse monoclonal anti-</w:t>
            </w:r>
            <w:proofErr w:type="spellStart"/>
            <w:r w:rsidRPr="00D060D3">
              <w:rPr>
                <w:rFonts w:eastAsia="等线"/>
                <w:bCs/>
                <w:szCs w:val="24"/>
              </w:rPr>
              <w:t>Nestin</w:t>
            </w:r>
            <w:proofErr w:type="spellEnd"/>
            <w:r w:rsidRPr="00D060D3">
              <w:rPr>
                <w:rFonts w:eastAsia="等线"/>
                <w:bCs/>
                <w:szCs w:val="24"/>
              </w:rPr>
              <w:t xml:space="preserve"> (Rat-401)</w:t>
            </w:r>
          </w:p>
        </w:tc>
        <w:tc>
          <w:tcPr>
            <w:tcW w:w="1997" w:type="dxa"/>
            <w:tcBorders>
              <w:top w:val="single" w:sz="6" w:space="0" w:color="0070C0"/>
              <w:left w:val="nil"/>
              <w:bottom w:val="single" w:sz="4" w:space="0" w:color="auto"/>
              <w:right w:val="nil"/>
            </w:tcBorders>
            <w:vAlign w:val="center"/>
            <w:hideMark/>
          </w:tcPr>
          <w:p w14:paraId="28535E31" w14:textId="77777777" w:rsidR="00FE1583" w:rsidRPr="00D060D3" w:rsidRDefault="00FE1583" w:rsidP="00FE1583">
            <w:pPr>
              <w:spacing w:line="240" w:lineRule="auto"/>
              <w:rPr>
                <w:rFonts w:eastAsia="等线"/>
                <w:bCs/>
                <w:szCs w:val="24"/>
              </w:rPr>
            </w:pPr>
            <w:r w:rsidRPr="00D060D3">
              <w:rPr>
                <w:rFonts w:eastAsia="等线"/>
                <w:bCs/>
                <w:szCs w:val="24"/>
              </w:rPr>
              <w:t>Cell Signaling Technology</w:t>
            </w:r>
          </w:p>
        </w:tc>
        <w:tc>
          <w:tcPr>
            <w:tcW w:w="3724" w:type="dxa"/>
            <w:tcBorders>
              <w:top w:val="single" w:sz="6" w:space="0" w:color="0070C0"/>
              <w:left w:val="nil"/>
              <w:bottom w:val="single" w:sz="4" w:space="0" w:color="auto"/>
              <w:right w:val="nil"/>
            </w:tcBorders>
            <w:vAlign w:val="center"/>
            <w:hideMark/>
          </w:tcPr>
          <w:p w14:paraId="21513D31" w14:textId="77777777" w:rsidR="00FE1583" w:rsidRPr="00D060D3" w:rsidRDefault="00FE1583" w:rsidP="00FE1583">
            <w:pPr>
              <w:spacing w:line="240" w:lineRule="auto"/>
              <w:rPr>
                <w:rFonts w:eastAsia="等线"/>
                <w:bCs/>
                <w:szCs w:val="24"/>
              </w:rPr>
            </w:pPr>
            <w:r w:rsidRPr="00D060D3">
              <w:rPr>
                <w:rFonts w:eastAsia="等线"/>
                <w:bCs/>
                <w:szCs w:val="24"/>
              </w:rPr>
              <w:t>Cat# 4760, RRID: AB_2235913</w:t>
            </w:r>
          </w:p>
        </w:tc>
      </w:tr>
      <w:tr w:rsidR="00FE1583" w:rsidRPr="00D060D3" w14:paraId="527C45DC"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14AA6D3D" w14:textId="77777777" w:rsidR="00FE1583" w:rsidRPr="00D060D3" w:rsidRDefault="00FE1583" w:rsidP="00FE1583">
            <w:pPr>
              <w:spacing w:line="240" w:lineRule="auto"/>
              <w:rPr>
                <w:rFonts w:eastAsia="等线"/>
                <w:bCs/>
                <w:szCs w:val="24"/>
              </w:rPr>
            </w:pPr>
            <w:r w:rsidRPr="00D060D3">
              <w:rPr>
                <w:rFonts w:eastAsia="等线"/>
                <w:bCs/>
                <w:szCs w:val="24"/>
              </w:rPr>
              <w:t>Rabbit monoclonal anti-β3-Tubulin (D71G9)</w:t>
            </w:r>
          </w:p>
        </w:tc>
        <w:tc>
          <w:tcPr>
            <w:tcW w:w="1997" w:type="dxa"/>
            <w:tcBorders>
              <w:top w:val="single" w:sz="4" w:space="0" w:color="auto"/>
              <w:left w:val="nil"/>
              <w:bottom w:val="single" w:sz="4" w:space="0" w:color="auto"/>
              <w:right w:val="nil"/>
            </w:tcBorders>
            <w:vAlign w:val="center"/>
            <w:hideMark/>
          </w:tcPr>
          <w:p w14:paraId="692D7A39" w14:textId="77777777" w:rsidR="00FE1583" w:rsidRPr="00D060D3" w:rsidRDefault="00FE1583" w:rsidP="00FE1583">
            <w:pPr>
              <w:spacing w:line="240" w:lineRule="auto"/>
              <w:rPr>
                <w:rFonts w:eastAsia="等线"/>
                <w:bCs/>
                <w:szCs w:val="24"/>
              </w:rPr>
            </w:pPr>
            <w:r w:rsidRPr="00D060D3">
              <w:rPr>
                <w:rFonts w:eastAsia="等线"/>
                <w:bCs/>
                <w:szCs w:val="24"/>
              </w:rPr>
              <w:t>Cell Signaling Technology</w:t>
            </w:r>
          </w:p>
        </w:tc>
        <w:tc>
          <w:tcPr>
            <w:tcW w:w="3724" w:type="dxa"/>
            <w:tcBorders>
              <w:top w:val="single" w:sz="4" w:space="0" w:color="auto"/>
              <w:left w:val="nil"/>
              <w:bottom w:val="single" w:sz="4" w:space="0" w:color="auto"/>
              <w:right w:val="nil"/>
            </w:tcBorders>
            <w:vAlign w:val="center"/>
            <w:hideMark/>
          </w:tcPr>
          <w:p w14:paraId="10B6DE56" w14:textId="77777777" w:rsidR="00FE1583" w:rsidRPr="00D060D3" w:rsidRDefault="00FE1583" w:rsidP="00FE1583">
            <w:pPr>
              <w:spacing w:line="240" w:lineRule="auto"/>
              <w:rPr>
                <w:rFonts w:eastAsia="等线"/>
                <w:bCs/>
                <w:szCs w:val="24"/>
              </w:rPr>
            </w:pPr>
            <w:r w:rsidRPr="00D060D3">
              <w:rPr>
                <w:rFonts w:eastAsia="等线"/>
                <w:bCs/>
                <w:szCs w:val="24"/>
              </w:rPr>
              <w:t>Cat# 5568, RRID:</w:t>
            </w:r>
            <w:r w:rsidRPr="00D060D3">
              <w:rPr>
                <w:szCs w:val="24"/>
              </w:rPr>
              <w:t xml:space="preserve"> </w:t>
            </w:r>
            <w:r w:rsidRPr="00D060D3">
              <w:rPr>
                <w:rFonts w:eastAsia="等线"/>
                <w:bCs/>
                <w:szCs w:val="24"/>
              </w:rPr>
              <w:t>AB_10694505</w:t>
            </w:r>
          </w:p>
        </w:tc>
      </w:tr>
      <w:tr w:rsidR="00FE1583" w:rsidRPr="00D060D3" w14:paraId="4FD68BEF"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0490E0BE" w14:textId="77777777" w:rsidR="00FE1583" w:rsidRPr="00D060D3" w:rsidRDefault="00FE1583" w:rsidP="00FE1583">
            <w:pPr>
              <w:spacing w:line="240" w:lineRule="auto"/>
              <w:rPr>
                <w:rFonts w:eastAsia="等线"/>
                <w:bCs/>
                <w:szCs w:val="24"/>
              </w:rPr>
            </w:pPr>
            <w:r w:rsidRPr="00D060D3">
              <w:rPr>
                <w:rFonts w:eastAsia="等线"/>
                <w:bCs/>
                <w:szCs w:val="24"/>
              </w:rPr>
              <w:t>Rabbit monoclonal anti-GFAP (E4L7M)</w:t>
            </w:r>
          </w:p>
        </w:tc>
        <w:tc>
          <w:tcPr>
            <w:tcW w:w="1997" w:type="dxa"/>
            <w:tcBorders>
              <w:top w:val="single" w:sz="4" w:space="0" w:color="auto"/>
              <w:left w:val="nil"/>
              <w:bottom w:val="single" w:sz="4" w:space="0" w:color="auto"/>
              <w:right w:val="nil"/>
            </w:tcBorders>
            <w:vAlign w:val="center"/>
            <w:hideMark/>
          </w:tcPr>
          <w:p w14:paraId="450A8801" w14:textId="77777777" w:rsidR="00FE1583" w:rsidRPr="00D060D3" w:rsidRDefault="00FE1583" w:rsidP="00FE1583">
            <w:pPr>
              <w:spacing w:line="240" w:lineRule="auto"/>
              <w:rPr>
                <w:rFonts w:eastAsia="等线"/>
                <w:bCs/>
                <w:szCs w:val="24"/>
              </w:rPr>
            </w:pPr>
            <w:r w:rsidRPr="00D060D3">
              <w:rPr>
                <w:rFonts w:eastAsia="等线"/>
                <w:bCs/>
                <w:szCs w:val="24"/>
              </w:rPr>
              <w:t>Cell Signaling Technology</w:t>
            </w:r>
          </w:p>
        </w:tc>
        <w:tc>
          <w:tcPr>
            <w:tcW w:w="3724" w:type="dxa"/>
            <w:tcBorders>
              <w:top w:val="single" w:sz="4" w:space="0" w:color="auto"/>
              <w:left w:val="nil"/>
              <w:bottom w:val="single" w:sz="4" w:space="0" w:color="auto"/>
              <w:right w:val="nil"/>
            </w:tcBorders>
            <w:vAlign w:val="center"/>
            <w:hideMark/>
          </w:tcPr>
          <w:p w14:paraId="401063EF" w14:textId="77777777" w:rsidR="00FE1583" w:rsidRPr="00D060D3" w:rsidRDefault="00FE1583" w:rsidP="00FE1583">
            <w:pPr>
              <w:spacing w:line="240" w:lineRule="auto"/>
              <w:rPr>
                <w:rFonts w:eastAsia="等线"/>
                <w:bCs/>
                <w:szCs w:val="24"/>
              </w:rPr>
            </w:pPr>
            <w:r w:rsidRPr="00D060D3">
              <w:rPr>
                <w:rFonts w:eastAsia="等线"/>
                <w:bCs/>
                <w:szCs w:val="24"/>
              </w:rPr>
              <w:t>Cat# 80788, RRID:</w:t>
            </w:r>
            <w:r w:rsidRPr="00D060D3">
              <w:rPr>
                <w:szCs w:val="24"/>
              </w:rPr>
              <w:t xml:space="preserve"> </w:t>
            </w:r>
            <w:r w:rsidRPr="00D060D3">
              <w:rPr>
                <w:rFonts w:eastAsia="等线"/>
                <w:bCs/>
                <w:szCs w:val="24"/>
              </w:rPr>
              <w:t>AB_2799963</w:t>
            </w:r>
          </w:p>
        </w:tc>
      </w:tr>
      <w:tr w:rsidR="00FE1583" w:rsidRPr="00D060D3" w14:paraId="21A8976D"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74C32DEE" w14:textId="77777777" w:rsidR="00FE1583" w:rsidRPr="00D060D3" w:rsidRDefault="00FE1583" w:rsidP="00FE1583">
            <w:pPr>
              <w:spacing w:line="240" w:lineRule="auto"/>
              <w:rPr>
                <w:rFonts w:eastAsia="等线"/>
                <w:bCs/>
                <w:szCs w:val="24"/>
              </w:rPr>
            </w:pPr>
            <w:r w:rsidRPr="00D060D3">
              <w:rPr>
                <w:rFonts w:eastAsia="等线"/>
                <w:bCs/>
                <w:szCs w:val="24"/>
              </w:rPr>
              <w:t>Mouse monoclonal anti-GFAP (GA5)</w:t>
            </w:r>
          </w:p>
        </w:tc>
        <w:tc>
          <w:tcPr>
            <w:tcW w:w="1997" w:type="dxa"/>
            <w:tcBorders>
              <w:top w:val="single" w:sz="4" w:space="0" w:color="auto"/>
              <w:left w:val="nil"/>
              <w:bottom w:val="single" w:sz="4" w:space="0" w:color="auto"/>
              <w:right w:val="nil"/>
            </w:tcBorders>
            <w:vAlign w:val="center"/>
            <w:hideMark/>
          </w:tcPr>
          <w:p w14:paraId="7EC6090E" w14:textId="77777777" w:rsidR="00FE1583" w:rsidRPr="00D060D3" w:rsidRDefault="00FE1583" w:rsidP="00FE1583">
            <w:pPr>
              <w:spacing w:line="240" w:lineRule="auto"/>
              <w:rPr>
                <w:rFonts w:eastAsia="等线"/>
                <w:bCs/>
                <w:szCs w:val="24"/>
              </w:rPr>
            </w:pPr>
            <w:r w:rsidRPr="00D060D3">
              <w:rPr>
                <w:rFonts w:eastAsia="等线"/>
                <w:bCs/>
                <w:szCs w:val="24"/>
              </w:rPr>
              <w:t>Cell Signaling Technology</w:t>
            </w:r>
          </w:p>
        </w:tc>
        <w:tc>
          <w:tcPr>
            <w:tcW w:w="3724" w:type="dxa"/>
            <w:tcBorders>
              <w:top w:val="single" w:sz="4" w:space="0" w:color="auto"/>
              <w:left w:val="nil"/>
              <w:bottom w:val="single" w:sz="4" w:space="0" w:color="auto"/>
              <w:right w:val="nil"/>
            </w:tcBorders>
            <w:vAlign w:val="center"/>
            <w:hideMark/>
          </w:tcPr>
          <w:p w14:paraId="0E565932" w14:textId="77777777" w:rsidR="00FE1583" w:rsidRPr="00D060D3" w:rsidRDefault="00FE1583" w:rsidP="00FE1583">
            <w:pPr>
              <w:spacing w:line="240" w:lineRule="auto"/>
              <w:rPr>
                <w:rFonts w:eastAsia="等线"/>
                <w:bCs/>
                <w:szCs w:val="24"/>
              </w:rPr>
            </w:pPr>
            <w:r w:rsidRPr="00D060D3">
              <w:rPr>
                <w:rFonts w:eastAsia="等线"/>
                <w:bCs/>
                <w:szCs w:val="24"/>
              </w:rPr>
              <w:t>Cat# 3670, RRID:</w:t>
            </w:r>
            <w:r w:rsidRPr="00D060D3">
              <w:rPr>
                <w:szCs w:val="24"/>
              </w:rPr>
              <w:t xml:space="preserve"> </w:t>
            </w:r>
            <w:r w:rsidRPr="00D060D3">
              <w:rPr>
                <w:rFonts w:eastAsia="等线"/>
                <w:bCs/>
                <w:szCs w:val="24"/>
              </w:rPr>
              <w:t>AB_561049</w:t>
            </w:r>
          </w:p>
        </w:tc>
      </w:tr>
      <w:tr w:rsidR="00FE1583" w:rsidRPr="00D060D3" w14:paraId="3C52A93E" w14:textId="77777777" w:rsidTr="00FE1583">
        <w:trPr>
          <w:trHeight w:val="284"/>
          <w:jc w:val="center"/>
        </w:trPr>
        <w:tc>
          <w:tcPr>
            <w:tcW w:w="4636" w:type="dxa"/>
            <w:tcBorders>
              <w:top w:val="single" w:sz="4" w:space="0" w:color="auto"/>
              <w:left w:val="nil"/>
              <w:bottom w:val="single" w:sz="4" w:space="0" w:color="000000"/>
              <w:right w:val="nil"/>
            </w:tcBorders>
            <w:vAlign w:val="center"/>
            <w:hideMark/>
          </w:tcPr>
          <w:p w14:paraId="5BC5F648" w14:textId="77777777" w:rsidR="00FE1583" w:rsidRPr="00D060D3" w:rsidRDefault="00FE1583" w:rsidP="00FE1583">
            <w:pPr>
              <w:spacing w:line="240" w:lineRule="auto"/>
              <w:rPr>
                <w:rFonts w:eastAsia="等线"/>
                <w:bCs/>
                <w:szCs w:val="24"/>
              </w:rPr>
            </w:pPr>
            <w:r w:rsidRPr="00D060D3">
              <w:rPr>
                <w:rFonts w:eastAsia="等线"/>
                <w:bCs/>
                <w:szCs w:val="24"/>
              </w:rPr>
              <w:t>Rabbit monoclonal anti-UCHL1 (D3T2E)</w:t>
            </w:r>
          </w:p>
        </w:tc>
        <w:tc>
          <w:tcPr>
            <w:tcW w:w="1997" w:type="dxa"/>
            <w:tcBorders>
              <w:top w:val="single" w:sz="4" w:space="0" w:color="auto"/>
              <w:left w:val="nil"/>
              <w:bottom w:val="single" w:sz="4" w:space="0" w:color="000000"/>
              <w:right w:val="nil"/>
            </w:tcBorders>
            <w:vAlign w:val="center"/>
            <w:hideMark/>
          </w:tcPr>
          <w:p w14:paraId="5485FF26" w14:textId="77777777" w:rsidR="00FE1583" w:rsidRPr="00D060D3" w:rsidRDefault="00FE1583" w:rsidP="00FE1583">
            <w:pPr>
              <w:spacing w:line="240" w:lineRule="auto"/>
              <w:rPr>
                <w:rFonts w:eastAsia="等线"/>
                <w:bCs/>
                <w:szCs w:val="24"/>
              </w:rPr>
            </w:pPr>
            <w:r w:rsidRPr="00D060D3">
              <w:rPr>
                <w:rFonts w:eastAsia="等线"/>
                <w:bCs/>
                <w:szCs w:val="24"/>
              </w:rPr>
              <w:t>Cell Signaling Technology</w:t>
            </w:r>
          </w:p>
        </w:tc>
        <w:tc>
          <w:tcPr>
            <w:tcW w:w="3724" w:type="dxa"/>
            <w:tcBorders>
              <w:top w:val="single" w:sz="4" w:space="0" w:color="auto"/>
              <w:left w:val="nil"/>
              <w:bottom w:val="single" w:sz="4" w:space="0" w:color="000000"/>
              <w:right w:val="nil"/>
            </w:tcBorders>
            <w:vAlign w:val="center"/>
            <w:hideMark/>
          </w:tcPr>
          <w:p w14:paraId="339A2A39" w14:textId="77777777" w:rsidR="00FE1583" w:rsidRPr="00D060D3" w:rsidRDefault="00FE1583" w:rsidP="00FE1583">
            <w:pPr>
              <w:spacing w:line="240" w:lineRule="auto"/>
              <w:rPr>
                <w:rFonts w:eastAsia="等线"/>
                <w:bCs/>
                <w:szCs w:val="24"/>
              </w:rPr>
            </w:pPr>
            <w:r w:rsidRPr="00D060D3">
              <w:rPr>
                <w:rFonts w:eastAsia="等线"/>
                <w:bCs/>
                <w:szCs w:val="24"/>
              </w:rPr>
              <w:t>Cat# 13179, RRID:</w:t>
            </w:r>
            <w:r w:rsidRPr="00D060D3">
              <w:rPr>
                <w:szCs w:val="24"/>
              </w:rPr>
              <w:t xml:space="preserve"> </w:t>
            </w:r>
            <w:r w:rsidRPr="00D060D3">
              <w:rPr>
                <w:rFonts w:eastAsia="等线"/>
                <w:bCs/>
                <w:szCs w:val="24"/>
              </w:rPr>
              <w:t>AB_2798141</w:t>
            </w:r>
          </w:p>
        </w:tc>
      </w:tr>
      <w:tr w:rsidR="00FE1583" w:rsidRPr="00D060D3" w14:paraId="46EEE447"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4A3395E0" w14:textId="77777777" w:rsidR="00FE1583" w:rsidRPr="00D060D3" w:rsidRDefault="00FE1583" w:rsidP="00FE1583">
            <w:pPr>
              <w:spacing w:line="240" w:lineRule="auto"/>
              <w:rPr>
                <w:rFonts w:eastAsia="等线"/>
                <w:bCs/>
                <w:szCs w:val="24"/>
              </w:rPr>
            </w:pPr>
            <w:r w:rsidRPr="00D060D3">
              <w:rPr>
                <w:rFonts w:eastAsia="等线"/>
                <w:bCs/>
                <w:szCs w:val="24"/>
              </w:rPr>
              <w:t>Rabbit monoclonal anti-</w:t>
            </w:r>
            <w:proofErr w:type="spellStart"/>
            <w:r w:rsidRPr="00D060D3">
              <w:rPr>
                <w:rFonts w:eastAsia="等线"/>
                <w:bCs/>
                <w:szCs w:val="24"/>
              </w:rPr>
              <w:t>CNPase</w:t>
            </w:r>
            <w:proofErr w:type="spellEnd"/>
            <w:r w:rsidRPr="00D060D3">
              <w:rPr>
                <w:rFonts w:eastAsia="等线"/>
                <w:bCs/>
                <w:szCs w:val="24"/>
              </w:rPr>
              <w:t xml:space="preserve"> (D83E10)</w:t>
            </w:r>
          </w:p>
        </w:tc>
        <w:tc>
          <w:tcPr>
            <w:tcW w:w="1997" w:type="dxa"/>
            <w:tcBorders>
              <w:top w:val="single" w:sz="4" w:space="0" w:color="auto"/>
              <w:left w:val="nil"/>
              <w:bottom w:val="single" w:sz="4" w:space="0" w:color="auto"/>
              <w:right w:val="nil"/>
            </w:tcBorders>
            <w:vAlign w:val="center"/>
            <w:hideMark/>
          </w:tcPr>
          <w:p w14:paraId="380990DC" w14:textId="77777777" w:rsidR="00FE1583" w:rsidRPr="00D060D3" w:rsidRDefault="00FE1583" w:rsidP="00FE1583">
            <w:pPr>
              <w:spacing w:line="240" w:lineRule="auto"/>
              <w:rPr>
                <w:rFonts w:eastAsia="等线"/>
                <w:bCs/>
                <w:szCs w:val="24"/>
              </w:rPr>
            </w:pPr>
            <w:r w:rsidRPr="00D060D3">
              <w:rPr>
                <w:rFonts w:eastAsia="等线"/>
                <w:bCs/>
                <w:szCs w:val="24"/>
              </w:rPr>
              <w:t>Cell Signaling Technology</w:t>
            </w:r>
          </w:p>
        </w:tc>
        <w:tc>
          <w:tcPr>
            <w:tcW w:w="3724" w:type="dxa"/>
            <w:tcBorders>
              <w:top w:val="single" w:sz="4" w:space="0" w:color="auto"/>
              <w:left w:val="nil"/>
              <w:bottom w:val="single" w:sz="4" w:space="0" w:color="auto"/>
              <w:right w:val="nil"/>
            </w:tcBorders>
            <w:vAlign w:val="center"/>
            <w:hideMark/>
          </w:tcPr>
          <w:p w14:paraId="620723A2" w14:textId="77777777" w:rsidR="00FE1583" w:rsidRPr="00D060D3" w:rsidRDefault="00FE1583" w:rsidP="00FE1583">
            <w:pPr>
              <w:spacing w:line="240" w:lineRule="auto"/>
              <w:rPr>
                <w:rFonts w:eastAsia="等线"/>
                <w:bCs/>
                <w:szCs w:val="24"/>
              </w:rPr>
            </w:pPr>
            <w:r w:rsidRPr="00D060D3">
              <w:rPr>
                <w:rFonts w:eastAsia="等线"/>
                <w:bCs/>
                <w:szCs w:val="24"/>
              </w:rPr>
              <w:t>Cat# 5664, RRID:</w:t>
            </w:r>
            <w:r w:rsidRPr="00D060D3">
              <w:rPr>
                <w:szCs w:val="24"/>
              </w:rPr>
              <w:t xml:space="preserve"> </w:t>
            </w:r>
            <w:r w:rsidRPr="00D060D3">
              <w:rPr>
                <w:rFonts w:eastAsia="等线"/>
                <w:bCs/>
                <w:szCs w:val="24"/>
              </w:rPr>
              <w:t>AB_10705455</w:t>
            </w:r>
          </w:p>
        </w:tc>
      </w:tr>
      <w:tr w:rsidR="00FE1583" w:rsidRPr="00D060D3" w14:paraId="6247F331"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55B85D3F" w14:textId="77777777" w:rsidR="00FE1583" w:rsidRPr="00D060D3" w:rsidRDefault="00FE1583" w:rsidP="00FE1583">
            <w:pPr>
              <w:spacing w:line="240" w:lineRule="auto"/>
              <w:rPr>
                <w:rFonts w:eastAsia="等线"/>
                <w:bCs/>
                <w:szCs w:val="24"/>
              </w:rPr>
            </w:pPr>
            <w:r w:rsidRPr="00D060D3">
              <w:rPr>
                <w:rFonts w:eastAsia="等线"/>
                <w:bCs/>
                <w:szCs w:val="24"/>
              </w:rPr>
              <w:t>Mouse monoclonal anti-Neurofilament-L (DA2)</w:t>
            </w:r>
          </w:p>
        </w:tc>
        <w:tc>
          <w:tcPr>
            <w:tcW w:w="1997" w:type="dxa"/>
            <w:tcBorders>
              <w:top w:val="single" w:sz="4" w:space="0" w:color="auto"/>
              <w:left w:val="nil"/>
              <w:bottom w:val="single" w:sz="4" w:space="0" w:color="auto"/>
              <w:right w:val="nil"/>
            </w:tcBorders>
            <w:vAlign w:val="center"/>
            <w:hideMark/>
          </w:tcPr>
          <w:p w14:paraId="1CDE117B" w14:textId="77777777" w:rsidR="00FE1583" w:rsidRPr="00D060D3" w:rsidRDefault="00FE1583" w:rsidP="00FE1583">
            <w:pPr>
              <w:spacing w:line="240" w:lineRule="auto"/>
              <w:rPr>
                <w:rFonts w:eastAsia="等线"/>
                <w:bCs/>
                <w:szCs w:val="24"/>
              </w:rPr>
            </w:pPr>
            <w:r w:rsidRPr="00D060D3">
              <w:rPr>
                <w:rFonts w:eastAsia="等线"/>
                <w:bCs/>
                <w:szCs w:val="24"/>
              </w:rPr>
              <w:t>Cell Signaling Technology</w:t>
            </w:r>
          </w:p>
        </w:tc>
        <w:tc>
          <w:tcPr>
            <w:tcW w:w="3724" w:type="dxa"/>
            <w:tcBorders>
              <w:top w:val="single" w:sz="4" w:space="0" w:color="auto"/>
              <w:left w:val="nil"/>
              <w:bottom w:val="single" w:sz="4" w:space="0" w:color="auto"/>
              <w:right w:val="nil"/>
            </w:tcBorders>
            <w:vAlign w:val="center"/>
            <w:hideMark/>
          </w:tcPr>
          <w:p w14:paraId="0E515C20" w14:textId="77777777" w:rsidR="00FE1583" w:rsidRPr="00D060D3" w:rsidRDefault="00FE1583" w:rsidP="00FE1583">
            <w:pPr>
              <w:spacing w:line="240" w:lineRule="auto"/>
              <w:rPr>
                <w:rFonts w:eastAsia="等线"/>
                <w:bCs/>
                <w:szCs w:val="24"/>
              </w:rPr>
            </w:pPr>
            <w:r w:rsidRPr="00D060D3">
              <w:rPr>
                <w:rFonts w:eastAsia="等线"/>
                <w:bCs/>
                <w:szCs w:val="24"/>
              </w:rPr>
              <w:t>Cat# 2835, RRID:</w:t>
            </w:r>
            <w:r w:rsidRPr="00D060D3">
              <w:rPr>
                <w:szCs w:val="24"/>
              </w:rPr>
              <w:t xml:space="preserve"> </w:t>
            </w:r>
            <w:r w:rsidRPr="00D060D3">
              <w:rPr>
                <w:rFonts w:eastAsia="等线"/>
                <w:bCs/>
                <w:szCs w:val="24"/>
              </w:rPr>
              <w:t>AB_490808</w:t>
            </w:r>
          </w:p>
        </w:tc>
      </w:tr>
      <w:tr w:rsidR="00FE1583" w:rsidRPr="00D060D3" w14:paraId="78C070A5"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7D498826" w14:textId="77777777" w:rsidR="00FE1583" w:rsidRPr="00D060D3" w:rsidRDefault="00FE1583" w:rsidP="00FE1583">
            <w:pPr>
              <w:spacing w:line="240" w:lineRule="auto"/>
              <w:rPr>
                <w:rFonts w:eastAsia="等线"/>
                <w:bCs/>
                <w:szCs w:val="24"/>
              </w:rPr>
            </w:pPr>
            <w:r w:rsidRPr="00D060D3">
              <w:rPr>
                <w:rFonts w:eastAsia="等线"/>
                <w:bCs/>
                <w:szCs w:val="24"/>
              </w:rPr>
              <w:t>Rabbit polyclonal anti-Doublecortin</w:t>
            </w:r>
          </w:p>
        </w:tc>
        <w:tc>
          <w:tcPr>
            <w:tcW w:w="1997" w:type="dxa"/>
            <w:tcBorders>
              <w:top w:val="single" w:sz="4" w:space="0" w:color="auto"/>
              <w:left w:val="nil"/>
              <w:bottom w:val="single" w:sz="4" w:space="0" w:color="auto"/>
              <w:right w:val="nil"/>
            </w:tcBorders>
            <w:vAlign w:val="center"/>
            <w:hideMark/>
          </w:tcPr>
          <w:p w14:paraId="08F9027C" w14:textId="77777777" w:rsidR="00FE1583" w:rsidRPr="00D060D3" w:rsidRDefault="00FE1583" w:rsidP="00FE1583">
            <w:pPr>
              <w:spacing w:line="240" w:lineRule="auto"/>
              <w:rPr>
                <w:rFonts w:eastAsia="等线"/>
                <w:bCs/>
                <w:szCs w:val="24"/>
              </w:rPr>
            </w:pPr>
            <w:r w:rsidRPr="00D060D3">
              <w:rPr>
                <w:rFonts w:eastAsia="等线"/>
                <w:bCs/>
                <w:szCs w:val="24"/>
              </w:rPr>
              <w:t>Cell Signaling Technology</w:t>
            </w:r>
          </w:p>
        </w:tc>
        <w:tc>
          <w:tcPr>
            <w:tcW w:w="3724" w:type="dxa"/>
            <w:tcBorders>
              <w:top w:val="single" w:sz="4" w:space="0" w:color="auto"/>
              <w:left w:val="nil"/>
              <w:bottom w:val="single" w:sz="4" w:space="0" w:color="auto"/>
              <w:right w:val="nil"/>
            </w:tcBorders>
            <w:vAlign w:val="center"/>
            <w:hideMark/>
          </w:tcPr>
          <w:p w14:paraId="53E0F915" w14:textId="77777777" w:rsidR="00FE1583" w:rsidRPr="00D060D3" w:rsidRDefault="00FE1583" w:rsidP="00FE1583">
            <w:pPr>
              <w:spacing w:line="240" w:lineRule="auto"/>
              <w:rPr>
                <w:rFonts w:eastAsia="等线"/>
                <w:bCs/>
                <w:szCs w:val="24"/>
              </w:rPr>
            </w:pPr>
            <w:r w:rsidRPr="00D060D3">
              <w:rPr>
                <w:rFonts w:eastAsia="等线"/>
                <w:bCs/>
                <w:szCs w:val="24"/>
              </w:rPr>
              <w:t>Cat# 4604, RRID:</w:t>
            </w:r>
            <w:r w:rsidRPr="00D060D3">
              <w:rPr>
                <w:szCs w:val="24"/>
              </w:rPr>
              <w:t xml:space="preserve"> </w:t>
            </w:r>
            <w:r w:rsidRPr="00D060D3">
              <w:rPr>
                <w:rFonts w:eastAsia="等线"/>
                <w:bCs/>
                <w:szCs w:val="24"/>
              </w:rPr>
              <w:t>AB_561007</w:t>
            </w:r>
          </w:p>
        </w:tc>
      </w:tr>
      <w:tr w:rsidR="00FE1583" w:rsidRPr="00D060D3" w14:paraId="4B8B2EBD"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09AE57DD" w14:textId="77777777" w:rsidR="00FE1583" w:rsidRPr="00D060D3" w:rsidRDefault="00FE1583" w:rsidP="00FE1583">
            <w:pPr>
              <w:spacing w:line="240" w:lineRule="auto"/>
              <w:rPr>
                <w:rFonts w:eastAsia="等线"/>
                <w:bCs/>
                <w:szCs w:val="24"/>
              </w:rPr>
            </w:pPr>
            <w:r w:rsidRPr="00D060D3">
              <w:rPr>
                <w:rFonts w:eastAsia="等线"/>
                <w:bCs/>
                <w:szCs w:val="24"/>
              </w:rPr>
              <w:t>Chicken polyclonal anti-MAP2</w:t>
            </w:r>
          </w:p>
        </w:tc>
        <w:tc>
          <w:tcPr>
            <w:tcW w:w="1997" w:type="dxa"/>
            <w:tcBorders>
              <w:top w:val="single" w:sz="4" w:space="0" w:color="auto"/>
              <w:left w:val="nil"/>
              <w:bottom w:val="single" w:sz="4" w:space="0" w:color="auto"/>
              <w:right w:val="nil"/>
            </w:tcBorders>
            <w:vAlign w:val="center"/>
            <w:hideMark/>
          </w:tcPr>
          <w:p w14:paraId="006D7EBF" w14:textId="77777777" w:rsidR="00FE1583" w:rsidRPr="00D060D3" w:rsidRDefault="00FE1583" w:rsidP="00FE1583">
            <w:pPr>
              <w:spacing w:line="240" w:lineRule="auto"/>
              <w:rPr>
                <w:rFonts w:eastAsia="等线"/>
                <w:bCs/>
                <w:szCs w:val="24"/>
              </w:rPr>
            </w:pPr>
            <w:r w:rsidRPr="00D060D3">
              <w:rPr>
                <w:rFonts w:eastAsia="等线"/>
                <w:bCs/>
                <w:szCs w:val="24"/>
              </w:rPr>
              <w:t>Abcam</w:t>
            </w:r>
          </w:p>
        </w:tc>
        <w:tc>
          <w:tcPr>
            <w:tcW w:w="3724" w:type="dxa"/>
            <w:tcBorders>
              <w:top w:val="single" w:sz="4" w:space="0" w:color="auto"/>
              <w:left w:val="nil"/>
              <w:bottom w:val="single" w:sz="4" w:space="0" w:color="auto"/>
              <w:right w:val="nil"/>
            </w:tcBorders>
            <w:vAlign w:val="center"/>
            <w:hideMark/>
          </w:tcPr>
          <w:p w14:paraId="03A4277A" w14:textId="77777777" w:rsidR="00FE1583" w:rsidRPr="00D060D3" w:rsidRDefault="00FE1583" w:rsidP="00FE1583">
            <w:pPr>
              <w:spacing w:line="240" w:lineRule="auto"/>
              <w:rPr>
                <w:rFonts w:eastAsia="等线"/>
                <w:bCs/>
                <w:szCs w:val="24"/>
              </w:rPr>
            </w:pPr>
            <w:r w:rsidRPr="00D060D3">
              <w:rPr>
                <w:rFonts w:eastAsia="等线"/>
                <w:bCs/>
                <w:szCs w:val="24"/>
              </w:rPr>
              <w:t>Cat# ab5392, RRID:</w:t>
            </w:r>
            <w:r w:rsidRPr="00D060D3">
              <w:rPr>
                <w:szCs w:val="24"/>
              </w:rPr>
              <w:t xml:space="preserve"> </w:t>
            </w:r>
            <w:r w:rsidRPr="00D060D3">
              <w:rPr>
                <w:rFonts w:eastAsia="等线"/>
                <w:bCs/>
                <w:szCs w:val="24"/>
              </w:rPr>
              <w:t>AB_2138153</w:t>
            </w:r>
          </w:p>
        </w:tc>
      </w:tr>
      <w:tr w:rsidR="00FE1583" w:rsidRPr="00D060D3" w14:paraId="5C278F8F"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358CEF92" w14:textId="77777777" w:rsidR="00FE1583" w:rsidRPr="00D060D3" w:rsidRDefault="00FE1583" w:rsidP="00FE1583">
            <w:pPr>
              <w:spacing w:line="240" w:lineRule="auto"/>
              <w:rPr>
                <w:rFonts w:eastAsia="等线"/>
                <w:bCs/>
                <w:szCs w:val="24"/>
              </w:rPr>
            </w:pPr>
            <w:r w:rsidRPr="00D060D3">
              <w:rPr>
                <w:rFonts w:eastAsia="等线"/>
                <w:bCs/>
                <w:szCs w:val="24"/>
              </w:rPr>
              <w:t>Rabbit polyclonal anti-SOX2</w:t>
            </w:r>
          </w:p>
        </w:tc>
        <w:tc>
          <w:tcPr>
            <w:tcW w:w="1997" w:type="dxa"/>
            <w:tcBorders>
              <w:top w:val="single" w:sz="4" w:space="0" w:color="auto"/>
              <w:left w:val="nil"/>
              <w:bottom w:val="single" w:sz="4" w:space="0" w:color="auto"/>
              <w:right w:val="nil"/>
            </w:tcBorders>
            <w:vAlign w:val="center"/>
            <w:hideMark/>
          </w:tcPr>
          <w:p w14:paraId="7ACF85A2" w14:textId="77777777" w:rsidR="00FE1583" w:rsidRPr="00D060D3" w:rsidRDefault="00FE1583" w:rsidP="00FE1583">
            <w:pPr>
              <w:spacing w:line="240" w:lineRule="auto"/>
              <w:rPr>
                <w:rFonts w:eastAsia="等线"/>
                <w:bCs/>
                <w:szCs w:val="24"/>
              </w:rPr>
            </w:pPr>
            <w:r w:rsidRPr="00D060D3">
              <w:rPr>
                <w:rFonts w:eastAsia="等线"/>
                <w:bCs/>
                <w:szCs w:val="24"/>
              </w:rPr>
              <w:t>Abcam</w:t>
            </w:r>
          </w:p>
        </w:tc>
        <w:tc>
          <w:tcPr>
            <w:tcW w:w="3724" w:type="dxa"/>
            <w:tcBorders>
              <w:top w:val="single" w:sz="4" w:space="0" w:color="auto"/>
              <w:left w:val="nil"/>
              <w:bottom w:val="single" w:sz="4" w:space="0" w:color="auto"/>
              <w:right w:val="nil"/>
            </w:tcBorders>
            <w:vAlign w:val="center"/>
            <w:hideMark/>
          </w:tcPr>
          <w:p w14:paraId="064690A4" w14:textId="77777777" w:rsidR="00FE1583" w:rsidRPr="00D060D3" w:rsidRDefault="00FE1583" w:rsidP="00FE1583">
            <w:pPr>
              <w:spacing w:line="240" w:lineRule="auto"/>
              <w:rPr>
                <w:rFonts w:eastAsia="等线"/>
                <w:bCs/>
                <w:szCs w:val="24"/>
              </w:rPr>
            </w:pPr>
            <w:r w:rsidRPr="00D060D3">
              <w:rPr>
                <w:rFonts w:eastAsia="等线"/>
                <w:bCs/>
                <w:szCs w:val="24"/>
              </w:rPr>
              <w:t>Cat# ab97959, RRID:</w:t>
            </w:r>
            <w:r w:rsidRPr="00D060D3">
              <w:rPr>
                <w:szCs w:val="24"/>
              </w:rPr>
              <w:t xml:space="preserve"> </w:t>
            </w:r>
            <w:r w:rsidRPr="00D060D3">
              <w:rPr>
                <w:rFonts w:eastAsia="等线"/>
                <w:bCs/>
                <w:szCs w:val="24"/>
              </w:rPr>
              <w:t>AB_2341193</w:t>
            </w:r>
          </w:p>
        </w:tc>
      </w:tr>
      <w:tr w:rsidR="00FE1583" w:rsidRPr="00D060D3" w14:paraId="6C5C0219"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74BB52B0" w14:textId="77777777" w:rsidR="00FE1583" w:rsidRPr="00D060D3" w:rsidRDefault="00FE1583" w:rsidP="00FE1583">
            <w:pPr>
              <w:spacing w:line="240" w:lineRule="auto"/>
              <w:rPr>
                <w:rFonts w:eastAsia="等线"/>
                <w:bCs/>
                <w:szCs w:val="24"/>
              </w:rPr>
            </w:pPr>
            <w:r w:rsidRPr="00D060D3">
              <w:rPr>
                <w:rFonts w:eastAsia="等线"/>
                <w:bCs/>
                <w:szCs w:val="24"/>
              </w:rPr>
              <w:t>Rat monoclonal anti-</w:t>
            </w:r>
            <w:proofErr w:type="spellStart"/>
            <w:r w:rsidRPr="00D060D3">
              <w:rPr>
                <w:rFonts w:eastAsia="等线"/>
                <w:bCs/>
                <w:szCs w:val="24"/>
              </w:rPr>
              <w:t>Nestin</w:t>
            </w:r>
            <w:proofErr w:type="spellEnd"/>
            <w:r w:rsidRPr="00D060D3">
              <w:rPr>
                <w:rFonts w:eastAsia="等线"/>
                <w:bCs/>
                <w:szCs w:val="24"/>
              </w:rPr>
              <w:t xml:space="preserve"> (7A3)</w:t>
            </w:r>
          </w:p>
        </w:tc>
        <w:tc>
          <w:tcPr>
            <w:tcW w:w="1997" w:type="dxa"/>
            <w:tcBorders>
              <w:top w:val="single" w:sz="4" w:space="0" w:color="auto"/>
              <w:left w:val="nil"/>
              <w:bottom w:val="single" w:sz="4" w:space="0" w:color="auto"/>
              <w:right w:val="nil"/>
            </w:tcBorders>
            <w:vAlign w:val="center"/>
            <w:hideMark/>
          </w:tcPr>
          <w:p w14:paraId="51601FCD" w14:textId="77777777" w:rsidR="00FE1583" w:rsidRPr="00D060D3" w:rsidRDefault="00FE1583" w:rsidP="00FE1583">
            <w:pPr>
              <w:spacing w:line="240" w:lineRule="auto"/>
              <w:rPr>
                <w:rFonts w:eastAsia="等线"/>
                <w:bCs/>
                <w:szCs w:val="24"/>
              </w:rPr>
            </w:pPr>
            <w:r w:rsidRPr="00D060D3">
              <w:rPr>
                <w:rFonts w:eastAsia="等线"/>
                <w:bCs/>
                <w:szCs w:val="24"/>
              </w:rPr>
              <w:t>Abcam</w:t>
            </w:r>
          </w:p>
        </w:tc>
        <w:tc>
          <w:tcPr>
            <w:tcW w:w="3724" w:type="dxa"/>
            <w:tcBorders>
              <w:top w:val="single" w:sz="4" w:space="0" w:color="auto"/>
              <w:left w:val="nil"/>
              <w:bottom w:val="single" w:sz="4" w:space="0" w:color="auto"/>
              <w:right w:val="nil"/>
            </w:tcBorders>
            <w:vAlign w:val="center"/>
            <w:hideMark/>
          </w:tcPr>
          <w:p w14:paraId="6FB0CAAB" w14:textId="77777777" w:rsidR="00FE1583" w:rsidRPr="00D060D3" w:rsidRDefault="00FE1583" w:rsidP="00FE1583">
            <w:pPr>
              <w:spacing w:line="240" w:lineRule="auto"/>
              <w:rPr>
                <w:rFonts w:eastAsia="等线"/>
                <w:bCs/>
                <w:szCs w:val="24"/>
              </w:rPr>
            </w:pPr>
            <w:r w:rsidRPr="00D060D3">
              <w:rPr>
                <w:rFonts w:eastAsia="等线"/>
                <w:bCs/>
                <w:szCs w:val="24"/>
              </w:rPr>
              <w:t>Cat# ab81462, RRID:</w:t>
            </w:r>
            <w:r w:rsidRPr="00D060D3">
              <w:rPr>
                <w:szCs w:val="24"/>
              </w:rPr>
              <w:t xml:space="preserve"> </w:t>
            </w:r>
            <w:r w:rsidRPr="00D060D3">
              <w:rPr>
                <w:rFonts w:eastAsia="等线"/>
                <w:bCs/>
                <w:szCs w:val="24"/>
              </w:rPr>
              <w:t>AB_1640724</w:t>
            </w:r>
          </w:p>
        </w:tc>
      </w:tr>
      <w:tr w:rsidR="00FE1583" w:rsidRPr="00D060D3" w14:paraId="32A57D3F"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20C95C37" w14:textId="77777777" w:rsidR="00FE1583" w:rsidRPr="00D060D3" w:rsidRDefault="00FE1583" w:rsidP="00FE1583">
            <w:pPr>
              <w:spacing w:line="240" w:lineRule="auto"/>
              <w:rPr>
                <w:rFonts w:eastAsia="等线"/>
                <w:bCs/>
                <w:szCs w:val="24"/>
              </w:rPr>
            </w:pPr>
            <w:r w:rsidRPr="00D060D3">
              <w:rPr>
                <w:rFonts w:eastAsia="等线"/>
                <w:bCs/>
                <w:szCs w:val="24"/>
              </w:rPr>
              <w:lastRenderedPageBreak/>
              <w:t>Rabbit monoclonal anti-</w:t>
            </w:r>
            <w:proofErr w:type="spellStart"/>
            <w:r w:rsidRPr="00D060D3">
              <w:rPr>
                <w:rFonts w:eastAsia="等线"/>
                <w:bCs/>
                <w:szCs w:val="24"/>
              </w:rPr>
              <w:t>NeuN</w:t>
            </w:r>
            <w:proofErr w:type="spellEnd"/>
            <w:r w:rsidRPr="00D060D3">
              <w:rPr>
                <w:rFonts w:eastAsia="等线"/>
                <w:bCs/>
                <w:szCs w:val="24"/>
              </w:rPr>
              <w:t xml:space="preserve"> (EPR12763)</w:t>
            </w:r>
          </w:p>
        </w:tc>
        <w:tc>
          <w:tcPr>
            <w:tcW w:w="1997" w:type="dxa"/>
            <w:tcBorders>
              <w:top w:val="single" w:sz="4" w:space="0" w:color="auto"/>
              <w:left w:val="nil"/>
              <w:bottom w:val="single" w:sz="4" w:space="0" w:color="auto"/>
              <w:right w:val="nil"/>
            </w:tcBorders>
            <w:vAlign w:val="center"/>
            <w:hideMark/>
          </w:tcPr>
          <w:p w14:paraId="67E36971" w14:textId="77777777" w:rsidR="00FE1583" w:rsidRPr="00D060D3" w:rsidRDefault="00FE1583" w:rsidP="00FE1583">
            <w:pPr>
              <w:spacing w:line="240" w:lineRule="auto"/>
              <w:rPr>
                <w:rFonts w:eastAsia="等线"/>
                <w:bCs/>
                <w:szCs w:val="24"/>
              </w:rPr>
            </w:pPr>
            <w:r w:rsidRPr="00D060D3">
              <w:rPr>
                <w:rFonts w:eastAsia="等线"/>
                <w:bCs/>
                <w:szCs w:val="24"/>
              </w:rPr>
              <w:t>Abcam</w:t>
            </w:r>
          </w:p>
        </w:tc>
        <w:tc>
          <w:tcPr>
            <w:tcW w:w="3724" w:type="dxa"/>
            <w:tcBorders>
              <w:top w:val="single" w:sz="4" w:space="0" w:color="auto"/>
              <w:left w:val="nil"/>
              <w:bottom w:val="single" w:sz="4" w:space="0" w:color="auto"/>
              <w:right w:val="nil"/>
            </w:tcBorders>
            <w:vAlign w:val="center"/>
            <w:hideMark/>
          </w:tcPr>
          <w:p w14:paraId="1A510E7C" w14:textId="77777777" w:rsidR="00FE1583" w:rsidRPr="00D060D3" w:rsidRDefault="00FE1583" w:rsidP="00FE1583">
            <w:pPr>
              <w:spacing w:line="240" w:lineRule="auto"/>
              <w:rPr>
                <w:rFonts w:eastAsia="等线"/>
                <w:bCs/>
                <w:szCs w:val="24"/>
              </w:rPr>
            </w:pPr>
            <w:r w:rsidRPr="00D060D3">
              <w:rPr>
                <w:rFonts w:eastAsia="等线"/>
                <w:bCs/>
                <w:szCs w:val="24"/>
              </w:rPr>
              <w:t>Cat# ab177487, RRID:</w:t>
            </w:r>
            <w:r w:rsidRPr="00D060D3">
              <w:rPr>
                <w:szCs w:val="24"/>
              </w:rPr>
              <w:t xml:space="preserve"> </w:t>
            </w:r>
            <w:r w:rsidRPr="00D060D3">
              <w:rPr>
                <w:rFonts w:eastAsia="等线"/>
                <w:bCs/>
                <w:szCs w:val="24"/>
              </w:rPr>
              <w:t>AB_2532109</w:t>
            </w:r>
          </w:p>
        </w:tc>
      </w:tr>
      <w:tr w:rsidR="00FE1583" w:rsidRPr="00D060D3" w14:paraId="43B75189"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11C29755" w14:textId="77777777" w:rsidR="00FE1583" w:rsidRPr="00D060D3" w:rsidRDefault="00FE1583" w:rsidP="00FE1583">
            <w:pPr>
              <w:spacing w:line="240" w:lineRule="auto"/>
              <w:rPr>
                <w:rFonts w:eastAsia="等线"/>
                <w:bCs/>
                <w:szCs w:val="24"/>
              </w:rPr>
            </w:pPr>
            <w:r w:rsidRPr="00D060D3">
              <w:rPr>
                <w:rFonts w:eastAsia="等线"/>
                <w:bCs/>
                <w:szCs w:val="24"/>
              </w:rPr>
              <w:t>Rabbit polyclonal anti-C3</w:t>
            </w:r>
          </w:p>
        </w:tc>
        <w:tc>
          <w:tcPr>
            <w:tcW w:w="1997" w:type="dxa"/>
            <w:tcBorders>
              <w:top w:val="single" w:sz="4" w:space="0" w:color="auto"/>
              <w:left w:val="nil"/>
              <w:bottom w:val="single" w:sz="4" w:space="0" w:color="auto"/>
              <w:right w:val="nil"/>
            </w:tcBorders>
            <w:vAlign w:val="center"/>
            <w:hideMark/>
          </w:tcPr>
          <w:p w14:paraId="71344941" w14:textId="77777777" w:rsidR="00FE1583" w:rsidRPr="00D060D3" w:rsidRDefault="00FE1583" w:rsidP="00FE1583">
            <w:pPr>
              <w:spacing w:line="240" w:lineRule="auto"/>
              <w:rPr>
                <w:rFonts w:eastAsia="等线"/>
                <w:bCs/>
                <w:szCs w:val="24"/>
              </w:rPr>
            </w:pPr>
            <w:r w:rsidRPr="00D060D3">
              <w:rPr>
                <w:rFonts w:eastAsia="等线"/>
                <w:bCs/>
                <w:szCs w:val="24"/>
              </w:rPr>
              <w:t>Abcam</w:t>
            </w:r>
          </w:p>
        </w:tc>
        <w:tc>
          <w:tcPr>
            <w:tcW w:w="3724" w:type="dxa"/>
            <w:tcBorders>
              <w:top w:val="single" w:sz="4" w:space="0" w:color="auto"/>
              <w:left w:val="nil"/>
              <w:bottom w:val="single" w:sz="4" w:space="0" w:color="auto"/>
              <w:right w:val="nil"/>
            </w:tcBorders>
            <w:vAlign w:val="center"/>
            <w:hideMark/>
          </w:tcPr>
          <w:p w14:paraId="7DEB3759" w14:textId="77777777" w:rsidR="00FE1583" w:rsidRPr="00D060D3" w:rsidRDefault="00FE1583" w:rsidP="00FE1583">
            <w:pPr>
              <w:spacing w:line="240" w:lineRule="auto"/>
              <w:rPr>
                <w:rFonts w:eastAsia="等线"/>
                <w:bCs/>
                <w:szCs w:val="24"/>
              </w:rPr>
            </w:pPr>
            <w:r w:rsidRPr="00D060D3">
              <w:rPr>
                <w:rFonts w:eastAsia="等线"/>
                <w:bCs/>
                <w:szCs w:val="24"/>
              </w:rPr>
              <w:t>Cat# ab11887, RRID:</w:t>
            </w:r>
            <w:r w:rsidRPr="00D060D3">
              <w:rPr>
                <w:szCs w:val="24"/>
              </w:rPr>
              <w:t xml:space="preserve"> </w:t>
            </w:r>
            <w:r w:rsidRPr="00D060D3">
              <w:rPr>
                <w:rFonts w:eastAsia="等线"/>
                <w:bCs/>
                <w:szCs w:val="24"/>
              </w:rPr>
              <w:t>AB_298669</w:t>
            </w:r>
          </w:p>
        </w:tc>
      </w:tr>
      <w:tr w:rsidR="00FE1583" w:rsidRPr="00D060D3" w14:paraId="7BB84EBF" w14:textId="77777777" w:rsidTr="00FE1583">
        <w:trPr>
          <w:trHeight w:val="284"/>
          <w:jc w:val="center"/>
        </w:trPr>
        <w:tc>
          <w:tcPr>
            <w:tcW w:w="4636" w:type="dxa"/>
            <w:tcBorders>
              <w:top w:val="single" w:sz="4" w:space="0" w:color="auto"/>
              <w:left w:val="nil"/>
              <w:bottom w:val="single" w:sz="4" w:space="0" w:color="auto"/>
              <w:right w:val="nil"/>
            </w:tcBorders>
            <w:vAlign w:val="center"/>
          </w:tcPr>
          <w:p w14:paraId="6ABFC684" w14:textId="77777777" w:rsidR="00FE1583" w:rsidRPr="00D060D3" w:rsidRDefault="00FE1583" w:rsidP="00FE1583">
            <w:pPr>
              <w:spacing w:line="240" w:lineRule="auto"/>
              <w:rPr>
                <w:rFonts w:eastAsia="等线"/>
                <w:bCs/>
                <w:szCs w:val="24"/>
              </w:rPr>
            </w:pPr>
            <w:r w:rsidRPr="00D060D3">
              <w:rPr>
                <w:rFonts w:eastAsia="等线"/>
                <w:bCs/>
                <w:szCs w:val="24"/>
              </w:rPr>
              <w:t>Mouse monoclonal anti-C3aR</w:t>
            </w:r>
          </w:p>
        </w:tc>
        <w:tc>
          <w:tcPr>
            <w:tcW w:w="1997" w:type="dxa"/>
            <w:tcBorders>
              <w:top w:val="single" w:sz="4" w:space="0" w:color="auto"/>
              <w:left w:val="nil"/>
              <w:bottom w:val="single" w:sz="4" w:space="0" w:color="auto"/>
              <w:right w:val="nil"/>
            </w:tcBorders>
            <w:vAlign w:val="center"/>
          </w:tcPr>
          <w:p w14:paraId="5A2F964F" w14:textId="77777777" w:rsidR="00FE1583" w:rsidRPr="00D060D3" w:rsidRDefault="00FE1583" w:rsidP="00FE1583">
            <w:pPr>
              <w:spacing w:line="240" w:lineRule="auto"/>
              <w:rPr>
                <w:rFonts w:eastAsia="等线"/>
                <w:bCs/>
                <w:szCs w:val="24"/>
              </w:rPr>
            </w:pPr>
            <w:r w:rsidRPr="00D060D3">
              <w:rPr>
                <w:rFonts w:eastAsia="等线"/>
                <w:bCs/>
                <w:szCs w:val="24"/>
              </w:rPr>
              <w:t>Santa Cruz</w:t>
            </w:r>
          </w:p>
        </w:tc>
        <w:tc>
          <w:tcPr>
            <w:tcW w:w="3724" w:type="dxa"/>
            <w:tcBorders>
              <w:top w:val="single" w:sz="4" w:space="0" w:color="auto"/>
              <w:left w:val="nil"/>
              <w:bottom w:val="single" w:sz="4" w:space="0" w:color="auto"/>
              <w:right w:val="nil"/>
            </w:tcBorders>
            <w:vAlign w:val="center"/>
          </w:tcPr>
          <w:p w14:paraId="6EA6452A" w14:textId="77777777" w:rsidR="00FE1583" w:rsidRPr="00D060D3" w:rsidRDefault="00FE1583" w:rsidP="00FE1583">
            <w:pPr>
              <w:spacing w:line="240" w:lineRule="auto"/>
              <w:rPr>
                <w:rFonts w:eastAsia="等线"/>
                <w:bCs/>
                <w:szCs w:val="24"/>
              </w:rPr>
            </w:pPr>
            <w:r w:rsidRPr="00D060D3">
              <w:rPr>
                <w:rFonts w:eastAsia="等线"/>
                <w:bCs/>
                <w:szCs w:val="24"/>
              </w:rPr>
              <w:t>Cat# sc-133172, RRID: AB_2066736</w:t>
            </w:r>
          </w:p>
        </w:tc>
      </w:tr>
      <w:tr w:rsidR="00FE1583" w:rsidRPr="00D060D3" w14:paraId="5A17BA66" w14:textId="77777777" w:rsidTr="00FE1583">
        <w:trPr>
          <w:trHeight w:val="284"/>
          <w:jc w:val="center"/>
        </w:trPr>
        <w:tc>
          <w:tcPr>
            <w:tcW w:w="4636" w:type="dxa"/>
            <w:tcBorders>
              <w:top w:val="single" w:sz="4" w:space="0" w:color="auto"/>
              <w:left w:val="nil"/>
              <w:bottom w:val="single" w:sz="4" w:space="0" w:color="auto"/>
              <w:right w:val="nil"/>
            </w:tcBorders>
            <w:vAlign w:val="center"/>
          </w:tcPr>
          <w:p w14:paraId="68B1E434" w14:textId="77777777" w:rsidR="00FE1583" w:rsidRPr="00D060D3" w:rsidRDefault="00FE1583" w:rsidP="00FE1583">
            <w:pPr>
              <w:spacing w:line="240" w:lineRule="auto"/>
              <w:rPr>
                <w:rFonts w:eastAsia="等线"/>
                <w:bCs/>
                <w:szCs w:val="24"/>
              </w:rPr>
            </w:pPr>
            <w:r w:rsidRPr="00D060D3">
              <w:rPr>
                <w:rFonts w:eastAsia="等线"/>
                <w:bCs/>
                <w:szCs w:val="24"/>
              </w:rPr>
              <w:t>Mouse monoclonal anti-NG2</w:t>
            </w:r>
          </w:p>
        </w:tc>
        <w:tc>
          <w:tcPr>
            <w:tcW w:w="1997" w:type="dxa"/>
            <w:tcBorders>
              <w:top w:val="single" w:sz="4" w:space="0" w:color="auto"/>
              <w:left w:val="nil"/>
              <w:bottom w:val="single" w:sz="4" w:space="0" w:color="auto"/>
              <w:right w:val="nil"/>
            </w:tcBorders>
            <w:vAlign w:val="center"/>
          </w:tcPr>
          <w:p w14:paraId="0B8C919C" w14:textId="77777777" w:rsidR="00FE1583" w:rsidRPr="00D060D3" w:rsidRDefault="00FE1583" w:rsidP="00FE1583">
            <w:pPr>
              <w:spacing w:line="240" w:lineRule="auto"/>
              <w:rPr>
                <w:rFonts w:eastAsia="等线"/>
                <w:bCs/>
                <w:szCs w:val="24"/>
              </w:rPr>
            </w:pPr>
            <w:r w:rsidRPr="00D060D3">
              <w:rPr>
                <w:rFonts w:eastAsia="等线"/>
                <w:bCs/>
                <w:szCs w:val="24"/>
              </w:rPr>
              <w:t>Santa Cruz</w:t>
            </w:r>
          </w:p>
        </w:tc>
        <w:tc>
          <w:tcPr>
            <w:tcW w:w="3724" w:type="dxa"/>
            <w:tcBorders>
              <w:top w:val="single" w:sz="4" w:space="0" w:color="auto"/>
              <w:left w:val="nil"/>
              <w:bottom w:val="single" w:sz="4" w:space="0" w:color="auto"/>
              <w:right w:val="nil"/>
            </w:tcBorders>
            <w:vAlign w:val="center"/>
          </w:tcPr>
          <w:p w14:paraId="2ABAC4AC" w14:textId="77777777" w:rsidR="00FE1583" w:rsidRPr="00D060D3" w:rsidRDefault="00FE1583" w:rsidP="00FE1583">
            <w:pPr>
              <w:spacing w:line="240" w:lineRule="auto"/>
              <w:rPr>
                <w:rFonts w:eastAsia="等线"/>
                <w:bCs/>
                <w:szCs w:val="24"/>
              </w:rPr>
            </w:pPr>
            <w:r w:rsidRPr="00D060D3">
              <w:rPr>
                <w:rFonts w:eastAsia="等线"/>
                <w:bCs/>
                <w:szCs w:val="24"/>
              </w:rPr>
              <w:t>Cat# sc-53389, RRID: AB_784821</w:t>
            </w:r>
          </w:p>
        </w:tc>
      </w:tr>
      <w:tr w:rsidR="00FE1583" w:rsidRPr="00D060D3" w14:paraId="4AB2F5C9"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5B56B292" w14:textId="77777777" w:rsidR="00FE1583" w:rsidRPr="00D060D3" w:rsidRDefault="00FE1583" w:rsidP="00FE1583">
            <w:pPr>
              <w:spacing w:line="240" w:lineRule="auto"/>
              <w:rPr>
                <w:rFonts w:eastAsia="等线"/>
                <w:bCs/>
                <w:szCs w:val="24"/>
              </w:rPr>
            </w:pPr>
            <w:r w:rsidRPr="00D060D3">
              <w:rPr>
                <w:rFonts w:eastAsia="等线"/>
                <w:bCs/>
                <w:szCs w:val="24"/>
              </w:rPr>
              <w:t>Rabbit polyclonal anti-Ki67</w:t>
            </w:r>
          </w:p>
        </w:tc>
        <w:tc>
          <w:tcPr>
            <w:tcW w:w="1997" w:type="dxa"/>
            <w:tcBorders>
              <w:top w:val="single" w:sz="4" w:space="0" w:color="auto"/>
              <w:left w:val="nil"/>
              <w:bottom w:val="single" w:sz="4" w:space="0" w:color="auto"/>
              <w:right w:val="nil"/>
            </w:tcBorders>
            <w:vAlign w:val="center"/>
            <w:hideMark/>
          </w:tcPr>
          <w:p w14:paraId="280D6AE0" w14:textId="77777777" w:rsidR="00FE1583" w:rsidRPr="00D060D3" w:rsidRDefault="00FE1583" w:rsidP="00FE1583">
            <w:pPr>
              <w:spacing w:line="240" w:lineRule="auto"/>
              <w:rPr>
                <w:rFonts w:eastAsia="等线"/>
                <w:bCs/>
                <w:szCs w:val="24"/>
              </w:rPr>
            </w:pPr>
            <w:r w:rsidRPr="00D060D3">
              <w:rPr>
                <w:rFonts w:eastAsia="等线"/>
                <w:bCs/>
                <w:szCs w:val="24"/>
              </w:rPr>
              <w:t>Abcam</w:t>
            </w:r>
          </w:p>
        </w:tc>
        <w:tc>
          <w:tcPr>
            <w:tcW w:w="3724" w:type="dxa"/>
            <w:tcBorders>
              <w:top w:val="single" w:sz="4" w:space="0" w:color="auto"/>
              <w:left w:val="nil"/>
              <w:bottom w:val="single" w:sz="4" w:space="0" w:color="auto"/>
              <w:right w:val="nil"/>
            </w:tcBorders>
            <w:vAlign w:val="center"/>
            <w:hideMark/>
          </w:tcPr>
          <w:p w14:paraId="25C9D311" w14:textId="77777777" w:rsidR="00FE1583" w:rsidRPr="00D060D3" w:rsidRDefault="00FE1583" w:rsidP="00FE1583">
            <w:pPr>
              <w:spacing w:line="240" w:lineRule="auto"/>
              <w:rPr>
                <w:rFonts w:eastAsia="等线"/>
                <w:bCs/>
                <w:szCs w:val="24"/>
              </w:rPr>
            </w:pPr>
            <w:r w:rsidRPr="00D060D3">
              <w:rPr>
                <w:rFonts w:eastAsia="等线"/>
                <w:bCs/>
                <w:szCs w:val="24"/>
              </w:rPr>
              <w:t>Cat# ab15580, RRID:</w:t>
            </w:r>
            <w:r w:rsidRPr="00D060D3">
              <w:rPr>
                <w:szCs w:val="24"/>
              </w:rPr>
              <w:t xml:space="preserve"> </w:t>
            </w:r>
            <w:r w:rsidRPr="00D060D3">
              <w:rPr>
                <w:rFonts w:eastAsia="等线"/>
                <w:bCs/>
                <w:szCs w:val="24"/>
              </w:rPr>
              <w:t>AB_443209</w:t>
            </w:r>
          </w:p>
        </w:tc>
      </w:tr>
      <w:tr w:rsidR="00FE1583" w:rsidRPr="00D060D3" w14:paraId="2279BEBA" w14:textId="77777777" w:rsidTr="00FE1583">
        <w:trPr>
          <w:trHeight w:val="284"/>
          <w:jc w:val="center"/>
        </w:trPr>
        <w:tc>
          <w:tcPr>
            <w:tcW w:w="4636" w:type="dxa"/>
            <w:tcBorders>
              <w:top w:val="single" w:sz="4" w:space="0" w:color="auto"/>
              <w:left w:val="nil"/>
              <w:bottom w:val="single" w:sz="4" w:space="0" w:color="auto"/>
              <w:right w:val="nil"/>
            </w:tcBorders>
            <w:vAlign w:val="center"/>
          </w:tcPr>
          <w:p w14:paraId="4E8C0C37" w14:textId="77777777" w:rsidR="00FE1583" w:rsidRPr="00D060D3" w:rsidRDefault="00FE1583" w:rsidP="00FE1583">
            <w:pPr>
              <w:spacing w:line="240" w:lineRule="auto"/>
              <w:rPr>
                <w:rFonts w:eastAsia="等线"/>
                <w:bCs/>
                <w:szCs w:val="24"/>
              </w:rPr>
            </w:pPr>
            <w:r w:rsidRPr="00D060D3">
              <w:rPr>
                <w:rFonts w:eastAsia="等线"/>
                <w:bCs/>
                <w:szCs w:val="24"/>
              </w:rPr>
              <w:t>Rabbit monoclonal anti-</w:t>
            </w:r>
            <w:proofErr w:type="spellStart"/>
            <w:r w:rsidRPr="00D060D3">
              <w:rPr>
                <w:rFonts w:eastAsia="等线"/>
                <w:bCs/>
                <w:szCs w:val="24"/>
              </w:rPr>
              <w:t>BrdU</w:t>
            </w:r>
            <w:proofErr w:type="spellEnd"/>
            <w:r w:rsidRPr="00D060D3">
              <w:rPr>
                <w:rFonts w:eastAsia="等线"/>
                <w:bCs/>
                <w:szCs w:val="24"/>
              </w:rPr>
              <w:t xml:space="preserve"> </w:t>
            </w:r>
          </w:p>
        </w:tc>
        <w:tc>
          <w:tcPr>
            <w:tcW w:w="1997" w:type="dxa"/>
            <w:tcBorders>
              <w:top w:val="single" w:sz="4" w:space="0" w:color="auto"/>
              <w:left w:val="nil"/>
              <w:bottom w:val="single" w:sz="4" w:space="0" w:color="auto"/>
              <w:right w:val="nil"/>
            </w:tcBorders>
            <w:vAlign w:val="center"/>
          </w:tcPr>
          <w:p w14:paraId="6DBD7EE8" w14:textId="77777777" w:rsidR="00FE1583" w:rsidRPr="00D060D3" w:rsidRDefault="00FE1583" w:rsidP="00FE1583">
            <w:pPr>
              <w:spacing w:line="240" w:lineRule="auto"/>
              <w:rPr>
                <w:rFonts w:eastAsia="等线"/>
                <w:bCs/>
                <w:szCs w:val="24"/>
                <w:lang w:eastAsia="zh-CN"/>
              </w:rPr>
            </w:pPr>
            <w:r w:rsidRPr="00D060D3">
              <w:rPr>
                <w:rFonts w:eastAsia="等线"/>
                <w:bCs/>
                <w:szCs w:val="24"/>
                <w:lang w:eastAsia="zh-CN"/>
              </w:rPr>
              <w:t>Sigma</w:t>
            </w:r>
          </w:p>
        </w:tc>
        <w:tc>
          <w:tcPr>
            <w:tcW w:w="3724" w:type="dxa"/>
            <w:tcBorders>
              <w:top w:val="single" w:sz="4" w:space="0" w:color="auto"/>
              <w:left w:val="nil"/>
              <w:bottom w:val="single" w:sz="4" w:space="0" w:color="auto"/>
              <w:right w:val="nil"/>
            </w:tcBorders>
            <w:vAlign w:val="center"/>
          </w:tcPr>
          <w:p w14:paraId="19BA7DD3" w14:textId="77777777" w:rsidR="00FE1583" w:rsidRPr="00D060D3" w:rsidRDefault="00FE1583" w:rsidP="00FE1583">
            <w:pPr>
              <w:spacing w:line="240" w:lineRule="auto"/>
              <w:rPr>
                <w:rFonts w:eastAsia="等线"/>
                <w:bCs/>
                <w:szCs w:val="24"/>
              </w:rPr>
            </w:pPr>
            <w:r w:rsidRPr="00D060D3">
              <w:rPr>
                <w:rFonts w:eastAsia="等线"/>
                <w:bCs/>
                <w:szCs w:val="24"/>
              </w:rPr>
              <w:t>Cat#B8434</w:t>
            </w:r>
          </w:p>
        </w:tc>
      </w:tr>
      <w:tr w:rsidR="00FE1583" w:rsidRPr="00D060D3" w14:paraId="0AC8BD5B"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3396AC74" w14:textId="77777777" w:rsidR="00FE1583" w:rsidRPr="00D060D3" w:rsidRDefault="00FE1583" w:rsidP="00FE1583">
            <w:pPr>
              <w:spacing w:line="240" w:lineRule="auto"/>
              <w:rPr>
                <w:rFonts w:eastAsia="等线"/>
                <w:bCs/>
                <w:szCs w:val="24"/>
              </w:rPr>
            </w:pPr>
            <w:r w:rsidRPr="00D060D3">
              <w:rPr>
                <w:rFonts w:eastAsia="等线"/>
                <w:bCs/>
                <w:szCs w:val="24"/>
              </w:rPr>
              <w:t>Rabbit polyclonal anti-Proteasome 20S LMP2</w:t>
            </w:r>
          </w:p>
        </w:tc>
        <w:tc>
          <w:tcPr>
            <w:tcW w:w="1997" w:type="dxa"/>
            <w:tcBorders>
              <w:top w:val="single" w:sz="4" w:space="0" w:color="auto"/>
              <w:left w:val="nil"/>
              <w:bottom w:val="single" w:sz="4" w:space="0" w:color="auto"/>
              <w:right w:val="nil"/>
            </w:tcBorders>
            <w:vAlign w:val="center"/>
            <w:hideMark/>
          </w:tcPr>
          <w:p w14:paraId="3662B189" w14:textId="77777777" w:rsidR="00FE1583" w:rsidRPr="00D060D3" w:rsidRDefault="00FE1583" w:rsidP="00FE1583">
            <w:pPr>
              <w:spacing w:line="240" w:lineRule="auto"/>
              <w:rPr>
                <w:rFonts w:eastAsia="等线"/>
                <w:bCs/>
                <w:szCs w:val="24"/>
              </w:rPr>
            </w:pPr>
            <w:r w:rsidRPr="00D060D3">
              <w:rPr>
                <w:rFonts w:eastAsia="等线"/>
                <w:bCs/>
                <w:szCs w:val="24"/>
              </w:rPr>
              <w:t>Affinity Biosciences</w:t>
            </w:r>
          </w:p>
        </w:tc>
        <w:tc>
          <w:tcPr>
            <w:tcW w:w="3724" w:type="dxa"/>
            <w:tcBorders>
              <w:top w:val="single" w:sz="4" w:space="0" w:color="auto"/>
              <w:left w:val="nil"/>
              <w:bottom w:val="single" w:sz="4" w:space="0" w:color="auto"/>
              <w:right w:val="nil"/>
            </w:tcBorders>
            <w:vAlign w:val="center"/>
            <w:hideMark/>
          </w:tcPr>
          <w:p w14:paraId="0341B4FB" w14:textId="77777777" w:rsidR="00FE1583" w:rsidRPr="00D060D3" w:rsidRDefault="00FE1583" w:rsidP="00FE1583">
            <w:pPr>
              <w:spacing w:line="240" w:lineRule="auto"/>
              <w:rPr>
                <w:rFonts w:eastAsia="等线"/>
                <w:bCs/>
                <w:szCs w:val="24"/>
              </w:rPr>
            </w:pPr>
            <w:r w:rsidRPr="00D060D3">
              <w:rPr>
                <w:rFonts w:eastAsia="等线"/>
                <w:bCs/>
                <w:szCs w:val="24"/>
              </w:rPr>
              <w:t>Cat# DF6606, RRID: AB_2838568</w:t>
            </w:r>
          </w:p>
        </w:tc>
      </w:tr>
      <w:tr w:rsidR="00FE1583" w:rsidRPr="00D060D3" w14:paraId="22087DB9" w14:textId="77777777" w:rsidTr="00FE1583">
        <w:trPr>
          <w:trHeight w:val="284"/>
          <w:jc w:val="center"/>
        </w:trPr>
        <w:tc>
          <w:tcPr>
            <w:tcW w:w="4636" w:type="dxa"/>
            <w:tcBorders>
              <w:top w:val="single" w:sz="4" w:space="0" w:color="000000"/>
              <w:left w:val="nil"/>
              <w:bottom w:val="single" w:sz="4" w:space="0" w:color="auto"/>
              <w:right w:val="nil"/>
            </w:tcBorders>
            <w:vAlign w:val="center"/>
            <w:hideMark/>
          </w:tcPr>
          <w:p w14:paraId="5214FA11" w14:textId="77777777" w:rsidR="00FE1583" w:rsidRPr="00D060D3" w:rsidRDefault="00FE1583" w:rsidP="00FE1583">
            <w:pPr>
              <w:spacing w:line="240" w:lineRule="auto"/>
              <w:rPr>
                <w:rFonts w:eastAsia="等线"/>
                <w:bCs/>
                <w:szCs w:val="24"/>
              </w:rPr>
            </w:pPr>
            <w:r w:rsidRPr="00D060D3">
              <w:rPr>
                <w:rFonts w:eastAsia="等线"/>
                <w:bCs/>
                <w:szCs w:val="24"/>
              </w:rPr>
              <w:t>Rabbit monoclonal anti-GAPDH</w:t>
            </w:r>
          </w:p>
        </w:tc>
        <w:tc>
          <w:tcPr>
            <w:tcW w:w="1997" w:type="dxa"/>
            <w:tcBorders>
              <w:top w:val="single" w:sz="4" w:space="0" w:color="000000"/>
              <w:left w:val="nil"/>
              <w:bottom w:val="single" w:sz="4" w:space="0" w:color="auto"/>
              <w:right w:val="nil"/>
            </w:tcBorders>
            <w:vAlign w:val="center"/>
            <w:hideMark/>
          </w:tcPr>
          <w:p w14:paraId="09CA3CE1" w14:textId="77777777" w:rsidR="00FE1583" w:rsidRPr="00D060D3" w:rsidRDefault="00FE1583" w:rsidP="00FE1583">
            <w:pPr>
              <w:spacing w:line="240" w:lineRule="auto"/>
              <w:rPr>
                <w:rFonts w:eastAsia="等线"/>
                <w:bCs/>
                <w:szCs w:val="24"/>
              </w:rPr>
            </w:pPr>
            <w:r w:rsidRPr="00D060D3">
              <w:rPr>
                <w:rFonts w:eastAsia="等线"/>
                <w:bCs/>
                <w:szCs w:val="24"/>
              </w:rPr>
              <w:t>Cell Signaling Technology</w:t>
            </w:r>
          </w:p>
        </w:tc>
        <w:tc>
          <w:tcPr>
            <w:tcW w:w="3724" w:type="dxa"/>
            <w:tcBorders>
              <w:top w:val="single" w:sz="4" w:space="0" w:color="000000"/>
              <w:left w:val="nil"/>
              <w:bottom w:val="single" w:sz="4" w:space="0" w:color="auto"/>
              <w:right w:val="nil"/>
            </w:tcBorders>
            <w:vAlign w:val="center"/>
            <w:hideMark/>
          </w:tcPr>
          <w:p w14:paraId="2E8E3EB5" w14:textId="77777777" w:rsidR="00FE1583" w:rsidRPr="00D060D3" w:rsidRDefault="00FE1583" w:rsidP="00FE1583">
            <w:pPr>
              <w:spacing w:line="240" w:lineRule="auto"/>
              <w:rPr>
                <w:rFonts w:eastAsia="等线"/>
                <w:bCs/>
                <w:szCs w:val="24"/>
              </w:rPr>
            </w:pPr>
            <w:r w:rsidRPr="00D060D3">
              <w:rPr>
                <w:rFonts w:eastAsia="等线"/>
                <w:bCs/>
                <w:szCs w:val="24"/>
              </w:rPr>
              <w:t>Cat# 5174, RRID: AB_10622025</w:t>
            </w:r>
          </w:p>
        </w:tc>
      </w:tr>
      <w:tr w:rsidR="00FE1583" w:rsidRPr="00D060D3" w14:paraId="2DE59991"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3ACBDF20" w14:textId="77777777" w:rsidR="00FE1583" w:rsidRPr="00D060D3" w:rsidRDefault="00FE1583" w:rsidP="00FE1583">
            <w:pPr>
              <w:spacing w:line="240" w:lineRule="auto"/>
              <w:rPr>
                <w:rFonts w:eastAsia="等线"/>
                <w:bCs/>
                <w:szCs w:val="24"/>
              </w:rPr>
            </w:pPr>
            <w:r w:rsidRPr="00D060D3">
              <w:rPr>
                <w:rFonts w:eastAsia="等线"/>
                <w:bCs/>
                <w:szCs w:val="24"/>
              </w:rPr>
              <w:t>Mouse monoclonal anti-β-Actin</w:t>
            </w:r>
          </w:p>
        </w:tc>
        <w:tc>
          <w:tcPr>
            <w:tcW w:w="1997" w:type="dxa"/>
            <w:tcBorders>
              <w:top w:val="single" w:sz="4" w:space="0" w:color="auto"/>
              <w:left w:val="nil"/>
              <w:bottom w:val="single" w:sz="4" w:space="0" w:color="auto"/>
              <w:right w:val="nil"/>
            </w:tcBorders>
            <w:vAlign w:val="center"/>
            <w:hideMark/>
          </w:tcPr>
          <w:p w14:paraId="3A3B9BF4" w14:textId="77777777" w:rsidR="00FE1583" w:rsidRPr="00D060D3" w:rsidRDefault="00FE1583" w:rsidP="00FE1583">
            <w:pPr>
              <w:spacing w:line="240" w:lineRule="auto"/>
              <w:rPr>
                <w:rFonts w:eastAsia="等线"/>
                <w:bCs/>
                <w:szCs w:val="24"/>
              </w:rPr>
            </w:pPr>
            <w:r w:rsidRPr="00D060D3">
              <w:rPr>
                <w:rFonts w:eastAsia="等线"/>
                <w:bCs/>
                <w:szCs w:val="24"/>
              </w:rPr>
              <w:t>Cell Signaling Technology</w:t>
            </w:r>
          </w:p>
        </w:tc>
        <w:tc>
          <w:tcPr>
            <w:tcW w:w="3724" w:type="dxa"/>
            <w:tcBorders>
              <w:top w:val="single" w:sz="4" w:space="0" w:color="auto"/>
              <w:left w:val="nil"/>
              <w:bottom w:val="single" w:sz="4" w:space="0" w:color="auto"/>
              <w:right w:val="nil"/>
            </w:tcBorders>
            <w:vAlign w:val="center"/>
            <w:hideMark/>
          </w:tcPr>
          <w:p w14:paraId="1BDAA481" w14:textId="77777777" w:rsidR="00FE1583" w:rsidRPr="00D060D3" w:rsidRDefault="00FE1583" w:rsidP="00FE1583">
            <w:pPr>
              <w:spacing w:line="240" w:lineRule="auto"/>
              <w:rPr>
                <w:rFonts w:eastAsia="等线"/>
                <w:bCs/>
                <w:szCs w:val="24"/>
              </w:rPr>
            </w:pPr>
            <w:r w:rsidRPr="00D060D3">
              <w:rPr>
                <w:rFonts w:eastAsia="等线"/>
                <w:bCs/>
                <w:szCs w:val="24"/>
              </w:rPr>
              <w:t>Cat# 58169, RRID: AB_2750839</w:t>
            </w:r>
          </w:p>
        </w:tc>
      </w:tr>
      <w:tr w:rsidR="00FE1583" w:rsidRPr="00D060D3" w14:paraId="63D0D212"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5C412C10" w14:textId="77777777" w:rsidR="00FE1583" w:rsidRPr="00D060D3" w:rsidRDefault="00FE1583" w:rsidP="00FE1583">
            <w:pPr>
              <w:spacing w:line="240" w:lineRule="auto"/>
              <w:rPr>
                <w:rFonts w:eastAsia="等线"/>
                <w:bCs/>
                <w:szCs w:val="24"/>
              </w:rPr>
            </w:pPr>
            <w:r w:rsidRPr="00D060D3">
              <w:rPr>
                <w:rFonts w:eastAsia="等线"/>
                <w:bCs/>
                <w:szCs w:val="24"/>
              </w:rPr>
              <w:t>Human TNFα neutralizing antibody (D1B4)</w:t>
            </w:r>
          </w:p>
        </w:tc>
        <w:tc>
          <w:tcPr>
            <w:tcW w:w="1997" w:type="dxa"/>
            <w:tcBorders>
              <w:top w:val="single" w:sz="4" w:space="0" w:color="auto"/>
              <w:left w:val="nil"/>
              <w:bottom w:val="single" w:sz="4" w:space="0" w:color="auto"/>
              <w:right w:val="nil"/>
            </w:tcBorders>
            <w:vAlign w:val="center"/>
            <w:hideMark/>
          </w:tcPr>
          <w:p w14:paraId="4B443A3A" w14:textId="77777777" w:rsidR="00FE1583" w:rsidRPr="00D060D3" w:rsidRDefault="00FE1583" w:rsidP="00FE1583">
            <w:pPr>
              <w:spacing w:line="240" w:lineRule="auto"/>
              <w:rPr>
                <w:rFonts w:eastAsia="等线"/>
                <w:bCs/>
                <w:szCs w:val="24"/>
              </w:rPr>
            </w:pPr>
            <w:r w:rsidRPr="00D060D3">
              <w:rPr>
                <w:rFonts w:eastAsia="等线"/>
                <w:bCs/>
                <w:szCs w:val="24"/>
              </w:rPr>
              <w:t>Cell Signaling Technology</w:t>
            </w:r>
          </w:p>
        </w:tc>
        <w:tc>
          <w:tcPr>
            <w:tcW w:w="3724" w:type="dxa"/>
            <w:tcBorders>
              <w:top w:val="single" w:sz="4" w:space="0" w:color="auto"/>
              <w:left w:val="nil"/>
              <w:bottom w:val="single" w:sz="4" w:space="0" w:color="auto"/>
              <w:right w:val="nil"/>
            </w:tcBorders>
            <w:vAlign w:val="center"/>
            <w:hideMark/>
          </w:tcPr>
          <w:p w14:paraId="137AA9CD" w14:textId="77777777" w:rsidR="00FE1583" w:rsidRPr="00D060D3" w:rsidRDefault="00FE1583" w:rsidP="00FE1583">
            <w:pPr>
              <w:spacing w:line="240" w:lineRule="auto"/>
              <w:rPr>
                <w:rFonts w:eastAsia="等线"/>
                <w:bCs/>
                <w:szCs w:val="24"/>
              </w:rPr>
            </w:pPr>
            <w:r w:rsidRPr="00D060D3">
              <w:rPr>
                <w:rFonts w:eastAsia="等线"/>
                <w:bCs/>
                <w:szCs w:val="24"/>
              </w:rPr>
              <w:t>Cat# 7321, RRID:</w:t>
            </w:r>
            <w:r w:rsidRPr="00D060D3">
              <w:rPr>
                <w:szCs w:val="24"/>
              </w:rPr>
              <w:t xml:space="preserve"> </w:t>
            </w:r>
            <w:r w:rsidRPr="00D060D3">
              <w:rPr>
                <w:rFonts w:eastAsia="等线"/>
                <w:bCs/>
                <w:szCs w:val="24"/>
              </w:rPr>
              <w:t>AB_10925386</w:t>
            </w:r>
          </w:p>
        </w:tc>
      </w:tr>
      <w:tr w:rsidR="00FE1583" w:rsidRPr="00D060D3" w14:paraId="652D48B1"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5D17EA02" w14:textId="77777777" w:rsidR="00FE1583" w:rsidRPr="00D060D3" w:rsidRDefault="00FE1583" w:rsidP="00FE1583">
            <w:pPr>
              <w:spacing w:line="240" w:lineRule="auto"/>
              <w:rPr>
                <w:rFonts w:eastAsia="等线"/>
                <w:bCs/>
                <w:szCs w:val="24"/>
              </w:rPr>
            </w:pPr>
            <w:r w:rsidRPr="00D060D3">
              <w:rPr>
                <w:rFonts w:eastAsia="等线"/>
                <w:bCs/>
                <w:szCs w:val="24"/>
              </w:rPr>
              <w:t>Mouse IL-1α/ IL-1F1 antibody</w:t>
            </w:r>
          </w:p>
        </w:tc>
        <w:tc>
          <w:tcPr>
            <w:tcW w:w="1997" w:type="dxa"/>
            <w:tcBorders>
              <w:top w:val="single" w:sz="4" w:space="0" w:color="auto"/>
              <w:left w:val="nil"/>
              <w:bottom w:val="single" w:sz="4" w:space="0" w:color="auto"/>
              <w:right w:val="nil"/>
            </w:tcBorders>
            <w:vAlign w:val="center"/>
            <w:hideMark/>
          </w:tcPr>
          <w:p w14:paraId="79793706" w14:textId="77777777" w:rsidR="00FE1583" w:rsidRPr="00D060D3" w:rsidRDefault="00FE1583" w:rsidP="00FE1583">
            <w:pPr>
              <w:spacing w:line="240" w:lineRule="auto"/>
              <w:rPr>
                <w:rFonts w:eastAsia="等线"/>
                <w:bCs/>
                <w:szCs w:val="24"/>
              </w:rPr>
            </w:pPr>
            <w:r w:rsidRPr="00D060D3">
              <w:rPr>
                <w:rFonts w:eastAsia="等线"/>
                <w:bCs/>
                <w:szCs w:val="24"/>
              </w:rPr>
              <w:t>R&amp;D Systems</w:t>
            </w:r>
          </w:p>
        </w:tc>
        <w:tc>
          <w:tcPr>
            <w:tcW w:w="3724" w:type="dxa"/>
            <w:tcBorders>
              <w:top w:val="single" w:sz="4" w:space="0" w:color="auto"/>
              <w:left w:val="nil"/>
              <w:bottom w:val="single" w:sz="4" w:space="0" w:color="auto"/>
              <w:right w:val="nil"/>
            </w:tcBorders>
            <w:vAlign w:val="center"/>
            <w:hideMark/>
          </w:tcPr>
          <w:p w14:paraId="3A40DB63" w14:textId="77777777" w:rsidR="00FE1583" w:rsidRPr="00D060D3" w:rsidRDefault="00FE1583" w:rsidP="00FE1583">
            <w:pPr>
              <w:spacing w:line="240" w:lineRule="auto"/>
              <w:rPr>
                <w:rFonts w:eastAsia="等线"/>
                <w:bCs/>
                <w:szCs w:val="24"/>
              </w:rPr>
            </w:pPr>
            <w:r w:rsidRPr="00D060D3">
              <w:rPr>
                <w:rFonts w:eastAsia="等线"/>
                <w:bCs/>
                <w:szCs w:val="24"/>
              </w:rPr>
              <w:t>Cat# AF-400-NA,</w:t>
            </w:r>
          </w:p>
        </w:tc>
      </w:tr>
      <w:tr w:rsidR="00FE1583" w:rsidRPr="00D060D3" w14:paraId="6A388395"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154AA571" w14:textId="77777777" w:rsidR="00FE1583" w:rsidRPr="00D060D3" w:rsidRDefault="00FE1583" w:rsidP="00FE1583">
            <w:pPr>
              <w:spacing w:line="240" w:lineRule="auto"/>
              <w:rPr>
                <w:rFonts w:eastAsia="等线"/>
                <w:bCs/>
                <w:szCs w:val="24"/>
              </w:rPr>
            </w:pPr>
            <w:r w:rsidRPr="00D060D3">
              <w:rPr>
                <w:rFonts w:eastAsia="等线"/>
                <w:bCs/>
                <w:szCs w:val="24"/>
              </w:rPr>
              <w:t>Goat anti-Human C1q</w:t>
            </w:r>
          </w:p>
        </w:tc>
        <w:tc>
          <w:tcPr>
            <w:tcW w:w="1997" w:type="dxa"/>
            <w:tcBorders>
              <w:top w:val="single" w:sz="4" w:space="0" w:color="auto"/>
              <w:left w:val="nil"/>
              <w:bottom w:val="single" w:sz="4" w:space="0" w:color="auto"/>
              <w:right w:val="nil"/>
            </w:tcBorders>
            <w:vAlign w:val="center"/>
            <w:hideMark/>
          </w:tcPr>
          <w:p w14:paraId="6BB98C2E"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Quidel</w:t>
            </w:r>
            <w:proofErr w:type="spellEnd"/>
          </w:p>
        </w:tc>
        <w:tc>
          <w:tcPr>
            <w:tcW w:w="3724" w:type="dxa"/>
            <w:tcBorders>
              <w:top w:val="single" w:sz="4" w:space="0" w:color="auto"/>
              <w:left w:val="nil"/>
              <w:bottom w:val="single" w:sz="4" w:space="0" w:color="auto"/>
              <w:right w:val="nil"/>
            </w:tcBorders>
            <w:vAlign w:val="center"/>
            <w:hideMark/>
          </w:tcPr>
          <w:p w14:paraId="4843C063" w14:textId="77777777" w:rsidR="00FE1583" w:rsidRPr="00D060D3" w:rsidRDefault="00FE1583" w:rsidP="00FE1583">
            <w:pPr>
              <w:spacing w:line="240" w:lineRule="auto"/>
              <w:rPr>
                <w:rFonts w:eastAsia="等线"/>
                <w:bCs/>
                <w:szCs w:val="24"/>
              </w:rPr>
            </w:pPr>
            <w:r w:rsidRPr="00D060D3">
              <w:rPr>
                <w:rFonts w:eastAsia="等线"/>
                <w:bCs/>
                <w:szCs w:val="24"/>
              </w:rPr>
              <w:t>Cat# A301, RRID:</w:t>
            </w:r>
            <w:r w:rsidRPr="00D060D3">
              <w:rPr>
                <w:szCs w:val="24"/>
              </w:rPr>
              <w:t xml:space="preserve"> </w:t>
            </w:r>
            <w:r w:rsidRPr="00D060D3">
              <w:rPr>
                <w:rFonts w:eastAsia="等线"/>
                <w:bCs/>
                <w:szCs w:val="24"/>
              </w:rPr>
              <w:t>AB_452502</w:t>
            </w:r>
          </w:p>
        </w:tc>
      </w:tr>
      <w:tr w:rsidR="00FE1583" w:rsidRPr="00D060D3" w14:paraId="1401914C"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151CE15E" w14:textId="77777777" w:rsidR="00FE1583" w:rsidRPr="00D060D3" w:rsidRDefault="00FE1583" w:rsidP="00FE1583">
            <w:pPr>
              <w:spacing w:line="240" w:lineRule="auto"/>
              <w:rPr>
                <w:rFonts w:eastAsia="等线"/>
                <w:bCs/>
                <w:szCs w:val="24"/>
              </w:rPr>
            </w:pPr>
            <w:r w:rsidRPr="00D060D3">
              <w:rPr>
                <w:rFonts w:eastAsia="等线"/>
                <w:bCs/>
                <w:szCs w:val="24"/>
              </w:rPr>
              <w:t>Normal Goat IgG control</w:t>
            </w:r>
          </w:p>
        </w:tc>
        <w:tc>
          <w:tcPr>
            <w:tcW w:w="1997" w:type="dxa"/>
            <w:tcBorders>
              <w:top w:val="single" w:sz="4" w:space="0" w:color="auto"/>
              <w:left w:val="nil"/>
              <w:bottom w:val="single" w:sz="4" w:space="0" w:color="auto"/>
              <w:right w:val="nil"/>
            </w:tcBorders>
            <w:vAlign w:val="center"/>
            <w:hideMark/>
          </w:tcPr>
          <w:p w14:paraId="0FFE9EC1" w14:textId="77777777" w:rsidR="00FE1583" w:rsidRPr="00D060D3" w:rsidRDefault="00FE1583" w:rsidP="00FE1583">
            <w:pPr>
              <w:spacing w:line="240" w:lineRule="auto"/>
              <w:rPr>
                <w:rFonts w:eastAsia="等线"/>
                <w:bCs/>
                <w:szCs w:val="24"/>
              </w:rPr>
            </w:pPr>
            <w:r w:rsidRPr="00D060D3">
              <w:rPr>
                <w:rFonts w:eastAsia="等线"/>
                <w:bCs/>
                <w:szCs w:val="24"/>
              </w:rPr>
              <w:t>R&amp;D Systems</w:t>
            </w:r>
          </w:p>
        </w:tc>
        <w:tc>
          <w:tcPr>
            <w:tcW w:w="3724" w:type="dxa"/>
            <w:tcBorders>
              <w:top w:val="single" w:sz="4" w:space="0" w:color="auto"/>
              <w:left w:val="nil"/>
              <w:bottom w:val="single" w:sz="4" w:space="0" w:color="auto"/>
              <w:right w:val="nil"/>
            </w:tcBorders>
            <w:vAlign w:val="center"/>
            <w:hideMark/>
          </w:tcPr>
          <w:p w14:paraId="361D1028" w14:textId="77777777" w:rsidR="00FE1583" w:rsidRPr="00D060D3" w:rsidRDefault="00FE1583" w:rsidP="00FE1583">
            <w:pPr>
              <w:spacing w:line="240" w:lineRule="auto"/>
              <w:rPr>
                <w:rFonts w:eastAsia="等线"/>
                <w:bCs/>
                <w:szCs w:val="24"/>
              </w:rPr>
            </w:pPr>
            <w:r w:rsidRPr="00D060D3">
              <w:rPr>
                <w:rFonts w:eastAsia="等线"/>
                <w:bCs/>
                <w:szCs w:val="24"/>
              </w:rPr>
              <w:t>Cat# AB-108-C</w:t>
            </w:r>
          </w:p>
        </w:tc>
      </w:tr>
      <w:bookmarkEnd w:id="9"/>
      <w:tr w:rsidR="00FE1583" w:rsidRPr="00D060D3" w14:paraId="4A49DF9B"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1B2FBE05" w14:textId="77777777" w:rsidR="00FE1583" w:rsidRPr="00D060D3" w:rsidRDefault="00FE1583" w:rsidP="00FE1583">
            <w:pPr>
              <w:spacing w:line="240" w:lineRule="auto"/>
              <w:rPr>
                <w:rFonts w:eastAsia="等线"/>
                <w:bCs/>
                <w:szCs w:val="24"/>
              </w:rPr>
            </w:pPr>
            <w:r w:rsidRPr="00D060D3">
              <w:rPr>
                <w:rFonts w:eastAsia="等线"/>
                <w:bCs/>
                <w:szCs w:val="24"/>
              </w:rPr>
              <w:t>Goat anti-chicken IgG (H&amp;L) Secondary Antibody, Alexa Flour 647 conjugate</w:t>
            </w:r>
          </w:p>
        </w:tc>
        <w:tc>
          <w:tcPr>
            <w:tcW w:w="1997" w:type="dxa"/>
            <w:tcBorders>
              <w:top w:val="single" w:sz="4" w:space="0" w:color="auto"/>
              <w:left w:val="nil"/>
              <w:bottom w:val="single" w:sz="4" w:space="0" w:color="auto"/>
              <w:right w:val="nil"/>
            </w:tcBorders>
            <w:vAlign w:val="center"/>
            <w:hideMark/>
          </w:tcPr>
          <w:p w14:paraId="11997C25" w14:textId="77777777" w:rsidR="00FE1583" w:rsidRPr="00D060D3" w:rsidRDefault="00FE1583" w:rsidP="00FE1583">
            <w:pPr>
              <w:spacing w:line="240" w:lineRule="auto"/>
              <w:rPr>
                <w:rFonts w:eastAsia="等线"/>
                <w:bCs/>
                <w:szCs w:val="24"/>
              </w:rPr>
            </w:pPr>
            <w:r w:rsidRPr="00D060D3">
              <w:rPr>
                <w:rFonts w:eastAsia="等线"/>
                <w:bCs/>
                <w:szCs w:val="24"/>
              </w:rPr>
              <w:t>Abcam</w:t>
            </w:r>
          </w:p>
        </w:tc>
        <w:tc>
          <w:tcPr>
            <w:tcW w:w="3724" w:type="dxa"/>
            <w:tcBorders>
              <w:top w:val="single" w:sz="4" w:space="0" w:color="auto"/>
              <w:left w:val="nil"/>
              <w:bottom w:val="single" w:sz="4" w:space="0" w:color="auto"/>
              <w:right w:val="nil"/>
            </w:tcBorders>
            <w:vAlign w:val="center"/>
            <w:hideMark/>
          </w:tcPr>
          <w:p w14:paraId="483C3F01" w14:textId="77777777" w:rsidR="00FE1583" w:rsidRPr="00D060D3" w:rsidRDefault="00FE1583" w:rsidP="00FE1583">
            <w:pPr>
              <w:spacing w:line="240" w:lineRule="auto"/>
              <w:rPr>
                <w:rFonts w:eastAsia="等线"/>
                <w:bCs/>
                <w:szCs w:val="24"/>
              </w:rPr>
            </w:pPr>
            <w:r w:rsidRPr="00D060D3">
              <w:rPr>
                <w:rFonts w:eastAsia="等线"/>
                <w:bCs/>
                <w:szCs w:val="24"/>
              </w:rPr>
              <w:t>Cat# ab150171</w:t>
            </w:r>
          </w:p>
        </w:tc>
      </w:tr>
      <w:tr w:rsidR="00FE1583" w:rsidRPr="00D060D3" w14:paraId="23685671"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0F1419C6" w14:textId="77777777" w:rsidR="00FE1583" w:rsidRPr="00D060D3" w:rsidRDefault="00FE1583" w:rsidP="00FE1583">
            <w:pPr>
              <w:spacing w:line="240" w:lineRule="auto"/>
              <w:rPr>
                <w:rFonts w:eastAsia="等线"/>
                <w:bCs/>
                <w:szCs w:val="24"/>
              </w:rPr>
            </w:pPr>
            <w:r w:rsidRPr="00D060D3">
              <w:rPr>
                <w:rFonts w:eastAsia="等线"/>
                <w:bCs/>
                <w:szCs w:val="24"/>
              </w:rPr>
              <w:t>Goat anti-rabbit IgG (H&amp;L) Secondary Antibody, Alexa Flour 488 conjugate</w:t>
            </w:r>
          </w:p>
        </w:tc>
        <w:tc>
          <w:tcPr>
            <w:tcW w:w="1997" w:type="dxa"/>
            <w:tcBorders>
              <w:top w:val="single" w:sz="4" w:space="0" w:color="auto"/>
              <w:left w:val="nil"/>
              <w:bottom w:val="single" w:sz="4" w:space="0" w:color="auto"/>
              <w:right w:val="nil"/>
            </w:tcBorders>
            <w:vAlign w:val="center"/>
            <w:hideMark/>
          </w:tcPr>
          <w:p w14:paraId="112D79F4" w14:textId="77777777" w:rsidR="00FE1583" w:rsidRPr="00D060D3" w:rsidRDefault="00FE1583" w:rsidP="00FE1583">
            <w:pPr>
              <w:spacing w:line="240" w:lineRule="auto"/>
              <w:rPr>
                <w:rFonts w:eastAsia="等线"/>
                <w:bCs/>
                <w:szCs w:val="24"/>
              </w:rPr>
            </w:pPr>
            <w:r w:rsidRPr="00D060D3">
              <w:rPr>
                <w:rFonts w:eastAsia="等线"/>
                <w:bCs/>
                <w:szCs w:val="24"/>
              </w:rPr>
              <w:t>Abcam</w:t>
            </w:r>
          </w:p>
        </w:tc>
        <w:tc>
          <w:tcPr>
            <w:tcW w:w="3724" w:type="dxa"/>
            <w:tcBorders>
              <w:top w:val="single" w:sz="4" w:space="0" w:color="auto"/>
              <w:left w:val="nil"/>
              <w:bottom w:val="single" w:sz="4" w:space="0" w:color="auto"/>
              <w:right w:val="nil"/>
            </w:tcBorders>
            <w:vAlign w:val="center"/>
            <w:hideMark/>
          </w:tcPr>
          <w:p w14:paraId="18AC41E3" w14:textId="77777777" w:rsidR="00FE1583" w:rsidRPr="00D060D3" w:rsidRDefault="00FE1583" w:rsidP="00FE1583">
            <w:pPr>
              <w:spacing w:line="240" w:lineRule="auto"/>
              <w:rPr>
                <w:rFonts w:eastAsia="等线"/>
                <w:bCs/>
                <w:szCs w:val="24"/>
              </w:rPr>
            </w:pPr>
            <w:r w:rsidRPr="00D060D3">
              <w:rPr>
                <w:rFonts w:eastAsia="等线"/>
                <w:bCs/>
                <w:szCs w:val="24"/>
              </w:rPr>
              <w:t>Cat# ab150077, RRID:</w:t>
            </w:r>
            <w:r w:rsidRPr="00D060D3">
              <w:rPr>
                <w:szCs w:val="24"/>
              </w:rPr>
              <w:t xml:space="preserve"> </w:t>
            </w:r>
            <w:r w:rsidRPr="00D060D3">
              <w:rPr>
                <w:rFonts w:eastAsia="等线"/>
                <w:bCs/>
                <w:szCs w:val="24"/>
              </w:rPr>
              <w:t>AB_2630356</w:t>
            </w:r>
          </w:p>
        </w:tc>
      </w:tr>
      <w:tr w:rsidR="00FE1583" w:rsidRPr="00D060D3" w14:paraId="35E251B4"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74C8F0A2" w14:textId="77777777" w:rsidR="00FE1583" w:rsidRPr="00D060D3" w:rsidRDefault="00FE1583" w:rsidP="00FE1583">
            <w:pPr>
              <w:spacing w:line="240" w:lineRule="auto"/>
              <w:rPr>
                <w:rFonts w:eastAsia="等线"/>
                <w:bCs/>
                <w:szCs w:val="24"/>
              </w:rPr>
            </w:pPr>
            <w:r w:rsidRPr="00D060D3">
              <w:rPr>
                <w:rFonts w:eastAsia="等线"/>
                <w:bCs/>
                <w:szCs w:val="24"/>
              </w:rPr>
              <w:t>Goat anti-rat IgG (H&amp;L) Secondary Antibody, Alexa Flour 488 conjugate</w:t>
            </w:r>
          </w:p>
        </w:tc>
        <w:tc>
          <w:tcPr>
            <w:tcW w:w="1997" w:type="dxa"/>
            <w:tcBorders>
              <w:top w:val="single" w:sz="4" w:space="0" w:color="auto"/>
              <w:left w:val="nil"/>
              <w:bottom w:val="single" w:sz="4" w:space="0" w:color="auto"/>
              <w:right w:val="nil"/>
            </w:tcBorders>
            <w:vAlign w:val="center"/>
            <w:hideMark/>
          </w:tcPr>
          <w:p w14:paraId="5BC470E9" w14:textId="77777777" w:rsidR="00FE1583" w:rsidRPr="00D060D3" w:rsidRDefault="00FE1583" w:rsidP="00FE1583">
            <w:pPr>
              <w:spacing w:line="240" w:lineRule="auto"/>
              <w:rPr>
                <w:rFonts w:eastAsia="等线"/>
                <w:bCs/>
                <w:szCs w:val="24"/>
              </w:rPr>
            </w:pPr>
            <w:r w:rsidRPr="00D060D3">
              <w:rPr>
                <w:rFonts w:eastAsia="等线"/>
                <w:bCs/>
                <w:szCs w:val="24"/>
              </w:rPr>
              <w:t>Abcam</w:t>
            </w:r>
          </w:p>
        </w:tc>
        <w:tc>
          <w:tcPr>
            <w:tcW w:w="3724" w:type="dxa"/>
            <w:tcBorders>
              <w:top w:val="single" w:sz="4" w:space="0" w:color="auto"/>
              <w:left w:val="nil"/>
              <w:bottom w:val="single" w:sz="4" w:space="0" w:color="auto"/>
              <w:right w:val="nil"/>
            </w:tcBorders>
            <w:vAlign w:val="center"/>
            <w:hideMark/>
          </w:tcPr>
          <w:p w14:paraId="1A2C7071" w14:textId="77777777" w:rsidR="00FE1583" w:rsidRPr="00D060D3" w:rsidRDefault="00FE1583" w:rsidP="00FE1583">
            <w:pPr>
              <w:spacing w:line="240" w:lineRule="auto"/>
              <w:rPr>
                <w:rFonts w:eastAsia="等线"/>
                <w:bCs/>
                <w:szCs w:val="24"/>
              </w:rPr>
            </w:pPr>
            <w:r w:rsidRPr="00D060D3">
              <w:rPr>
                <w:rFonts w:eastAsia="等线"/>
                <w:bCs/>
                <w:szCs w:val="24"/>
              </w:rPr>
              <w:t>Cat# ab150157, RRID:</w:t>
            </w:r>
            <w:r w:rsidRPr="00D060D3">
              <w:rPr>
                <w:szCs w:val="24"/>
              </w:rPr>
              <w:t xml:space="preserve"> </w:t>
            </w:r>
            <w:r w:rsidRPr="00D060D3">
              <w:rPr>
                <w:rFonts w:eastAsia="等线"/>
                <w:bCs/>
                <w:szCs w:val="24"/>
              </w:rPr>
              <w:t>AB_2722511</w:t>
            </w:r>
          </w:p>
        </w:tc>
      </w:tr>
      <w:tr w:rsidR="00FE1583" w:rsidRPr="00D060D3" w14:paraId="20C4BEDB"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46653823" w14:textId="77777777" w:rsidR="00FE1583" w:rsidRPr="00D060D3" w:rsidRDefault="00FE1583" w:rsidP="00FE1583">
            <w:pPr>
              <w:spacing w:line="240" w:lineRule="auto"/>
              <w:rPr>
                <w:rFonts w:eastAsia="等线"/>
                <w:bCs/>
                <w:szCs w:val="24"/>
              </w:rPr>
            </w:pPr>
            <w:r w:rsidRPr="00D060D3">
              <w:rPr>
                <w:rFonts w:eastAsia="等线"/>
                <w:bCs/>
                <w:szCs w:val="24"/>
              </w:rPr>
              <w:lastRenderedPageBreak/>
              <w:t>Goat anti-mouse IgG (H+L) Cross-Adsorbed Secondary Antibody-Alexa Flour 488 conjugate</w:t>
            </w:r>
          </w:p>
        </w:tc>
        <w:tc>
          <w:tcPr>
            <w:tcW w:w="1997" w:type="dxa"/>
            <w:tcBorders>
              <w:top w:val="single" w:sz="4" w:space="0" w:color="auto"/>
              <w:left w:val="nil"/>
              <w:bottom w:val="single" w:sz="4" w:space="0" w:color="auto"/>
              <w:right w:val="nil"/>
            </w:tcBorders>
            <w:vAlign w:val="center"/>
            <w:hideMark/>
          </w:tcPr>
          <w:p w14:paraId="34277713"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Thermo</w:t>
            </w:r>
            <w:proofErr w:type="spellEnd"/>
            <w:r w:rsidRPr="00D060D3">
              <w:rPr>
                <w:rFonts w:eastAsia="等线"/>
                <w:bCs/>
                <w:szCs w:val="24"/>
              </w:rPr>
              <w:t xml:space="preserve"> Fisher Scientific</w:t>
            </w:r>
          </w:p>
        </w:tc>
        <w:tc>
          <w:tcPr>
            <w:tcW w:w="3724" w:type="dxa"/>
            <w:tcBorders>
              <w:top w:val="single" w:sz="4" w:space="0" w:color="auto"/>
              <w:left w:val="nil"/>
              <w:bottom w:val="single" w:sz="4" w:space="0" w:color="auto"/>
              <w:right w:val="nil"/>
            </w:tcBorders>
            <w:vAlign w:val="center"/>
            <w:hideMark/>
          </w:tcPr>
          <w:p w14:paraId="690FDE01" w14:textId="77777777" w:rsidR="00FE1583" w:rsidRPr="00D060D3" w:rsidRDefault="00FE1583" w:rsidP="00FE1583">
            <w:pPr>
              <w:spacing w:line="240" w:lineRule="auto"/>
              <w:rPr>
                <w:rFonts w:eastAsia="等线"/>
                <w:bCs/>
                <w:szCs w:val="24"/>
              </w:rPr>
            </w:pPr>
            <w:r w:rsidRPr="00D060D3">
              <w:rPr>
                <w:rFonts w:eastAsia="等线"/>
                <w:bCs/>
                <w:szCs w:val="24"/>
              </w:rPr>
              <w:t>Cat# A-11001, RRID:</w:t>
            </w:r>
            <w:r w:rsidRPr="00D060D3">
              <w:rPr>
                <w:szCs w:val="24"/>
              </w:rPr>
              <w:t xml:space="preserve"> </w:t>
            </w:r>
            <w:r w:rsidRPr="00D060D3">
              <w:rPr>
                <w:rFonts w:eastAsia="等线"/>
                <w:bCs/>
                <w:szCs w:val="24"/>
              </w:rPr>
              <w:t>AB_2534069</w:t>
            </w:r>
          </w:p>
        </w:tc>
      </w:tr>
      <w:tr w:rsidR="00FE1583" w:rsidRPr="00D060D3" w14:paraId="44F3B3A0"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36DAA004" w14:textId="77777777" w:rsidR="00FE1583" w:rsidRPr="00D060D3" w:rsidRDefault="00FE1583" w:rsidP="00FE1583">
            <w:pPr>
              <w:spacing w:line="240" w:lineRule="auto"/>
              <w:rPr>
                <w:rFonts w:eastAsia="等线"/>
                <w:bCs/>
                <w:szCs w:val="24"/>
              </w:rPr>
            </w:pPr>
            <w:r w:rsidRPr="00D060D3">
              <w:rPr>
                <w:rFonts w:eastAsia="等线"/>
                <w:bCs/>
                <w:szCs w:val="24"/>
              </w:rPr>
              <w:t>Goat anti-rabbit IgG (H+L) Cross-Adsorbed Secondary Antibody, Alexa Flour 594 conjugate</w:t>
            </w:r>
          </w:p>
        </w:tc>
        <w:tc>
          <w:tcPr>
            <w:tcW w:w="1997" w:type="dxa"/>
            <w:tcBorders>
              <w:top w:val="single" w:sz="4" w:space="0" w:color="auto"/>
              <w:left w:val="nil"/>
              <w:bottom w:val="single" w:sz="4" w:space="0" w:color="auto"/>
              <w:right w:val="nil"/>
            </w:tcBorders>
            <w:vAlign w:val="center"/>
            <w:hideMark/>
          </w:tcPr>
          <w:p w14:paraId="7C3985BA"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Thermo</w:t>
            </w:r>
            <w:proofErr w:type="spellEnd"/>
            <w:r w:rsidRPr="00D060D3">
              <w:rPr>
                <w:rFonts w:eastAsia="等线"/>
                <w:bCs/>
                <w:szCs w:val="24"/>
              </w:rPr>
              <w:t xml:space="preserve"> Fisher Scientific</w:t>
            </w:r>
          </w:p>
        </w:tc>
        <w:tc>
          <w:tcPr>
            <w:tcW w:w="3724" w:type="dxa"/>
            <w:tcBorders>
              <w:top w:val="single" w:sz="4" w:space="0" w:color="auto"/>
              <w:left w:val="nil"/>
              <w:bottom w:val="single" w:sz="4" w:space="0" w:color="auto"/>
              <w:right w:val="nil"/>
            </w:tcBorders>
            <w:vAlign w:val="center"/>
            <w:hideMark/>
          </w:tcPr>
          <w:p w14:paraId="45CC2D53" w14:textId="77777777" w:rsidR="00FE1583" w:rsidRPr="00D060D3" w:rsidRDefault="00FE1583" w:rsidP="00FE1583">
            <w:pPr>
              <w:spacing w:line="240" w:lineRule="auto"/>
              <w:rPr>
                <w:rFonts w:eastAsia="等线"/>
                <w:bCs/>
                <w:szCs w:val="24"/>
              </w:rPr>
            </w:pPr>
            <w:r w:rsidRPr="00D060D3">
              <w:rPr>
                <w:rFonts w:eastAsia="等线"/>
                <w:bCs/>
                <w:szCs w:val="24"/>
              </w:rPr>
              <w:t>Cat# A-11012, RRID:</w:t>
            </w:r>
            <w:r w:rsidRPr="00D060D3">
              <w:rPr>
                <w:szCs w:val="24"/>
              </w:rPr>
              <w:t xml:space="preserve"> </w:t>
            </w:r>
            <w:r w:rsidRPr="00D060D3">
              <w:rPr>
                <w:rFonts w:eastAsia="等线"/>
                <w:bCs/>
                <w:szCs w:val="24"/>
              </w:rPr>
              <w:t>AB_2534079</w:t>
            </w:r>
          </w:p>
        </w:tc>
      </w:tr>
      <w:tr w:rsidR="00FE1583" w:rsidRPr="00D060D3" w14:paraId="600B55FB" w14:textId="77777777" w:rsidTr="00FE1583">
        <w:trPr>
          <w:trHeight w:val="284"/>
          <w:jc w:val="center"/>
        </w:trPr>
        <w:tc>
          <w:tcPr>
            <w:tcW w:w="4636" w:type="dxa"/>
            <w:tcBorders>
              <w:top w:val="single" w:sz="4" w:space="0" w:color="auto"/>
              <w:left w:val="nil"/>
              <w:bottom w:val="single" w:sz="4" w:space="0" w:color="000000"/>
              <w:right w:val="nil"/>
            </w:tcBorders>
            <w:vAlign w:val="center"/>
            <w:hideMark/>
          </w:tcPr>
          <w:p w14:paraId="543EDF3C" w14:textId="77777777" w:rsidR="00FE1583" w:rsidRPr="00D060D3" w:rsidRDefault="00FE1583" w:rsidP="00FE1583">
            <w:pPr>
              <w:spacing w:line="240" w:lineRule="auto"/>
              <w:rPr>
                <w:rFonts w:eastAsia="等线"/>
                <w:bCs/>
                <w:szCs w:val="24"/>
              </w:rPr>
            </w:pPr>
            <w:r w:rsidRPr="00D060D3">
              <w:rPr>
                <w:rFonts w:eastAsia="等线"/>
                <w:bCs/>
                <w:szCs w:val="24"/>
              </w:rPr>
              <w:t>Goat anti-rabbit</w:t>
            </w:r>
            <w:r w:rsidRPr="00D060D3">
              <w:rPr>
                <w:rFonts w:eastAsia="等线"/>
                <w:szCs w:val="24"/>
              </w:rPr>
              <w:t xml:space="preserve"> horseradish peroxidase (HRP)-conjugated </w:t>
            </w:r>
            <w:r w:rsidRPr="00D060D3">
              <w:rPr>
                <w:rFonts w:eastAsia="等线"/>
                <w:bCs/>
                <w:szCs w:val="24"/>
              </w:rPr>
              <w:t>IgG</w:t>
            </w:r>
            <w:r w:rsidRPr="00D060D3">
              <w:rPr>
                <w:rFonts w:eastAsia="等线"/>
                <w:szCs w:val="24"/>
              </w:rPr>
              <w:t xml:space="preserve"> Secondary Antibodies</w:t>
            </w:r>
          </w:p>
        </w:tc>
        <w:tc>
          <w:tcPr>
            <w:tcW w:w="1997" w:type="dxa"/>
            <w:tcBorders>
              <w:top w:val="single" w:sz="4" w:space="0" w:color="auto"/>
              <w:left w:val="nil"/>
              <w:bottom w:val="single" w:sz="4" w:space="0" w:color="000000"/>
              <w:right w:val="nil"/>
            </w:tcBorders>
            <w:vAlign w:val="center"/>
            <w:hideMark/>
          </w:tcPr>
          <w:p w14:paraId="0B06E009"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Beyotime</w:t>
            </w:r>
            <w:proofErr w:type="spellEnd"/>
            <w:r w:rsidRPr="00D060D3">
              <w:rPr>
                <w:rFonts w:eastAsia="等线"/>
                <w:bCs/>
                <w:szCs w:val="24"/>
              </w:rPr>
              <w:t xml:space="preserve"> Biotechnology</w:t>
            </w:r>
          </w:p>
        </w:tc>
        <w:tc>
          <w:tcPr>
            <w:tcW w:w="3724" w:type="dxa"/>
            <w:tcBorders>
              <w:top w:val="single" w:sz="4" w:space="0" w:color="auto"/>
              <w:left w:val="nil"/>
              <w:bottom w:val="single" w:sz="4" w:space="0" w:color="000000"/>
              <w:right w:val="nil"/>
            </w:tcBorders>
            <w:vAlign w:val="center"/>
            <w:hideMark/>
          </w:tcPr>
          <w:p w14:paraId="21CD6794" w14:textId="77777777" w:rsidR="00FE1583" w:rsidRPr="00D060D3" w:rsidRDefault="00FE1583" w:rsidP="00FE1583">
            <w:pPr>
              <w:spacing w:line="240" w:lineRule="auto"/>
              <w:rPr>
                <w:rFonts w:eastAsia="等线"/>
                <w:bCs/>
                <w:szCs w:val="24"/>
              </w:rPr>
            </w:pPr>
            <w:r w:rsidRPr="00D060D3">
              <w:rPr>
                <w:rFonts w:eastAsia="等线"/>
                <w:bCs/>
                <w:szCs w:val="24"/>
              </w:rPr>
              <w:t>Cat# A0208</w:t>
            </w:r>
          </w:p>
        </w:tc>
      </w:tr>
      <w:tr w:rsidR="00FE1583" w:rsidRPr="00D060D3" w14:paraId="69A7DD48" w14:textId="77777777" w:rsidTr="00FE1583">
        <w:trPr>
          <w:trHeight w:val="284"/>
          <w:jc w:val="center"/>
        </w:trPr>
        <w:tc>
          <w:tcPr>
            <w:tcW w:w="4636" w:type="dxa"/>
            <w:tcBorders>
              <w:top w:val="single" w:sz="4" w:space="0" w:color="000000"/>
              <w:left w:val="nil"/>
              <w:bottom w:val="single" w:sz="12" w:space="0" w:color="0070C0"/>
              <w:right w:val="nil"/>
            </w:tcBorders>
            <w:vAlign w:val="center"/>
            <w:hideMark/>
          </w:tcPr>
          <w:p w14:paraId="2DEE6762" w14:textId="77777777" w:rsidR="00FE1583" w:rsidRPr="00D060D3" w:rsidRDefault="00FE1583" w:rsidP="00FE1583">
            <w:pPr>
              <w:spacing w:line="240" w:lineRule="auto"/>
              <w:rPr>
                <w:rFonts w:eastAsia="等线"/>
                <w:bCs/>
                <w:szCs w:val="24"/>
              </w:rPr>
            </w:pPr>
            <w:r w:rsidRPr="00D060D3">
              <w:rPr>
                <w:rFonts w:eastAsia="等线"/>
                <w:bCs/>
                <w:szCs w:val="24"/>
              </w:rPr>
              <w:t>Goat anti-mouse</w:t>
            </w:r>
            <w:r w:rsidRPr="00D060D3">
              <w:rPr>
                <w:rFonts w:eastAsia="等线"/>
                <w:szCs w:val="24"/>
              </w:rPr>
              <w:t xml:space="preserve"> horseradish peroxidase (HRP)-conjugated </w:t>
            </w:r>
            <w:r w:rsidRPr="00D060D3">
              <w:rPr>
                <w:rFonts w:eastAsia="等线"/>
                <w:bCs/>
                <w:szCs w:val="24"/>
              </w:rPr>
              <w:t>IgG</w:t>
            </w:r>
            <w:r w:rsidRPr="00D060D3">
              <w:rPr>
                <w:rFonts w:eastAsia="等线"/>
                <w:szCs w:val="24"/>
              </w:rPr>
              <w:t xml:space="preserve"> Secondary Antibodies</w:t>
            </w:r>
          </w:p>
        </w:tc>
        <w:tc>
          <w:tcPr>
            <w:tcW w:w="1997" w:type="dxa"/>
            <w:tcBorders>
              <w:top w:val="single" w:sz="4" w:space="0" w:color="000000"/>
              <w:left w:val="nil"/>
              <w:bottom w:val="single" w:sz="12" w:space="0" w:color="0070C0"/>
              <w:right w:val="nil"/>
            </w:tcBorders>
            <w:vAlign w:val="center"/>
            <w:hideMark/>
          </w:tcPr>
          <w:p w14:paraId="2E00F557"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Beyotime</w:t>
            </w:r>
            <w:proofErr w:type="spellEnd"/>
            <w:r w:rsidRPr="00D060D3">
              <w:rPr>
                <w:rFonts w:eastAsia="等线"/>
                <w:bCs/>
                <w:szCs w:val="24"/>
              </w:rPr>
              <w:t xml:space="preserve"> Biotechnology</w:t>
            </w:r>
          </w:p>
        </w:tc>
        <w:tc>
          <w:tcPr>
            <w:tcW w:w="3724" w:type="dxa"/>
            <w:tcBorders>
              <w:top w:val="single" w:sz="4" w:space="0" w:color="000000"/>
              <w:left w:val="nil"/>
              <w:bottom w:val="single" w:sz="12" w:space="0" w:color="0070C0"/>
              <w:right w:val="nil"/>
            </w:tcBorders>
            <w:vAlign w:val="center"/>
            <w:hideMark/>
          </w:tcPr>
          <w:p w14:paraId="75D0E32B" w14:textId="77777777" w:rsidR="00FE1583" w:rsidRPr="00D060D3" w:rsidRDefault="00FE1583" w:rsidP="00FE1583">
            <w:pPr>
              <w:spacing w:line="240" w:lineRule="auto"/>
              <w:rPr>
                <w:rFonts w:eastAsia="等线"/>
                <w:bCs/>
                <w:szCs w:val="24"/>
              </w:rPr>
            </w:pPr>
            <w:r w:rsidRPr="00D060D3">
              <w:rPr>
                <w:rFonts w:eastAsia="等线"/>
                <w:bCs/>
                <w:szCs w:val="24"/>
              </w:rPr>
              <w:t>Cat# A0216</w:t>
            </w:r>
          </w:p>
        </w:tc>
      </w:tr>
      <w:tr w:rsidR="00FE1583" w:rsidRPr="00D060D3" w14:paraId="43810956" w14:textId="77777777" w:rsidTr="00FE1583">
        <w:trPr>
          <w:trHeight w:val="284"/>
          <w:jc w:val="center"/>
        </w:trPr>
        <w:tc>
          <w:tcPr>
            <w:tcW w:w="4636" w:type="dxa"/>
            <w:tcBorders>
              <w:top w:val="single" w:sz="12" w:space="0" w:color="0070C0"/>
              <w:left w:val="nil"/>
              <w:bottom w:val="single" w:sz="6" w:space="0" w:color="0070C0"/>
              <w:right w:val="nil"/>
            </w:tcBorders>
            <w:vAlign w:val="center"/>
            <w:hideMark/>
          </w:tcPr>
          <w:p w14:paraId="67E10C50" w14:textId="77777777" w:rsidR="00FE1583" w:rsidRPr="00D060D3" w:rsidRDefault="00FE1583" w:rsidP="00FE1583">
            <w:pPr>
              <w:spacing w:line="240" w:lineRule="auto"/>
              <w:rPr>
                <w:rFonts w:eastAsia="等线"/>
                <w:bCs/>
                <w:color w:val="0070C0"/>
                <w:szCs w:val="24"/>
              </w:rPr>
            </w:pPr>
            <w:r w:rsidRPr="00D060D3">
              <w:rPr>
                <w:rFonts w:eastAsia="等线"/>
                <w:bCs/>
                <w:color w:val="0070C0"/>
                <w:szCs w:val="24"/>
              </w:rPr>
              <w:t>Bacterial and Virus Strains</w:t>
            </w:r>
          </w:p>
        </w:tc>
        <w:tc>
          <w:tcPr>
            <w:tcW w:w="1997" w:type="dxa"/>
            <w:tcBorders>
              <w:top w:val="single" w:sz="12" w:space="0" w:color="0070C0"/>
              <w:left w:val="nil"/>
              <w:bottom w:val="single" w:sz="6" w:space="0" w:color="0070C0"/>
              <w:right w:val="nil"/>
            </w:tcBorders>
            <w:vAlign w:val="center"/>
          </w:tcPr>
          <w:p w14:paraId="3FA24E40" w14:textId="77777777" w:rsidR="00FE1583" w:rsidRPr="00D060D3" w:rsidRDefault="00FE1583" w:rsidP="00FE1583">
            <w:pPr>
              <w:spacing w:line="240" w:lineRule="auto"/>
              <w:rPr>
                <w:rFonts w:eastAsia="等线"/>
                <w:bCs/>
                <w:color w:val="0070C0"/>
                <w:szCs w:val="24"/>
              </w:rPr>
            </w:pPr>
          </w:p>
        </w:tc>
        <w:tc>
          <w:tcPr>
            <w:tcW w:w="3724" w:type="dxa"/>
            <w:tcBorders>
              <w:top w:val="single" w:sz="12" w:space="0" w:color="0070C0"/>
              <w:left w:val="nil"/>
              <w:bottom w:val="single" w:sz="6" w:space="0" w:color="0070C0"/>
              <w:right w:val="nil"/>
            </w:tcBorders>
            <w:vAlign w:val="center"/>
          </w:tcPr>
          <w:p w14:paraId="50A0CA63" w14:textId="77777777" w:rsidR="00FE1583" w:rsidRPr="00D060D3" w:rsidRDefault="00FE1583" w:rsidP="00FE1583">
            <w:pPr>
              <w:spacing w:line="240" w:lineRule="auto"/>
              <w:rPr>
                <w:rFonts w:eastAsia="等线"/>
                <w:bCs/>
                <w:color w:val="0070C0"/>
                <w:szCs w:val="24"/>
              </w:rPr>
            </w:pPr>
          </w:p>
        </w:tc>
      </w:tr>
      <w:tr w:rsidR="00FE1583" w:rsidRPr="00D060D3" w14:paraId="2E9EA92F" w14:textId="77777777" w:rsidTr="00FE1583">
        <w:trPr>
          <w:trHeight w:val="284"/>
          <w:jc w:val="center"/>
        </w:trPr>
        <w:tc>
          <w:tcPr>
            <w:tcW w:w="4636" w:type="dxa"/>
            <w:tcBorders>
              <w:top w:val="single" w:sz="6" w:space="0" w:color="0070C0"/>
              <w:left w:val="nil"/>
              <w:bottom w:val="single" w:sz="4" w:space="0" w:color="000000"/>
              <w:right w:val="nil"/>
            </w:tcBorders>
            <w:vAlign w:val="center"/>
            <w:hideMark/>
          </w:tcPr>
          <w:p w14:paraId="48500C1F" w14:textId="77777777" w:rsidR="00FE1583" w:rsidRPr="00D060D3" w:rsidRDefault="00FE1583" w:rsidP="00FE1583">
            <w:pPr>
              <w:spacing w:line="240" w:lineRule="auto"/>
              <w:rPr>
                <w:rFonts w:eastAsia="等线"/>
                <w:bCs/>
                <w:szCs w:val="24"/>
              </w:rPr>
            </w:pPr>
            <w:r w:rsidRPr="00D060D3">
              <w:rPr>
                <w:rFonts w:eastAsia="等线"/>
                <w:bCs/>
                <w:szCs w:val="24"/>
              </w:rPr>
              <w:t>Lentiviral virus mediated-overexpressing UCHL1-GFP</w:t>
            </w:r>
          </w:p>
        </w:tc>
        <w:tc>
          <w:tcPr>
            <w:tcW w:w="1997" w:type="dxa"/>
            <w:tcBorders>
              <w:top w:val="single" w:sz="6" w:space="0" w:color="0070C0"/>
              <w:left w:val="nil"/>
              <w:bottom w:val="single" w:sz="4" w:space="0" w:color="000000"/>
              <w:right w:val="nil"/>
            </w:tcBorders>
            <w:vAlign w:val="center"/>
            <w:hideMark/>
          </w:tcPr>
          <w:p w14:paraId="41EDDFF9" w14:textId="77777777" w:rsidR="00FE1583" w:rsidRPr="00D060D3" w:rsidRDefault="00FE1583" w:rsidP="00FE1583">
            <w:pPr>
              <w:spacing w:line="240" w:lineRule="auto"/>
              <w:rPr>
                <w:rFonts w:eastAsia="等线"/>
                <w:bCs/>
                <w:szCs w:val="24"/>
              </w:rPr>
            </w:pPr>
            <w:r w:rsidRPr="00D060D3">
              <w:rPr>
                <w:rFonts w:eastAsia="等线"/>
                <w:bCs/>
                <w:szCs w:val="24"/>
              </w:rPr>
              <w:t>This paper</w:t>
            </w:r>
          </w:p>
        </w:tc>
        <w:tc>
          <w:tcPr>
            <w:tcW w:w="3724" w:type="dxa"/>
            <w:tcBorders>
              <w:top w:val="single" w:sz="6" w:space="0" w:color="0070C0"/>
              <w:left w:val="nil"/>
              <w:bottom w:val="single" w:sz="4" w:space="0" w:color="000000"/>
              <w:right w:val="nil"/>
            </w:tcBorders>
            <w:vAlign w:val="center"/>
            <w:hideMark/>
          </w:tcPr>
          <w:p w14:paraId="5DB61DB6" w14:textId="77777777" w:rsidR="00FE1583" w:rsidRPr="00D060D3" w:rsidRDefault="00FE1583" w:rsidP="00FE1583">
            <w:pPr>
              <w:spacing w:line="240" w:lineRule="auto"/>
              <w:rPr>
                <w:rFonts w:eastAsia="等线"/>
                <w:bCs/>
                <w:szCs w:val="24"/>
              </w:rPr>
            </w:pPr>
            <w:r w:rsidRPr="00D060D3">
              <w:rPr>
                <w:rFonts w:eastAsia="等线"/>
                <w:bCs/>
                <w:szCs w:val="24"/>
              </w:rPr>
              <w:t>N/A</w:t>
            </w:r>
          </w:p>
        </w:tc>
      </w:tr>
      <w:tr w:rsidR="00FE1583" w:rsidRPr="00D060D3" w14:paraId="2AD957D3" w14:textId="77777777" w:rsidTr="00FE1583">
        <w:trPr>
          <w:trHeight w:val="284"/>
          <w:jc w:val="center"/>
        </w:trPr>
        <w:tc>
          <w:tcPr>
            <w:tcW w:w="4636" w:type="dxa"/>
            <w:tcBorders>
              <w:top w:val="single" w:sz="4" w:space="0" w:color="000000"/>
              <w:left w:val="nil"/>
              <w:bottom w:val="single" w:sz="12" w:space="0" w:color="0070C0"/>
              <w:right w:val="nil"/>
            </w:tcBorders>
            <w:shd w:val="clear" w:color="auto" w:fill="auto"/>
            <w:vAlign w:val="center"/>
          </w:tcPr>
          <w:p w14:paraId="17CD304A" w14:textId="77777777" w:rsidR="00FE1583" w:rsidRPr="00D060D3" w:rsidRDefault="00FE1583" w:rsidP="00FE1583">
            <w:pPr>
              <w:spacing w:line="240" w:lineRule="auto"/>
              <w:rPr>
                <w:rFonts w:eastAsia="等线"/>
                <w:bCs/>
                <w:szCs w:val="24"/>
              </w:rPr>
            </w:pPr>
            <w:r w:rsidRPr="00D060D3">
              <w:rPr>
                <w:rFonts w:eastAsia="等线"/>
                <w:bCs/>
                <w:szCs w:val="24"/>
              </w:rPr>
              <w:t>pAAV-Nestin-tdTomato-P2A-3xFLAG-Uchl1-tWPA</w:t>
            </w:r>
          </w:p>
        </w:tc>
        <w:tc>
          <w:tcPr>
            <w:tcW w:w="1997" w:type="dxa"/>
            <w:tcBorders>
              <w:top w:val="single" w:sz="4" w:space="0" w:color="000000"/>
              <w:left w:val="nil"/>
              <w:bottom w:val="single" w:sz="12" w:space="0" w:color="0070C0"/>
              <w:right w:val="nil"/>
            </w:tcBorders>
            <w:shd w:val="clear" w:color="auto" w:fill="auto"/>
            <w:vAlign w:val="center"/>
          </w:tcPr>
          <w:p w14:paraId="35C253E9" w14:textId="77777777" w:rsidR="00FE1583" w:rsidRPr="00D060D3" w:rsidRDefault="00FE1583" w:rsidP="00FE1583">
            <w:pPr>
              <w:spacing w:line="240" w:lineRule="auto"/>
              <w:rPr>
                <w:rFonts w:eastAsia="等线"/>
                <w:bCs/>
                <w:szCs w:val="24"/>
              </w:rPr>
            </w:pPr>
            <w:r w:rsidRPr="00D060D3">
              <w:rPr>
                <w:rFonts w:eastAsia="等线"/>
                <w:bCs/>
                <w:szCs w:val="24"/>
              </w:rPr>
              <w:t>This paper</w:t>
            </w:r>
          </w:p>
        </w:tc>
        <w:tc>
          <w:tcPr>
            <w:tcW w:w="3724" w:type="dxa"/>
            <w:tcBorders>
              <w:top w:val="single" w:sz="4" w:space="0" w:color="000000"/>
              <w:left w:val="nil"/>
              <w:bottom w:val="single" w:sz="12" w:space="0" w:color="0070C0"/>
              <w:right w:val="nil"/>
            </w:tcBorders>
            <w:shd w:val="clear" w:color="auto" w:fill="auto"/>
            <w:vAlign w:val="center"/>
          </w:tcPr>
          <w:p w14:paraId="7B19E0FE" w14:textId="77777777" w:rsidR="00FE1583" w:rsidRPr="00D060D3" w:rsidRDefault="00FE1583" w:rsidP="00FE1583">
            <w:pPr>
              <w:spacing w:line="240" w:lineRule="auto"/>
              <w:rPr>
                <w:rFonts w:eastAsia="等线"/>
                <w:bCs/>
                <w:szCs w:val="24"/>
              </w:rPr>
            </w:pPr>
            <w:r w:rsidRPr="00D060D3">
              <w:rPr>
                <w:rFonts w:eastAsia="等线"/>
                <w:bCs/>
                <w:szCs w:val="24"/>
              </w:rPr>
              <w:t>N/A</w:t>
            </w:r>
          </w:p>
        </w:tc>
      </w:tr>
      <w:tr w:rsidR="00FE1583" w:rsidRPr="00D060D3" w14:paraId="5643D00C" w14:textId="77777777" w:rsidTr="00FE1583">
        <w:trPr>
          <w:trHeight w:val="284"/>
          <w:jc w:val="center"/>
        </w:trPr>
        <w:tc>
          <w:tcPr>
            <w:tcW w:w="4636" w:type="dxa"/>
            <w:tcBorders>
              <w:top w:val="single" w:sz="12" w:space="0" w:color="0070C0"/>
              <w:left w:val="nil"/>
              <w:bottom w:val="single" w:sz="6" w:space="0" w:color="0070C0"/>
              <w:right w:val="nil"/>
            </w:tcBorders>
            <w:vAlign w:val="center"/>
            <w:hideMark/>
          </w:tcPr>
          <w:p w14:paraId="6F0B14B0" w14:textId="77777777" w:rsidR="00FE1583" w:rsidRPr="00D060D3" w:rsidRDefault="00FE1583" w:rsidP="00FE1583">
            <w:pPr>
              <w:spacing w:line="240" w:lineRule="auto"/>
              <w:rPr>
                <w:rFonts w:eastAsia="等线"/>
                <w:bCs/>
                <w:color w:val="0070C0"/>
                <w:szCs w:val="24"/>
              </w:rPr>
            </w:pPr>
            <w:r w:rsidRPr="00D060D3">
              <w:rPr>
                <w:rFonts w:eastAsia="等线"/>
                <w:bCs/>
                <w:color w:val="0070C0"/>
                <w:szCs w:val="24"/>
              </w:rPr>
              <w:t>Chemicals, Peptides, and Recombinant</w:t>
            </w:r>
          </w:p>
        </w:tc>
        <w:tc>
          <w:tcPr>
            <w:tcW w:w="1997" w:type="dxa"/>
            <w:tcBorders>
              <w:top w:val="single" w:sz="12" w:space="0" w:color="0070C0"/>
              <w:left w:val="nil"/>
              <w:bottom w:val="single" w:sz="6" w:space="0" w:color="0070C0"/>
              <w:right w:val="nil"/>
            </w:tcBorders>
            <w:vAlign w:val="center"/>
          </w:tcPr>
          <w:p w14:paraId="17259861" w14:textId="77777777" w:rsidR="00FE1583" w:rsidRPr="00D060D3" w:rsidRDefault="00FE1583" w:rsidP="00FE1583">
            <w:pPr>
              <w:spacing w:line="240" w:lineRule="auto"/>
              <w:rPr>
                <w:rFonts w:eastAsia="等线"/>
                <w:bCs/>
                <w:color w:val="0070C0"/>
                <w:szCs w:val="24"/>
              </w:rPr>
            </w:pPr>
          </w:p>
        </w:tc>
        <w:tc>
          <w:tcPr>
            <w:tcW w:w="3724" w:type="dxa"/>
            <w:tcBorders>
              <w:top w:val="single" w:sz="12" w:space="0" w:color="0070C0"/>
              <w:left w:val="nil"/>
              <w:bottom w:val="single" w:sz="6" w:space="0" w:color="0070C0"/>
              <w:right w:val="nil"/>
            </w:tcBorders>
            <w:vAlign w:val="center"/>
          </w:tcPr>
          <w:p w14:paraId="18537F35" w14:textId="77777777" w:rsidR="00FE1583" w:rsidRPr="00D060D3" w:rsidRDefault="00FE1583" w:rsidP="00FE1583">
            <w:pPr>
              <w:spacing w:line="240" w:lineRule="auto"/>
              <w:rPr>
                <w:rFonts w:eastAsia="等线"/>
                <w:bCs/>
                <w:color w:val="0070C0"/>
                <w:szCs w:val="24"/>
              </w:rPr>
            </w:pPr>
          </w:p>
        </w:tc>
      </w:tr>
      <w:tr w:rsidR="00FE1583" w:rsidRPr="00D060D3" w14:paraId="0FA41455" w14:textId="77777777" w:rsidTr="00FE1583">
        <w:trPr>
          <w:trHeight w:val="284"/>
          <w:jc w:val="center"/>
        </w:trPr>
        <w:tc>
          <w:tcPr>
            <w:tcW w:w="4636" w:type="dxa"/>
            <w:tcBorders>
              <w:top w:val="single" w:sz="6" w:space="0" w:color="0070C0"/>
              <w:left w:val="nil"/>
              <w:bottom w:val="single" w:sz="4" w:space="0" w:color="auto"/>
              <w:right w:val="nil"/>
            </w:tcBorders>
            <w:vAlign w:val="center"/>
            <w:hideMark/>
          </w:tcPr>
          <w:p w14:paraId="02913441" w14:textId="77777777" w:rsidR="00FE1583" w:rsidRPr="00D060D3" w:rsidRDefault="00FE1583" w:rsidP="00FE1583">
            <w:pPr>
              <w:spacing w:line="240" w:lineRule="auto"/>
              <w:rPr>
                <w:rFonts w:eastAsia="等线"/>
                <w:bCs/>
                <w:szCs w:val="24"/>
              </w:rPr>
            </w:pPr>
            <w:r w:rsidRPr="00D060D3">
              <w:rPr>
                <w:rFonts w:eastAsia="等线"/>
                <w:bCs/>
                <w:szCs w:val="24"/>
              </w:rPr>
              <w:t>Acetylcysteine</w:t>
            </w:r>
          </w:p>
        </w:tc>
        <w:tc>
          <w:tcPr>
            <w:tcW w:w="1997" w:type="dxa"/>
            <w:tcBorders>
              <w:top w:val="single" w:sz="6" w:space="0" w:color="0070C0"/>
              <w:left w:val="nil"/>
              <w:bottom w:val="single" w:sz="4" w:space="0" w:color="auto"/>
              <w:right w:val="nil"/>
            </w:tcBorders>
            <w:vAlign w:val="center"/>
            <w:hideMark/>
          </w:tcPr>
          <w:p w14:paraId="178E5790"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MedChemExpress</w:t>
            </w:r>
            <w:proofErr w:type="spellEnd"/>
          </w:p>
        </w:tc>
        <w:tc>
          <w:tcPr>
            <w:tcW w:w="3724" w:type="dxa"/>
            <w:tcBorders>
              <w:top w:val="single" w:sz="6" w:space="0" w:color="0070C0"/>
              <w:left w:val="nil"/>
              <w:bottom w:val="single" w:sz="4" w:space="0" w:color="auto"/>
              <w:right w:val="nil"/>
            </w:tcBorders>
            <w:vAlign w:val="center"/>
            <w:hideMark/>
          </w:tcPr>
          <w:p w14:paraId="4AC200C3" w14:textId="77777777" w:rsidR="00FE1583" w:rsidRPr="00D060D3" w:rsidRDefault="00FE1583" w:rsidP="00FE1583">
            <w:pPr>
              <w:spacing w:line="240" w:lineRule="auto"/>
              <w:rPr>
                <w:rFonts w:eastAsia="等线"/>
                <w:bCs/>
                <w:szCs w:val="24"/>
              </w:rPr>
            </w:pPr>
            <w:r w:rsidRPr="00D060D3">
              <w:rPr>
                <w:rFonts w:eastAsia="等线"/>
                <w:bCs/>
                <w:szCs w:val="24"/>
              </w:rPr>
              <w:t>Cat# HY-B0215</w:t>
            </w:r>
          </w:p>
        </w:tc>
      </w:tr>
      <w:tr w:rsidR="00FE1583" w:rsidRPr="00D060D3" w14:paraId="775E12DE"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24ACAC0A" w14:textId="77777777" w:rsidR="00FE1583" w:rsidRPr="00D060D3" w:rsidRDefault="00FE1583" w:rsidP="00FE1583">
            <w:pPr>
              <w:spacing w:line="240" w:lineRule="auto"/>
              <w:rPr>
                <w:rFonts w:eastAsia="等线"/>
                <w:bCs/>
                <w:szCs w:val="24"/>
              </w:rPr>
            </w:pPr>
            <w:r w:rsidRPr="00D060D3">
              <w:rPr>
                <w:rFonts w:eastAsia="等线"/>
                <w:bCs/>
                <w:szCs w:val="24"/>
              </w:rPr>
              <w:t>SB290157 trifluoroacetate</w:t>
            </w:r>
          </w:p>
        </w:tc>
        <w:tc>
          <w:tcPr>
            <w:tcW w:w="1997" w:type="dxa"/>
            <w:tcBorders>
              <w:top w:val="single" w:sz="4" w:space="0" w:color="auto"/>
              <w:left w:val="nil"/>
              <w:bottom w:val="single" w:sz="4" w:space="0" w:color="auto"/>
              <w:right w:val="nil"/>
            </w:tcBorders>
            <w:vAlign w:val="center"/>
            <w:hideMark/>
          </w:tcPr>
          <w:p w14:paraId="0F50C717"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MedChemExpress</w:t>
            </w:r>
            <w:proofErr w:type="spellEnd"/>
          </w:p>
        </w:tc>
        <w:tc>
          <w:tcPr>
            <w:tcW w:w="3724" w:type="dxa"/>
            <w:tcBorders>
              <w:top w:val="single" w:sz="4" w:space="0" w:color="auto"/>
              <w:left w:val="nil"/>
              <w:bottom w:val="single" w:sz="4" w:space="0" w:color="auto"/>
              <w:right w:val="nil"/>
            </w:tcBorders>
            <w:vAlign w:val="center"/>
            <w:hideMark/>
          </w:tcPr>
          <w:p w14:paraId="28F26D76" w14:textId="77777777" w:rsidR="00FE1583" w:rsidRPr="00D060D3" w:rsidRDefault="00FE1583" w:rsidP="00FE1583">
            <w:pPr>
              <w:spacing w:line="240" w:lineRule="auto"/>
              <w:rPr>
                <w:rFonts w:eastAsia="等线"/>
                <w:bCs/>
                <w:szCs w:val="24"/>
              </w:rPr>
            </w:pPr>
            <w:r w:rsidRPr="00D060D3">
              <w:rPr>
                <w:rFonts w:eastAsia="等线"/>
                <w:bCs/>
                <w:szCs w:val="24"/>
              </w:rPr>
              <w:t>Cat# HY-101502A</w:t>
            </w:r>
          </w:p>
        </w:tc>
      </w:tr>
      <w:tr w:rsidR="00FE1583" w:rsidRPr="00D060D3" w14:paraId="5C79F35A"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6F06C808" w14:textId="77777777" w:rsidR="00FE1583" w:rsidRPr="00D060D3" w:rsidRDefault="00FE1583" w:rsidP="00FE1583">
            <w:pPr>
              <w:spacing w:line="240" w:lineRule="auto"/>
              <w:rPr>
                <w:rFonts w:eastAsia="等线"/>
                <w:bCs/>
                <w:szCs w:val="24"/>
              </w:rPr>
            </w:pPr>
            <w:r w:rsidRPr="00D060D3">
              <w:rPr>
                <w:rFonts w:eastAsia="等线"/>
                <w:bCs/>
                <w:szCs w:val="24"/>
              </w:rPr>
              <w:t>MG-132</w:t>
            </w:r>
          </w:p>
        </w:tc>
        <w:tc>
          <w:tcPr>
            <w:tcW w:w="1997" w:type="dxa"/>
            <w:tcBorders>
              <w:top w:val="single" w:sz="4" w:space="0" w:color="auto"/>
              <w:left w:val="nil"/>
              <w:bottom w:val="single" w:sz="4" w:space="0" w:color="auto"/>
              <w:right w:val="nil"/>
            </w:tcBorders>
            <w:vAlign w:val="center"/>
            <w:hideMark/>
          </w:tcPr>
          <w:p w14:paraId="7234BEA2" w14:textId="77777777" w:rsidR="00FE1583" w:rsidRPr="00D060D3" w:rsidRDefault="00FE1583" w:rsidP="00FE1583">
            <w:pPr>
              <w:spacing w:line="240" w:lineRule="auto"/>
              <w:rPr>
                <w:rFonts w:eastAsia="等线"/>
                <w:bCs/>
                <w:szCs w:val="24"/>
              </w:rPr>
            </w:pPr>
            <w:r w:rsidRPr="00D060D3">
              <w:rPr>
                <w:rFonts w:eastAsia="等线"/>
                <w:bCs/>
                <w:szCs w:val="24"/>
              </w:rPr>
              <w:t>Abcam</w:t>
            </w:r>
          </w:p>
        </w:tc>
        <w:tc>
          <w:tcPr>
            <w:tcW w:w="3724" w:type="dxa"/>
            <w:tcBorders>
              <w:top w:val="single" w:sz="4" w:space="0" w:color="auto"/>
              <w:left w:val="nil"/>
              <w:bottom w:val="single" w:sz="4" w:space="0" w:color="auto"/>
              <w:right w:val="nil"/>
            </w:tcBorders>
            <w:vAlign w:val="center"/>
            <w:hideMark/>
          </w:tcPr>
          <w:p w14:paraId="6C82440F" w14:textId="77777777" w:rsidR="00FE1583" w:rsidRPr="00D060D3" w:rsidRDefault="00FE1583" w:rsidP="00FE1583">
            <w:pPr>
              <w:spacing w:line="240" w:lineRule="auto"/>
              <w:rPr>
                <w:rFonts w:eastAsia="等线"/>
                <w:bCs/>
                <w:szCs w:val="24"/>
              </w:rPr>
            </w:pPr>
            <w:r w:rsidRPr="00D060D3">
              <w:rPr>
                <w:rFonts w:eastAsia="等线"/>
                <w:bCs/>
                <w:szCs w:val="24"/>
              </w:rPr>
              <w:t>Cat# ab141003</w:t>
            </w:r>
          </w:p>
        </w:tc>
      </w:tr>
      <w:tr w:rsidR="00FE1583" w:rsidRPr="00D060D3" w14:paraId="0A155DC5"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4D799FEE" w14:textId="77777777" w:rsidR="00FE1583" w:rsidRPr="00D060D3" w:rsidRDefault="00FE1583" w:rsidP="00FE1583">
            <w:pPr>
              <w:spacing w:line="240" w:lineRule="auto"/>
              <w:rPr>
                <w:rFonts w:eastAsia="等线"/>
                <w:bCs/>
                <w:szCs w:val="24"/>
              </w:rPr>
            </w:pPr>
            <w:r w:rsidRPr="00D060D3">
              <w:rPr>
                <w:rFonts w:eastAsia="等线"/>
                <w:bCs/>
                <w:szCs w:val="24"/>
              </w:rPr>
              <w:t>Complement component C1q</w:t>
            </w:r>
          </w:p>
        </w:tc>
        <w:tc>
          <w:tcPr>
            <w:tcW w:w="1997" w:type="dxa"/>
            <w:tcBorders>
              <w:top w:val="single" w:sz="4" w:space="0" w:color="auto"/>
              <w:left w:val="nil"/>
              <w:bottom w:val="single" w:sz="4" w:space="0" w:color="auto"/>
              <w:right w:val="nil"/>
            </w:tcBorders>
            <w:vAlign w:val="center"/>
            <w:hideMark/>
          </w:tcPr>
          <w:p w14:paraId="4DF95E4D"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MyBioSource</w:t>
            </w:r>
            <w:proofErr w:type="spellEnd"/>
          </w:p>
        </w:tc>
        <w:tc>
          <w:tcPr>
            <w:tcW w:w="3724" w:type="dxa"/>
            <w:tcBorders>
              <w:top w:val="single" w:sz="4" w:space="0" w:color="auto"/>
              <w:left w:val="nil"/>
              <w:bottom w:val="single" w:sz="4" w:space="0" w:color="auto"/>
              <w:right w:val="nil"/>
            </w:tcBorders>
            <w:vAlign w:val="center"/>
            <w:hideMark/>
          </w:tcPr>
          <w:p w14:paraId="72A39EF0" w14:textId="77777777" w:rsidR="00FE1583" w:rsidRPr="00D060D3" w:rsidRDefault="00FE1583" w:rsidP="00FE1583">
            <w:pPr>
              <w:spacing w:line="240" w:lineRule="auto"/>
              <w:rPr>
                <w:rFonts w:eastAsia="等线"/>
                <w:bCs/>
                <w:szCs w:val="24"/>
              </w:rPr>
            </w:pPr>
            <w:r w:rsidRPr="00D060D3">
              <w:rPr>
                <w:rFonts w:eastAsia="等线"/>
                <w:bCs/>
                <w:szCs w:val="24"/>
              </w:rPr>
              <w:t>Cat# MBS143105</w:t>
            </w:r>
          </w:p>
        </w:tc>
      </w:tr>
      <w:tr w:rsidR="00FE1583" w:rsidRPr="00D060D3" w14:paraId="5402BDED"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70BAF65A" w14:textId="77777777" w:rsidR="00FE1583" w:rsidRPr="00D060D3" w:rsidRDefault="00FE1583" w:rsidP="00FE1583">
            <w:pPr>
              <w:spacing w:line="240" w:lineRule="auto"/>
              <w:rPr>
                <w:rFonts w:eastAsia="等线"/>
                <w:bCs/>
                <w:szCs w:val="24"/>
              </w:rPr>
            </w:pPr>
            <w:r w:rsidRPr="00D060D3">
              <w:rPr>
                <w:rFonts w:eastAsia="等线"/>
                <w:bCs/>
                <w:szCs w:val="24"/>
              </w:rPr>
              <w:t>Recombinant Human TNFα</w:t>
            </w:r>
          </w:p>
        </w:tc>
        <w:tc>
          <w:tcPr>
            <w:tcW w:w="1997" w:type="dxa"/>
            <w:tcBorders>
              <w:top w:val="single" w:sz="4" w:space="0" w:color="auto"/>
              <w:left w:val="nil"/>
              <w:bottom w:val="single" w:sz="4" w:space="0" w:color="auto"/>
              <w:right w:val="nil"/>
            </w:tcBorders>
            <w:vAlign w:val="center"/>
            <w:hideMark/>
          </w:tcPr>
          <w:p w14:paraId="4F89C5D8" w14:textId="77777777" w:rsidR="00FE1583" w:rsidRPr="00D060D3" w:rsidRDefault="00FE1583" w:rsidP="00FE1583">
            <w:pPr>
              <w:spacing w:line="240" w:lineRule="auto"/>
              <w:rPr>
                <w:rFonts w:eastAsia="等线"/>
                <w:bCs/>
                <w:szCs w:val="24"/>
              </w:rPr>
            </w:pPr>
            <w:r w:rsidRPr="00D060D3">
              <w:rPr>
                <w:rFonts w:eastAsia="等线"/>
                <w:bCs/>
                <w:szCs w:val="24"/>
              </w:rPr>
              <w:t>Cell Signaling Technology</w:t>
            </w:r>
          </w:p>
        </w:tc>
        <w:tc>
          <w:tcPr>
            <w:tcW w:w="3724" w:type="dxa"/>
            <w:tcBorders>
              <w:top w:val="single" w:sz="4" w:space="0" w:color="auto"/>
              <w:left w:val="nil"/>
              <w:bottom w:val="single" w:sz="4" w:space="0" w:color="auto"/>
              <w:right w:val="nil"/>
            </w:tcBorders>
            <w:vAlign w:val="center"/>
            <w:hideMark/>
          </w:tcPr>
          <w:p w14:paraId="7377BFB7" w14:textId="77777777" w:rsidR="00FE1583" w:rsidRPr="00D060D3" w:rsidRDefault="00FE1583" w:rsidP="00FE1583">
            <w:pPr>
              <w:spacing w:line="240" w:lineRule="auto"/>
              <w:rPr>
                <w:rFonts w:eastAsia="等线"/>
                <w:bCs/>
                <w:szCs w:val="24"/>
              </w:rPr>
            </w:pPr>
            <w:r w:rsidRPr="00D060D3">
              <w:rPr>
                <w:rFonts w:eastAsia="等线"/>
                <w:bCs/>
                <w:szCs w:val="24"/>
              </w:rPr>
              <w:t>Cat# 8902</w:t>
            </w:r>
          </w:p>
        </w:tc>
      </w:tr>
      <w:tr w:rsidR="00FE1583" w:rsidRPr="00D060D3" w14:paraId="71408385"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083CFD0D" w14:textId="77777777" w:rsidR="00FE1583" w:rsidRPr="00D060D3" w:rsidRDefault="00FE1583" w:rsidP="00FE1583">
            <w:pPr>
              <w:spacing w:line="240" w:lineRule="auto"/>
              <w:rPr>
                <w:rFonts w:eastAsia="等线"/>
                <w:bCs/>
                <w:szCs w:val="24"/>
              </w:rPr>
            </w:pPr>
            <w:r w:rsidRPr="00D060D3">
              <w:rPr>
                <w:rFonts w:eastAsia="等线"/>
                <w:bCs/>
                <w:szCs w:val="24"/>
              </w:rPr>
              <w:t>Recombinant mouse IL-1α/IL-1F1</w:t>
            </w:r>
          </w:p>
        </w:tc>
        <w:tc>
          <w:tcPr>
            <w:tcW w:w="1997" w:type="dxa"/>
            <w:tcBorders>
              <w:top w:val="single" w:sz="4" w:space="0" w:color="auto"/>
              <w:left w:val="nil"/>
              <w:bottom w:val="single" w:sz="4" w:space="0" w:color="auto"/>
              <w:right w:val="nil"/>
            </w:tcBorders>
            <w:vAlign w:val="center"/>
            <w:hideMark/>
          </w:tcPr>
          <w:p w14:paraId="26C487EF" w14:textId="77777777" w:rsidR="00FE1583" w:rsidRPr="00D060D3" w:rsidRDefault="00FE1583" w:rsidP="00FE1583">
            <w:pPr>
              <w:spacing w:line="240" w:lineRule="auto"/>
              <w:rPr>
                <w:rFonts w:eastAsia="等线"/>
                <w:bCs/>
                <w:szCs w:val="24"/>
              </w:rPr>
            </w:pPr>
            <w:r w:rsidRPr="00D060D3">
              <w:rPr>
                <w:rFonts w:eastAsia="等线"/>
                <w:bCs/>
                <w:szCs w:val="24"/>
              </w:rPr>
              <w:t>R&amp;D Systems</w:t>
            </w:r>
          </w:p>
        </w:tc>
        <w:tc>
          <w:tcPr>
            <w:tcW w:w="3724" w:type="dxa"/>
            <w:tcBorders>
              <w:top w:val="single" w:sz="4" w:space="0" w:color="auto"/>
              <w:left w:val="nil"/>
              <w:bottom w:val="single" w:sz="4" w:space="0" w:color="auto"/>
              <w:right w:val="nil"/>
            </w:tcBorders>
            <w:vAlign w:val="center"/>
            <w:hideMark/>
          </w:tcPr>
          <w:p w14:paraId="5C9F95BE" w14:textId="77777777" w:rsidR="00FE1583" w:rsidRPr="00D060D3" w:rsidRDefault="00FE1583" w:rsidP="00FE1583">
            <w:pPr>
              <w:spacing w:line="240" w:lineRule="auto"/>
              <w:rPr>
                <w:rFonts w:eastAsia="等线"/>
                <w:bCs/>
                <w:szCs w:val="24"/>
              </w:rPr>
            </w:pPr>
            <w:r w:rsidRPr="00D060D3">
              <w:rPr>
                <w:rFonts w:eastAsia="等线"/>
                <w:bCs/>
                <w:szCs w:val="24"/>
              </w:rPr>
              <w:t>Cat# 400-ML-005/CF</w:t>
            </w:r>
          </w:p>
        </w:tc>
      </w:tr>
      <w:tr w:rsidR="00FE1583" w:rsidRPr="00D060D3" w14:paraId="7E470F22" w14:textId="77777777" w:rsidTr="00FE1583">
        <w:trPr>
          <w:trHeight w:val="284"/>
          <w:jc w:val="center"/>
        </w:trPr>
        <w:tc>
          <w:tcPr>
            <w:tcW w:w="4636" w:type="dxa"/>
            <w:tcBorders>
              <w:top w:val="single" w:sz="4" w:space="0" w:color="auto"/>
              <w:left w:val="nil"/>
              <w:bottom w:val="single" w:sz="4" w:space="0" w:color="auto"/>
              <w:right w:val="nil"/>
            </w:tcBorders>
            <w:vAlign w:val="center"/>
          </w:tcPr>
          <w:p w14:paraId="53027BED" w14:textId="77777777" w:rsidR="00FE1583" w:rsidRPr="00D060D3" w:rsidRDefault="00FE1583" w:rsidP="00FE1583">
            <w:pPr>
              <w:spacing w:line="240" w:lineRule="auto"/>
              <w:rPr>
                <w:rFonts w:eastAsia="等线"/>
                <w:bCs/>
                <w:szCs w:val="24"/>
              </w:rPr>
            </w:pPr>
            <w:r w:rsidRPr="00D060D3">
              <w:rPr>
                <w:rFonts w:eastAsia="等线"/>
                <w:bCs/>
                <w:szCs w:val="24"/>
              </w:rPr>
              <w:t>Complement C3a</w:t>
            </w:r>
          </w:p>
        </w:tc>
        <w:tc>
          <w:tcPr>
            <w:tcW w:w="1997" w:type="dxa"/>
            <w:tcBorders>
              <w:top w:val="single" w:sz="4" w:space="0" w:color="auto"/>
              <w:left w:val="nil"/>
              <w:bottom w:val="single" w:sz="4" w:space="0" w:color="auto"/>
              <w:right w:val="nil"/>
            </w:tcBorders>
            <w:vAlign w:val="center"/>
          </w:tcPr>
          <w:p w14:paraId="2159219E" w14:textId="77777777" w:rsidR="00FE1583" w:rsidRPr="00D060D3" w:rsidRDefault="00FE1583" w:rsidP="00FE1583">
            <w:pPr>
              <w:spacing w:line="240" w:lineRule="auto"/>
              <w:rPr>
                <w:rFonts w:eastAsia="等线"/>
                <w:bCs/>
                <w:szCs w:val="24"/>
              </w:rPr>
            </w:pPr>
            <w:r w:rsidRPr="00D060D3">
              <w:rPr>
                <w:rFonts w:eastAsia="等线"/>
                <w:bCs/>
                <w:szCs w:val="24"/>
              </w:rPr>
              <w:t>Millipore</w:t>
            </w:r>
          </w:p>
        </w:tc>
        <w:tc>
          <w:tcPr>
            <w:tcW w:w="3724" w:type="dxa"/>
            <w:tcBorders>
              <w:top w:val="single" w:sz="4" w:space="0" w:color="auto"/>
              <w:left w:val="nil"/>
              <w:bottom w:val="single" w:sz="4" w:space="0" w:color="auto"/>
              <w:right w:val="nil"/>
            </w:tcBorders>
            <w:vAlign w:val="center"/>
          </w:tcPr>
          <w:p w14:paraId="736B812A" w14:textId="77777777" w:rsidR="00FE1583" w:rsidRPr="00D060D3" w:rsidRDefault="00FE1583" w:rsidP="00FE1583">
            <w:pPr>
              <w:spacing w:line="240" w:lineRule="auto"/>
              <w:rPr>
                <w:rFonts w:eastAsia="等线"/>
                <w:bCs/>
                <w:szCs w:val="24"/>
              </w:rPr>
            </w:pPr>
            <w:r w:rsidRPr="00D060D3">
              <w:rPr>
                <w:rFonts w:eastAsia="等线"/>
                <w:bCs/>
                <w:szCs w:val="24"/>
              </w:rPr>
              <w:t>Cat# 204881</w:t>
            </w:r>
          </w:p>
        </w:tc>
      </w:tr>
      <w:tr w:rsidR="00FE1583" w:rsidRPr="00D060D3" w14:paraId="64AA3068"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071C7454" w14:textId="77777777" w:rsidR="00FE1583" w:rsidRPr="00D060D3" w:rsidRDefault="00FE1583" w:rsidP="00FE1583">
            <w:pPr>
              <w:spacing w:line="240" w:lineRule="auto"/>
              <w:rPr>
                <w:rFonts w:eastAsia="等线"/>
                <w:bCs/>
                <w:szCs w:val="24"/>
              </w:rPr>
            </w:pPr>
            <w:bookmarkStart w:id="10" w:name="_Hlk116909997"/>
            <w:r w:rsidRPr="00D060D3">
              <w:rPr>
                <w:rFonts w:eastAsia="等线"/>
                <w:bCs/>
                <w:szCs w:val="24"/>
              </w:rPr>
              <w:t>Recombinant Human UCHL1</w:t>
            </w:r>
          </w:p>
        </w:tc>
        <w:tc>
          <w:tcPr>
            <w:tcW w:w="1997" w:type="dxa"/>
            <w:tcBorders>
              <w:top w:val="single" w:sz="4" w:space="0" w:color="auto"/>
              <w:left w:val="nil"/>
              <w:bottom w:val="single" w:sz="4" w:space="0" w:color="auto"/>
              <w:right w:val="nil"/>
            </w:tcBorders>
            <w:vAlign w:val="center"/>
            <w:hideMark/>
          </w:tcPr>
          <w:p w14:paraId="69A7806C"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BostonBiochem</w:t>
            </w:r>
            <w:proofErr w:type="spellEnd"/>
          </w:p>
        </w:tc>
        <w:tc>
          <w:tcPr>
            <w:tcW w:w="3724" w:type="dxa"/>
            <w:tcBorders>
              <w:top w:val="single" w:sz="4" w:space="0" w:color="auto"/>
              <w:left w:val="nil"/>
              <w:bottom w:val="single" w:sz="4" w:space="0" w:color="auto"/>
              <w:right w:val="nil"/>
            </w:tcBorders>
            <w:vAlign w:val="center"/>
            <w:hideMark/>
          </w:tcPr>
          <w:p w14:paraId="59F69B21" w14:textId="77777777" w:rsidR="00FE1583" w:rsidRPr="00D060D3" w:rsidRDefault="00FE1583" w:rsidP="00FE1583">
            <w:pPr>
              <w:spacing w:line="240" w:lineRule="auto"/>
              <w:rPr>
                <w:rFonts w:eastAsia="等线"/>
                <w:bCs/>
                <w:szCs w:val="24"/>
              </w:rPr>
            </w:pPr>
            <w:r w:rsidRPr="00D060D3">
              <w:rPr>
                <w:rFonts w:eastAsia="等线"/>
                <w:bCs/>
                <w:szCs w:val="24"/>
              </w:rPr>
              <w:t>Cat# E-340</w:t>
            </w:r>
          </w:p>
        </w:tc>
      </w:tr>
      <w:bookmarkEnd w:id="10"/>
      <w:tr w:rsidR="00FE1583" w:rsidRPr="00D060D3" w14:paraId="5974ABEB" w14:textId="77777777" w:rsidTr="00FE1583">
        <w:trPr>
          <w:trHeight w:val="284"/>
          <w:jc w:val="center"/>
        </w:trPr>
        <w:tc>
          <w:tcPr>
            <w:tcW w:w="4636" w:type="dxa"/>
            <w:tcBorders>
              <w:top w:val="single" w:sz="4" w:space="0" w:color="auto"/>
              <w:left w:val="nil"/>
              <w:bottom w:val="single" w:sz="4" w:space="0" w:color="000000"/>
              <w:right w:val="nil"/>
            </w:tcBorders>
            <w:vAlign w:val="center"/>
            <w:hideMark/>
          </w:tcPr>
          <w:p w14:paraId="700FE370" w14:textId="77777777" w:rsidR="00FE1583" w:rsidRPr="00D060D3" w:rsidRDefault="00FE1583" w:rsidP="00FE1583">
            <w:pPr>
              <w:spacing w:line="240" w:lineRule="auto"/>
              <w:rPr>
                <w:rFonts w:eastAsia="等线"/>
                <w:bCs/>
                <w:szCs w:val="24"/>
              </w:rPr>
            </w:pPr>
            <w:r w:rsidRPr="00D060D3">
              <w:rPr>
                <w:rFonts w:eastAsia="等线"/>
                <w:bCs/>
                <w:szCs w:val="24"/>
              </w:rPr>
              <w:lastRenderedPageBreak/>
              <w:t>LDN-57444</w:t>
            </w:r>
          </w:p>
        </w:tc>
        <w:tc>
          <w:tcPr>
            <w:tcW w:w="1997" w:type="dxa"/>
            <w:tcBorders>
              <w:top w:val="single" w:sz="4" w:space="0" w:color="auto"/>
              <w:left w:val="nil"/>
              <w:bottom w:val="single" w:sz="4" w:space="0" w:color="000000"/>
              <w:right w:val="nil"/>
            </w:tcBorders>
            <w:vAlign w:val="center"/>
            <w:hideMark/>
          </w:tcPr>
          <w:p w14:paraId="2C9541D7"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MedChemExpress</w:t>
            </w:r>
            <w:proofErr w:type="spellEnd"/>
          </w:p>
        </w:tc>
        <w:tc>
          <w:tcPr>
            <w:tcW w:w="3724" w:type="dxa"/>
            <w:tcBorders>
              <w:top w:val="single" w:sz="4" w:space="0" w:color="auto"/>
              <w:left w:val="nil"/>
              <w:bottom w:val="single" w:sz="4" w:space="0" w:color="000000"/>
              <w:right w:val="nil"/>
            </w:tcBorders>
            <w:vAlign w:val="center"/>
            <w:hideMark/>
          </w:tcPr>
          <w:p w14:paraId="750B9C36" w14:textId="77777777" w:rsidR="00FE1583" w:rsidRPr="00D060D3" w:rsidRDefault="00FE1583" w:rsidP="00FE1583">
            <w:pPr>
              <w:spacing w:line="240" w:lineRule="auto"/>
              <w:rPr>
                <w:rFonts w:eastAsia="等线"/>
                <w:bCs/>
                <w:szCs w:val="24"/>
              </w:rPr>
            </w:pPr>
            <w:r w:rsidRPr="00D060D3">
              <w:rPr>
                <w:rFonts w:eastAsia="等线"/>
                <w:bCs/>
                <w:szCs w:val="24"/>
              </w:rPr>
              <w:t>Cat# HY-18637</w:t>
            </w:r>
          </w:p>
        </w:tc>
      </w:tr>
      <w:tr w:rsidR="00FE1583" w:rsidRPr="00D060D3" w14:paraId="744B0C2C" w14:textId="77777777" w:rsidTr="00FE1583">
        <w:trPr>
          <w:trHeight w:val="284"/>
          <w:jc w:val="center"/>
        </w:trPr>
        <w:tc>
          <w:tcPr>
            <w:tcW w:w="4636" w:type="dxa"/>
            <w:tcBorders>
              <w:top w:val="single" w:sz="4" w:space="0" w:color="000000"/>
              <w:left w:val="nil"/>
              <w:bottom w:val="single" w:sz="4" w:space="0" w:color="auto"/>
              <w:right w:val="nil"/>
            </w:tcBorders>
            <w:vAlign w:val="center"/>
            <w:hideMark/>
          </w:tcPr>
          <w:p w14:paraId="6BF42A37" w14:textId="77777777" w:rsidR="00FE1583" w:rsidRPr="00D060D3" w:rsidRDefault="00FE1583" w:rsidP="00FE1583">
            <w:pPr>
              <w:spacing w:line="240" w:lineRule="auto"/>
              <w:rPr>
                <w:rFonts w:eastAsia="等线"/>
                <w:bCs/>
                <w:szCs w:val="24"/>
              </w:rPr>
            </w:pPr>
            <w:r w:rsidRPr="00D060D3">
              <w:rPr>
                <w:rFonts w:eastAsia="等线"/>
                <w:bCs/>
                <w:szCs w:val="24"/>
              </w:rPr>
              <w:t>Recombinant Human complement component C3a protein, CF</w:t>
            </w:r>
          </w:p>
        </w:tc>
        <w:tc>
          <w:tcPr>
            <w:tcW w:w="1997" w:type="dxa"/>
            <w:tcBorders>
              <w:top w:val="single" w:sz="4" w:space="0" w:color="000000"/>
              <w:left w:val="nil"/>
              <w:bottom w:val="single" w:sz="4" w:space="0" w:color="auto"/>
              <w:right w:val="nil"/>
            </w:tcBorders>
            <w:vAlign w:val="center"/>
            <w:hideMark/>
          </w:tcPr>
          <w:p w14:paraId="110463A3" w14:textId="77777777" w:rsidR="00FE1583" w:rsidRPr="00D060D3" w:rsidRDefault="00FE1583" w:rsidP="00FE1583">
            <w:pPr>
              <w:spacing w:line="240" w:lineRule="auto"/>
              <w:rPr>
                <w:rFonts w:eastAsia="等线"/>
                <w:bCs/>
                <w:szCs w:val="24"/>
              </w:rPr>
            </w:pPr>
            <w:r w:rsidRPr="00D060D3">
              <w:rPr>
                <w:rFonts w:eastAsia="等线"/>
                <w:bCs/>
                <w:szCs w:val="24"/>
              </w:rPr>
              <w:t>R&amp;D Systems</w:t>
            </w:r>
          </w:p>
        </w:tc>
        <w:tc>
          <w:tcPr>
            <w:tcW w:w="3724" w:type="dxa"/>
            <w:tcBorders>
              <w:top w:val="single" w:sz="4" w:space="0" w:color="000000"/>
              <w:left w:val="nil"/>
              <w:bottom w:val="single" w:sz="4" w:space="0" w:color="auto"/>
              <w:right w:val="nil"/>
            </w:tcBorders>
            <w:vAlign w:val="center"/>
            <w:hideMark/>
          </w:tcPr>
          <w:p w14:paraId="706F2E2B" w14:textId="77777777" w:rsidR="00FE1583" w:rsidRPr="00D060D3" w:rsidRDefault="00FE1583" w:rsidP="00FE1583">
            <w:pPr>
              <w:spacing w:line="240" w:lineRule="auto"/>
              <w:rPr>
                <w:rFonts w:eastAsia="等线"/>
                <w:bCs/>
                <w:szCs w:val="24"/>
              </w:rPr>
            </w:pPr>
            <w:r w:rsidRPr="00D060D3">
              <w:rPr>
                <w:rFonts w:eastAsia="等线"/>
                <w:bCs/>
                <w:szCs w:val="24"/>
              </w:rPr>
              <w:t>Cat# 3677-C3-025</w:t>
            </w:r>
          </w:p>
        </w:tc>
      </w:tr>
      <w:tr w:rsidR="00FE1583" w:rsidRPr="00D060D3" w14:paraId="61A131F8"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7E1EEB31" w14:textId="77777777" w:rsidR="00FE1583" w:rsidRPr="00D060D3" w:rsidRDefault="00FE1583" w:rsidP="00FE1583">
            <w:pPr>
              <w:spacing w:line="240" w:lineRule="auto"/>
              <w:rPr>
                <w:rFonts w:eastAsia="等线"/>
                <w:bCs/>
                <w:szCs w:val="24"/>
              </w:rPr>
            </w:pPr>
            <w:r w:rsidRPr="00D060D3">
              <w:rPr>
                <w:rFonts w:eastAsia="等线"/>
                <w:bCs/>
                <w:szCs w:val="24"/>
              </w:rPr>
              <w:t>Me4BodipyFL-Ahx3Leu3VS (Proteasome Activity Probe)</w:t>
            </w:r>
          </w:p>
        </w:tc>
        <w:tc>
          <w:tcPr>
            <w:tcW w:w="1997" w:type="dxa"/>
            <w:tcBorders>
              <w:top w:val="single" w:sz="4" w:space="0" w:color="auto"/>
              <w:left w:val="nil"/>
              <w:bottom w:val="single" w:sz="4" w:space="0" w:color="auto"/>
              <w:right w:val="nil"/>
            </w:tcBorders>
            <w:vAlign w:val="center"/>
            <w:hideMark/>
          </w:tcPr>
          <w:p w14:paraId="0331B6B5" w14:textId="77777777" w:rsidR="00FE1583" w:rsidRPr="00D060D3" w:rsidRDefault="00FE1583" w:rsidP="00FE1583">
            <w:pPr>
              <w:spacing w:line="240" w:lineRule="auto"/>
              <w:rPr>
                <w:rFonts w:eastAsia="等线"/>
                <w:bCs/>
                <w:szCs w:val="24"/>
              </w:rPr>
            </w:pPr>
            <w:r w:rsidRPr="00D060D3">
              <w:rPr>
                <w:rFonts w:eastAsia="等线"/>
                <w:bCs/>
                <w:szCs w:val="24"/>
              </w:rPr>
              <w:t>R&amp;D Systems</w:t>
            </w:r>
          </w:p>
        </w:tc>
        <w:tc>
          <w:tcPr>
            <w:tcW w:w="3724" w:type="dxa"/>
            <w:tcBorders>
              <w:top w:val="single" w:sz="4" w:space="0" w:color="auto"/>
              <w:left w:val="nil"/>
              <w:bottom w:val="single" w:sz="4" w:space="0" w:color="auto"/>
              <w:right w:val="nil"/>
            </w:tcBorders>
            <w:vAlign w:val="center"/>
            <w:hideMark/>
          </w:tcPr>
          <w:p w14:paraId="253AF3A1" w14:textId="77777777" w:rsidR="00FE1583" w:rsidRPr="00D060D3" w:rsidRDefault="00FE1583" w:rsidP="00FE1583">
            <w:pPr>
              <w:spacing w:line="240" w:lineRule="auto"/>
              <w:rPr>
                <w:rFonts w:eastAsia="等线"/>
                <w:bCs/>
                <w:szCs w:val="24"/>
              </w:rPr>
            </w:pPr>
            <w:r w:rsidRPr="00D060D3">
              <w:rPr>
                <w:rFonts w:eastAsia="等线"/>
                <w:bCs/>
                <w:szCs w:val="24"/>
              </w:rPr>
              <w:t>Cat# I-190-050</w:t>
            </w:r>
          </w:p>
        </w:tc>
      </w:tr>
      <w:tr w:rsidR="00FE1583" w:rsidRPr="00D060D3" w14:paraId="107B3585" w14:textId="77777777" w:rsidTr="00FE1583">
        <w:trPr>
          <w:trHeight w:val="284"/>
          <w:jc w:val="center"/>
        </w:trPr>
        <w:tc>
          <w:tcPr>
            <w:tcW w:w="4636" w:type="dxa"/>
            <w:tcBorders>
              <w:top w:val="single" w:sz="4" w:space="0" w:color="auto"/>
              <w:left w:val="nil"/>
              <w:bottom w:val="single" w:sz="4" w:space="0" w:color="auto"/>
              <w:right w:val="nil"/>
            </w:tcBorders>
            <w:vAlign w:val="center"/>
          </w:tcPr>
          <w:p w14:paraId="0006D6B5"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BrdU</w:t>
            </w:r>
            <w:proofErr w:type="spellEnd"/>
          </w:p>
        </w:tc>
        <w:tc>
          <w:tcPr>
            <w:tcW w:w="1997" w:type="dxa"/>
            <w:tcBorders>
              <w:top w:val="single" w:sz="4" w:space="0" w:color="auto"/>
              <w:left w:val="nil"/>
              <w:bottom w:val="single" w:sz="4" w:space="0" w:color="auto"/>
              <w:right w:val="nil"/>
            </w:tcBorders>
            <w:vAlign w:val="center"/>
          </w:tcPr>
          <w:p w14:paraId="2167888A" w14:textId="77777777" w:rsidR="00FE1583" w:rsidRPr="00D060D3" w:rsidRDefault="00FE1583" w:rsidP="00FE1583">
            <w:pPr>
              <w:spacing w:line="240" w:lineRule="auto"/>
              <w:rPr>
                <w:rFonts w:eastAsia="等线"/>
                <w:bCs/>
                <w:szCs w:val="24"/>
              </w:rPr>
            </w:pPr>
            <w:r w:rsidRPr="00D060D3">
              <w:rPr>
                <w:rFonts w:eastAsia="等线"/>
                <w:bCs/>
                <w:szCs w:val="24"/>
                <w:lang w:eastAsia="zh-CN"/>
              </w:rPr>
              <w:t>Sigma</w:t>
            </w:r>
          </w:p>
        </w:tc>
        <w:tc>
          <w:tcPr>
            <w:tcW w:w="3724" w:type="dxa"/>
            <w:tcBorders>
              <w:top w:val="single" w:sz="4" w:space="0" w:color="auto"/>
              <w:left w:val="nil"/>
              <w:bottom w:val="single" w:sz="4" w:space="0" w:color="auto"/>
              <w:right w:val="nil"/>
            </w:tcBorders>
            <w:vAlign w:val="center"/>
          </w:tcPr>
          <w:p w14:paraId="1BEDE51C" w14:textId="77777777" w:rsidR="00FE1583" w:rsidRPr="00D060D3" w:rsidRDefault="00FE1583" w:rsidP="00FE1583">
            <w:pPr>
              <w:spacing w:line="240" w:lineRule="auto"/>
              <w:rPr>
                <w:rFonts w:eastAsia="等线"/>
                <w:bCs/>
                <w:szCs w:val="24"/>
              </w:rPr>
            </w:pPr>
            <w:r w:rsidRPr="00D060D3">
              <w:rPr>
                <w:rFonts w:eastAsia="等线"/>
                <w:bCs/>
                <w:szCs w:val="24"/>
              </w:rPr>
              <w:t>Cat#B5002</w:t>
            </w:r>
          </w:p>
        </w:tc>
      </w:tr>
      <w:tr w:rsidR="00FE1583" w:rsidRPr="00D060D3" w14:paraId="7D89323E"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61C0FAB1" w14:textId="77777777" w:rsidR="00FE1583" w:rsidRPr="00D060D3" w:rsidRDefault="00FE1583" w:rsidP="00FE1583">
            <w:pPr>
              <w:spacing w:line="240" w:lineRule="auto"/>
              <w:rPr>
                <w:rFonts w:eastAsia="等线"/>
                <w:bCs/>
                <w:szCs w:val="24"/>
              </w:rPr>
            </w:pPr>
            <w:r w:rsidRPr="00D060D3">
              <w:rPr>
                <w:rFonts w:eastAsia="等线"/>
                <w:bCs/>
                <w:szCs w:val="24"/>
              </w:rPr>
              <w:t>DAPI</w:t>
            </w:r>
          </w:p>
        </w:tc>
        <w:tc>
          <w:tcPr>
            <w:tcW w:w="1997" w:type="dxa"/>
            <w:tcBorders>
              <w:top w:val="single" w:sz="4" w:space="0" w:color="auto"/>
              <w:left w:val="nil"/>
              <w:bottom w:val="single" w:sz="4" w:space="0" w:color="auto"/>
              <w:right w:val="nil"/>
            </w:tcBorders>
            <w:vAlign w:val="center"/>
            <w:hideMark/>
          </w:tcPr>
          <w:p w14:paraId="435E4E2A" w14:textId="77777777" w:rsidR="00FE1583" w:rsidRPr="00D060D3" w:rsidRDefault="00FE1583" w:rsidP="00FE1583">
            <w:pPr>
              <w:spacing w:line="240" w:lineRule="auto"/>
              <w:rPr>
                <w:rFonts w:eastAsia="等线"/>
                <w:bCs/>
                <w:szCs w:val="24"/>
              </w:rPr>
            </w:pPr>
            <w:r w:rsidRPr="00D060D3">
              <w:rPr>
                <w:rFonts w:eastAsia="等线"/>
                <w:bCs/>
                <w:szCs w:val="24"/>
              </w:rPr>
              <w:t>Sigma-Aldrich</w:t>
            </w:r>
          </w:p>
        </w:tc>
        <w:tc>
          <w:tcPr>
            <w:tcW w:w="3724" w:type="dxa"/>
            <w:tcBorders>
              <w:top w:val="single" w:sz="4" w:space="0" w:color="auto"/>
              <w:left w:val="nil"/>
              <w:bottom w:val="single" w:sz="4" w:space="0" w:color="auto"/>
              <w:right w:val="nil"/>
            </w:tcBorders>
            <w:vAlign w:val="center"/>
            <w:hideMark/>
          </w:tcPr>
          <w:p w14:paraId="13E97063" w14:textId="77777777" w:rsidR="00FE1583" w:rsidRPr="00D060D3" w:rsidRDefault="00FE1583" w:rsidP="00FE1583">
            <w:pPr>
              <w:spacing w:line="240" w:lineRule="auto"/>
              <w:rPr>
                <w:rFonts w:eastAsia="等线"/>
                <w:bCs/>
                <w:szCs w:val="24"/>
              </w:rPr>
            </w:pPr>
            <w:r w:rsidRPr="00D060D3">
              <w:rPr>
                <w:rFonts w:eastAsia="等线"/>
                <w:bCs/>
                <w:szCs w:val="24"/>
              </w:rPr>
              <w:t>Cat# D9542</w:t>
            </w:r>
          </w:p>
        </w:tc>
      </w:tr>
      <w:tr w:rsidR="00FE1583" w:rsidRPr="00D060D3" w14:paraId="3254BB76"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13598224" w14:textId="77777777" w:rsidR="00FE1583" w:rsidRPr="00D060D3" w:rsidRDefault="00FE1583" w:rsidP="00FE1583">
            <w:pPr>
              <w:spacing w:line="240" w:lineRule="auto"/>
              <w:rPr>
                <w:rFonts w:eastAsia="等线"/>
                <w:bCs/>
                <w:szCs w:val="24"/>
              </w:rPr>
            </w:pPr>
            <w:r w:rsidRPr="00D060D3">
              <w:rPr>
                <w:rFonts w:eastAsia="等线"/>
                <w:bCs/>
                <w:szCs w:val="24"/>
              </w:rPr>
              <w:t>FBS</w:t>
            </w:r>
          </w:p>
        </w:tc>
        <w:tc>
          <w:tcPr>
            <w:tcW w:w="1997" w:type="dxa"/>
            <w:tcBorders>
              <w:top w:val="single" w:sz="4" w:space="0" w:color="auto"/>
              <w:left w:val="nil"/>
              <w:bottom w:val="single" w:sz="4" w:space="0" w:color="auto"/>
              <w:right w:val="nil"/>
            </w:tcBorders>
            <w:vAlign w:val="center"/>
            <w:hideMark/>
          </w:tcPr>
          <w:p w14:paraId="6BE25E3E" w14:textId="77777777" w:rsidR="00FE1583" w:rsidRPr="00D060D3" w:rsidRDefault="00FE1583" w:rsidP="00FE1583">
            <w:pPr>
              <w:spacing w:line="240" w:lineRule="auto"/>
              <w:rPr>
                <w:rFonts w:eastAsia="等线"/>
                <w:bCs/>
                <w:szCs w:val="24"/>
              </w:rPr>
            </w:pPr>
            <w:r w:rsidRPr="00D060D3">
              <w:rPr>
                <w:rFonts w:eastAsia="等线"/>
                <w:bCs/>
                <w:szCs w:val="24"/>
              </w:rPr>
              <w:t>Gibco</w:t>
            </w:r>
          </w:p>
        </w:tc>
        <w:tc>
          <w:tcPr>
            <w:tcW w:w="3724" w:type="dxa"/>
            <w:tcBorders>
              <w:top w:val="single" w:sz="4" w:space="0" w:color="auto"/>
              <w:left w:val="nil"/>
              <w:bottom w:val="single" w:sz="4" w:space="0" w:color="auto"/>
              <w:right w:val="nil"/>
            </w:tcBorders>
            <w:vAlign w:val="center"/>
            <w:hideMark/>
          </w:tcPr>
          <w:p w14:paraId="66464F15" w14:textId="77777777" w:rsidR="00FE1583" w:rsidRPr="00D060D3" w:rsidRDefault="00FE1583" w:rsidP="00FE1583">
            <w:pPr>
              <w:spacing w:line="240" w:lineRule="auto"/>
              <w:rPr>
                <w:rFonts w:eastAsia="等线"/>
                <w:bCs/>
                <w:szCs w:val="24"/>
              </w:rPr>
            </w:pPr>
            <w:r w:rsidRPr="00D060D3">
              <w:rPr>
                <w:rFonts w:eastAsia="等线"/>
                <w:bCs/>
                <w:szCs w:val="24"/>
              </w:rPr>
              <w:t>Cat# A3160801</w:t>
            </w:r>
          </w:p>
        </w:tc>
      </w:tr>
      <w:tr w:rsidR="00FE1583" w:rsidRPr="00D060D3" w14:paraId="31B01ED1"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77A867BE" w14:textId="77777777" w:rsidR="00FE1583" w:rsidRPr="00D060D3" w:rsidRDefault="00FE1583" w:rsidP="00FE1583">
            <w:pPr>
              <w:spacing w:line="240" w:lineRule="auto"/>
              <w:rPr>
                <w:rFonts w:eastAsia="等线"/>
                <w:bCs/>
                <w:szCs w:val="24"/>
              </w:rPr>
            </w:pPr>
            <w:r w:rsidRPr="00D060D3">
              <w:rPr>
                <w:rFonts w:eastAsia="等线"/>
                <w:bCs/>
                <w:szCs w:val="24"/>
              </w:rPr>
              <w:t>Recombinant Human EGF</w:t>
            </w:r>
          </w:p>
        </w:tc>
        <w:tc>
          <w:tcPr>
            <w:tcW w:w="1997" w:type="dxa"/>
            <w:tcBorders>
              <w:top w:val="single" w:sz="4" w:space="0" w:color="auto"/>
              <w:left w:val="nil"/>
              <w:bottom w:val="single" w:sz="4" w:space="0" w:color="auto"/>
              <w:right w:val="nil"/>
            </w:tcBorders>
            <w:vAlign w:val="center"/>
            <w:hideMark/>
          </w:tcPr>
          <w:p w14:paraId="12A0E7FA"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PeproTech</w:t>
            </w:r>
            <w:proofErr w:type="spellEnd"/>
            <w:r w:rsidRPr="00D060D3">
              <w:rPr>
                <w:rFonts w:eastAsia="等线"/>
                <w:bCs/>
                <w:szCs w:val="24"/>
              </w:rPr>
              <w:t>.</w:t>
            </w:r>
          </w:p>
        </w:tc>
        <w:tc>
          <w:tcPr>
            <w:tcW w:w="3724" w:type="dxa"/>
            <w:tcBorders>
              <w:top w:val="single" w:sz="4" w:space="0" w:color="auto"/>
              <w:left w:val="nil"/>
              <w:bottom w:val="single" w:sz="4" w:space="0" w:color="auto"/>
              <w:right w:val="nil"/>
            </w:tcBorders>
            <w:vAlign w:val="center"/>
            <w:hideMark/>
          </w:tcPr>
          <w:p w14:paraId="41F0105A" w14:textId="77777777" w:rsidR="00FE1583" w:rsidRPr="00D060D3" w:rsidRDefault="00FE1583" w:rsidP="00FE1583">
            <w:pPr>
              <w:spacing w:line="240" w:lineRule="auto"/>
              <w:rPr>
                <w:rFonts w:eastAsia="等线"/>
                <w:bCs/>
                <w:szCs w:val="24"/>
              </w:rPr>
            </w:pPr>
            <w:r w:rsidRPr="00D060D3">
              <w:rPr>
                <w:rFonts w:eastAsia="等线"/>
                <w:bCs/>
                <w:szCs w:val="24"/>
              </w:rPr>
              <w:t>Cat# AF-100-15</w:t>
            </w:r>
          </w:p>
        </w:tc>
      </w:tr>
      <w:tr w:rsidR="00FE1583" w:rsidRPr="00D060D3" w14:paraId="538E3C9D"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4C9B14C3" w14:textId="77777777" w:rsidR="00FE1583" w:rsidRPr="00D060D3" w:rsidRDefault="00FE1583" w:rsidP="00FE1583">
            <w:pPr>
              <w:spacing w:line="240" w:lineRule="auto"/>
              <w:rPr>
                <w:rFonts w:eastAsia="等线"/>
                <w:bCs/>
                <w:szCs w:val="24"/>
              </w:rPr>
            </w:pPr>
            <w:r w:rsidRPr="00D060D3">
              <w:rPr>
                <w:rFonts w:eastAsia="等线"/>
                <w:bCs/>
                <w:szCs w:val="24"/>
              </w:rPr>
              <w:t xml:space="preserve">Recombinant Human FGF-basic (154 </w:t>
            </w:r>
            <w:proofErr w:type="spellStart"/>
            <w:r w:rsidRPr="00D060D3">
              <w:rPr>
                <w:rFonts w:eastAsia="等线"/>
                <w:bCs/>
                <w:szCs w:val="24"/>
              </w:rPr>
              <w:t>a.a.</w:t>
            </w:r>
            <w:proofErr w:type="spellEnd"/>
            <w:r w:rsidRPr="00D060D3">
              <w:rPr>
                <w:rFonts w:eastAsia="等线"/>
                <w:bCs/>
                <w:szCs w:val="24"/>
              </w:rPr>
              <w:t>)</w:t>
            </w:r>
          </w:p>
        </w:tc>
        <w:tc>
          <w:tcPr>
            <w:tcW w:w="1997" w:type="dxa"/>
            <w:tcBorders>
              <w:top w:val="single" w:sz="4" w:space="0" w:color="auto"/>
              <w:left w:val="nil"/>
              <w:bottom w:val="single" w:sz="4" w:space="0" w:color="auto"/>
              <w:right w:val="nil"/>
            </w:tcBorders>
            <w:vAlign w:val="center"/>
            <w:hideMark/>
          </w:tcPr>
          <w:p w14:paraId="747858B3"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PeproTech</w:t>
            </w:r>
            <w:proofErr w:type="spellEnd"/>
            <w:r w:rsidRPr="00D060D3">
              <w:rPr>
                <w:rFonts w:eastAsia="等线"/>
                <w:bCs/>
                <w:szCs w:val="24"/>
              </w:rPr>
              <w:t>.</w:t>
            </w:r>
          </w:p>
        </w:tc>
        <w:tc>
          <w:tcPr>
            <w:tcW w:w="3724" w:type="dxa"/>
            <w:tcBorders>
              <w:top w:val="single" w:sz="4" w:space="0" w:color="auto"/>
              <w:left w:val="nil"/>
              <w:bottom w:val="single" w:sz="4" w:space="0" w:color="auto"/>
              <w:right w:val="nil"/>
            </w:tcBorders>
            <w:vAlign w:val="center"/>
            <w:hideMark/>
          </w:tcPr>
          <w:p w14:paraId="47EFBF64" w14:textId="77777777" w:rsidR="00FE1583" w:rsidRPr="00D060D3" w:rsidRDefault="00FE1583" w:rsidP="00FE1583">
            <w:pPr>
              <w:spacing w:line="240" w:lineRule="auto"/>
              <w:rPr>
                <w:rFonts w:eastAsia="等线"/>
                <w:bCs/>
                <w:szCs w:val="24"/>
              </w:rPr>
            </w:pPr>
            <w:r w:rsidRPr="00D060D3">
              <w:rPr>
                <w:rFonts w:eastAsia="等线"/>
                <w:bCs/>
                <w:szCs w:val="24"/>
              </w:rPr>
              <w:t>Cat# 100-18B</w:t>
            </w:r>
          </w:p>
        </w:tc>
      </w:tr>
      <w:tr w:rsidR="00FE1583" w:rsidRPr="00D060D3" w14:paraId="0437FAC8"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12B83259" w14:textId="77777777" w:rsidR="00FE1583" w:rsidRPr="00D060D3" w:rsidRDefault="00FE1583" w:rsidP="00FE1583">
            <w:pPr>
              <w:spacing w:line="240" w:lineRule="auto"/>
              <w:rPr>
                <w:rFonts w:eastAsia="等线"/>
                <w:bCs/>
                <w:szCs w:val="24"/>
              </w:rPr>
            </w:pPr>
            <w:r w:rsidRPr="00D060D3">
              <w:rPr>
                <w:rFonts w:eastAsia="等线"/>
                <w:bCs/>
                <w:szCs w:val="24"/>
              </w:rPr>
              <w:t>B-27 supplement (50X)</w:t>
            </w:r>
          </w:p>
        </w:tc>
        <w:tc>
          <w:tcPr>
            <w:tcW w:w="1997" w:type="dxa"/>
            <w:tcBorders>
              <w:top w:val="single" w:sz="4" w:space="0" w:color="auto"/>
              <w:left w:val="nil"/>
              <w:bottom w:val="single" w:sz="4" w:space="0" w:color="auto"/>
              <w:right w:val="nil"/>
            </w:tcBorders>
            <w:vAlign w:val="center"/>
            <w:hideMark/>
          </w:tcPr>
          <w:p w14:paraId="3F70359B" w14:textId="77777777" w:rsidR="00FE1583" w:rsidRPr="00D060D3" w:rsidRDefault="00FE1583" w:rsidP="00FE1583">
            <w:pPr>
              <w:spacing w:line="240" w:lineRule="auto"/>
              <w:rPr>
                <w:rFonts w:eastAsia="等线"/>
                <w:bCs/>
                <w:szCs w:val="24"/>
              </w:rPr>
            </w:pPr>
            <w:r w:rsidRPr="00D060D3">
              <w:rPr>
                <w:rFonts w:eastAsia="等线"/>
                <w:bCs/>
                <w:szCs w:val="24"/>
              </w:rPr>
              <w:t>Gibco</w:t>
            </w:r>
          </w:p>
        </w:tc>
        <w:tc>
          <w:tcPr>
            <w:tcW w:w="3724" w:type="dxa"/>
            <w:tcBorders>
              <w:top w:val="single" w:sz="4" w:space="0" w:color="auto"/>
              <w:left w:val="nil"/>
              <w:bottom w:val="single" w:sz="4" w:space="0" w:color="auto"/>
              <w:right w:val="nil"/>
            </w:tcBorders>
            <w:vAlign w:val="center"/>
            <w:hideMark/>
          </w:tcPr>
          <w:p w14:paraId="4EC55AC4" w14:textId="77777777" w:rsidR="00FE1583" w:rsidRPr="00D060D3" w:rsidRDefault="00FE1583" w:rsidP="00FE1583">
            <w:pPr>
              <w:spacing w:line="240" w:lineRule="auto"/>
              <w:rPr>
                <w:rFonts w:eastAsia="等线"/>
                <w:bCs/>
                <w:szCs w:val="24"/>
              </w:rPr>
            </w:pPr>
            <w:r w:rsidRPr="00D060D3">
              <w:rPr>
                <w:rFonts w:eastAsia="等线"/>
                <w:bCs/>
                <w:szCs w:val="24"/>
              </w:rPr>
              <w:t>Cat# 17504001</w:t>
            </w:r>
          </w:p>
        </w:tc>
      </w:tr>
      <w:tr w:rsidR="00FE1583" w:rsidRPr="00D060D3" w14:paraId="70602B1C"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729C7B82" w14:textId="77777777" w:rsidR="00FE1583" w:rsidRPr="00D060D3" w:rsidRDefault="00FE1583" w:rsidP="00FE1583">
            <w:pPr>
              <w:spacing w:line="240" w:lineRule="auto"/>
              <w:rPr>
                <w:rFonts w:eastAsia="等线"/>
                <w:bCs/>
                <w:szCs w:val="24"/>
              </w:rPr>
            </w:pPr>
            <w:r w:rsidRPr="00D060D3">
              <w:rPr>
                <w:rFonts w:eastAsia="等线"/>
                <w:bCs/>
                <w:szCs w:val="24"/>
              </w:rPr>
              <w:t>DMSO</w:t>
            </w:r>
          </w:p>
        </w:tc>
        <w:tc>
          <w:tcPr>
            <w:tcW w:w="1997" w:type="dxa"/>
            <w:tcBorders>
              <w:top w:val="single" w:sz="4" w:space="0" w:color="auto"/>
              <w:left w:val="nil"/>
              <w:bottom w:val="single" w:sz="4" w:space="0" w:color="auto"/>
              <w:right w:val="nil"/>
            </w:tcBorders>
            <w:vAlign w:val="center"/>
            <w:hideMark/>
          </w:tcPr>
          <w:p w14:paraId="783B148C"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Solarbio</w:t>
            </w:r>
            <w:proofErr w:type="spellEnd"/>
          </w:p>
        </w:tc>
        <w:tc>
          <w:tcPr>
            <w:tcW w:w="3724" w:type="dxa"/>
            <w:tcBorders>
              <w:top w:val="single" w:sz="4" w:space="0" w:color="auto"/>
              <w:left w:val="nil"/>
              <w:bottom w:val="single" w:sz="4" w:space="0" w:color="auto"/>
              <w:right w:val="nil"/>
            </w:tcBorders>
            <w:vAlign w:val="center"/>
            <w:hideMark/>
          </w:tcPr>
          <w:p w14:paraId="0D903579" w14:textId="77777777" w:rsidR="00FE1583" w:rsidRPr="00D060D3" w:rsidRDefault="00FE1583" w:rsidP="00FE1583">
            <w:pPr>
              <w:spacing w:line="240" w:lineRule="auto"/>
              <w:rPr>
                <w:rFonts w:eastAsia="等线"/>
                <w:bCs/>
                <w:szCs w:val="24"/>
              </w:rPr>
            </w:pPr>
            <w:r w:rsidRPr="00D060D3">
              <w:rPr>
                <w:rFonts w:eastAsia="等线"/>
                <w:bCs/>
                <w:szCs w:val="24"/>
              </w:rPr>
              <w:t>Cat# D8371</w:t>
            </w:r>
          </w:p>
        </w:tc>
      </w:tr>
      <w:tr w:rsidR="00FE1583" w:rsidRPr="00D060D3" w14:paraId="77224DF1"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3462CE4E" w14:textId="77777777" w:rsidR="00FE1583" w:rsidRPr="00D060D3" w:rsidRDefault="00FE1583" w:rsidP="00FE1583">
            <w:pPr>
              <w:spacing w:line="240" w:lineRule="auto"/>
              <w:rPr>
                <w:rFonts w:eastAsia="等线"/>
                <w:bCs/>
                <w:szCs w:val="24"/>
              </w:rPr>
            </w:pPr>
            <w:r w:rsidRPr="00D060D3">
              <w:rPr>
                <w:rFonts w:eastAsia="等线"/>
                <w:bCs/>
                <w:szCs w:val="24"/>
              </w:rPr>
              <w:t>DMEM/F12, HEPES</w:t>
            </w:r>
          </w:p>
        </w:tc>
        <w:tc>
          <w:tcPr>
            <w:tcW w:w="1997" w:type="dxa"/>
            <w:tcBorders>
              <w:top w:val="single" w:sz="4" w:space="0" w:color="auto"/>
              <w:left w:val="nil"/>
              <w:bottom w:val="single" w:sz="4" w:space="0" w:color="auto"/>
              <w:right w:val="nil"/>
            </w:tcBorders>
            <w:vAlign w:val="center"/>
            <w:hideMark/>
          </w:tcPr>
          <w:p w14:paraId="4D914700" w14:textId="77777777" w:rsidR="00FE1583" w:rsidRPr="00D060D3" w:rsidRDefault="00FE1583" w:rsidP="00FE1583">
            <w:pPr>
              <w:spacing w:line="240" w:lineRule="auto"/>
              <w:rPr>
                <w:rFonts w:eastAsia="等线"/>
                <w:bCs/>
                <w:szCs w:val="24"/>
              </w:rPr>
            </w:pPr>
            <w:r w:rsidRPr="00D060D3">
              <w:rPr>
                <w:rFonts w:eastAsia="等线"/>
                <w:bCs/>
                <w:szCs w:val="24"/>
              </w:rPr>
              <w:t>Gibco</w:t>
            </w:r>
          </w:p>
        </w:tc>
        <w:tc>
          <w:tcPr>
            <w:tcW w:w="3724" w:type="dxa"/>
            <w:tcBorders>
              <w:top w:val="single" w:sz="4" w:space="0" w:color="auto"/>
              <w:left w:val="nil"/>
              <w:bottom w:val="single" w:sz="4" w:space="0" w:color="auto"/>
              <w:right w:val="nil"/>
            </w:tcBorders>
            <w:vAlign w:val="center"/>
            <w:hideMark/>
          </w:tcPr>
          <w:p w14:paraId="595D9B79" w14:textId="77777777" w:rsidR="00FE1583" w:rsidRPr="00D060D3" w:rsidRDefault="00FE1583" w:rsidP="00FE1583">
            <w:pPr>
              <w:spacing w:line="240" w:lineRule="auto"/>
              <w:rPr>
                <w:rFonts w:eastAsia="等线"/>
                <w:bCs/>
                <w:szCs w:val="24"/>
              </w:rPr>
            </w:pPr>
            <w:r w:rsidRPr="00D060D3">
              <w:rPr>
                <w:rFonts w:eastAsia="等线"/>
                <w:bCs/>
                <w:szCs w:val="24"/>
              </w:rPr>
              <w:t>Cat# 11330032</w:t>
            </w:r>
          </w:p>
        </w:tc>
      </w:tr>
      <w:tr w:rsidR="00FE1583" w:rsidRPr="00D060D3" w14:paraId="2551A89D"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7A150059" w14:textId="77777777" w:rsidR="00FE1583" w:rsidRPr="00D060D3" w:rsidRDefault="00FE1583" w:rsidP="00FE1583">
            <w:pPr>
              <w:spacing w:line="240" w:lineRule="auto"/>
              <w:rPr>
                <w:rFonts w:eastAsia="等线"/>
                <w:bCs/>
                <w:szCs w:val="24"/>
              </w:rPr>
            </w:pPr>
            <w:r w:rsidRPr="00D060D3">
              <w:rPr>
                <w:rFonts w:eastAsia="等线"/>
                <w:bCs/>
                <w:szCs w:val="24"/>
              </w:rPr>
              <w:t>DMEM basic (1X)</w:t>
            </w:r>
          </w:p>
        </w:tc>
        <w:tc>
          <w:tcPr>
            <w:tcW w:w="1997" w:type="dxa"/>
            <w:tcBorders>
              <w:top w:val="single" w:sz="4" w:space="0" w:color="auto"/>
              <w:left w:val="nil"/>
              <w:bottom w:val="single" w:sz="4" w:space="0" w:color="auto"/>
              <w:right w:val="nil"/>
            </w:tcBorders>
            <w:vAlign w:val="center"/>
            <w:hideMark/>
          </w:tcPr>
          <w:p w14:paraId="12BB4275" w14:textId="77777777" w:rsidR="00FE1583" w:rsidRPr="00D060D3" w:rsidRDefault="00FE1583" w:rsidP="00FE1583">
            <w:pPr>
              <w:spacing w:line="240" w:lineRule="auto"/>
              <w:rPr>
                <w:rFonts w:eastAsia="等线"/>
                <w:bCs/>
                <w:szCs w:val="24"/>
              </w:rPr>
            </w:pPr>
            <w:r w:rsidRPr="00D060D3">
              <w:rPr>
                <w:rFonts w:eastAsia="等线"/>
                <w:bCs/>
                <w:szCs w:val="24"/>
              </w:rPr>
              <w:t>Gibco</w:t>
            </w:r>
          </w:p>
        </w:tc>
        <w:tc>
          <w:tcPr>
            <w:tcW w:w="3724" w:type="dxa"/>
            <w:tcBorders>
              <w:top w:val="single" w:sz="4" w:space="0" w:color="auto"/>
              <w:left w:val="nil"/>
              <w:bottom w:val="single" w:sz="4" w:space="0" w:color="auto"/>
              <w:right w:val="nil"/>
            </w:tcBorders>
            <w:vAlign w:val="center"/>
            <w:hideMark/>
          </w:tcPr>
          <w:p w14:paraId="34F13A2D" w14:textId="77777777" w:rsidR="00FE1583" w:rsidRPr="00D060D3" w:rsidRDefault="00FE1583" w:rsidP="00FE1583">
            <w:pPr>
              <w:spacing w:line="240" w:lineRule="auto"/>
              <w:rPr>
                <w:rFonts w:eastAsia="等线"/>
                <w:bCs/>
                <w:szCs w:val="24"/>
              </w:rPr>
            </w:pPr>
            <w:r w:rsidRPr="00D060D3">
              <w:rPr>
                <w:rFonts w:eastAsia="等线"/>
                <w:bCs/>
                <w:szCs w:val="24"/>
              </w:rPr>
              <w:t>Cat# C11995500BT</w:t>
            </w:r>
          </w:p>
        </w:tc>
      </w:tr>
      <w:tr w:rsidR="00FE1583" w:rsidRPr="00D060D3" w14:paraId="4647E523"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48BE67D3"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GlutaMAX</w:t>
            </w:r>
            <w:r w:rsidRPr="00D060D3">
              <w:rPr>
                <w:rFonts w:eastAsia="等线"/>
                <w:bCs/>
                <w:szCs w:val="24"/>
                <w:vertAlign w:val="superscript"/>
              </w:rPr>
              <w:t>TM</w:t>
            </w:r>
            <w:proofErr w:type="spellEnd"/>
            <w:r w:rsidRPr="00D060D3">
              <w:rPr>
                <w:rFonts w:eastAsia="等线"/>
                <w:bCs/>
                <w:szCs w:val="24"/>
              </w:rPr>
              <w:t xml:space="preserve"> supplement</w:t>
            </w:r>
          </w:p>
        </w:tc>
        <w:tc>
          <w:tcPr>
            <w:tcW w:w="1997" w:type="dxa"/>
            <w:tcBorders>
              <w:top w:val="single" w:sz="4" w:space="0" w:color="auto"/>
              <w:left w:val="nil"/>
              <w:bottom w:val="single" w:sz="4" w:space="0" w:color="auto"/>
              <w:right w:val="nil"/>
            </w:tcBorders>
            <w:vAlign w:val="center"/>
            <w:hideMark/>
          </w:tcPr>
          <w:p w14:paraId="4BA1ECDB" w14:textId="77777777" w:rsidR="00FE1583" w:rsidRPr="00D060D3" w:rsidRDefault="00FE1583" w:rsidP="00FE1583">
            <w:pPr>
              <w:spacing w:line="240" w:lineRule="auto"/>
              <w:rPr>
                <w:rFonts w:eastAsia="等线"/>
                <w:bCs/>
                <w:szCs w:val="24"/>
              </w:rPr>
            </w:pPr>
            <w:r w:rsidRPr="00D060D3">
              <w:rPr>
                <w:rFonts w:eastAsia="等线"/>
                <w:bCs/>
                <w:szCs w:val="24"/>
              </w:rPr>
              <w:t>Gibco</w:t>
            </w:r>
          </w:p>
        </w:tc>
        <w:tc>
          <w:tcPr>
            <w:tcW w:w="3724" w:type="dxa"/>
            <w:tcBorders>
              <w:top w:val="single" w:sz="4" w:space="0" w:color="auto"/>
              <w:left w:val="nil"/>
              <w:bottom w:val="single" w:sz="4" w:space="0" w:color="auto"/>
              <w:right w:val="nil"/>
            </w:tcBorders>
            <w:vAlign w:val="center"/>
            <w:hideMark/>
          </w:tcPr>
          <w:p w14:paraId="1E087A48" w14:textId="77777777" w:rsidR="00FE1583" w:rsidRPr="00D060D3" w:rsidRDefault="00FE1583" w:rsidP="00FE1583">
            <w:pPr>
              <w:spacing w:line="240" w:lineRule="auto"/>
              <w:rPr>
                <w:rFonts w:eastAsia="等线"/>
                <w:bCs/>
                <w:szCs w:val="24"/>
              </w:rPr>
            </w:pPr>
            <w:r w:rsidRPr="00D060D3">
              <w:rPr>
                <w:rFonts w:eastAsia="等线"/>
                <w:bCs/>
                <w:szCs w:val="24"/>
              </w:rPr>
              <w:t>Cat# 35050061</w:t>
            </w:r>
          </w:p>
        </w:tc>
      </w:tr>
      <w:tr w:rsidR="00FE1583" w:rsidRPr="00D060D3" w14:paraId="491072DB" w14:textId="77777777" w:rsidTr="00FE1583">
        <w:trPr>
          <w:trHeight w:val="284"/>
          <w:jc w:val="center"/>
        </w:trPr>
        <w:tc>
          <w:tcPr>
            <w:tcW w:w="4636" w:type="dxa"/>
            <w:tcBorders>
              <w:top w:val="single" w:sz="4" w:space="0" w:color="auto"/>
              <w:left w:val="nil"/>
              <w:bottom w:val="single" w:sz="4" w:space="0" w:color="auto"/>
              <w:right w:val="nil"/>
            </w:tcBorders>
            <w:vAlign w:val="center"/>
          </w:tcPr>
          <w:p w14:paraId="4F2E4668" w14:textId="77777777" w:rsidR="00FE1583" w:rsidRPr="00D060D3" w:rsidRDefault="00FE1583" w:rsidP="00FE1583">
            <w:pPr>
              <w:spacing w:line="240" w:lineRule="auto"/>
              <w:rPr>
                <w:rFonts w:eastAsia="等线"/>
                <w:bCs/>
                <w:szCs w:val="24"/>
              </w:rPr>
            </w:pPr>
            <w:r w:rsidRPr="00D060D3">
              <w:rPr>
                <w:rFonts w:eastAsia="等线"/>
                <w:bCs/>
                <w:szCs w:val="24"/>
              </w:rPr>
              <w:t>Boric acid</w:t>
            </w:r>
          </w:p>
        </w:tc>
        <w:tc>
          <w:tcPr>
            <w:tcW w:w="1997" w:type="dxa"/>
            <w:tcBorders>
              <w:top w:val="single" w:sz="4" w:space="0" w:color="auto"/>
              <w:left w:val="nil"/>
              <w:bottom w:val="single" w:sz="4" w:space="0" w:color="auto"/>
              <w:right w:val="nil"/>
            </w:tcBorders>
            <w:vAlign w:val="center"/>
          </w:tcPr>
          <w:p w14:paraId="3D4FE3B1"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Biosharp</w:t>
            </w:r>
            <w:proofErr w:type="spellEnd"/>
          </w:p>
        </w:tc>
        <w:tc>
          <w:tcPr>
            <w:tcW w:w="3724" w:type="dxa"/>
            <w:tcBorders>
              <w:top w:val="single" w:sz="4" w:space="0" w:color="auto"/>
              <w:left w:val="nil"/>
              <w:bottom w:val="single" w:sz="4" w:space="0" w:color="auto"/>
              <w:right w:val="nil"/>
            </w:tcBorders>
            <w:vAlign w:val="center"/>
          </w:tcPr>
          <w:p w14:paraId="3CDEC3F5" w14:textId="77777777" w:rsidR="00FE1583" w:rsidRPr="00D060D3" w:rsidRDefault="00FE1583" w:rsidP="00FE1583">
            <w:pPr>
              <w:spacing w:line="240" w:lineRule="auto"/>
              <w:rPr>
                <w:rFonts w:eastAsia="等线"/>
                <w:bCs/>
                <w:szCs w:val="24"/>
              </w:rPr>
            </w:pPr>
            <w:r w:rsidRPr="00D060D3">
              <w:rPr>
                <w:rFonts w:eastAsia="等线"/>
                <w:bCs/>
                <w:szCs w:val="24"/>
              </w:rPr>
              <w:t>Cat# BS141</w:t>
            </w:r>
          </w:p>
        </w:tc>
      </w:tr>
      <w:tr w:rsidR="00FE1583" w:rsidRPr="00D060D3" w14:paraId="55DCA948" w14:textId="77777777" w:rsidTr="00FE1583">
        <w:trPr>
          <w:trHeight w:val="284"/>
          <w:jc w:val="center"/>
        </w:trPr>
        <w:tc>
          <w:tcPr>
            <w:tcW w:w="4636" w:type="dxa"/>
            <w:tcBorders>
              <w:top w:val="single" w:sz="4" w:space="0" w:color="auto"/>
              <w:left w:val="nil"/>
              <w:bottom w:val="single" w:sz="4" w:space="0" w:color="auto"/>
              <w:right w:val="nil"/>
            </w:tcBorders>
            <w:vAlign w:val="center"/>
          </w:tcPr>
          <w:p w14:paraId="17132822" w14:textId="77777777" w:rsidR="00FE1583" w:rsidRPr="00D060D3" w:rsidRDefault="00FE1583" w:rsidP="00FE1583">
            <w:pPr>
              <w:spacing w:line="240" w:lineRule="auto"/>
              <w:rPr>
                <w:rFonts w:eastAsia="等线"/>
                <w:bCs/>
                <w:szCs w:val="24"/>
              </w:rPr>
            </w:pPr>
            <w:r w:rsidRPr="00D060D3">
              <w:rPr>
                <w:rFonts w:eastAsia="等线"/>
                <w:bCs/>
                <w:szCs w:val="24"/>
              </w:rPr>
              <w:t>Hydrogen chloride</w:t>
            </w:r>
          </w:p>
        </w:tc>
        <w:tc>
          <w:tcPr>
            <w:tcW w:w="1997" w:type="dxa"/>
            <w:tcBorders>
              <w:top w:val="single" w:sz="4" w:space="0" w:color="auto"/>
              <w:left w:val="nil"/>
              <w:bottom w:val="single" w:sz="4" w:space="0" w:color="auto"/>
              <w:right w:val="nil"/>
            </w:tcBorders>
            <w:vAlign w:val="center"/>
          </w:tcPr>
          <w:p w14:paraId="54F75B65" w14:textId="77777777" w:rsidR="00FE1583" w:rsidRPr="00D060D3" w:rsidRDefault="00FE1583" w:rsidP="00FE1583">
            <w:pPr>
              <w:spacing w:line="240" w:lineRule="auto"/>
              <w:rPr>
                <w:rFonts w:eastAsia="等线"/>
                <w:bCs/>
                <w:szCs w:val="24"/>
              </w:rPr>
            </w:pPr>
            <w:r w:rsidRPr="00D060D3">
              <w:rPr>
                <w:rFonts w:eastAsia="等线"/>
                <w:bCs/>
                <w:szCs w:val="24"/>
              </w:rPr>
              <w:t>Nanjing Reagent</w:t>
            </w:r>
          </w:p>
        </w:tc>
        <w:tc>
          <w:tcPr>
            <w:tcW w:w="3724" w:type="dxa"/>
            <w:tcBorders>
              <w:top w:val="single" w:sz="4" w:space="0" w:color="auto"/>
              <w:left w:val="nil"/>
              <w:bottom w:val="single" w:sz="4" w:space="0" w:color="auto"/>
              <w:right w:val="nil"/>
            </w:tcBorders>
            <w:vAlign w:val="center"/>
          </w:tcPr>
          <w:p w14:paraId="307A10A0" w14:textId="77777777" w:rsidR="00FE1583" w:rsidRPr="00D060D3" w:rsidRDefault="00FE1583" w:rsidP="00FE1583">
            <w:pPr>
              <w:spacing w:line="240" w:lineRule="auto"/>
              <w:rPr>
                <w:rFonts w:eastAsia="等线"/>
                <w:bCs/>
                <w:szCs w:val="24"/>
              </w:rPr>
            </w:pPr>
            <w:r w:rsidRPr="00D060D3">
              <w:rPr>
                <w:rFonts w:eastAsia="等线"/>
                <w:bCs/>
                <w:szCs w:val="24"/>
              </w:rPr>
              <w:t>Cat#C0680110209</w:t>
            </w:r>
          </w:p>
        </w:tc>
      </w:tr>
      <w:tr w:rsidR="00FE1583" w:rsidRPr="00D060D3" w14:paraId="786A478C"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0D572339" w14:textId="77777777" w:rsidR="00FE1583" w:rsidRPr="00D060D3" w:rsidRDefault="00FE1583" w:rsidP="00FE1583">
            <w:pPr>
              <w:spacing w:line="240" w:lineRule="auto"/>
              <w:rPr>
                <w:rFonts w:eastAsia="等线"/>
                <w:bCs/>
                <w:szCs w:val="24"/>
              </w:rPr>
            </w:pPr>
            <w:r w:rsidRPr="00D060D3">
              <w:rPr>
                <w:rFonts w:eastAsia="等线"/>
                <w:bCs/>
                <w:szCs w:val="24"/>
              </w:rPr>
              <w:t>Poly-L-Lysine</w:t>
            </w:r>
          </w:p>
        </w:tc>
        <w:tc>
          <w:tcPr>
            <w:tcW w:w="1997" w:type="dxa"/>
            <w:tcBorders>
              <w:top w:val="single" w:sz="4" w:space="0" w:color="auto"/>
              <w:left w:val="nil"/>
              <w:bottom w:val="single" w:sz="4" w:space="0" w:color="auto"/>
              <w:right w:val="nil"/>
            </w:tcBorders>
            <w:vAlign w:val="center"/>
            <w:hideMark/>
          </w:tcPr>
          <w:p w14:paraId="62EF030B" w14:textId="77777777" w:rsidR="00FE1583" w:rsidRPr="00D060D3" w:rsidRDefault="00FE1583" w:rsidP="00FE1583">
            <w:pPr>
              <w:spacing w:line="240" w:lineRule="auto"/>
              <w:rPr>
                <w:rFonts w:eastAsia="等线"/>
                <w:bCs/>
                <w:szCs w:val="24"/>
              </w:rPr>
            </w:pPr>
            <w:r w:rsidRPr="00D060D3">
              <w:rPr>
                <w:rFonts w:eastAsia="等线"/>
                <w:bCs/>
                <w:szCs w:val="24"/>
              </w:rPr>
              <w:t>Gibco</w:t>
            </w:r>
          </w:p>
        </w:tc>
        <w:tc>
          <w:tcPr>
            <w:tcW w:w="3724" w:type="dxa"/>
            <w:tcBorders>
              <w:top w:val="single" w:sz="4" w:space="0" w:color="auto"/>
              <w:left w:val="nil"/>
              <w:bottom w:val="single" w:sz="4" w:space="0" w:color="auto"/>
              <w:right w:val="nil"/>
            </w:tcBorders>
            <w:vAlign w:val="center"/>
            <w:hideMark/>
          </w:tcPr>
          <w:p w14:paraId="0654A5D3" w14:textId="77777777" w:rsidR="00FE1583" w:rsidRPr="00D060D3" w:rsidRDefault="00FE1583" w:rsidP="00FE1583">
            <w:pPr>
              <w:spacing w:line="240" w:lineRule="auto"/>
              <w:rPr>
                <w:rFonts w:eastAsia="等线"/>
                <w:bCs/>
                <w:szCs w:val="24"/>
              </w:rPr>
            </w:pPr>
            <w:r w:rsidRPr="00D060D3">
              <w:rPr>
                <w:rFonts w:eastAsia="等线"/>
                <w:bCs/>
                <w:szCs w:val="24"/>
              </w:rPr>
              <w:t>Cat# A3890401</w:t>
            </w:r>
          </w:p>
        </w:tc>
      </w:tr>
      <w:tr w:rsidR="00FE1583" w:rsidRPr="00D060D3" w14:paraId="320F704D"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2047B308"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TRIzol</w:t>
            </w:r>
            <w:r w:rsidRPr="00D060D3">
              <w:rPr>
                <w:rFonts w:eastAsia="等线"/>
                <w:bCs/>
                <w:szCs w:val="24"/>
                <w:vertAlign w:val="superscript"/>
              </w:rPr>
              <w:t>TM</w:t>
            </w:r>
            <w:proofErr w:type="spellEnd"/>
            <w:r w:rsidRPr="00D060D3">
              <w:rPr>
                <w:rFonts w:eastAsia="等线"/>
                <w:bCs/>
                <w:szCs w:val="24"/>
              </w:rPr>
              <w:t xml:space="preserve"> Reagent</w:t>
            </w:r>
          </w:p>
        </w:tc>
        <w:tc>
          <w:tcPr>
            <w:tcW w:w="1997" w:type="dxa"/>
            <w:tcBorders>
              <w:top w:val="single" w:sz="4" w:space="0" w:color="auto"/>
              <w:left w:val="nil"/>
              <w:bottom w:val="single" w:sz="4" w:space="0" w:color="auto"/>
              <w:right w:val="nil"/>
            </w:tcBorders>
            <w:vAlign w:val="center"/>
            <w:hideMark/>
          </w:tcPr>
          <w:p w14:paraId="79AC0668" w14:textId="77777777" w:rsidR="00FE1583" w:rsidRPr="00D060D3" w:rsidRDefault="00FE1583" w:rsidP="00FE1583">
            <w:pPr>
              <w:spacing w:line="240" w:lineRule="auto"/>
              <w:rPr>
                <w:rFonts w:eastAsia="等线"/>
                <w:bCs/>
                <w:szCs w:val="24"/>
              </w:rPr>
            </w:pPr>
            <w:r w:rsidRPr="00D060D3">
              <w:rPr>
                <w:rFonts w:eastAsia="等线"/>
                <w:bCs/>
                <w:szCs w:val="24"/>
              </w:rPr>
              <w:t>Invitrogen</w:t>
            </w:r>
          </w:p>
        </w:tc>
        <w:tc>
          <w:tcPr>
            <w:tcW w:w="3724" w:type="dxa"/>
            <w:tcBorders>
              <w:top w:val="single" w:sz="4" w:space="0" w:color="auto"/>
              <w:left w:val="nil"/>
              <w:bottom w:val="single" w:sz="4" w:space="0" w:color="auto"/>
              <w:right w:val="nil"/>
            </w:tcBorders>
            <w:vAlign w:val="center"/>
            <w:hideMark/>
          </w:tcPr>
          <w:p w14:paraId="577EAF14" w14:textId="77777777" w:rsidR="00FE1583" w:rsidRPr="00D060D3" w:rsidRDefault="00FE1583" w:rsidP="00FE1583">
            <w:pPr>
              <w:spacing w:line="240" w:lineRule="auto"/>
              <w:rPr>
                <w:rFonts w:eastAsia="等线"/>
                <w:bCs/>
                <w:szCs w:val="24"/>
              </w:rPr>
            </w:pPr>
            <w:r w:rsidRPr="00D060D3">
              <w:rPr>
                <w:rFonts w:eastAsia="等线"/>
                <w:bCs/>
                <w:szCs w:val="24"/>
              </w:rPr>
              <w:t>Cat# 15596026</w:t>
            </w:r>
          </w:p>
        </w:tc>
      </w:tr>
      <w:tr w:rsidR="00FE1583" w:rsidRPr="00D060D3" w14:paraId="3F798A68" w14:textId="77777777" w:rsidTr="00FE1583">
        <w:trPr>
          <w:trHeight w:val="284"/>
          <w:jc w:val="center"/>
        </w:trPr>
        <w:tc>
          <w:tcPr>
            <w:tcW w:w="4636" w:type="dxa"/>
            <w:tcBorders>
              <w:top w:val="single" w:sz="4" w:space="0" w:color="auto"/>
              <w:left w:val="nil"/>
              <w:bottom w:val="single" w:sz="12" w:space="0" w:color="0070C0"/>
              <w:right w:val="nil"/>
            </w:tcBorders>
            <w:vAlign w:val="center"/>
            <w:hideMark/>
          </w:tcPr>
          <w:p w14:paraId="1554123E" w14:textId="77777777" w:rsidR="00FE1583" w:rsidRPr="00D060D3" w:rsidRDefault="00FE1583" w:rsidP="00FE1583">
            <w:pPr>
              <w:spacing w:line="240" w:lineRule="auto"/>
              <w:rPr>
                <w:rFonts w:eastAsia="等线"/>
                <w:bCs/>
                <w:szCs w:val="24"/>
              </w:rPr>
            </w:pPr>
            <w:r w:rsidRPr="00D060D3">
              <w:rPr>
                <w:rFonts w:eastAsia="等线"/>
                <w:bCs/>
                <w:szCs w:val="24"/>
              </w:rPr>
              <w:t>PIPA</w:t>
            </w:r>
          </w:p>
        </w:tc>
        <w:tc>
          <w:tcPr>
            <w:tcW w:w="1997" w:type="dxa"/>
            <w:tcBorders>
              <w:top w:val="single" w:sz="4" w:space="0" w:color="auto"/>
              <w:left w:val="nil"/>
              <w:bottom w:val="single" w:sz="12" w:space="0" w:color="0070C0"/>
              <w:right w:val="nil"/>
            </w:tcBorders>
            <w:vAlign w:val="center"/>
            <w:hideMark/>
          </w:tcPr>
          <w:p w14:paraId="554C86F3"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Solarbio</w:t>
            </w:r>
            <w:proofErr w:type="spellEnd"/>
          </w:p>
        </w:tc>
        <w:tc>
          <w:tcPr>
            <w:tcW w:w="3724" w:type="dxa"/>
            <w:tcBorders>
              <w:top w:val="single" w:sz="4" w:space="0" w:color="auto"/>
              <w:left w:val="nil"/>
              <w:bottom w:val="single" w:sz="12" w:space="0" w:color="0070C0"/>
              <w:right w:val="nil"/>
            </w:tcBorders>
            <w:vAlign w:val="center"/>
            <w:hideMark/>
          </w:tcPr>
          <w:p w14:paraId="73E1FB7B" w14:textId="77777777" w:rsidR="00FE1583" w:rsidRPr="00D060D3" w:rsidRDefault="00FE1583" w:rsidP="00FE1583">
            <w:pPr>
              <w:spacing w:line="240" w:lineRule="auto"/>
              <w:rPr>
                <w:rFonts w:eastAsia="等线"/>
                <w:bCs/>
                <w:szCs w:val="24"/>
              </w:rPr>
            </w:pPr>
            <w:r w:rsidRPr="00D060D3">
              <w:rPr>
                <w:rFonts w:eastAsia="等线"/>
                <w:bCs/>
                <w:szCs w:val="24"/>
              </w:rPr>
              <w:t>Cat# R0010</w:t>
            </w:r>
          </w:p>
        </w:tc>
      </w:tr>
      <w:tr w:rsidR="00FE1583" w:rsidRPr="00D060D3" w14:paraId="1EF61E4A" w14:textId="77777777" w:rsidTr="00FE1583">
        <w:trPr>
          <w:trHeight w:val="284"/>
          <w:jc w:val="center"/>
        </w:trPr>
        <w:tc>
          <w:tcPr>
            <w:tcW w:w="4636" w:type="dxa"/>
            <w:tcBorders>
              <w:top w:val="single" w:sz="12" w:space="0" w:color="0070C0"/>
              <w:left w:val="nil"/>
              <w:bottom w:val="single" w:sz="6" w:space="0" w:color="0070C0"/>
              <w:right w:val="nil"/>
            </w:tcBorders>
            <w:vAlign w:val="center"/>
            <w:hideMark/>
          </w:tcPr>
          <w:p w14:paraId="34BF80D6" w14:textId="77777777" w:rsidR="00FE1583" w:rsidRPr="00D060D3" w:rsidRDefault="00FE1583" w:rsidP="00FE1583">
            <w:pPr>
              <w:spacing w:line="240" w:lineRule="auto"/>
              <w:rPr>
                <w:rFonts w:eastAsia="等线"/>
                <w:bCs/>
                <w:color w:val="C00000"/>
                <w:szCs w:val="24"/>
              </w:rPr>
            </w:pPr>
            <w:r w:rsidRPr="00D060D3">
              <w:rPr>
                <w:rFonts w:eastAsia="等线"/>
                <w:bCs/>
                <w:color w:val="0070C0"/>
                <w:szCs w:val="24"/>
              </w:rPr>
              <w:t>Critical Commercial Assays</w:t>
            </w:r>
          </w:p>
        </w:tc>
        <w:tc>
          <w:tcPr>
            <w:tcW w:w="1997" w:type="dxa"/>
            <w:tcBorders>
              <w:top w:val="single" w:sz="12" w:space="0" w:color="0070C0"/>
              <w:left w:val="nil"/>
              <w:bottom w:val="single" w:sz="6" w:space="0" w:color="0070C0"/>
              <w:right w:val="nil"/>
            </w:tcBorders>
            <w:vAlign w:val="center"/>
          </w:tcPr>
          <w:p w14:paraId="31BE6F67" w14:textId="77777777" w:rsidR="00FE1583" w:rsidRPr="00D060D3" w:rsidRDefault="00FE1583" w:rsidP="00FE1583">
            <w:pPr>
              <w:spacing w:line="240" w:lineRule="auto"/>
              <w:rPr>
                <w:rFonts w:eastAsia="等线"/>
                <w:bCs/>
                <w:color w:val="0070C0"/>
                <w:szCs w:val="24"/>
              </w:rPr>
            </w:pPr>
          </w:p>
        </w:tc>
        <w:tc>
          <w:tcPr>
            <w:tcW w:w="3724" w:type="dxa"/>
            <w:tcBorders>
              <w:top w:val="single" w:sz="12" w:space="0" w:color="0070C0"/>
              <w:left w:val="nil"/>
              <w:bottom w:val="single" w:sz="6" w:space="0" w:color="0070C0"/>
              <w:right w:val="nil"/>
            </w:tcBorders>
            <w:vAlign w:val="center"/>
          </w:tcPr>
          <w:p w14:paraId="71C49E34" w14:textId="77777777" w:rsidR="00FE1583" w:rsidRPr="00D060D3" w:rsidRDefault="00FE1583" w:rsidP="00FE1583">
            <w:pPr>
              <w:spacing w:line="240" w:lineRule="auto"/>
              <w:rPr>
                <w:rFonts w:eastAsia="等线"/>
                <w:bCs/>
                <w:color w:val="0070C0"/>
                <w:szCs w:val="24"/>
              </w:rPr>
            </w:pPr>
          </w:p>
        </w:tc>
      </w:tr>
      <w:tr w:rsidR="00FE1583" w:rsidRPr="00D060D3" w14:paraId="645FE1AC" w14:textId="77777777" w:rsidTr="00FE1583">
        <w:trPr>
          <w:trHeight w:val="284"/>
          <w:jc w:val="center"/>
        </w:trPr>
        <w:tc>
          <w:tcPr>
            <w:tcW w:w="4636" w:type="dxa"/>
            <w:tcBorders>
              <w:top w:val="single" w:sz="6" w:space="0" w:color="0070C0"/>
              <w:left w:val="nil"/>
              <w:bottom w:val="single" w:sz="4" w:space="0" w:color="auto"/>
              <w:right w:val="nil"/>
            </w:tcBorders>
            <w:vAlign w:val="center"/>
            <w:hideMark/>
          </w:tcPr>
          <w:p w14:paraId="62F4B7D9" w14:textId="77777777" w:rsidR="00FE1583" w:rsidRPr="00D060D3" w:rsidRDefault="00FE1583" w:rsidP="00FE1583">
            <w:pPr>
              <w:spacing w:line="240" w:lineRule="auto"/>
              <w:rPr>
                <w:rFonts w:eastAsia="等线"/>
                <w:bCs/>
                <w:szCs w:val="24"/>
              </w:rPr>
            </w:pPr>
            <w:r w:rsidRPr="00D060D3">
              <w:rPr>
                <w:rFonts w:eastAsia="等线"/>
                <w:bCs/>
                <w:szCs w:val="24"/>
              </w:rPr>
              <w:lastRenderedPageBreak/>
              <w:t>Human C3a EKISA Kit</w:t>
            </w:r>
          </w:p>
        </w:tc>
        <w:tc>
          <w:tcPr>
            <w:tcW w:w="1997" w:type="dxa"/>
            <w:tcBorders>
              <w:top w:val="single" w:sz="6" w:space="0" w:color="0070C0"/>
              <w:left w:val="nil"/>
              <w:bottom w:val="single" w:sz="4" w:space="0" w:color="auto"/>
              <w:right w:val="nil"/>
            </w:tcBorders>
            <w:vAlign w:val="center"/>
            <w:hideMark/>
          </w:tcPr>
          <w:p w14:paraId="613DFE29"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RayBiotech</w:t>
            </w:r>
            <w:proofErr w:type="spellEnd"/>
          </w:p>
        </w:tc>
        <w:tc>
          <w:tcPr>
            <w:tcW w:w="3724" w:type="dxa"/>
            <w:tcBorders>
              <w:top w:val="single" w:sz="6" w:space="0" w:color="0070C0"/>
              <w:left w:val="nil"/>
              <w:bottom w:val="single" w:sz="4" w:space="0" w:color="auto"/>
              <w:right w:val="nil"/>
            </w:tcBorders>
            <w:vAlign w:val="center"/>
            <w:hideMark/>
          </w:tcPr>
          <w:p w14:paraId="224C4E2D" w14:textId="77777777" w:rsidR="00FE1583" w:rsidRPr="00D060D3" w:rsidRDefault="00FE1583" w:rsidP="00FE1583">
            <w:pPr>
              <w:spacing w:line="240" w:lineRule="auto"/>
              <w:rPr>
                <w:rFonts w:eastAsia="等线"/>
                <w:bCs/>
                <w:szCs w:val="24"/>
              </w:rPr>
            </w:pPr>
            <w:r w:rsidRPr="00D060D3">
              <w:rPr>
                <w:rFonts w:eastAsia="等线"/>
                <w:bCs/>
                <w:szCs w:val="24"/>
              </w:rPr>
              <w:t>Cat# ELH-C3a</w:t>
            </w:r>
          </w:p>
        </w:tc>
      </w:tr>
      <w:tr w:rsidR="00FE1583" w:rsidRPr="00D060D3" w14:paraId="368E9544"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4D616EB5" w14:textId="77777777" w:rsidR="00FE1583" w:rsidRPr="00D060D3" w:rsidRDefault="00FE1583" w:rsidP="00FE1583">
            <w:pPr>
              <w:spacing w:line="240" w:lineRule="auto"/>
              <w:rPr>
                <w:rFonts w:eastAsia="等线"/>
                <w:bCs/>
                <w:szCs w:val="24"/>
              </w:rPr>
            </w:pPr>
            <w:r w:rsidRPr="00D060D3">
              <w:rPr>
                <w:rFonts w:eastAsia="等线"/>
                <w:bCs/>
                <w:szCs w:val="24"/>
              </w:rPr>
              <w:t>YF-594 Click-</w:t>
            </w:r>
            <w:proofErr w:type="spellStart"/>
            <w:r w:rsidRPr="00D060D3">
              <w:rPr>
                <w:rFonts w:eastAsia="等线"/>
                <w:bCs/>
                <w:szCs w:val="24"/>
              </w:rPr>
              <w:t>iT</w:t>
            </w:r>
            <w:proofErr w:type="spellEnd"/>
            <w:r w:rsidRPr="00D060D3">
              <w:rPr>
                <w:rFonts w:eastAsia="等线"/>
                <w:bCs/>
                <w:szCs w:val="24"/>
              </w:rPr>
              <w:t xml:space="preserve"> </w:t>
            </w:r>
            <w:proofErr w:type="spellStart"/>
            <w:r w:rsidRPr="00D060D3">
              <w:rPr>
                <w:rFonts w:eastAsia="等线"/>
                <w:bCs/>
                <w:szCs w:val="24"/>
              </w:rPr>
              <w:t>EdU</w:t>
            </w:r>
            <w:proofErr w:type="spellEnd"/>
            <w:r w:rsidRPr="00D060D3">
              <w:rPr>
                <w:rFonts w:eastAsia="等线"/>
                <w:bCs/>
                <w:szCs w:val="24"/>
              </w:rPr>
              <w:t xml:space="preserve"> Imaging Kits</w:t>
            </w:r>
          </w:p>
        </w:tc>
        <w:tc>
          <w:tcPr>
            <w:tcW w:w="1997" w:type="dxa"/>
            <w:tcBorders>
              <w:top w:val="single" w:sz="4" w:space="0" w:color="auto"/>
              <w:left w:val="nil"/>
              <w:bottom w:val="single" w:sz="4" w:space="0" w:color="auto"/>
              <w:right w:val="nil"/>
            </w:tcBorders>
            <w:vAlign w:val="center"/>
            <w:hideMark/>
          </w:tcPr>
          <w:p w14:paraId="2DE0ECD2" w14:textId="77777777" w:rsidR="00FE1583" w:rsidRPr="00D060D3" w:rsidRDefault="00FE1583" w:rsidP="00FE1583">
            <w:pPr>
              <w:spacing w:line="240" w:lineRule="auto"/>
              <w:rPr>
                <w:rFonts w:eastAsia="等线"/>
                <w:bCs/>
                <w:szCs w:val="24"/>
              </w:rPr>
            </w:pPr>
            <w:r w:rsidRPr="00D060D3">
              <w:rPr>
                <w:rFonts w:eastAsia="等线"/>
                <w:bCs/>
                <w:szCs w:val="24"/>
              </w:rPr>
              <w:t>US EVERBRIGHT INC.</w:t>
            </w:r>
          </w:p>
        </w:tc>
        <w:tc>
          <w:tcPr>
            <w:tcW w:w="3724" w:type="dxa"/>
            <w:tcBorders>
              <w:top w:val="single" w:sz="4" w:space="0" w:color="auto"/>
              <w:left w:val="nil"/>
              <w:bottom w:val="single" w:sz="4" w:space="0" w:color="auto"/>
              <w:right w:val="nil"/>
            </w:tcBorders>
            <w:vAlign w:val="center"/>
            <w:hideMark/>
          </w:tcPr>
          <w:p w14:paraId="28EA10AD" w14:textId="77777777" w:rsidR="00FE1583" w:rsidRPr="00D060D3" w:rsidRDefault="00FE1583" w:rsidP="00FE1583">
            <w:pPr>
              <w:spacing w:line="240" w:lineRule="auto"/>
              <w:rPr>
                <w:rFonts w:eastAsia="等线"/>
                <w:bCs/>
                <w:szCs w:val="24"/>
              </w:rPr>
            </w:pPr>
            <w:r w:rsidRPr="00D060D3">
              <w:rPr>
                <w:rFonts w:eastAsia="等线"/>
                <w:bCs/>
                <w:szCs w:val="24"/>
              </w:rPr>
              <w:t>Cat# C6015</w:t>
            </w:r>
          </w:p>
        </w:tc>
      </w:tr>
      <w:tr w:rsidR="00FE1583" w:rsidRPr="00D060D3" w14:paraId="396E2860"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17011212"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Aggresome</w:t>
            </w:r>
            <w:proofErr w:type="spellEnd"/>
            <w:r w:rsidRPr="00D060D3">
              <w:rPr>
                <w:rFonts w:eastAsia="等线"/>
                <w:bCs/>
                <w:szCs w:val="24"/>
              </w:rPr>
              <w:t xml:space="preserve"> Detection Kit</w:t>
            </w:r>
          </w:p>
        </w:tc>
        <w:tc>
          <w:tcPr>
            <w:tcW w:w="1997" w:type="dxa"/>
            <w:tcBorders>
              <w:top w:val="single" w:sz="4" w:space="0" w:color="auto"/>
              <w:left w:val="nil"/>
              <w:bottom w:val="single" w:sz="4" w:space="0" w:color="auto"/>
              <w:right w:val="nil"/>
            </w:tcBorders>
            <w:vAlign w:val="center"/>
            <w:hideMark/>
          </w:tcPr>
          <w:p w14:paraId="1F1EF124" w14:textId="77777777" w:rsidR="00FE1583" w:rsidRPr="00D060D3" w:rsidRDefault="00FE1583" w:rsidP="00FE1583">
            <w:pPr>
              <w:spacing w:line="240" w:lineRule="auto"/>
              <w:rPr>
                <w:rFonts w:eastAsia="等线"/>
                <w:bCs/>
                <w:szCs w:val="24"/>
              </w:rPr>
            </w:pPr>
            <w:r w:rsidRPr="00D060D3">
              <w:rPr>
                <w:rFonts w:eastAsia="等线"/>
                <w:bCs/>
                <w:szCs w:val="24"/>
              </w:rPr>
              <w:t>Abcam</w:t>
            </w:r>
          </w:p>
        </w:tc>
        <w:tc>
          <w:tcPr>
            <w:tcW w:w="3724" w:type="dxa"/>
            <w:tcBorders>
              <w:top w:val="single" w:sz="4" w:space="0" w:color="auto"/>
              <w:left w:val="nil"/>
              <w:bottom w:val="single" w:sz="4" w:space="0" w:color="auto"/>
              <w:right w:val="nil"/>
            </w:tcBorders>
            <w:vAlign w:val="center"/>
            <w:hideMark/>
          </w:tcPr>
          <w:p w14:paraId="0115B930" w14:textId="77777777" w:rsidR="00FE1583" w:rsidRPr="00D060D3" w:rsidRDefault="00FE1583" w:rsidP="00FE1583">
            <w:pPr>
              <w:spacing w:line="240" w:lineRule="auto"/>
              <w:rPr>
                <w:rFonts w:eastAsia="等线"/>
                <w:bCs/>
                <w:szCs w:val="24"/>
              </w:rPr>
            </w:pPr>
            <w:r w:rsidRPr="00D060D3">
              <w:rPr>
                <w:rFonts w:eastAsia="等线"/>
                <w:bCs/>
                <w:szCs w:val="24"/>
              </w:rPr>
              <w:t>Cat# ab139486</w:t>
            </w:r>
          </w:p>
        </w:tc>
      </w:tr>
      <w:tr w:rsidR="00FE1583" w:rsidRPr="00D060D3" w14:paraId="593C4439"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520FBEB8" w14:textId="77777777" w:rsidR="00FE1583" w:rsidRPr="00D060D3" w:rsidRDefault="00FE1583" w:rsidP="00FE1583">
            <w:pPr>
              <w:spacing w:line="240" w:lineRule="auto"/>
              <w:rPr>
                <w:rFonts w:eastAsia="等线"/>
                <w:bCs/>
                <w:szCs w:val="24"/>
              </w:rPr>
            </w:pPr>
            <w:r w:rsidRPr="00D060D3">
              <w:rPr>
                <w:rFonts w:eastAsia="等线"/>
                <w:bCs/>
                <w:szCs w:val="24"/>
              </w:rPr>
              <w:t>SDS-PAGE Kit</w:t>
            </w:r>
          </w:p>
        </w:tc>
        <w:tc>
          <w:tcPr>
            <w:tcW w:w="1997" w:type="dxa"/>
            <w:tcBorders>
              <w:top w:val="single" w:sz="4" w:space="0" w:color="auto"/>
              <w:left w:val="nil"/>
              <w:bottom w:val="single" w:sz="4" w:space="0" w:color="auto"/>
              <w:right w:val="nil"/>
            </w:tcBorders>
            <w:vAlign w:val="center"/>
            <w:hideMark/>
          </w:tcPr>
          <w:p w14:paraId="411487F6"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Beyotime</w:t>
            </w:r>
            <w:proofErr w:type="spellEnd"/>
            <w:r w:rsidRPr="00D060D3">
              <w:rPr>
                <w:rFonts w:eastAsia="等线"/>
                <w:bCs/>
                <w:szCs w:val="24"/>
              </w:rPr>
              <w:t xml:space="preserve"> Biotechnology</w:t>
            </w:r>
          </w:p>
        </w:tc>
        <w:tc>
          <w:tcPr>
            <w:tcW w:w="3724" w:type="dxa"/>
            <w:tcBorders>
              <w:top w:val="single" w:sz="4" w:space="0" w:color="auto"/>
              <w:left w:val="nil"/>
              <w:bottom w:val="single" w:sz="4" w:space="0" w:color="auto"/>
              <w:right w:val="nil"/>
            </w:tcBorders>
            <w:vAlign w:val="center"/>
            <w:hideMark/>
          </w:tcPr>
          <w:p w14:paraId="4BB0D084" w14:textId="77777777" w:rsidR="00FE1583" w:rsidRPr="00D060D3" w:rsidRDefault="00FE1583" w:rsidP="00FE1583">
            <w:pPr>
              <w:spacing w:line="240" w:lineRule="auto"/>
              <w:rPr>
                <w:rFonts w:eastAsia="等线"/>
                <w:bCs/>
                <w:szCs w:val="24"/>
              </w:rPr>
            </w:pPr>
            <w:r w:rsidRPr="00D060D3">
              <w:rPr>
                <w:rFonts w:eastAsia="等线"/>
                <w:bCs/>
                <w:szCs w:val="24"/>
              </w:rPr>
              <w:t>Cat# P0012AC</w:t>
            </w:r>
          </w:p>
        </w:tc>
      </w:tr>
      <w:tr w:rsidR="00FE1583" w:rsidRPr="00D060D3" w14:paraId="37F37726"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78122A9A"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BeyoECL</w:t>
            </w:r>
            <w:proofErr w:type="spellEnd"/>
            <w:r w:rsidRPr="00D060D3">
              <w:rPr>
                <w:rFonts w:eastAsia="等线"/>
                <w:bCs/>
                <w:szCs w:val="24"/>
              </w:rPr>
              <w:t xml:space="preserve"> Plus</w:t>
            </w:r>
          </w:p>
        </w:tc>
        <w:tc>
          <w:tcPr>
            <w:tcW w:w="1997" w:type="dxa"/>
            <w:tcBorders>
              <w:top w:val="single" w:sz="4" w:space="0" w:color="auto"/>
              <w:left w:val="nil"/>
              <w:bottom w:val="single" w:sz="4" w:space="0" w:color="auto"/>
              <w:right w:val="nil"/>
            </w:tcBorders>
            <w:vAlign w:val="center"/>
            <w:hideMark/>
          </w:tcPr>
          <w:p w14:paraId="6BF9455D"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Beyotime</w:t>
            </w:r>
            <w:proofErr w:type="spellEnd"/>
            <w:r w:rsidRPr="00D060D3">
              <w:rPr>
                <w:rFonts w:eastAsia="等线"/>
                <w:bCs/>
                <w:szCs w:val="24"/>
              </w:rPr>
              <w:t xml:space="preserve"> Biotechnology</w:t>
            </w:r>
          </w:p>
        </w:tc>
        <w:tc>
          <w:tcPr>
            <w:tcW w:w="3724" w:type="dxa"/>
            <w:tcBorders>
              <w:top w:val="single" w:sz="4" w:space="0" w:color="auto"/>
              <w:left w:val="nil"/>
              <w:bottom w:val="single" w:sz="4" w:space="0" w:color="auto"/>
              <w:right w:val="nil"/>
            </w:tcBorders>
            <w:vAlign w:val="center"/>
            <w:hideMark/>
          </w:tcPr>
          <w:p w14:paraId="54E6DE85" w14:textId="77777777" w:rsidR="00FE1583" w:rsidRPr="00D060D3" w:rsidRDefault="00FE1583" w:rsidP="00FE1583">
            <w:pPr>
              <w:spacing w:line="240" w:lineRule="auto"/>
              <w:rPr>
                <w:rFonts w:eastAsia="等线"/>
                <w:bCs/>
                <w:szCs w:val="24"/>
              </w:rPr>
            </w:pPr>
            <w:r w:rsidRPr="00D060D3">
              <w:rPr>
                <w:rFonts w:eastAsia="等线"/>
                <w:bCs/>
                <w:szCs w:val="24"/>
              </w:rPr>
              <w:t>Cat# P0018S</w:t>
            </w:r>
          </w:p>
        </w:tc>
      </w:tr>
      <w:tr w:rsidR="00FE1583" w:rsidRPr="00D060D3" w14:paraId="73C849A1" w14:textId="77777777" w:rsidTr="00FE1583">
        <w:trPr>
          <w:trHeight w:val="284"/>
          <w:jc w:val="center"/>
        </w:trPr>
        <w:tc>
          <w:tcPr>
            <w:tcW w:w="4636" w:type="dxa"/>
            <w:tcBorders>
              <w:top w:val="single" w:sz="12" w:space="0" w:color="0070C0"/>
              <w:left w:val="nil"/>
              <w:bottom w:val="single" w:sz="4" w:space="0" w:color="auto"/>
              <w:right w:val="nil"/>
            </w:tcBorders>
            <w:vAlign w:val="center"/>
            <w:hideMark/>
          </w:tcPr>
          <w:p w14:paraId="122EB6B0"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AceQ</w:t>
            </w:r>
            <w:proofErr w:type="spellEnd"/>
            <w:r w:rsidRPr="00D060D3">
              <w:rPr>
                <w:rFonts w:eastAsia="等线"/>
                <w:bCs/>
                <w:szCs w:val="24"/>
              </w:rPr>
              <w:t xml:space="preserve"> qPCR STBR Green Master Mix</w:t>
            </w:r>
          </w:p>
        </w:tc>
        <w:tc>
          <w:tcPr>
            <w:tcW w:w="1997" w:type="dxa"/>
            <w:tcBorders>
              <w:top w:val="single" w:sz="12" w:space="0" w:color="0070C0"/>
              <w:left w:val="nil"/>
              <w:bottom w:val="single" w:sz="4" w:space="0" w:color="auto"/>
              <w:right w:val="nil"/>
            </w:tcBorders>
            <w:vAlign w:val="center"/>
            <w:hideMark/>
          </w:tcPr>
          <w:p w14:paraId="25233529"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Vazyme</w:t>
            </w:r>
            <w:proofErr w:type="spellEnd"/>
          </w:p>
        </w:tc>
        <w:tc>
          <w:tcPr>
            <w:tcW w:w="3724" w:type="dxa"/>
            <w:tcBorders>
              <w:top w:val="single" w:sz="12" w:space="0" w:color="0070C0"/>
              <w:left w:val="nil"/>
              <w:bottom w:val="single" w:sz="4" w:space="0" w:color="auto"/>
              <w:right w:val="nil"/>
            </w:tcBorders>
            <w:vAlign w:val="center"/>
            <w:hideMark/>
          </w:tcPr>
          <w:p w14:paraId="52BB3AB6" w14:textId="77777777" w:rsidR="00FE1583" w:rsidRPr="00D060D3" w:rsidRDefault="00FE1583" w:rsidP="00FE1583">
            <w:pPr>
              <w:spacing w:line="240" w:lineRule="auto"/>
              <w:rPr>
                <w:rFonts w:eastAsia="等线"/>
                <w:bCs/>
                <w:szCs w:val="24"/>
              </w:rPr>
            </w:pPr>
            <w:r w:rsidRPr="00D060D3">
              <w:rPr>
                <w:rFonts w:eastAsia="等线"/>
                <w:bCs/>
                <w:szCs w:val="24"/>
              </w:rPr>
              <w:t>Cat# Q111-02/03</w:t>
            </w:r>
          </w:p>
        </w:tc>
      </w:tr>
      <w:tr w:rsidR="00FE1583" w:rsidRPr="00D060D3" w14:paraId="6F155719" w14:textId="77777777" w:rsidTr="00FE1583">
        <w:trPr>
          <w:trHeight w:val="284"/>
          <w:jc w:val="center"/>
        </w:trPr>
        <w:tc>
          <w:tcPr>
            <w:tcW w:w="4636" w:type="dxa"/>
            <w:tcBorders>
              <w:top w:val="single" w:sz="4" w:space="0" w:color="auto"/>
              <w:left w:val="nil"/>
              <w:bottom w:val="single" w:sz="12" w:space="0" w:color="0070C0"/>
              <w:right w:val="nil"/>
            </w:tcBorders>
            <w:vAlign w:val="center"/>
            <w:hideMark/>
          </w:tcPr>
          <w:p w14:paraId="65BDACCF"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HiScript</w:t>
            </w:r>
            <w:proofErr w:type="spellEnd"/>
            <w:r w:rsidRPr="00D060D3">
              <w:rPr>
                <w:rFonts w:eastAsia="等线"/>
                <w:bCs/>
                <w:szCs w:val="24"/>
              </w:rPr>
              <w:t xml:space="preserve"> III RT </w:t>
            </w:r>
            <w:proofErr w:type="spellStart"/>
            <w:r w:rsidRPr="00D060D3">
              <w:rPr>
                <w:rFonts w:eastAsia="等线"/>
                <w:bCs/>
                <w:szCs w:val="24"/>
              </w:rPr>
              <w:t>SuperMIX</w:t>
            </w:r>
            <w:proofErr w:type="spellEnd"/>
            <w:r w:rsidRPr="00D060D3">
              <w:rPr>
                <w:rFonts w:eastAsia="等线"/>
                <w:bCs/>
                <w:szCs w:val="24"/>
              </w:rPr>
              <w:t xml:space="preserve"> for qPCR</w:t>
            </w:r>
          </w:p>
        </w:tc>
        <w:tc>
          <w:tcPr>
            <w:tcW w:w="1997" w:type="dxa"/>
            <w:tcBorders>
              <w:top w:val="single" w:sz="4" w:space="0" w:color="auto"/>
              <w:left w:val="nil"/>
              <w:bottom w:val="single" w:sz="12" w:space="0" w:color="0070C0"/>
              <w:right w:val="nil"/>
            </w:tcBorders>
            <w:vAlign w:val="center"/>
            <w:hideMark/>
          </w:tcPr>
          <w:p w14:paraId="389B5CD6" w14:textId="77777777" w:rsidR="00FE1583" w:rsidRPr="00D060D3" w:rsidRDefault="00FE1583" w:rsidP="00FE1583">
            <w:pPr>
              <w:spacing w:line="240" w:lineRule="auto"/>
              <w:rPr>
                <w:rFonts w:eastAsia="等线"/>
                <w:bCs/>
                <w:szCs w:val="24"/>
              </w:rPr>
            </w:pPr>
            <w:proofErr w:type="spellStart"/>
            <w:r w:rsidRPr="00D060D3">
              <w:rPr>
                <w:rFonts w:eastAsia="等线"/>
                <w:bCs/>
                <w:szCs w:val="24"/>
              </w:rPr>
              <w:t>Vazyme</w:t>
            </w:r>
            <w:proofErr w:type="spellEnd"/>
          </w:p>
        </w:tc>
        <w:tc>
          <w:tcPr>
            <w:tcW w:w="3724" w:type="dxa"/>
            <w:tcBorders>
              <w:top w:val="single" w:sz="4" w:space="0" w:color="auto"/>
              <w:left w:val="nil"/>
              <w:bottom w:val="single" w:sz="12" w:space="0" w:color="0070C0"/>
              <w:right w:val="nil"/>
            </w:tcBorders>
            <w:vAlign w:val="center"/>
            <w:hideMark/>
          </w:tcPr>
          <w:p w14:paraId="3B455D34" w14:textId="77777777" w:rsidR="00FE1583" w:rsidRPr="00D060D3" w:rsidRDefault="00FE1583" w:rsidP="00FE1583">
            <w:pPr>
              <w:spacing w:line="240" w:lineRule="auto"/>
              <w:rPr>
                <w:rFonts w:eastAsia="等线"/>
                <w:bCs/>
                <w:szCs w:val="24"/>
              </w:rPr>
            </w:pPr>
            <w:r w:rsidRPr="00D060D3">
              <w:rPr>
                <w:rFonts w:eastAsia="等线"/>
                <w:bCs/>
                <w:szCs w:val="24"/>
              </w:rPr>
              <w:t>Cat# R323-01</w:t>
            </w:r>
          </w:p>
        </w:tc>
      </w:tr>
      <w:tr w:rsidR="00FE1583" w:rsidRPr="00D060D3" w14:paraId="3B1B0FEE" w14:textId="77777777" w:rsidTr="00FE1583">
        <w:trPr>
          <w:trHeight w:val="284"/>
          <w:jc w:val="center"/>
        </w:trPr>
        <w:tc>
          <w:tcPr>
            <w:tcW w:w="4636" w:type="dxa"/>
            <w:tcBorders>
              <w:top w:val="single" w:sz="12" w:space="0" w:color="0070C0"/>
              <w:left w:val="nil"/>
              <w:bottom w:val="single" w:sz="6" w:space="0" w:color="0070C0"/>
              <w:right w:val="nil"/>
            </w:tcBorders>
            <w:vAlign w:val="center"/>
            <w:hideMark/>
          </w:tcPr>
          <w:p w14:paraId="20BB57AA" w14:textId="77777777" w:rsidR="00FE1583" w:rsidRPr="00D060D3" w:rsidRDefault="00FE1583" w:rsidP="00FE1583">
            <w:pPr>
              <w:spacing w:line="240" w:lineRule="auto"/>
              <w:rPr>
                <w:rFonts w:eastAsia="等线"/>
                <w:bCs/>
                <w:color w:val="0070C0"/>
                <w:szCs w:val="24"/>
              </w:rPr>
            </w:pPr>
            <w:r w:rsidRPr="00D060D3">
              <w:rPr>
                <w:rFonts w:eastAsia="等线"/>
                <w:bCs/>
                <w:color w:val="0070C0"/>
                <w:szCs w:val="24"/>
              </w:rPr>
              <w:t>Experimental Models: cell lines</w:t>
            </w:r>
          </w:p>
        </w:tc>
        <w:tc>
          <w:tcPr>
            <w:tcW w:w="1997" w:type="dxa"/>
            <w:tcBorders>
              <w:top w:val="single" w:sz="12" w:space="0" w:color="0070C0"/>
              <w:left w:val="nil"/>
              <w:bottom w:val="single" w:sz="6" w:space="0" w:color="0070C0"/>
              <w:right w:val="nil"/>
            </w:tcBorders>
            <w:vAlign w:val="center"/>
          </w:tcPr>
          <w:p w14:paraId="4E1ED8B8" w14:textId="77777777" w:rsidR="00FE1583" w:rsidRPr="00D060D3" w:rsidRDefault="00FE1583" w:rsidP="00FE1583">
            <w:pPr>
              <w:spacing w:line="240" w:lineRule="auto"/>
              <w:rPr>
                <w:rFonts w:eastAsia="等线"/>
                <w:bCs/>
                <w:color w:val="0070C0"/>
                <w:szCs w:val="24"/>
              </w:rPr>
            </w:pPr>
          </w:p>
        </w:tc>
        <w:tc>
          <w:tcPr>
            <w:tcW w:w="3724" w:type="dxa"/>
            <w:tcBorders>
              <w:top w:val="single" w:sz="12" w:space="0" w:color="0070C0"/>
              <w:left w:val="nil"/>
              <w:bottom w:val="single" w:sz="6" w:space="0" w:color="0070C0"/>
              <w:right w:val="nil"/>
            </w:tcBorders>
            <w:vAlign w:val="center"/>
          </w:tcPr>
          <w:p w14:paraId="106CDB05" w14:textId="77777777" w:rsidR="00FE1583" w:rsidRPr="00D060D3" w:rsidRDefault="00FE1583" w:rsidP="00FE1583">
            <w:pPr>
              <w:spacing w:line="240" w:lineRule="auto"/>
              <w:rPr>
                <w:rFonts w:eastAsia="等线"/>
                <w:bCs/>
                <w:color w:val="0070C0"/>
                <w:szCs w:val="24"/>
              </w:rPr>
            </w:pPr>
          </w:p>
        </w:tc>
      </w:tr>
      <w:tr w:rsidR="00FE1583" w:rsidRPr="00D060D3" w14:paraId="6C867815" w14:textId="77777777" w:rsidTr="00FE1583">
        <w:trPr>
          <w:trHeight w:val="284"/>
          <w:jc w:val="center"/>
        </w:trPr>
        <w:tc>
          <w:tcPr>
            <w:tcW w:w="4636" w:type="dxa"/>
            <w:tcBorders>
              <w:top w:val="single" w:sz="6" w:space="0" w:color="0070C0"/>
              <w:left w:val="nil"/>
              <w:bottom w:val="single" w:sz="4" w:space="0" w:color="auto"/>
              <w:right w:val="nil"/>
            </w:tcBorders>
            <w:vAlign w:val="center"/>
            <w:hideMark/>
          </w:tcPr>
          <w:p w14:paraId="183EF162" w14:textId="77777777" w:rsidR="00FE1583" w:rsidRPr="00D060D3" w:rsidRDefault="00FE1583" w:rsidP="00FE1583">
            <w:pPr>
              <w:spacing w:line="240" w:lineRule="auto"/>
              <w:rPr>
                <w:rFonts w:eastAsia="等线"/>
                <w:bCs/>
                <w:szCs w:val="24"/>
              </w:rPr>
            </w:pPr>
            <w:r w:rsidRPr="00D060D3">
              <w:rPr>
                <w:rFonts w:eastAsia="等线"/>
                <w:bCs/>
                <w:szCs w:val="24"/>
              </w:rPr>
              <w:t>Primary rat: passage 2-5 NSCs</w:t>
            </w:r>
          </w:p>
        </w:tc>
        <w:tc>
          <w:tcPr>
            <w:tcW w:w="1997" w:type="dxa"/>
            <w:tcBorders>
              <w:top w:val="single" w:sz="6" w:space="0" w:color="0070C0"/>
              <w:left w:val="nil"/>
              <w:bottom w:val="single" w:sz="4" w:space="0" w:color="auto"/>
              <w:right w:val="nil"/>
            </w:tcBorders>
            <w:vAlign w:val="center"/>
            <w:hideMark/>
          </w:tcPr>
          <w:p w14:paraId="41BF00DD" w14:textId="77777777" w:rsidR="00FE1583" w:rsidRPr="00D060D3" w:rsidRDefault="00FE1583" w:rsidP="00FE1583">
            <w:pPr>
              <w:spacing w:line="240" w:lineRule="auto"/>
              <w:rPr>
                <w:rFonts w:eastAsia="等线"/>
                <w:bCs/>
                <w:color w:val="0070C0"/>
                <w:szCs w:val="24"/>
              </w:rPr>
            </w:pPr>
            <w:r w:rsidRPr="00D060D3">
              <w:rPr>
                <w:rFonts w:eastAsia="等线"/>
                <w:bCs/>
                <w:szCs w:val="24"/>
              </w:rPr>
              <w:t>This paper</w:t>
            </w:r>
          </w:p>
        </w:tc>
        <w:tc>
          <w:tcPr>
            <w:tcW w:w="3724" w:type="dxa"/>
            <w:tcBorders>
              <w:top w:val="single" w:sz="6" w:space="0" w:color="0070C0"/>
              <w:left w:val="nil"/>
              <w:bottom w:val="single" w:sz="4" w:space="0" w:color="auto"/>
              <w:right w:val="nil"/>
            </w:tcBorders>
            <w:vAlign w:val="center"/>
            <w:hideMark/>
          </w:tcPr>
          <w:p w14:paraId="5790E3F8" w14:textId="77777777" w:rsidR="00FE1583" w:rsidRPr="00D060D3" w:rsidRDefault="00FE1583" w:rsidP="00FE1583">
            <w:pPr>
              <w:spacing w:line="240" w:lineRule="auto"/>
              <w:rPr>
                <w:rFonts w:eastAsia="等线"/>
                <w:bCs/>
                <w:color w:val="0070C0"/>
                <w:szCs w:val="24"/>
              </w:rPr>
            </w:pPr>
            <w:r w:rsidRPr="00D060D3">
              <w:rPr>
                <w:rFonts w:eastAsia="等线"/>
                <w:bCs/>
                <w:szCs w:val="24"/>
              </w:rPr>
              <w:t>N/A</w:t>
            </w:r>
          </w:p>
        </w:tc>
      </w:tr>
      <w:tr w:rsidR="00FE1583" w:rsidRPr="00D060D3" w14:paraId="1717BCAC" w14:textId="77777777" w:rsidTr="00FE1583">
        <w:trPr>
          <w:trHeight w:val="284"/>
          <w:jc w:val="center"/>
        </w:trPr>
        <w:tc>
          <w:tcPr>
            <w:tcW w:w="4636" w:type="dxa"/>
            <w:tcBorders>
              <w:top w:val="single" w:sz="4" w:space="0" w:color="auto"/>
              <w:left w:val="nil"/>
              <w:bottom w:val="single" w:sz="12" w:space="0" w:color="0070C0"/>
              <w:right w:val="nil"/>
            </w:tcBorders>
            <w:vAlign w:val="center"/>
            <w:hideMark/>
          </w:tcPr>
          <w:p w14:paraId="7DB9B968" w14:textId="77777777" w:rsidR="00FE1583" w:rsidRPr="00D060D3" w:rsidRDefault="00FE1583" w:rsidP="00FE1583">
            <w:pPr>
              <w:spacing w:line="240" w:lineRule="auto"/>
              <w:rPr>
                <w:rFonts w:eastAsia="等线"/>
                <w:bCs/>
                <w:szCs w:val="24"/>
              </w:rPr>
            </w:pPr>
            <w:r w:rsidRPr="00D060D3">
              <w:rPr>
                <w:rFonts w:eastAsia="等线"/>
                <w:bCs/>
                <w:szCs w:val="24"/>
              </w:rPr>
              <w:t>Primary rat: passage 2-5 astrocytes</w:t>
            </w:r>
          </w:p>
        </w:tc>
        <w:tc>
          <w:tcPr>
            <w:tcW w:w="1997" w:type="dxa"/>
            <w:tcBorders>
              <w:top w:val="single" w:sz="4" w:space="0" w:color="auto"/>
              <w:left w:val="nil"/>
              <w:bottom w:val="single" w:sz="12" w:space="0" w:color="0070C0"/>
              <w:right w:val="nil"/>
            </w:tcBorders>
            <w:vAlign w:val="center"/>
            <w:hideMark/>
          </w:tcPr>
          <w:p w14:paraId="590ACDAE" w14:textId="77777777" w:rsidR="00FE1583" w:rsidRPr="00D060D3" w:rsidRDefault="00FE1583" w:rsidP="00FE1583">
            <w:pPr>
              <w:spacing w:line="240" w:lineRule="auto"/>
              <w:rPr>
                <w:rFonts w:eastAsia="等线"/>
                <w:bCs/>
                <w:color w:val="0070C0"/>
                <w:szCs w:val="24"/>
              </w:rPr>
            </w:pPr>
            <w:r w:rsidRPr="00D060D3">
              <w:rPr>
                <w:rFonts w:eastAsia="等线"/>
                <w:bCs/>
                <w:szCs w:val="24"/>
              </w:rPr>
              <w:t>This paper</w:t>
            </w:r>
          </w:p>
        </w:tc>
        <w:tc>
          <w:tcPr>
            <w:tcW w:w="3724" w:type="dxa"/>
            <w:tcBorders>
              <w:top w:val="single" w:sz="4" w:space="0" w:color="auto"/>
              <w:left w:val="nil"/>
              <w:bottom w:val="single" w:sz="12" w:space="0" w:color="0070C0"/>
              <w:right w:val="nil"/>
            </w:tcBorders>
            <w:vAlign w:val="center"/>
            <w:hideMark/>
          </w:tcPr>
          <w:p w14:paraId="0E8172A4" w14:textId="77777777" w:rsidR="00FE1583" w:rsidRPr="00D060D3" w:rsidRDefault="00FE1583" w:rsidP="00FE1583">
            <w:pPr>
              <w:spacing w:line="240" w:lineRule="auto"/>
              <w:rPr>
                <w:rFonts w:eastAsia="等线"/>
                <w:bCs/>
                <w:color w:val="0070C0"/>
                <w:szCs w:val="24"/>
              </w:rPr>
            </w:pPr>
            <w:r w:rsidRPr="00D060D3">
              <w:rPr>
                <w:rFonts w:eastAsia="等线"/>
                <w:bCs/>
                <w:szCs w:val="24"/>
              </w:rPr>
              <w:t>N/A</w:t>
            </w:r>
          </w:p>
        </w:tc>
      </w:tr>
      <w:tr w:rsidR="00FE1583" w:rsidRPr="00D060D3" w14:paraId="7F0AE351" w14:textId="77777777" w:rsidTr="00FE1583">
        <w:trPr>
          <w:trHeight w:val="284"/>
          <w:jc w:val="center"/>
        </w:trPr>
        <w:tc>
          <w:tcPr>
            <w:tcW w:w="4636" w:type="dxa"/>
            <w:tcBorders>
              <w:top w:val="single" w:sz="12" w:space="0" w:color="0070C0"/>
              <w:left w:val="nil"/>
              <w:bottom w:val="single" w:sz="6" w:space="0" w:color="0070C0"/>
              <w:right w:val="nil"/>
            </w:tcBorders>
            <w:vAlign w:val="center"/>
            <w:hideMark/>
          </w:tcPr>
          <w:p w14:paraId="04ADC3B7" w14:textId="77777777" w:rsidR="00FE1583" w:rsidRPr="00D060D3" w:rsidRDefault="00FE1583" w:rsidP="00FE1583">
            <w:pPr>
              <w:spacing w:line="240" w:lineRule="auto"/>
              <w:rPr>
                <w:rFonts w:eastAsia="等线"/>
                <w:bCs/>
                <w:color w:val="0070C0"/>
                <w:szCs w:val="24"/>
              </w:rPr>
            </w:pPr>
            <w:r w:rsidRPr="00D060D3">
              <w:rPr>
                <w:rFonts w:eastAsia="等线"/>
                <w:bCs/>
                <w:color w:val="0070C0"/>
                <w:szCs w:val="24"/>
              </w:rPr>
              <w:t>Experimental Models: organisms/strains</w:t>
            </w:r>
          </w:p>
        </w:tc>
        <w:tc>
          <w:tcPr>
            <w:tcW w:w="1997" w:type="dxa"/>
            <w:tcBorders>
              <w:top w:val="single" w:sz="12" w:space="0" w:color="0070C0"/>
              <w:left w:val="nil"/>
              <w:bottom w:val="single" w:sz="6" w:space="0" w:color="0070C0"/>
              <w:right w:val="nil"/>
            </w:tcBorders>
            <w:vAlign w:val="center"/>
          </w:tcPr>
          <w:p w14:paraId="193A03EC" w14:textId="77777777" w:rsidR="00FE1583" w:rsidRPr="00D060D3" w:rsidRDefault="00FE1583" w:rsidP="00FE1583">
            <w:pPr>
              <w:spacing w:line="240" w:lineRule="auto"/>
              <w:rPr>
                <w:rFonts w:eastAsia="等线"/>
                <w:bCs/>
                <w:color w:val="0070C0"/>
                <w:szCs w:val="24"/>
              </w:rPr>
            </w:pPr>
          </w:p>
        </w:tc>
        <w:tc>
          <w:tcPr>
            <w:tcW w:w="3724" w:type="dxa"/>
            <w:tcBorders>
              <w:top w:val="single" w:sz="12" w:space="0" w:color="0070C0"/>
              <w:left w:val="nil"/>
              <w:bottom w:val="single" w:sz="6" w:space="0" w:color="0070C0"/>
              <w:right w:val="nil"/>
            </w:tcBorders>
            <w:vAlign w:val="center"/>
          </w:tcPr>
          <w:p w14:paraId="61B5304D" w14:textId="77777777" w:rsidR="00FE1583" w:rsidRPr="00D060D3" w:rsidRDefault="00FE1583" w:rsidP="00FE1583">
            <w:pPr>
              <w:spacing w:line="240" w:lineRule="auto"/>
              <w:rPr>
                <w:rFonts w:eastAsia="等线"/>
                <w:bCs/>
                <w:color w:val="0070C0"/>
                <w:szCs w:val="24"/>
              </w:rPr>
            </w:pPr>
          </w:p>
        </w:tc>
      </w:tr>
      <w:tr w:rsidR="00FE1583" w:rsidRPr="00D060D3" w14:paraId="5FB87AC8" w14:textId="77777777" w:rsidTr="00FE1583">
        <w:trPr>
          <w:trHeight w:val="284"/>
          <w:jc w:val="center"/>
        </w:trPr>
        <w:tc>
          <w:tcPr>
            <w:tcW w:w="4636" w:type="dxa"/>
            <w:tcBorders>
              <w:top w:val="single" w:sz="6" w:space="0" w:color="0070C0"/>
              <w:left w:val="nil"/>
              <w:bottom w:val="single" w:sz="4" w:space="0" w:color="auto"/>
              <w:right w:val="nil"/>
            </w:tcBorders>
            <w:vAlign w:val="center"/>
            <w:hideMark/>
          </w:tcPr>
          <w:p w14:paraId="5FBFA976" w14:textId="77777777" w:rsidR="00FE1583" w:rsidRPr="00D060D3" w:rsidRDefault="00FE1583" w:rsidP="00FE1583">
            <w:pPr>
              <w:spacing w:line="240" w:lineRule="auto"/>
              <w:rPr>
                <w:rFonts w:eastAsia="等线"/>
                <w:bCs/>
                <w:szCs w:val="24"/>
              </w:rPr>
            </w:pPr>
            <w:r w:rsidRPr="00D060D3">
              <w:rPr>
                <w:rFonts w:eastAsia="等线"/>
                <w:bCs/>
                <w:szCs w:val="24"/>
              </w:rPr>
              <w:t>Rat: 8-10 weeks old female SD rat</w:t>
            </w:r>
          </w:p>
        </w:tc>
        <w:tc>
          <w:tcPr>
            <w:tcW w:w="1997" w:type="dxa"/>
            <w:tcBorders>
              <w:top w:val="single" w:sz="6" w:space="0" w:color="0070C0"/>
              <w:left w:val="nil"/>
              <w:bottom w:val="single" w:sz="4" w:space="0" w:color="auto"/>
              <w:right w:val="nil"/>
            </w:tcBorders>
            <w:vAlign w:val="center"/>
            <w:hideMark/>
          </w:tcPr>
          <w:p w14:paraId="56D50AA1" w14:textId="77777777" w:rsidR="00FE1583" w:rsidRPr="00D060D3" w:rsidRDefault="00FE1583" w:rsidP="00FE1583">
            <w:pPr>
              <w:spacing w:line="240" w:lineRule="auto"/>
              <w:rPr>
                <w:rFonts w:eastAsia="等线"/>
                <w:bCs/>
                <w:color w:val="0070C0"/>
                <w:szCs w:val="24"/>
              </w:rPr>
            </w:pPr>
            <w:r w:rsidRPr="00D060D3">
              <w:rPr>
                <w:szCs w:val="24"/>
              </w:rPr>
              <w:t>Guangdong Medical Laboratory Animal Center</w:t>
            </w:r>
          </w:p>
        </w:tc>
        <w:tc>
          <w:tcPr>
            <w:tcW w:w="3724" w:type="dxa"/>
            <w:tcBorders>
              <w:top w:val="single" w:sz="6" w:space="0" w:color="0070C0"/>
              <w:left w:val="nil"/>
              <w:bottom w:val="single" w:sz="4" w:space="0" w:color="auto"/>
              <w:right w:val="nil"/>
            </w:tcBorders>
            <w:vAlign w:val="center"/>
            <w:hideMark/>
          </w:tcPr>
          <w:p w14:paraId="46059882" w14:textId="77777777" w:rsidR="00FE1583" w:rsidRPr="00D060D3" w:rsidRDefault="00FE1583" w:rsidP="00FE1583">
            <w:pPr>
              <w:spacing w:line="240" w:lineRule="auto"/>
              <w:rPr>
                <w:rFonts w:eastAsia="等线"/>
                <w:bCs/>
                <w:color w:val="0070C0"/>
                <w:szCs w:val="24"/>
              </w:rPr>
            </w:pPr>
            <w:r w:rsidRPr="00D060D3">
              <w:rPr>
                <w:rFonts w:eastAsia="等线"/>
                <w:bCs/>
                <w:szCs w:val="24"/>
              </w:rPr>
              <w:t>Cat# SD-1006</w:t>
            </w:r>
          </w:p>
        </w:tc>
      </w:tr>
      <w:tr w:rsidR="00FE1583" w:rsidRPr="00D060D3" w14:paraId="78140A8A" w14:textId="77777777" w:rsidTr="00FE1583">
        <w:trPr>
          <w:trHeight w:val="284"/>
          <w:jc w:val="center"/>
        </w:trPr>
        <w:tc>
          <w:tcPr>
            <w:tcW w:w="4636" w:type="dxa"/>
            <w:tcBorders>
              <w:top w:val="single" w:sz="4" w:space="0" w:color="auto"/>
              <w:left w:val="nil"/>
              <w:bottom w:val="single" w:sz="12" w:space="0" w:color="0070C0"/>
              <w:right w:val="nil"/>
            </w:tcBorders>
            <w:vAlign w:val="center"/>
            <w:hideMark/>
          </w:tcPr>
          <w:p w14:paraId="434B3667" w14:textId="77777777" w:rsidR="00FE1583" w:rsidRPr="00D060D3" w:rsidRDefault="00FE1583" w:rsidP="00FE1583">
            <w:pPr>
              <w:spacing w:line="240" w:lineRule="auto"/>
              <w:rPr>
                <w:rFonts w:eastAsia="等线"/>
                <w:bCs/>
                <w:szCs w:val="24"/>
              </w:rPr>
            </w:pPr>
            <w:r w:rsidRPr="00D060D3">
              <w:rPr>
                <w:rFonts w:eastAsia="等线"/>
                <w:bCs/>
                <w:szCs w:val="24"/>
              </w:rPr>
              <w:t>Mouse: 8-10 weeks old</w:t>
            </w:r>
            <w:r w:rsidRPr="00D060D3">
              <w:rPr>
                <w:szCs w:val="24"/>
              </w:rPr>
              <w:t xml:space="preserve"> male/</w:t>
            </w:r>
            <w:r w:rsidRPr="00D060D3">
              <w:rPr>
                <w:rFonts w:eastAsia="等线"/>
                <w:bCs/>
                <w:szCs w:val="24"/>
              </w:rPr>
              <w:t xml:space="preserve">female </w:t>
            </w:r>
            <w:r w:rsidRPr="00D060D3">
              <w:rPr>
                <w:szCs w:val="24"/>
              </w:rPr>
              <w:t>C57BL/6 mice</w:t>
            </w:r>
          </w:p>
        </w:tc>
        <w:tc>
          <w:tcPr>
            <w:tcW w:w="1997" w:type="dxa"/>
            <w:tcBorders>
              <w:top w:val="single" w:sz="4" w:space="0" w:color="auto"/>
              <w:left w:val="nil"/>
              <w:bottom w:val="single" w:sz="12" w:space="0" w:color="0070C0"/>
              <w:right w:val="nil"/>
            </w:tcBorders>
            <w:vAlign w:val="center"/>
            <w:hideMark/>
          </w:tcPr>
          <w:p w14:paraId="3772EEE7" w14:textId="77777777" w:rsidR="00FE1583" w:rsidRPr="00D060D3" w:rsidRDefault="00FE1583" w:rsidP="00FE1583">
            <w:pPr>
              <w:spacing w:line="240" w:lineRule="auto"/>
              <w:rPr>
                <w:rFonts w:eastAsia="等线"/>
                <w:bCs/>
                <w:color w:val="0070C0"/>
                <w:szCs w:val="24"/>
              </w:rPr>
            </w:pPr>
            <w:r w:rsidRPr="00D060D3">
              <w:rPr>
                <w:szCs w:val="24"/>
              </w:rPr>
              <w:t>Guangdong Medical Laboratory Animal Center</w:t>
            </w:r>
          </w:p>
        </w:tc>
        <w:tc>
          <w:tcPr>
            <w:tcW w:w="3724" w:type="dxa"/>
            <w:tcBorders>
              <w:top w:val="single" w:sz="4" w:space="0" w:color="auto"/>
              <w:left w:val="nil"/>
              <w:bottom w:val="single" w:sz="12" w:space="0" w:color="0070C0"/>
              <w:right w:val="nil"/>
            </w:tcBorders>
            <w:vAlign w:val="center"/>
            <w:hideMark/>
          </w:tcPr>
          <w:p w14:paraId="4F43D375" w14:textId="77777777" w:rsidR="00FE1583" w:rsidRPr="00D060D3" w:rsidRDefault="00FE1583" w:rsidP="00FE1583">
            <w:pPr>
              <w:spacing w:line="240" w:lineRule="auto"/>
              <w:rPr>
                <w:rFonts w:eastAsia="等线"/>
                <w:bCs/>
                <w:color w:val="0070C0"/>
                <w:szCs w:val="24"/>
              </w:rPr>
            </w:pPr>
            <w:r w:rsidRPr="00D060D3">
              <w:rPr>
                <w:rFonts w:eastAsia="等线"/>
                <w:bCs/>
                <w:szCs w:val="24"/>
              </w:rPr>
              <w:t xml:space="preserve">Cat# </w:t>
            </w:r>
            <w:proofErr w:type="spellStart"/>
            <w:r w:rsidRPr="00D060D3">
              <w:rPr>
                <w:rFonts w:eastAsia="等线"/>
                <w:bCs/>
                <w:szCs w:val="24"/>
              </w:rPr>
              <w:t>balb</w:t>
            </w:r>
            <w:proofErr w:type="spellEnd"/>
            <w:r w:rsidRPr="00D060D3">
              <w:rPr>
                <w:rFonts w:eastAsia="等线"/>
                <w:bCs/>
                <w:szCs w:val="24"/>
              </w:rPr>
              <w:t xml:space="preserve">/c 002; Cat# </w:t>
            </w:r>
            <w:proofErr w:type="spellStart"/>
            <w:r w:rsidRPr="00D060D3">
              <w:rPr>
                <w:rFonts w:eastAsia="等线"/>
                <w:bCs/>
                <w:szCs w:val="24"/>
              </w:rPr>
              <w:t>balb</w:t>
            </w:r>
            <w:proofErr w:type="spellEnd"/>
            <w:r w:rsidRPr="00D060D3">
              <w:rPr>
                <w:rFonts w:eastAsia="等线"/>
                <w:bCs/>
                <w:szCs w:val="24"/>
              </w:rPr>
              <w:t>/c 008</w:t>
            </w:r>
          </w:p>
        </w:tc>
      </w:tr>
      <w:tr w:rsidR="00FE1583" w:rsidRPr="00D060D3" w14:paraId="160CA161" w14:textId="77777777" w:rsidTr="00FE1583">
        <w:trPr>
          <w:trHeight w:val="284"/>
          <w:jc w:val="center"/>
        </w:trPr>
        <w:tc>
          <w:tcPr>
            <w:tcW w:w="4636" w:type="dxa"/>
            <w:tcBorders>
              <w:top w:val="single" w:sz="12" w:space="0" w:color="0070C0"/>
              <w:left w:val="nil"/>
              <w:bottom w:val="single" w:sz="6" w:space="0" w:color="0070C0"/>
              <w:right w:val="nil"/>
            </w:tcBorders>
            <w:vAlign w:val="center"/>
            <w:hideMark/>
          </w:tcPr>
          <w:p w14:paraId="33E54493" w14:textId="77777777" w:rsidR="00FE1583" w:rsidRPr="00D060D3" w:rsidRDefault="00FE1583" w:rsidP="00FE1583">
            <w:pPr>
              <w:spacing w:line="240" w:lineRule="auto"/>
              <w:rPr>
                <w:rFonts w:eastAsia="等线"/>
                <w:bCs/>
                <w:color w:val="C00000"/>
                <w:szCs w:val="24"/>
              </w:rPr>
            </w:pPr>
            <w:r w:rsidRPr="00D060D3">
              <w:rPr>
                <w:rFonts w:eastAsia="等线"/>
                <w:bCs/>
                <w:color w:val="0070C0"/>
                <w:szCs w:val="24"/>
              </w:rPr>
              <w:t>oligonucleotides</w:t>
            </w:r>
          </w:p>
        </w:tc>
        <w:tc>
          <w:tcPr>
            <w:tcW w:w="1997" w:type="dxa"/>
            <w:tcBorders>
              <w:top w:val="single" w:sz="12" w:space="0" w:color="0070C0"/>
              <w:left w:val="nil"/>
              <w:bottom w:val="single" w:sz="6" w:space="0" w:color="0070C0"/>
              <w:right w:val="nil"/>
            </w:tcBorders>
            <w:vAlign w:val="center"/>
          </w:tcPr>
          <w:p w14:paraId="7D84795D" w14:textId="77777777" w:rsidR="00FE1583" w:rsidRPr="00D060D3" w:rsidRDefault="00FE1583" w:rsidP="00FE1583">
            <w:pPr>
              <w:spacing w:line="240" w:lineRule="auto"/>
              <w:rPr>
                <w:rFonts w:eastAsia="等线"/>
                <w:bCs/>
                <w:color w:val="0070C0"/>
                <w:szCs w:val="24"/>
              </w:rPr>
            </w:pPr>
          </w:p>
        </w:tc>
        <w:tc>
          <w:tcPr>
            <w:tcW w:w="3724" w:type="dxa"/>
            <w:tcBorders>
              <w:top w:val="single" w:sz="12" w:space="0" w:color="0070C0"/>
              <w:left w:val="nil"/>
              <w:bottom w:val="single" w:sz="6" w:space="0" w:color="0070C0"/>
              <w:right w:val="nil"/>
            </w:tcBorders>
            <w:vAlign w:val="center"/>
          </w:tcPr>
          <w:p w14:paraId="5E30ED4E" w14:textId="77777777" w:rsidR="00FE1583" w:rsidRPr="00D060D3" w:rsidRDefault="00FE1583" w:rsidP="00FE1583">
            <w:pPr>
              <w:spacing w:line="240" w:lineRule="auto"/>
              <w:rPr>
                <w:rFonts w:eastAsia="等线"/>
                <w:bCs/>
                <w:color w:val="0070C0"/>
                <w:szCs w:val="24"/>
              </w:rPr>
            </w:pPr>
          </w:p>
        </w:tc>
      </w:tr>
      <w:tr w:rsidR="00FE1583" w:rsidRPr="00D060D3" w14:paraId="4B5B5073" w14:textId="77777777" w:rsidTr="00FE1583">
        <w:trPr>
          <w:trHeight w:val="284"/>
          <w:jc w:val="center"/>
        </w:trPr>
        <w:tc>
          <w:tcPr>
            <w:tcW w:w="4636" w:type="dxa"/>
            <w:tcBorders>
              <w:top w:val="single" w:sz="6" w:space="0" w:color="0070C0"/>
              <w:left w:val="nil"/>
              <w:bottom w:val="single" w:sz="12" w:space="0" w:color="0070C0"/>
              <w:right w:val="nil"/>
            </w:tcBorders>
            <w:vAlign w:val="center"/>
            <w:hideMark/>
          </w:tcPr>
          <w:p w14:paraId="7D97CA1F" w14:textId="77777777" w:rsidR="00FE1583" w:rsidRPr="00D060D3" w:rsidRDefault="00FE1583" w:rsidP="00FE1583">
            <w:pPr>
              <w:spacing w:line="240" w:lineRule="auto"/>
              <w:rPr>
                <w:rFonts w:eastAsia="等线"/>
                <w:bCs/>
                <w:szCs w:val="24"/>
              </w:rPr>
            </w:pPr>
            <w:r w:rsidRPr="00D060D3">
              <w:rPr>
                <w:rFonts w:eastAsia="等线"/>
                <w:bCs/>
                <w:szCs w:val="24"/>
              </w:rPr>
              <w:t>Primers used for qPCR, see Table S1</w:t>
            </w:r>
          </w:p>
        </w:tc>
        <w:tc>
          <w:tcPr>
            <w:tcW w:w="1997" w:type="dxa"/>
            <w:tcBorders>
              <w:top w:val="single" w:sz="6" w:space="0" w:color="0070C0"/>
              <w:left w:val="nil"/>
              <w:bottom w:val="single" w:sz="12" w:space="0" w:color="0070C0"/>
              <w:right w:val="nil"/>
            </w:tcBorders>
            <w:vAlign w:val="center"/>
            <w:hideMark/>
          </w:tcPr>
          <w:p w14:paraId="4331F6D5" w14:textId="77777777" w:rsidR="00FE1583" w:rsidRPr="00D060D3" w:rsidRDefault="00FE1583" w:rsidP="00FE1583">
            <w:pPr>
              <w:spacing w:line="240" w:lineRule="auto"/>
              <w:rPr>
                <w:rFonts w:eastAsia="等线"/>
                <w:bCs/>
                <w:szCs w:val="24"/>
              </w:rPr>
            </w:pPr>
            <w:r w:rsidRPr="00D060D3">
              <w:rPr>
                <w:rFonts w:eastAsia="等线"/>
                <w:bCs/>
                <w:szCs w:val="24"/>
              </w:rPr>
              <w:t>This paper</w:t>
            </w:r>
          </w:p>
        </w:tc>
        <w:tc>
          <w:tcPr>
            <w:tcW w:w="3724" w:type="dxa"/>
            <w:tcBorders>
              <w:top w:val="single" w:sz="6" w:space="0" w:color="0070C0"/>
              <w:left w:val="nil"/>
              <w:bottom w:val="single" w:sz="12" w:space="0" w:color="0070C0"/>
              <w:right w:val="nil"/>
            </w:tcBorders>
            <w:vAlign w:val="center"/>
            <w:hideMark/>
          </w:tcPr>
          <w:p w14:paraId="6ED70EAF" w14:textId="77777777" w:rsidR="00FE1583" w:rsidRPr="00D060D3" w:rsidRDefault="00FE1583" w:rsidP="00FE1583">
            <w:pPr>
              <w:spacing w:line="240" w:lineRule="auto"/>
              <w:rPr>
                <w:rFonts w:eastAsia="等线"/>
                <w:bCs/>
                <w:szCs w:val="24"/>
              </w:rPr>
            </w:pPr>
            <w:r w:rsidRPr="00D060D3">
              <w:rPr>
                <w:rFonts w:eastAsia="等线"/>
                <w:bCs/>
                <w:szCs w:val="24"/>
              </w:rPr>
              <w:t>N/A</w:t>
            </w:r>
          </w:p>
        </w:tc>
      </w:tr>
      <w:tr w:rsidR="00FE1583" w:rsidRPr="00D060D3" w14:paraId="2301137C" w14:textId="77777777" w:rsidTr="00FE1583">
        <w:trPr>
          <w:trHeight w:val="284"/>
          <w:jc w:val="center"/>
        </w:trPr>
        <w:tc>
          <w:tcPr>
            <w:tcW w:w="4636" w:type="dxa"/>
            <w:tcBorders>
              <w:top w:val="single" w:sz="12" w:space="0" w:color="0070C0"/>
              <w:left w:val="nil"/>
              <w:bottom w:val="single" w:sz="6" w:space="0" w:color="0070C0"/>
              <w:right w:val="nil"/>
            </w:tcBorders>
            <w:vAlign w:val="center"/>
            <w:hideMark/>
          </w:tcPr>
          <w:p w14:paraId="092A35CE" w14:textId="77777777" w:rsidR="00FE1583" w:rsidRPr="00D060D3" w:rsidRDefault="00FE1583" w:rsidP="00FE1583">
            <w:pPr>
              <w:spacing w:line="240" w:lineRule="auto"/>
              <w:rPr>
                <w:rFonts w:eastAsia="等线"/>
                <w:bCs/>
                <w:color w:val="0070C0"/>
                <w:szCs w:val="24"/>
              </w:rPr>
            </w:pPr>
            <w:r w:rsidRPr="00D060D3">
              <w:rPr>
                <w:rFonts w:eastAsia="等线"/>
                <w:bCs/>
                <w:color w:val="0070C0"/>
                <w:szCs w:val="24"/>
              </w:rPr>
              <w:lastRenderedPageBreak/>
              <w:t>Software and Algorithms</w:t>
            </w:r>
          </w:p>
        </w:tc>
        <w:tc>
          <w:tcPr>
            <w:tcW w:w="1997" w:type="dxa"/>
            <w:tcBorders>
              <w:top w:val="single" w:sz="12" w:space="0" w:color="0070C0"/>
              <w:left w:val="nil"/>
              <w:bottom w:val="single" w:sz="6" w:space="0" w:color="0070C0"/>
              <w:right w:val="nil"/>
            </w:tcBorders>
            <w:vAlign w:val="center"/>
          </w:tcPr>
          <w:p w14:paraId="335ED423" w14:textId="77777777" w:rsidR="00FE1583" w:rsidRPr="00D060D3" w:rsidRDefault="00FE1583" w:rsidP="00FE1583">
            <w:pPr>
              <w:spacing w:line="240" w:lineRule="auto"/>
              <w:rPr>
                <w:rFonts w:eastAsia="等线"/>
                <w:bCs/>
                <w:color w:val="0070C0"/>
                <w:szCs w:val="24"/>
              </w:rPr>
            </w:pPr>
          </w:p>
        </w:tc>
        <w:tc>
          <w:tcPr>
            <w:tcW w:w="3724" w:type="dxa"/>
            <w:tcBorders>
              <w:top w:val="single" w:sz="12" w:space="0" w:color="0070C0"/>
              <w:left w:val="nil"/>
              <w:bottom w:val="single" w:sz="6" w:space="0" w:color="0070C0"/>
              <w:right w:val="nil"/>
            </w:tcBorders>
            <w:vAlign w:val="center"/>
          </w:tcPr>
          <w:p w14:paraId="57FD1450" w14:textId="77777777" w:rsidR="00FE1583" w:rsidRPr="00D060D3" w:rsidRDefault="00FE1583" w:rsidP="00FE1583">
            <w:pPr>
              <w:spacing w:line="240" w:lineRule="auto"/>
              <w:rPr>
                <w:rFonts w:eastAsia="等线"/>
                <w:bCs/>
                <w:color w:val="0070C0"/>
                <w:szCs w:val="24"/>
              </w:rPr>
            </w:pPr>
          </w:p>
        </w:tc>
      </w:tr>
      <w:tr w:rsidR="00FE1583" w:rsidRPr="00D060D3" w14:paraId="0E40AC80" w14:textId="77777777" w:rsidTr="00FE1583">
        <w:trPr>
          <w:trHeight w:val="284"/>
          <w:jc w:val="center"/>
        </w:trPr>
        <w:tc>
          <w:tcPr>
            <w:tcW w:w="4636" w:type="dxa"/>
            <w:tcBorders>
              <w:top w:val="single" w:sz="6" w:space="0" w:color="0070C0"/>
              <w:left w:val="nil"/>
              <w:bottom w:val="single" w:sz="4" w:space="0" w:color="auto"/>
              <w:right w:val="nil"/>
            </w:tcBorders>
            <w:vAlign w:val="center"/>
            <w:hideMark/>
          </w:tcPr>
          <w:p w14:paraId="7B554E64" w14:textId="77777777" w:rsidR="00FE1583" w:rsidRPr="00D060D3" w:rsidRDefault="00FE1583" w:rsidP="00FE1583">
            <w:pPr>
              <w:spacing w:line="240" w:lineRule="auto"/>
              <w:rPr>
                <w:rFonts w:eastAsia="等线"/>
                <w:bCs/>
                <w:szCs w:val="24"/>
              </w:rPr>
            </w:pPr>
            <w:r w:rsidRPr="00D060D3">
              <w:rPr>
                <w:rFonts w:eastAsia="等线"/>
                <w:bCs/>
                <w:szCs w:val="24"/>
              </w:rPr>
              <w:t>Image J</w:t>
            </w:r>
          </w:p>
        </w:tc>
        <w:tc>
          <w:tcPr>
            <w:tcW w:w="1997" w:type="dxa"/>
            <w:tcBorders>
              <w:top w:val="single" w:sz="6" w:space="0" w:color="0070C0"/>
              <w:left w:val="nil"/>
              <w:bottom w:val="single" w:sz="4" w:space="0" w:color="auto"/>
              <w:right w:val="nil"/>
            </w:tcBorders>
            <w:vAlign w:val="center"/>
            <w:hideMark/>
          </w:tcPr>
          <w:p w14:paraId="12AD4413" w14:textId="77777777" w:rsidR="00FE1583" w:rsidRPr="00D060D3" w:rsidRDefault="00FE1583" w:rsidP="00FE1583">
            <w:pPr>
              <w:spacing w:line="240" w:lineRule="auto"/>
              <w:rPr>
                <w:rFonts w:eastAsia="等线"/>
                <w:bCs/>
                <w:szCs w:val="24"/>
              </w:rPr>
            </w:pPr>
            <w:r w:rsidRPr="00D060D3">
              <w:rPr>
                <w:rFonts w:eastAsia="等线"/>
                <w:bCs/>
                <w:szCs w:val="24"/>
              </w:rPr>
              <w:t>National Institutes of Health (NIH)</w:t>
            </w:r>
          </w:p>
        </w:tc>
        <w:tc>
          <w:tcPr>
            <w:tcW w:w="3724" w:type="dxa"/>
            <w:tcBorders>
              <w:top w:val="single" w:sz="6" w:space="0" w:color="0070C0"/>
              <w:left w:val="nil"/>
              <w:bottom w:val="single" w:sz="4" w:space="0" w:color="auto"/>
              <w:right w:val="nil"/>
            </w:tcBorders>
            <w:vAlign w:val="center"/>
            <w:hideMark/>
          </w:tcPr>
          <w:p w14:paraId="1C193631" w14:textId="77777777" w:rsidR="00FE1583" w:rsidRPr="00D060D3" w:rsidRDefault="00FE1583" w:rsidP="00FE1583">
            <w:pPr>
              <w:spacing w:line="240" w:lineRule="auto"/>
              <w:rPr>
                <w:rFonts w:eastAsia="等线"/>
                <w:bCs/>
                <w:szCs w:val="24"/>
              </w:rPr>
            </w:pPr>
            <w:r w:rsidRPr="00D060D3">
              <w:rPr>
                <w:rFonts w:eastAsia="等线"/>
                <w:bCs/>
                <w:szCs w:val="24"/>
              </w:rPr>
              <w:t>https://imagej.nih.gov/ij/</w:t>
            </w:r>
          </w:p>
        </w:tc>
      </w:tr>
      <w:tr w:rsidR="00FE1583" w:rsidRPr="00D060D3" w14:paraId="3A52F0B6" w14:textId="77777777" w:rsidTr="00FE1583">
        <w:trPr>
          <w:trHeight w:val="1397"/>
          <w:jc w:val="center"/>
        </w:trPr>
        <w:tc>
          <w:tcPr>
            <w:tcW w:w="4636" w:type="dxa"/>
            <w:tcBorders>
              <w:top w:val="single" w:sz="4" w:space="0" w:color="auto"/>
              <w:left w:val="nil"/>
              <w:bottom w:val="single" w:sz="4" w:space="0" w:color="auto"/>
              <w:right w:val="nil"/>
            </w:tcBorders>
            <w:vAlign w:val="center"/>
            <w:hideMark/>
          </w:tcPr>
          <w:p w14:paraId="622674E7" w14:textId="77777777" w:rsidR="00FE1583" w:rsidRPr="00D060D3" w:rsidRDefault="00FE1583" w:rsidP="00FE1583">
            <w:pPr>
              <w:spacing w:line="240" w:lineRule="auto"/>
              <w:rPr>
                <w:rFonts w:eastAsia="等线"/>
                <w:bCs/>
                <w:szCs w:val="24"/>
              </w:rPr>
            </w:pPr>
            <w:r w:rsidRPr="00D060D3">
              <w:rPr>
                <w:rFonts w:eastAsia="等线"/>
                <w:bCs/>
                <w:szCs w:val="24"/>
              </w:rPr>
              <w:t>ZEN imaging software</w:t>
            </w:r>
          </w:p>
        </w:tc>
        <w:tc>
          <w:tcPr>
            <w:tcW w:w="1997" w:type="dxa"/>
            <w:tcBorders>
              <w:top w:val="single" w:sz="4" w:space="0" w:color="auto"/>
              <w:left w:val="nil"/>
              <w:bottom w:val="single" w:sz="4" w:space="0" w:color="auto"/>
              <w:right w:val="nil"/>
            </w:tcBorders>
            <w:vAlign w:val="center"/>
            <w:hideMark/>
          </w:tcPr>
          <w:p w14:paraId="785FA9EA" w14:textId="77777777" w:rsidR="00FE1583" w:rsidRPr="00D060D3" w:rsidRDefault="00FE1583" w:rsidP="00FE1583">
            <w:pPr>
              <w:spacing w:line="240" w:lineRule="auto"/>
              <w:rPr>
                <w:rFonts w:eastAsia="等线"/>
                <w:bCs/>
                <w:szCs w:val="24"/>
              </w:rPr>
            </w:pPr>
            <w:r w:rsidRPr="00D060D3">
              <w:rPr>
                <w:rFonts w:eastAsia="等线"/>
                <w:bCs/>
                <w:szCs w:val="24"/>
              </w:rPr>
              <w:t>Carl Zeiss LSM 880</w:t>
            </w:r>
          </w:p>
        </w:tc>
        <w:tc>
          <w:tcPr>
            <w:tcW w:w="3724" w:type="dxa"/>
            <w:tcBorders>
              <w:top w:val="single" w:sz="4" w:space="0" w:color="auto"/>
              <w:left w:val="nil"/>
              <w:bottom w:val="single" w:sz="4" w:space="0" w:color="auto"/>
              <w:right w:val="nil"/>
            </w:tcBorders>
            <w:vAlign w:val="center"/>
            <w:hideMark/>
          </w:tcPr>
          <w:p w14:paraId="09067AB6" w14:textId="77777777" w:rsidR="00FE1583" w:rsidRPr="00D060D3" w:rsidRDefault="00FE1583" w:rsidP="00FE1583">
            <w:pPr>
              <w:spacing w:line="240" w:lineRule="auto"/>
              <w:rPr>
                <w:rFonts w:eastAsia="等线"/>
                <w:bCs/>
                <w:szCs w:val="24"/>
              </w:rPr>
            </w:pPr>
            <w:r w:rsidRPr="00D060D3">
              <w:rPr>
                <w:rFonts w:eastAsia="等线"/>
                <w:bCs/>
                <w:szCs w:val="24"/>
              </w:rPr>
              <w:t>https://www.zeiss.</w:t>
            </w:r>
          </w:p>
          <w:p w14:paraId="589E3F9A" w14:textId="77777777" w:rsidR="00FE1583" w:rsidRPr="00D060D3" w:rsidRDefault="00FE1583" w:rsidP="00FE1583">
            <w:pPr>
              <w:spacing w:line="240" w:lineRule="auto"/>
              <w:rPr>
                <w:rFonts w:eastAsia="等线"/>
                <w:bCs/>
                <w:szCs w:val="24"/>
              </w:rPr>
            </w:pPr>
            <w:r w:rsidRPr="00D060D3">
              <w:rPr>
                <w:rFonts w:eastAsia="等线"/>
                <w:bCs/>
                <w:szCs w:val="24"/>
              </w:rPr>
              <w:t>com/microscopy/int/products/</w:t>
            </w:r>
          </w:p>
          <w:p w14:paraId="49FAEC95" w14:textId="77777777" w:rsidR="00FE1583" w:rsidRPr="00D060D3" w:rsidRDefault="00FE1583" w:rsidP="00FE1583">
            <w:pPr>
              <w:spacing w:line="240" w:lineRule="auto"/>
              <w:rPr>
                <w:rFonts w:eastAsia="等线"/>
                <w:bCs/>
                <w:szCs w:val="24"/>
              </w:rPr>
            </w:pPr>
            <w:r w:rsidRPr="00D060D3">
              <w:rPr>
                <w:rFonts w:eastAsia="等线"/>
                <w:bCs/>
                <w:szCs w:val="24"/>
              </w:rPr>
              <w:t>microscope-software/zen.html</w:t>
            </w:r>
          </w:p>
        </w:tc>
      </w:tr>
      <w:tr w:rsidR="00FE1583" w:rsidRPr="00D060D3" w14:paraId="69B3D160"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1AE95521" w14:textId="77777777" w:rsidR="00FE1583" w:rsidRPr="00D060D3" w:rsidRDefault="00FE1583" w:rsidP="00FE1583">
            <w:pPr>
              <w:spacing w:line="240" w:lineRule="auto"/>
              <w:rPr>
                <w:rFonts w:eastAsia="等线"/>
                <w:bCs/>
                <w:szCs w:val="24"/>
              </w:rPr>
            </w:pPr>
            <w:r w:rsidRPr="00D060D3">
              <w:rPr>
                <w:rFonts w:eastAsia="等线"/>
                <w:bCs/>
                <w:szCs w:val="24"/>
              </w:rPr>
              <w:t>GraphPad prism 8</w:t>
            </w:r>
          </w:p>
        </w:tc>
        <w:tc>
          <w:tcPr>
            <w:tcW w:w="1997" w:type="dxa"/>
            <w:tcBorders>
              <w:top w:val="single" w:sz="4" w:space="0" w:color="auto"/>
              <w:left w:val="nil"/>
              <w:bottom w:val="single" w:sz="4" w:space="0" w:color="auto"/>
              <w:right w:val="nil"/>
            </w:tcBorders>
            <w:vAlign w:val="center"/>
            <w:hideMark/>
          </w:tcPr>
          <w:p w14:paraId="047392C2" w14:textId="77777777" w:rsidR="00FE1583" w:rsidRPr="00D060D3" w:rsidRDefault="00FE1583" w:rsidP="00FE1583">
            <w:pPr>
              <w:spacing w:line="240" w:lineRule="auto"/>
              <w:rPr>
                <w:rFonts w:eastAsia="等线"/>
                <w:bCs/>
                <w:szCs w:val="24"/>
              </w:rPr>
            </w:pPr>
            <w:r w:rsidRPr="00D060D3">
              <w:rPr>
                <w:rFonts w:eastAsia="等线"/>
                <w:bCs/>
                <w:szCs w:val="24"/>
              </w:rPr>
              <w:t>GraphPad Software INC</w:t>
            </w:r>
          </w:p>
        </w:tc>
        <w:tc>
          <w:tcPr>
            <w:tcW w:w="3724" w:type="dxa"/>
            <w:tcBorders>
              <w:top w:val="single" w:sz="4" w:space="0" w:color="auto"/>
              <w:left w:val="nil"/>
              <w:bottom w:val="single" w:sz="4" w:space="0" w:color="auto"/>
              <w:right w:val="nil"/>
            </w:tcBorders>
            <w:vAlign w:val="center"/>
            <w:hideMark/>
          </w:tcPr>
          <w:p w14:paraId="60D1BFB1" w14:textId="77777777" w:rsidR="00FE1583" w:rsidRPr="00D060D3" w:rsidRDefault="00FE1583" w:rsidP="00FE1583">
            <w:pPr>
              <w:spacing w:line="240" w:lineRule="auto"/>
              <w:rPr>
                <w:rFonts w:eastAsia="等线"/>
                <w:bCs/>
                <w:szCs w:val="24"/>
              </w:rPr>
            </w:pPr>
            <w:r w:rsidRPr="00D060D3">
              <w:rPr>
                <w:rFonts w:eastAsia="等线"/>
                <w:bCs/>
                <w:szCs w:val="24"/>
              </w:rPr>
              <w:t>https://www.graphpad.com/</w:t>
            </w:r>
          </w:p>
        </w:tc>
      </w:tr>
      <w:tr w:rsidR="00FE1583" w:rsidRPr="00D060D3" w14:paraId="3E73B58F"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3274352E" w14:textId="77777777" w:rsidR="00FE1583" w:rsidRPr="00D060D3" w:rsidRDefault="00FE1583" w:rsidP="00FE1583">
            <w:pPr>
              <w:spacing w:line="240" w:lineRule="auto"/>
              <w:rPr>
                <w:rFonts w:eastAsia="等线"/>
                <w:bCs/>
                <w:szCs w:val="24"/>
              </w:rPr>
            </w:pPr>
            <w:r w:rsidRPr="00D060D3">
              <w:rPr>
                <w:rFonts w:eastAsia="等线"/>
                <w:bCs/>
                <w:szCs w:val="24"/>
              </w:rPr>
              <w:t>Adobe Photoshop CS6</w:t>
            </w:r>
          </w:p>
        </w:tc>
        <w:tc>
          <w:tcPr>
            <w:tcW w:w="1997" w:type="dxa"/>
            <w:tcBorders>
              <w:top w:val="single" w:sz="4" w:space="0" w:color="auto"/>
              <w:left w:val="nil"/>
              <w:bottom w:val="single" w:sz="4" w:space="0" w:color="auto"/>
              <w:right w:val="nil"/>
            </w:tcBorders>
            <w:vAlign w:val="center"/>
            <w:hideMark/>
          </w:tcPr>
          <w:p w14:paraId="2F28EF5E" w14:textId="77777777" w:rsidR="00FE1583" w:rsidRPr="00D060D3" w:rsidRDefault="00FE1583" w:rsidP="00FE1583">
            <w:pPr>
              <w:spacing w:line="240" w:lineRule="auto"/>
              <w:rPr>
                <w:rFonts w:eastAsia="等线"/>
                <w:bCs/>
                <w:szCs w:val="24"/>
              </w:rPr>
            </w:pPr>
            <w:r w:rsidRPr="00D060D3">
              <w:rPr>
                <w:rFonts w:eastAsia="等线"/>
                <w:bCs/>
                <w:szCs w:val="24"/>
              </w:rPr>
              <w:t>Adobe</w:t>
            </w:r>
          </w:p>
        </w:tc>
        <w:tc>
          <w:tcPr>
            <w:tcW w:w="3724" w:type="dxa"/>
            <w:tcBorders>
              <w:top w:val="single" w:sz="4" w:space="0" w:color="auto"/>
              <w:left w:val="nil"/>
              <w:bottom w:val="single" w:sz="4" w:space="0" w:color="auto"/>
              <w:right w:val="nil"/>
            </w:tcBorders>
            <w:vAlign w:val="center"/>
            <w:hideMark/>
          </w:tcPr>
          <w:p w14:paraId="5073B1D4" w14:textId="77777777" w:rsidR="00FE1583" w:rsidRPr="00D060D3" w:rsidRDefault="00FE1583" w:rsidP="00FE1583">
            <w:pPr>
              <w:spacing w:line="240" w:lineRule="auto"/>
              <w:rPr>
                <w:rFonts w:eastAsia="等线"/>
                <w:bCs/>
                <w:szCs w:val="24"/>
              </w:rPr>
            </w:pPr>
            <w:r w:rsidRPr="00D060D3">
              <w:rPr>
                <w:rFonts w:eastAsia="等线"/>
                <w:bCs/>
                <w:szCs w:val="24"/>
              </w:rPr>
              <w:t>https://www.adobe.</w:t>
            </w:r>
          </w:p>
          <w:p w14:paraId="0179F334" w14:textId="77777777" w:rsidR="00FE1583" w:rsidRPr="00D060D3" w:rsidRDefault="00FE1583" w:rsidP="00FE1583">
            <w:pPr>
              <w:spacing w:line="240" w:lineRule="auto"/>
              <w:rPr>
                <w:rFonts w:eastAsia="等线"/>
                <w:bCs/>
                <w:szCs w:val="24"/>
              </w:rPr>
            </w:pPr>
            <w:r w:rsidRPr="00D060D3">
              <w:rPr>
                <w:rFonts w:eastAsia="等线"/>
                <w:bCs/>
                <w:szCs w:val="24"/>
              </w:rPr>
              <w:t>com/products/photoshop.html</w:t>
            </w:r>
          </w:p>
        </w:tc>
      </w:tr>
      <w:tr w:rsidR="00FE1583" w:rsidRPr="00D060D3" w14:paraId="71F7E8AE" w14:textId="77777777" w:rsidTr="00FE1583">
        <w:trPr>
          <w:trHeight w:val="284"/>
          <w:jc w:val="center"/>
        </w:trPr>
        <w:tc>
          <w:tcPr>
            <w:tcW w:w="4636" w:type="dxa"/>
            <w:tcBorders>
              <w:top w:val="single" w:sz="4" w:space="0" w:color="auto"/>
              <w:left w:val="nil"/>
              <w:bottom w:val="single" w:sz="4" w:space="0" w:color="auto"/>
              <w:right w:val="nil"/>
            </w:tcBorders>
            <w:vAlign w:val="center"/>
            <w:hideMark/>
          </w:tcPr>
          <w:p w14:paraId="7808F41B" w14:textId="77777777" w:rsidR="00FE1583" w:rsidRPr="00D060D3" w:rsidRDefault="00FE1583" w:rsidP="00FE1583">
            <w:pPr>
              <w:spacing w:line="240" w:lineRule="auto"/>
              <w:rPr>
                <w:rFonts w:eastAsia="等线"/>
                <w:bCs/>
                <w:szCs w:val="24"/>
              </w:rPr>
            </w:pPr>
            <w:r w:rsidRPr="00D060D3">
              <w:rPr>
                <w:rFonts w:eastAsia="等线"/>
                <w:bCs/>
                <w:szCs w:val="24"/>
              </w:rPr>
              <w:t>Adobe Illustrator 2021</w:t>
            </w:r>
          </w:p>
        </w:tc>
        <w:tc>
          <w:tcPr>
            <w:tcW w:w="1997" w:type="dxa"/>
            <w:tcBorders>
              <w:top w:val="single" w:sz="4" w:space="0" w:color="auto"/>
              <w:left w:val="nil"/>
              <w:bottom w:val="single" w:sz="4" w:space="0" w:color="auto"/>
              <w:right w:val="nil"/>
            </w:tcBorders>
            <w:vAlign w:val="center"/>
            <w:hideMark/>
          </w:tcPr>
          <w:p w14:paraId="0A89AE37" w14:textId="77777777" w:rsidR="00FE1583" w:rsidRPr="00D060D3" w:rsidRDefault="00FE1583" w:rsidP="00FE1583">
            <w:pPr>
              <w:spacing w:line="240" w:lineRule="auto"/>
              <w:rPr>
                <w:rFonts w:eastAsia="等线"/>
                <w:bCs/>
                <w:szCs w:val="24"/>
              </w:rPr>
            </w:pPr>
            <w:r w:rsidRPr="00D060D3">
              <w:rPr>
                <w:rFonts w:eastAsia="等线"/>
                <w:bCs/>
                <w:szCs w:val="24"/>
              </w:rPr>
              <w:t>Adobe</w:t>
            </w:r>
          </w:p>
        </w:tc>
        <w:tc>
          <w:tcPr>
            <w:tcW w:w="3724" w:type="dxa"/>
            <w:tcBorders>
              <w:top w:val="single" w:sz="4" w:space="0" w:color="auto"/>
              <w:left w:val="nil"/>
              <w:bottom w:val="single" w:sz="4" w:space="0" w:color="auto"/>
              <w:right w:val="nil"/>
            </w:tcBorders>
            <w:vAlign w:val="center"/>
            <w:hideMark/>
          </w:tcPr>
          <w:p w14:paraId="5EED37F0" w14:textId="77777777" w:rsidR="00FE1583" w:rsidRPr="00D060D3" w:rsidRDefault="00FE1583" w:rsidP="00FE1583">
            <w:pPr>
              <w:spacing w:line="240" w:lineRule="auto"/>
              <w:rPr>
                <w:rFonts w:eastAsia="等线"/>
                <w:bCs/>
                <w:szCs w:val="24"/>
              </w:rPr>
            </w:pPr>
            <w:r w:rsidRPr="00D060D3">
              <w:rPr>
                <w:rFonts w:eastAsia="等线"/>
                <w:bCs/>
                <w:szCs w:val="24"/>
              </w:rPr>
              <w:t>https://www.adobe.</w:t>
            </w:r>
          </w:p>
          <w:p w14:paraId="4D87E8B9" w14:textId="77777777" w:rsidR="00FE1583" w:rsidRPr="00D060D3" w:rsidRDefault="00FE1583" w:rsidP="00FE1583">
            <w:pPr>
              <w:spacing w:line="240" w:lineRule="auto"/>
              <w:rPr>
                <w:rFonts w:eastAsia="等线"/>
                <w:bCs/>
                <w:szCs w:val="24"/>
              </w:rPr>
            </w:pPr>
            <w:r w:rsidRPr="00D060D3">
              <w:rPr>
                <w:rFonts w:eastAsia="等线"/>
                <w:bCs/>
                <w:szCs w:val="24"/>
              </w:rPr>
              <w:t>com/products/illustrator.html</w:t>
            </w:r>
          </w:p>
        </w:tc>
      </w:tr>
      <w:tr w:rsidR="00FE1583" w:rsidRPr="00FE1583" w14:paraId="4B8A2016" w14:textId="77777777" w:rsidTr="00FE1583">
        <w:trPr>
          <w:trHeight w:val="284"/>
          <w:jc w:val="center"/>
        </w:trPr>
        <w:tc>
          <w:tcPr>
            <w:tcW w:w="4636" w:type="dxa"/>
            <w:tcBorders>
              <w:top w:val="single" w:sz="4" w:space="0" w:color="auto"/>
              <w:left w:val="nil"/>
              <w:bottom w:val="single" w:sz="12" w:space="0" w:color="0070C0"/>
              <w:right w:val="nil"/>
            </w:tcBorders>
            <w:vAlign w:val="center"/>
          </w:tcPr>
          <w:p w14:paraId="4EA6557E" w14:textId="77777777" w:rsidR="00FE1583" w:rsidRPr="00D060D3" w:rsidRDefault="00FE1583" w:rsidP="00FE1583">
            <w:pPr>
              <w:spacing w:line="240" w:lineRule="auto"/>
              <w:rPr>
                <w:rFonts w:eastAsia="等线"/>
                <w:bCs/>
                <w:szCs w:val="24"/>
              </w:rPr>
            </w:pPr>
            <w:r w:rsidRPr="00D060D3">
              <w:rPr>
                <w:rFonts w:eastAsia="等线"/>
                <w:bCs/>
                <w:szCs w:val="24"/>
              </w:rPr>
              <w:t>SPSS 20.0</w:t>
            </w:r>
          </w:p>
        </w:tc>
        <w:tc>
          <w:tcPr>
            <w:tcW w:w="1997" w:type="dxa"/>
            <w:tcBorders>
              <w:top w:val="single" w:sz="4" w:space="0" w:color="auto"/>
              <w:left w:val="nil"/>
              <w:bottom w:val="single" w:sz="12" w:space="0" w:color="0070C0"/>
              <w:right w:val="nil"/>
            </w:tcBorders>
            <w:vAlign w:val="center"/>
          </w:tcPr>
          <w:p w14:paraId="5E2AAD65" w14:textId="77777777" w:rsidR="00FE1583" w:rsidRPr="00D060D3" w:rsidRDefault="00FE1583" w:rsidP="00FE1583">
            <w:pPr>
              <w:spacing w:line="240" w:lineRule="auto"/>
              <w:rPr>
                <w:rFonts w:eastAsia="等线"/>
                <w:bCs/>
                <w:szCs w:val="24"/>
              </w:rPr>
            </w:pPr>
            <w:r w:rsidRPr="00D060D3">
              <w:rPr>
                <w:rFonts w:eastAsia="等线"/>
                <w:bCs/>
                <w:szCs w:val="24"/>
              </w:rPr>
              <w:t>IBM</w:t>
            </w:r>
          </w:p>
        </w:tc>
        <w:tc>
          <w:tcPr>
            <w:tcW w:w="3724" w:type="dxa"/>
            <w:tcBorders>
              <w:top w:val="single" w:sz="4" w:space="0" w:color="auto"/>
              <w:left w:val="nil"/>
              <w:bottom w:val="single" w:sz="12" w:space="0" w:color="0070C0"/>
              <w:right w:val="nil"/>
            </w:tcBorders>
            <w:vAlign w:val="center"/>
          </w:tcPr>
          <w:p w14:paraId="264AE7BD" w14:textId="77777777" w:rsidR="00FE1583" w:rsidRPr="00D060D3" w:rsidRDefault="00283F25" w:rsidP="00FE1583">
            <w:pPr>
              <w:spacing w:line="240" w:lineRule="auto"/>
              <w:rPr>
                <w:rFonts w:eastAsia="等线"/>
                <w:bCs/>
                <w:szCs w:val="24"/>
              </w:rPr>
            </w:pPr>
            <w:hyperlink r:id="rId20" w:history="1">
              <w:r w:rsidR="00FE1583" w:rsidRPr="00D060D3">
                <w:rPr>
                  <w:rStyle w:val="affff5"/>
                  <w:rFonts w:eastAsia="等线"/>
                  <w:szCs w:val="24"/>
                </w:rPr>
                <w:t>https://www.ibm.com/</w:t>
              </w:r>
            </w:hyperlink>
          </w:p>
          <w:p w14:paraId="22A914A7" w14:textId="77777777" w:rsidR="00FE1583" w:rsidRPr="00FE1583" w:rsidRDefault="00FE1583" w:rsidP="00FE1583">
            <w:pPr>
              <w:spacing w:line="240" w:lineRule="auto"/>
              <w:rPr>
                <w:rFonts w:eastAsia="等线"/>
                <w:bCs/>
                <w:szCs w:val="24"/>
              </w:rPr>
            </w:pPr>
            <w:r w:rsidRPr="00D060D3">
              <w:rPr>
                <w:rFonts w:eastAsia="等线"/>
                <w:bCs/>
                <w:szCs w:val="24"/>
              </w:rPr>
              <w:t>software/analytics/SPSS</w:t>
            </w:r>
          </w:p>
        </w:tc>
      </w:tr>
    </w:tbl>
    <w:p w14:paraId="4AFAF5FF" w14:textId="1E590EC0" w:rsidR="00FE1583" w:rsidRDefault="00FE1583" w:rsidP="0053410F">
      <w:pPr>
        <w:pStyle w:val="AbstractSummary"/>
        <w:spacing w:before="0" w:line="360" w:lineRule="auto"/>
        <w:rPr>
          <w:bCs/>
          <w:sz w:val="28"/>
          <w:szCs w:val="28"/>
        </w:rPr>
      </w:pPr>
    </w:p>
    <w:p w14:paraId="59978BB3" w14:textId="77777777" w:rsidR="00FE1583" w:rsidRDefault="00FE1583" w:rsidP="0053410F">
      <w:pPr>
        <w:pStyle w:val="AbstractSummary"/>
        <w:spacing w:before="0" w:line="360" w:lineRule="auto"/>
        <w:rPr>
          <w:bCs/>
          <w:sz w:val="28"/>
          <w:szCs w:val="28"/>
        </w:rPr>
      </w:pPr>
    </w:p>
    <w:sectPr w:rsidR="00FE1583" w:rsidSect="00C76A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CAE43" w14:textId="77777777" w:rsidR="0068773E" w:rsidRDefault="0068773E">
      <w:r>
        <w:separator/>
      </w:r>
    </w:p>
  </w:endnote>
  <w:endnote w:type="continuationSeparator" w:id="0">
    <w:p w14:paraId="27737704" w14:textId="77777777" w:rsidR="0068773E" w:rsidRDefault="00687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619604"/>
      <w:docPartObj>
        <w:docPartGallery w:val="Page Numbers (Bottom of Page)"/>
        <w:docPartUnique/>
      </w:docPartObj>
    </w:sdtPr>
    <w:sdtEndPr/>
    <w:sdtContent>
      <w:p w14:paraId="1C3A23B3" w14:textId="148C88F0" w:rsidR="000F0032" w:rsidRDefault="000F0032">
        <w:pPr>
          <w:pStyle w:val="aff1"/>
          <w:jc w:val="center"/>
        </w:pPr>
        <w:r>
          <w:fldChar w:fldCharType="begin"/>
        </w:r>
        <w:r>
          <w:instrText>PAGE   \* MERGEFORMAT</w:instrText>
        </w:r>
        <w:r>
          <w:fldChar w:fldCharType="separate"/>
        </w:r>
        <w:r>
          <w:rPr>
            <w:lang w:val="zh-CN" w:eastAsia="zh-CN"/>
          </w:rPr>
          <w:t>2</w:t>
        </w:r>
        <w:r>
          <w:fldChar w:fldCharType="end"/>
        </w:r>
      </w:p>
    </w:sdtContent>
  </w:sdt>
  <w:p w14:paraId="67B549C5" w14:textId="77777777" w:rsidR="000F0032" w:rsidRDefault="000F0032">
    <w:pPr>
      <w:pStyle w:val="af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1090983"/>
      <w:docPartObj>
        <w:docPartGallery w:val="Page Numbers (Bottom of Page)"/>
        <w:docPartUnique/>
      </w:docPartObj>
    </w:sdtPr>
    <w:sdtEndPr/>
    <w:sdtContent>
      <w:p w14:paraId="44387C41" w14:textId="77777777" w:rsidR="000F0032" w:rsidRDefault="000F0032">
        <w:pPr>
          <w:pStyle w:val="aff1"/>
          <w:jc w:val="center"/>
        </w:pPr>
        <w:r>
          <w:fldChar w:fldCharType="begin"/>
        </w:r>
        <w:r>
          <w:instrText>PAGE   \* MERGEFORMAT</w:instrText>
        </w:r>
        <w:r>
          <w:fldChar w:fldCharType="separate"/>
        </w:r>
        <w:r>
          <w:rPr>
            <w:lang w:val="zh-CN" w:eastAsia="zh-CN"/>
          </w:rPr>
          <w:t>2</w:t>
        </w:r>
        <w:r>
          <w:fldChar w:fldCharType="end"/>
        </w:r>
      </w:p>
    </w:sdtContent>
  </w:sdt>
  <w:p w14:paraId="4603ABC5" w14:textId="77777777" w:rsidR="000F0032" w:rsidRDefault="000F0032">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09CFC" w14:textId="77777777" w:rsidR="0068773E" w:rsidRDefault="0068773E">
      <w:r>
        <w:separator/>
      </w:r>
    </w:p>
  </w:footnote>
  <w:footnote w:type="continuationSeparator" w:id="0">
    <w:p w14:paraId="2FD3B992" w14:textId="77777777" w:rsidR="0068773E" w:rsidRDefault="006877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num w:numId="1" w16cid:durableId="1187057431">
    <w:abstractNumId w:val="9"/>
  </w:num>
  <w:num w:numId="2" w16cid:durableId="166748669">
    <w:abstractNumId w:val="7"/>
  </w:num>
  <w:num w:numId="3" w16cid:durableId="1225526721">
    <w:abstractNumId w:val="6"/>
  </w:num>
  <w:num w:numId="4" w16cid:durableId="1262565885">
    <w:abstractNumId w:val="5"/>
  </w:num>
  <w:num w:numId="5" w16cid:durableId="722488441">
    <w:abstractNumId w:val="4"/>
  </w:num>
  <w:num w:numId="6" w16cid:durableId="666520168">
    <w:abstractNumId w:val="8"/>
  </w:num>
  <w:num w:numId="7" w16cid:durableId="154228930">
    <w:abstractNumId w:val="3"/>
  </w:num>
  <w:num w:numId="8" w16cid:durableId="1956210671">
    <w:abstractNumId w:val="2"/>
  </w:num>
  <w:num w:numId="9" w16cid:durableId="1662538056">
    <w:abstractNumId w:val="1"/>
  </w:num>
  <w:num w:numId="10" w16cid:durableId="97525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Science Advanc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C030F"/>
    <w:rsid w:val="00010849"/>
    <w:rsid w:val="00015F74"/>
    <w:rsid w:val="0003139C"/>
    <w:rsid w:val="000335D6"/>
    <w:rsid w:val="00036716"/>
    <w:rsid w:val="00040D8B"/>
    <w:rsid w:val="00050DE5"/>
    <w:rsid w:val="0005334F"/>
    <w:rsid w:val="00056750"/>
    <w:rsid w:val="000622D9"/>
    <w:rsid w:val="00063349"/>
    <w:rsid w:val="00064F3A"/>
    <w:rsid w:val="00065EBD"/>
    <w:rsid w:val="00066D0C"/>
    <w:rsid w:val="00071AAC"/>
    <w:rsid w:val="00080222"/>
    <w:rsid w:val="00082A89"/>
    <w:rsid w:val="00083B44"/>
    <w:rsid w:val="000850DC"/>
    <w:rsid w:val="0008592D"/>
    <w:rsid w:val="00090CAB"/>
    <w:rsid w:val="0009530F"/>
    <w:rsid w:val="000A0252"/>
    <w:rsid w:val="000C07BF"/>
    <w:rsid w:val="000C2771"/>
    <w:rsid w:val="000D28ED"/>
    <w:rsid w:val="000D4322"/>
    <w:rsid w:val="000D46F4"/>
    <w:rsid w:val="000D64E7"/>
    <w:rsid w:val="000E0677"/>
    <w:rsid w:val="000E6282"/>
    <w:rsid w:val="000F0032"/>
    <w:rsid w:val="000F02D5"/>
    <w:rsid w:val="000F0DCE"/>
    <w:rsid w:val="000F1134"/>
    <w:rsid w:val="000F1A22"/>
    <w:rsid w:val="000F397A"/>
    <w:rsid w:val="000F5659"/>
    <w:rsid w:val="000F6BE3"/>
    <w:rsid w:val="00106B7D"/>
    <w:rsid w:val="00112C5B"/>
    <w:rsid w:val="00114193"/>
    <w:rsid w:val="00115A38"/>
    <w:rsid w:val="0011687B"/>
    <w:rsid w:val="00116FB2"/>
    <w:rsid w:val="00124F82"/>
    <w:rsid w:val="00127463"/>
    <w:rsid w:val="001318B0"/>
    <w:rsid w:val="00141C50"/>
    <w:rsid w:val="001508E3"/>
    <w:rsid w:val="00154546"/>
    <w:rsid w:val="00157C07"/>
    <w:rsid w:val="001615B6"/>
    <w:rsid w:val="0016337A"/>
    <w:rsid w:val="00164269"/>
    <w:rsid w:val="00181002"/>
    <w:rsid w:val="00185AA2"/>
    <w:rsid w:val="001A1BDE"/>
    <w:rsid w:val="001A2C02"/>
    <w:rsid w:val="001B13CE"/>
    <w:rsid w:val="001B35D7"/>
    <w:rsid w:val="001B6945"/>
    <w:rsid w:val="001C0706"/>
    <w:rsid w:val="001C602D"/>
    <w:rsid w:val="001C6479"/>
    <w:rsid w:val="001D2718"/>
    <w:rsid w:val="001D2BD4"/>
    <w:rsid w:val="001E1DED"/>
    <w:rsid w:val="001E58BA"/>
    <w:rsid w:val="001F0876"/>
    <w:rsid w:val="001F090C"/>
    <w:rsid w:val="001F167C"/>
    <w:rsid w:val="001F5E91"/>
    <w:rsid w:val="002077B9"/>
    <w:rsid w:val="00214EC0"/>
    <w:rsid w:val="00222612"/>
    <w:rsid w:val="002363ED"/>
    <w:rsid w:val="00241EE6"/>
    <w:rsid w:val="00245B07"/>
    <w:rsid w:val="00245B72"/>
    <w:rsid w:val="00253030"/>
    <w:rsid w:val="00253F79"/>
    <w:rsid w:val="002611C7"/>
    <w:rsid w:val="00262D72"/>
    <w:rsid w:val="00271637"/>
    <w:rsid w:val="00285CDD"/>
    <w:rsid w:val="00294FBB"/>
    <w:rsid w:val="002A1139"/>
    <w:rsid w:val="002A153E"/>
    <w:rsid w:val="002A1EE6"/>
    <w:rsid w:val="002B649F"/>
    <w:rsid w:val="002B6AAA"/>
    <w:rsid w:val="002C030F"/>
    <w:rsid w:val="002C650F"/>
    <w:rsid w:val="002D6836"/>
    <w:rsid w:val="002D7D03"/>
    <w:rsid w:val="002F0FB6"/>
    <w:rsid w:val="002F7DE7"/>
    <w:rsid w:val="00315DA2"/>
    <w:rsid w:val="0031671A"/>
    <w:rsid w:val="00327017"/>
    <w:rsid w:val="00331D75"/>
    <w:rsid w:val="00336CEE"/>
    <w:rsid w:val="00347948"/>
    <w:rsid w:val="00355362"/>
    <w:rsid w:val="00363E44"/>
    <w:rsid w:val="00363F97"/>
    <w:rsid w:val="003659A8"/>
    <w:rsid w:val="003669F9"/>
    <w:rsid w:val="00380D38"/>
    <w:rsid w:val="003831D0"/>
    <w:rsid w:val="00392402"/>
    <w:rsid w:val="00393BAB"/>
    <w:rsid w:val="00395E86"/>
    <w:rsid w:val="00397023"/>
    <w:rsid w:val="003A03A1"/>
    <w:rsid w:val="003A03A6"/>
    <w:rsid w:val="003A2FD8"/>
    <w:rsid w:val="003B40E6"/>
    <w:rsid w:val="003C247B"/>
    <w:rsid w:val="003D0B5A"/>
    <w:rsid w:val="003D2CA0"/>
    <w:rsid w:val="003E74FB"/>
    <w:rsid w:val="003F1E29"/>
    <w:rsid w:val="003F5904"/>
    <w:rsid w:val="003F6E14"/>
    <w:rsid w:val="003F7AB2"/>
    <w:rsid w:val="00405336"/>
    <w:rsid w:val="004208D3"/>
    <w:rsid w:val="00426A3B"/>
    <w:rsid w:val="00435ABE"/>
    <w:rsid w:val="0044223D"/>
    <w:rsid w:val="0045061B"/>
    <w:rsid w:val="004516B6"/>
    <w:rsid w:val="00453885"/>
    <w:rsid w:val="004571D5"/>
    <w:rsid w:val="00457A88"/>
    <w:rsid w:val="00461D81"/>
    <w:rsid w:val="004634CB"/>
    <w:rsid w:val="0046356B"/>
    <w:rsid w:val="0046409F"/>
    <w:rsid w:val="00477182"/>
    <w:rsid w:val="004779CB"/>
    <w:rsid w:val="00490699"/>
    <w:rsid w:val="004939A0"/>
    <w:rsid w:val="004A2879"/>
    <w:rsid w:val="004A6F57"/>
    <w:rsid w:val="004C6F9D"/>
    <w:rsid w:val="004D52BC"/>
    <w:rsid w:val="004D5800"/>
    <w:rsid w:val="004D6060"/>
    <w:rsid w:val="004E42D8"/>
    <w:rsid w:val="004E7BA2"/>
    <w:rsid w:val="004F7ADC"/>
    <w:rsid w:val="004F7EDF"/>
    <w:rsid w:val="005001AC"/>
    <w:rsid w:val="00510B8E"/>
    <w:rsid w:val="005126EF"/>
    <w:rsid w:val="00527D71"/>
    <w:rsid w:val="00532A77"/>
    <w:rsid w:val="00533910"/>
    <w:rsid w:val="0053410F"/>
    <w:rsid w:val="005520A8"/>
    <w:rsid w:val="00555123"/>
    <w:rsid w:val="005607DD"/>
    <w:rsid w:val="00560D82"/>
    <w:rsid w:val="00573842"/>
    <w:rsid w:val="0057484C"/>
    <w:rsid w:val="005754B6"/>
    <w:rsid w:val="005835B9"/>
    <w:rsid w:val="005942B9"/>
    <w:rsid w:val="005955EA"/>
    <w:rsid w:val="005A3E36"/>
    <w:rsid w:val="005A558C"/>
    <w:rsid w:val="005A57B3"/>
    <w:rsid w:val="005B6343"/>
    <w:rsid w:val="005C04E9"/>
    <w:rsid w:val="005C6D58"/>
    <w:rsid w:val="005C7CF2"/>
    <w:rsid w:val="005D712F"/>
    <w:rsid w:val="005E25C8"/>
    <w:rsid w:val="005E28F8"/>
    <w:rsid w:val="005E2FBB"/>
    <w:rsid w:val="005E4D8D"/>
    <w:rsid w:val="005E6513"/>
    <w:rsid w:val="00602F61"/>
    <w:rsid w:val="00607614"/>
    <w:rsid w:val="00607E8E"/>
    <w:rsid w:val="00611360"/>
    <w:rsid w:val="00622C17"/>
    <w:rsid w:val="00630C35"/>
    <w:rsid w:val="006321DE"/>
    <w:rsid w:val="00632CA3"/>
    <w:rsid w:val="00636EB1"/>
    <w:rsid w:val="00640D34"/>
    <w:rsid w:val="00651114"/>
    <w:rsid w:val="00651833"/>
    <w:rsid w:val="006545EE"/>
    <w:rsid w:val="00654780"/>
    <w:rsid w:val="00664560"/>
    <w:rsid w:val="006652D5"/>
    <w:rsid w:val="00670299"/>
    <w:rsid w:val="00685844"/>
    <w:rsid w:val="0068773E"/>
    <w:rsid w:val="00691985"/>
    <w:rsid w:val="00697611"/>
    <w:rsid w:val="006A0260"/>
    <w:rsid w:val="006A1B64"/>
    <w:rsid w:val="006A6720"/>
    <w:rsid w:val="006D438F"/>
    <w:rsid w:val="006E7E83"/>
    <w:rsid w:val="00704771"/>
    <w:rsid w:val="007108F5"/>
    <w:rsid w:val="00710977"/>
    <w:rsid w:val="00713CB9"/>
    <w:rsid w:val="00713E5B"/>
    <w:rsid w:val="00725C27"/>
    <w:rsid w:val="0073551B"/>
    <w:rsid w:val="00736803"/>
    <w:rsid w:val="007375AA"/>
    <w:rsid w:val="007402FC"/>
    <w:rsid w:val="007411A1"/>
    <w:rsid w:val="00751803"/>
    <w:rsid w:val="007523DE"/>
    <w:rsid w:val="007577FF"/>
    <w:rsid w:val="00757FBA"/>
    <w:rsid w:val="00775DDD"/>
    <w:rsid w:val="00776BC4"/>
    <w:rsid w:val="00777AAE"/>
    <w:rsid w:val="007822F0"/>
    <w:rsid w:val="00783FC4"/>
    <w:rsid w:val="00785685"/>
    <w:rsid w:val="00790F00"/>
    <w:rsid w:val="00793072"/>
    <w:rsid w:val="00797A17"/>
    <w:rsid w:val="007A3BD6"/>
    <w:rsid w:val="007B4576"/>
    <w:rsid w:val="007C084F"/>
    <w:rsid w:val="007C28C1"/>
    <w:rsid w:val="007C48BA"/>
    <w:rsid w:val="007D5C62"/>
    <w:rsid w:val="007E2786"/>
    <w:rsid w:val="007E2BFA"/>
    <w:rsid w:val="00807D35"/>
    <w:rsid w:val="0082168F"/>
    <w:rsid w:val="0082179D"/>
    <w:rsid w:val="008218C4"/>
    <w:rsid w:val="00823C76"/>
    <w:rsid w:val="0084742A"/>
    <w:rsid w:val="00853412"/>
    <w:rsid w:val="00867A98"/>
    <w:rsid w:val="00870867"/>
    <w:rsid w:val="008710C0"/>
    <w:rsid w:val="008759BF"/>
    <w:rsid w:val="00876A72"/>
    <w:rsid w:val="00885C9B"/>
    <w:rsid w:val="00890985"/>
    <w:rsid w:val="00891160"/>
    <w:rsid w:val="00894F49"/>
    <w:rsid w:val="00895609"/>
    <w:rsid w:val="00895F7E"/>
    <w:rsid w:val="008A5DB0"/>
    <w:rsid w:val="008A6EA9"/>
    <w:rsid w:val="008B51A4"/>
    <w:rsid w:val="008B6C81"/>
    <w:rsid w:val="008B7C3D"/>
    <w:rsid w:val="008C45CC"/>
    <w:rsid w:val="008C67C4"/>
    <w:rsid w:val="008C70B1"/>
    <w:rsid w:val="008D40D5"/>
    <w:rsid w:val="008D51E4"/>
    <w:rsid w:val="008D5D2A"/>
    <w:rsid w:val="008E609A"/>
    <w:rsid w:val="00901420"/>
    <w:rsid w:val="00914B63"/>
    <w:rsid w:val="009247A7"/>
    <w:rsid w:val="00925623"/>
    <w:rsid w:val="0093181F"/>
    <w:rsid w:val="0093389F"/>
    <w:rsid w:val="009354F3"/>
    <w:rsid w:val="009401B6"/>
    <w:rsid w:val="009447DC"/>
    <w:rsid w:val="00945471"/>
    <w:rsid w:val="0094645C"/>
    <w:rsid w:val="00946582"/>
    <w:rsid w:val="00950234"/>
    <w:rsid w:val="00953C67"/>
    <w:rsid w:val="00961BA5"/>
    <w:rsid w:val="009743A9"/>
    <w:rsid w:val="00980838"/>
    <w:rsid w:val="00986CBD"/>
    <w:rsid w:val="009952E7"/>
    <w:rsid w:val="0099763A"/>
    <w:rsid w:val="009A0810"/>
    <w:rsid w:val="009A34A9"/>
    <w:rsid w:val="009A5287"/>
    <w:rsid w:val="009A5466"/>
    <w:rsid w:val="009A7C5F"/>
    <w:rsid w:val="009B2AC5"/>
    <w:rsid w:val="009B4ACB"/>
    <w:rsid w:val="009B6C8F"/>
    <w:rsid w:val="009B7984"/>
    <w:rsid w:val="009D0760"/>
    <w:rsid w:val="009E3128"/>
    <w:rsid w:val="009E618F"/>
    <w:rsid w:val="009F4AD5"/>
    <w:rsid w:val="009F4BED"/>
    <w:rsid w:val="009F624F"/>
    <w:rsid w:val="009F7D93"/>
    <w:rsid w:val="00A001E0"/>
    <w:rsid w:val="00A02E0C"/>
    <w:rsid w:val="00A040AB"/>
    <w:rsid w:val="00A14357"/>
    <w:rsid w:val="00A15E77"/>
    <w:rsid w:val="00A24B93"/>
    <w:rsid w:val="00A3403B"/>
    <w:rsid w:val="00A34A82"/>
    <w:rsid w:val="00A370EE"/>
    <w:rsid w:val="00A42B25"/>
    <w:rsid w:val="00A45237"/>
    <w:rsid w:val="00A512C4"/>
    <w:rsid w:val="00A512EC"/>
    <w:rsid w:val="00A51A12"/>
    <w:rsid w:val="00A53A78"/>
    <w:rsid w:val="00A56A08"/>
    <w:rsid w:val="00A617A1"/>
    <w:rsid w:val="00A627D4"/>
    <w:rsid w:val="00A74DA2"/>
    <w:rsid w:val="00A77632"/>
    <w:rsid w:val="00AA06AC"/>
    <w:rsid w:val="00AB399E"/>
    <w:rsid w:val="00AC59D0"/>
    <w:rsid w:val="00AD14A0"/>
    <w:rsid w:val="00AD16B1"/>
    <w:rsid w:val="00AD499C"/>
    <w:rsid w:val="00AE17EB"/>
    <w:rsid w:val="00AE67DD"/>
    <w:rsid w:val="00AE7F78"/>
    <w:rsid w:val="00AF0EB6"/>
    <w:rsid w:val="00AF72F2"/>
    <w:rsid w:val="00B1677E"/>
    <w:rsid w:val="00B20B30"/>
    <w:rsid w:val="00B2325D"/>
    <w:rsid w:val="00B34D5D"/>
    <w:rsid w:val="00B36869"/>
    <w:rsid w:val="00B42946"/>
    <w:rsid w:val="00B43B31"/>
    <w:rsid w:val="00B47CFA"/>
    <w:rsid w:val="00B54472"/>
    <w:rsid w:val="00B574A3"/>
    <w:rsid w:val="00B57F00"/>
    <w:rsid w:val="00B625C2"/>
    <w:rsid w:val="00B63245"/>
    <w:rsid w:val="00B6372F"/>
    <w:rsid w:val="00B638BF"/>
    <w:rsid w:val="00B724A5"/>
    <w:rsid w:val="00B75033"/>
    <w:rsid w:val="00B77B2A"/>
    <w:rsid w:val="00B77E81"/>
    <w:rsid w:val="00B82C22"/>
    <w:rsid w:val="00B86C25"/>
    <w:rsid w:val="00B93DBA"/>
    <w:rsid w:val="00B9440A"/>
    <w:rsid w:val="00BB076A"/>
    <w:rsid w:val="00BB2D2A"/>
    <w:rsid w:val="00BC290E"/>
    <w:rsid w:val="00BC3E04"/>
    <w:rsid w:val="00BC702A"/>
    <w:rsid w:val="00BD58CF"/>
    <w:rsid w:val="00BE39C9"/>
    <w:rsid w:val="00BE6AE3"/>
    <w:rsid w:val="00BF0C92"/>
    <w:rsid w:val="00BF31A5"/>
    <w:rsid w:val="00BF4C6F"/>
    <w:rsid w:val="00C022F8"/>
    <w:rsid w:val="00C04CC1"/>
    <w:rsid w:val="00C06B89"/>
    <w:rsid w:val="00C30044"/>
    <w:rsid w:val="00C308B2"/>
    <w:rsid w:val="00C35DB2"/>
    <w:rsid w:val="00C3602F"/>
    <w:rsid w:val="00C3611A"/>
    <w:rsid w:val="00C4096C"/>
    <w:rsid w:val="00C50C6D"/>
    <w:rsid w:val="00C530C6"/>
    <w:rsid w:val="00C600D9"/>
    <w:rsid w:val="00C72ACB"/>
    <w:rsid w:val="00C76AAF"/>
    <w:rsid w:val="00C8398E"/>
    <w:rsid w:val="00C874FF"/>
    <w:rsid w:val="00C87F80"/>
    <w:rsid w:val="00C91536"/>
    <w:rsid w:val="00C92B22"/>
    <w:rsid w:val="00C9456E"/>
    <w:rsid w:val="00CA07A2"/>
    <w:rsid w:val="00CA4428"/>
    <w:rsid w:val="00CB196A"/>
    <w:rsid w:val="00CC1384"/>
    <w:rsid w:val="00CD0563"/>
    <w:rsid w:val="00CD3720"/>
    <w:rsid w:val="00CE2D88"/>
    <w:rsid w:val="00CE7C0B"/>
    <w:rsid w:val="00CF11C6"/>
    <w:rsid w:val="00CF1848"/>
    <w:rsid w:val="00CF2916"/>
    <w:rsid w:val="00CF2DED"/>
    <w:rsid w:val="00CF4196"/>
    <w:rsid w:val="00CF4988"/>
    <w:rsid w:val="00CF5C2F"/>
    <w:rsid w:val="00D01F12"/>
    <w:rsid w:val="00D04BCF"/>
    <w:rsid w:val="00D04C70"/>
    <w:rsid w:val="00D060D3"/>
    <w:rsid w:val="00D10619"/>
    <w:rsid w:val="00D10E11"/>
    <w:rsid w:val="00D11A56"/>
    <w:rsid w:val="00D143D9"/>
    <w:rsid w:val="00D172AB"/>
    <w:rsid w:val="00D2430B"/>
    <w:rsid w:val="00D30C95"/>
    <w:rsid w:val="00D3404B"/>
    <w:rsid w:val="00D424CD"/>
    <w:rsid w:val="00D44238"/>
    <w:rsid w:val="00D4789E"/>
    <w:rsid w:val="00D51C15"/>
    <w:rsid w:val="00D5511B"/>
    <w:rsid w:val="00D723FD"/>
    <w:rsid w:val="00D7480B"/>
    <w:rsid w:val="00D766F1"/>
    <w:rsid w:val="00D82179"/>
    <w:rsid w:val="00D912F5"/>
    <w:rsid w:val="00D96AC9"/>
    <w:rsid w:val="00DD00E5"/>
    <w:rsid w:val="00DD27F2"/>
    <w:rsid w:val="00DD2E17"/>
    <w:rsid w:val="00DD7A51"/>
    <w:rsid w:val="00DF79CB"/>
    <w:rsid w:val="00DF7D88"/>
    <w:rsid w:val="00E02ED1"/>
    <w:rsid w:val="00E06091"/>
    <w:rsid w:val="00E07F52"/>
    <w:rsid w:val="00E11862"/>
    <w:rsid w:val="00E11AB3"/>
    <w:rsid w:val="00E255AE"/>
    <w:rsid w:val="00E257C8"/>
    <w:rsid w:val="00E315E3"/>
    <w:rsid w:val="00E40A10"/>
    <w:rsid w:val="00E41512"/>
    <w:rsid w:val="00E4276C"/>
    <w:rsid w:val="00E432A7"/>
    <w:rsid w:val="00E4519A"/>
    <w:rsid w:val="00E46FCF"/>
    <w:rsid w:val="00E5337A"/>
    <w:rsid w:val="00E578C0"/>
    <w:rsid w:val="00E726C9"/>
    <w:rsid w:val="00E853D5"/>
    <w:rsid w:val="00E86EDC"/>
    <w:rsid w:val="00E877A4"/>
    <w:rsid w:val="00E922A8"/>
    <w:rsid w:val="00E9773B"/>
    <w:rsid w:val="00EA40BE"/>
    <w:rsid w:val="00EA6F42"/>
    <w:rsid w:val="00EB04E7"/>
    <w:rsid w:val="00EB0AF1"/>
    <w:rsid w:val="00EC13A3"/>
    <w:rsid w:val="00EC7C85"/>
    <w:rsid w:val="00ED2CBE"/>
    <w:rsid w:val="00EE3C56"/>
    <w:rsid w:val="00EE4E07"/>
    <w:rsid w:val="00EF7EA0"/>
    <w:rsid w:val="00F0741E"/>
    <w:rsid w:val="00F106DB"/>
    <w:rsid w:val="00F125EE"/>
    <w:rsid w:val="00F12E98"/>
    <w:rsid w:val="00F13015"/>
    <w:rsid w:val="00F151E7"/>
    <w:rsid w:val="00F22029"/>
    <w:rsid w:val="00F236EE"/>
    <w:rsid w:val="00F30F70"/>
    <w:rsid w:val="00F46245"/>
    <w:rsid w:val="00F515FB"/>
    <w:rsid w:val="00F550B1"/>
    <w:rsid w:val="00F62003"/>
    <w:rsid w:val="00F630EA"/>
    <w:rsid w:val="00F7007E"/>
    <w:rsid w:val="00F71CEA"/>
    <w:rsid w:val="00F73193"/>
    <w:rsid w:val="00F736A9"/>
    <w:rsid w:val="00F74F95"/>
    <w:rsid w:val="00F80705"/>
    <w:rsid w:val="00F855F7"/>
    <w:rsid w:val="00F90DB4"/>
    <w:rsid w:val="00F92548"/>
    <w:rsid w:val="00FA1481"/>
    <w:rsid w:val="00FA3A41"/>
    <w:rsid w:val="00FA66F1"/>
    <w:rsid w:val="00FC2394"/>
    <w:rsid w:val="00FD16C3"/>
    <w:rsid w:val="00FD21E9"/>
    <w:rsid w:val="00FD2677"/>
    <w:rsid w:val="00FD35CB"/>
    <w:rsid w:val="00FD4F81"/>
    <w:rsid w:val="00FD7942"/>
    <w:rsid w:val="00FE1583"/>
    <w:rsid w:val="00FE3A20"/>
    <w:rsid w:val="00FE3DD4"/>
    <w:rsid w:val="00FF04E3"/>
    <w:rsid w:val="00FF7F35"/>
    <w:rsid w:val="49592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pPr>
        <w:spacing w:before="240" w:after="60" w:line="480" w:lineRule="auto"/>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30EA"/>
    <w:rPr>
      <w:sz w:val="24"/>
    </w:rPr>
  </w:style>
  <w:style w:type="paragraph" w:styleId="1">
    <w:name w:val="heading 1"/>
    <w:basedOn w:val="a1"/>
    <w:next w:val="a1"/>
    <w:link w:val="10"/>
    <w:semiHidden/>
    <w:qFormat/>
    <w:rsid w:val="00B43B31"/>
    <w:pPr>
      <w:keepNext/>
      <w:outlineLvl w:val="0"/>
    </w:pPr>
    <w:rPr>
      <w:b/>
      <w:bCs/>
      <w:kern w:val="32"/>
      <w:szCs w:val="24"/>
    </w:rPr>
  </w:style>
  <w:style w:type="paragraph" w:styleId="21">
    <w:name w:val="heading 2"/>
    <w:basedOn w:val="a1"/>
    <w:next w:val="a1"/>
    <w:link w:val="22"/>
    <w:semiHidden/>
    <w:qFormat/>
    <w:rsid w:val="007411A1"/>
    <w:pPr>
      <w:keepNext/>
      <w:outlineLvl w:val="1"/>
    </w:pPr>
    <w:rPr>
      <w:rFonts w:ascii="Cambria" w:hAnsi="Cambria"/>
      <w:b/>
      <w:bCs/>
      <w:i/>
      <w:iCs/>
      <w:sz w:val="28"/>
      <w:szCs w:val="28"/>
    </w:rPr>
  </w:style>
  <w:style w:type="paragraph" w:styleId="31">
    <w:name w:val="heading 3"/>
    <w:basedOn w:val="a1"/>
    <w:next w:val="a1"/>
    <w:semiHidden/>
    <w:qFormat/>
    <w:rsid w:val="00C600D9"/>
    <w:pPr>
      <w:keepNext/>
      <w:outlineLvl w:val="2"/>
    </w:pPr>
    <w:rPr>
      <w:rFonts w:ascii="Times" w:eastAsia="Times" w:hAnsi="Times"/>
      <w:b/>
    </w:rPr>
  </w:style>
  <w:style w:type="paragraph" w:styleId="41">
    <w:name w:val="heading 4"/>
    <w:basedOn w:val="a1"/>
    <w:next w:val="a1"/>
    <w:semiHidden/>
    <w:qFormat/>
    <w:rsid w:val="00C600D9"/>
    <w:pPr>
      <w:keepNext/>
      <w:outlineLvl w:val="3"/>
    </w:pPr>
    <w:rPr>
      <w:rFonts w:ascii="Times" w:hAnsi="Times"/>
      <w:b/>
      <w:color w:val="0000FF"/>
      <w:sz w:val="44"/>
    </w:rPr>
  </w:style>
  <w:style w:type="paragraph" w:styleId="51">
    <w:name w:val="heading 5"/>
    <w:basedOn w:val="a1"/>
    <w:next w:val="a1"/>
    <w:link w:val="52"/>
    <w:semiHidden/>
    <w:qFormat/>
    <w:rsid w:val="007411A1"/>
    <w:pPr>
      <w:outlineLvl w:val="4"/>
    </w:pPr>
    <w:rPr>
      <w:rFonts w:ascii="Calibri" w:hAnsi="Calibri"/>
      <w:b/>
      <w:bCs/>
      <w:i/>
      <w:iCs/>
      <w:sz w:val="26"/>
      <w:szCs w:val="26"/>
    </w:rPr>
  </w:style>
  <w:style w:type="paragraph" w:styleId="6">
    <w:name w:val="heading 6"/>
    <w:basedOn w:val="a1"/>
    <w:next w:val="a1"/>
    <w:link w:val="60"/>
    <w:semiHidden/>
    <w:qFormat/>
    <w:rsid w:val="007411A1"/>
    <w:pPr>
      <w:outlineLvl w:val="5"/>
    </w:pPr>
    <w:rPr>
      <w:rFonts w:ascii="Calibri" w:hAnsi="Calibri"/>
      <w:b/>
      <w:bCs/>
      <w:sz w:val="22"/>
      <w:szCs w:val="22"/>
    </w:rPr>
  </w:style>
  <w:style w:type="paragraph" w:styleId="7">
    <w:name w:val="heading 7"/>
    <w:basedOn w:val="a1"/>
    <w:next w:val="a1"/>
    <w:link w:val="70"/>
    <w:semiHidden/>
    <w:qFormat/>
    <w:rsid w:val="007411A1"/>
    <w:pPr>
      <w:outlineLvl w:val="6"/>
    </w:pPr>
    <w:rPr>
      <w:rFonts w:ascii="Calibri" w:hAnsi="Calibri"/>
      <w:szCs w:val="24"/>
    </w:rPr>
  </w:style>
  <w:style w:type="paragraph" w:styleId="8">
    <w:name w:val="heading 8"/>
    <w:basedOn w:val="a1"/>
    <w:next w:val="a1"/>
    <w:link w:val="80"/>
    <w:semiHidden/>
    <w:qFormat/>
    <w:rsid w:val="007411A1"/>
    <w:pPr>
      <w:outlineLvl w:val="7"/>
    </w:pPr>
    <w:rPr>
      <w:rFonts w:ascii="Calibri" w:hAnsi="Calibri"/>
      <w:i/>
      <w:iCs/>
      <w:szCs w:val="24"/>
    </w:rPr>
  </w:style>
  <w:style w:type="paragraph" w:styleId="9">
    <w:name w:val="heading 9"/>
    <w:basedOn w:val="a1"/>
    <w:next w:val="a1"/>
    <w:link w:val="90"/>
    <w:semiHidden/>
    <w:qFormat/>
    <w:rsid w:val="007411A1"/>
    <w:pPr>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semiHidden/>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文本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文本首行缩进 2 字符"/>
    <w:link w:val="25"/>
    <w:semiHidden/>
    <w:rsid w:val="00FF04E3"/>
    <w:rPr>
      <w:sz w:val="24"/>
    </w:rPr>
  </w:style>
  <w:style w:type="paragraph" w:styleId="27">
    <w:name w:val="Body Text Indent 2"/>
    <w:basedOn w:val="a1"/>
    <w:link w:val="28"/>
    <w:semiHidden/>
    <w:rsid w:val="00405336"/>
    <w:pPr>
      <w:spacing w:after="120"/>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uiPriority w:val="99"/>
    <w:rsid w:val="00405336"/>
    <w:pPr>
      <w:tabs>
        <w:tab w:val="center" w:pos="4680"/>
        <w:tab w:val="right" w:pos="9360"/>
      </w:tabs>
    </w:pPr>
  </w:style>
  <w:style w:type="character" w:customStyle="1" w:styleId="aff2">
    <w:name w:val="页脚 字符"/>
    <w:link w:val="aff1"/>
    <w:uiPriority w:val="99"/>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uiPriority w:val="99"/>
    <w:rsid w:val="00405336"/>
    <w:pPr>
      <w:tabs>
        <w:tab w:val="center" w:pos="4680"/>
        <w:tab w:val="right" w:pos="9360"/>
      </w:tabs>
    </w:pPr>
  </w:style>
  <w:style w:type="character" w:customStyle="1" w:styleId="aff6">
    <w:name w:val="页眉 字符"/>
    <w:link w:val="aff5"/>
    <w:uiPriority w:val="99"/>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semiHidden/>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semiHidden/>
    <w:qFormat/>
    <w:rsid w:val="00405336"/>
    <w:pPr>
      <w:jc w:val="center"/>
      <w:outlineLvl w:val="0"/>
    </w:pPr>
    <w:rPr>
      <w:rFonts w:ascii="Cambria" w:hAnsi="Cambria"/>
      <w:b/>
      <w:bCs/>
      <w:kern w:val="28"/>
      <w:sz w:val="32"/>
      <w:szCs w:val="32"/>
    </w:rPr>
  </w:style>
  <w:style w:type="character" w:customStyle="1" w:styleId="affff3">
    <w:name w:val="标题 字符"/>
    <w:link w:val="affff2"/>
    <w:semiHidden/>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TOC1">
    <w:name w:val="toc 1"/>
    <w:basedOn w:val="a1"/>
    <w:next w:val="a1"/>
    <w:autoRedefine/>
    <w:semiHidden/>
    <w:rsid w:val="00405336"/>
  </w:style>
  <w:style w:type="paragraph" w:styleId="TOC2">
    <w:name w:val="toc 2"/>
    <w:basedOn w:val="a1"/>
    <w:next w:val="a1"/>
    <w:autoRedefine/>
    <w:semiHidden/>
    <w:rsid w:val="00405336"/>
    <w:pPr>
      <w:ind w:left="240"/>
    </w:pPr>
  </w:style>
  <w:style w:type="paragraph" w:styleId="TOC3">
    <w:name w:val="toc 3"/>
    <w:basedOn w:val="a1"/>
    <w:next w:val="a1"/>
    <w:autoRedefine/>
    <w:semiHidden/>
    <w:rsid w:val="00405336"/>
    <w:pPr>
      <w:ind w:left="480"/>
    </w:pPr>
  </w:style>
  <w:style w:type="paragraph" w:styleId="TOC4">
    <w:name w:val="toc 4"/>
    <w:basedOn w:val="a1"/>
    <w:next w:val="a1"/>
    <w:autoRedefine/>
    <w:semiHidden/>
    <w:rsid w:val="00405336"/>
    <w:pPr>
      <w:ind w:left="720"/>
    </w:pPr>
  </w:style>
  <w:style w:type="paragraph" w:styleId="TOC5">
    <w:name w:val="toc 5"/>
    <w:basedOn w:val="a1"/>
    <w:next w:val="a1"/>
    <w:autoRedefine/>
    <w:semiHidden/>
    <w:rsid w:val="00405336"/>
    <w:pPr>
      <w:ind w:left="960"/>
    </w:pPr>
  </w:style>
  <w:style w:type="paragraph" w:styleId="TOC6">
    <w:name w:val="toc 6"/>
    <w:basedOn w:val="a1"/>
    <w:next w:val="a1"/>
    <w:autoRedefine/>
    <w:semiHidden/>
    <w:rsid w:val="00405336"/>
    <w:pPr>
      <w:ind w:left="1200"/>
    </w:pPr>
  </w:style>
  <w:style w:type="paragraph" w:styleId="TOC7">
    <w:name w:val="toc 7"/>
    <w:basedOn w:val="a1"/>
    <w:next w:val="a1"/>
    <w:autoRedefine/>
    <w:semiHidden/>
    <w:rsid w:val="00405336"/>
    <w:pPr>
      <w:ind w:left="1440"/>
    </w:pPr>
  </w:style>
  <w:style w:type="paragraph" w:styleId="TOC8">
    <w:name w:val="toc 8"/>
    <w:basedOn w:val="a1"/>
    <w:next w:val="a1"/>
    <w:autoRedefine/>
    <w:semiHidden/>
    <w:rsid w:val="00405336"/>
    <w:pPr>
      <w:ind w:left="1680"/>
    </w:pPr>
  </w:style>
  <w:style w:type="paragraph" w:styleId="TOC9">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qFormat/>
    <w:rsid w:val="007402FC"/>
    <w:rPr>
      <w:color w:val="0000FF"/>
      <w:u w:val="single"/>
    </w:rPr>
  </w:style>
  <w:style w:type="character" w:styleId="affff6">
    <w:name w:val="FollowedHyperlink"/>
    <w:semiHidden/>
    <w:unhideWhenUsed/>
    <w:rsid w:val="00793072"/>
    <w:rPr>
      <w:color w:val="800080"/>
      <w:u w:val="single"/>
    </w:rPr>
  </w:style>
  <w:style w:type="character" w:styleId="affff7">
    <w:name w:val="annotation reference"/>
    <w:semiHidden/>
    <w:unhideWhenUsed/>
    <w:rsid w:val="00793072"/>
    <w:rPr>
      <w:sz w:val="16"/>
      <w:szCs w:val="16"/>
    </w:rPr>
  </w:style>
  <w:style w:type="character" w:styleId="affff8">
    <w:name w:val="Unresolved Mention"/>
    <w:basedOn w:val="a2"/>
    <w:uiPriority w:val="99"/>
    <w:semiHidden/>
    <w:unhideWhenUsed/>
    <w:rsid w:val="008218C4"/>
    <w:rPr>
      <w:color w:val="808080"/>
      <w:shd w:val="clear" w:color="auto" w:fill="E6E6E6"/>
    </w:rPr>
  </w:style>
  <w:style w:type="paragraph" w:customStyle="1" w:styleId="PubInfo">
    <w:name w:val="PubInfo"/>
    <w:basedOn w:val="a1"/>
    <w:qFormat/>
    <w:rsid w:val="00533910"/>
    <w:pPr>
      <w:suppressAutoHyphens/>
      <w:jc w:val="center"/>
    </w:pPr>
    <w:rPr>
      <w:sz w:val="20"/>
      <w:lang w:eastAsia="ar-SA"/>
    </w:rPr>
  </w:style>
  <w:style w:type="paragraph" w:customStyle="1" w:styleId="DoiInfo">
    <w:name w:val="DoiInfo"/>
    <w:basedOn w:val="a1"/>
    <w:qFormat/>
    <w:rsid w:val="00533910"/>
    <w:pPr>
      <w:suppressAutoHyphens/>
      <w:jc w:val="center"/>
    </w:pPr>
    <w:rPr>
      <w:sz w:val="20"/>
      <w:lang w:eastAsia="ar-SA"/>
    </w:rPr>
  </w:style>
  <w:style w:type="paragraph" w:customStyle="1" w:styleId="Acknowledgement">
    <w:name w:val="Acknowledgement"/>
    <w:basedOn w:val="a1"/>
    <w:rsid w:val="00986CBD"/>
    <w:pPr>
      <w:spacing w:before="120"/>
      <w:ind w:left="720" w:hanging="720"/>
    </w:pPr>
    <w:rPr>
      <w:rFonts w:eastAsia="Times New Roman"/>
      <w:szCs w:val="24"/>
    </w:rPr>
  </w:style>
  <w:style w:type="character" w:styleId="affff9">
    <w:name w:val="line number"/>
    <w:basedOn w:val="a2"/>
    <w:semiHidden/>
    <w:unhideWhenUsed/>
    <w:rsid w:val="00490699"/>
  </w:style>
  <w:style w:type="paragraph" w:styleId="affffa">
    <w:name w:val="Revision"/>
    <w:hidden/>
    <w:uiPriority w:val="99"/>
    <w:semiHidden/>
    <w:rsid w:val="008759BF"/>
    <w:rPr>
      <w:sz w:val="24"/>
    </w:rPr>
  </w:style>
  <w:style w:type="paragraph" w:customStyle="1" w:styleId="EndNoteBibliographyTitle">
    <w:name w:val="EndNote Bibliography Title"/>
    <w:basedOn w:val="a1"/>
    <w:link w:val="EndNoteBibliographyTitle0"/>
    <w:rsid w:val="00D172AB"/>
    <w:pPr>
      <w:jc w:val="center"/>
    </w:pPr>
    <w:rPr>
      <w:noProof/>
    </w:rPr>
  </w:style>
  <w:style w:type="character" w:customStyle="1" w:styleId="EndNoteBibliographyTitle0">
    <w:name w:val="EndNote Bibliography Title 字符"/>
    <w:basedOn w:val="a2"/>
    <w:link w:val="EndNoteBibliographyTitle"/>
    <w:rsid w:val="00D172AB"/>
    <w:rPr>
      <w:noProof/>
      <w:sz w:val="24"/>
    </w:rPr>
  </w:style>
  <w:style w:type="paragraph" w:customStyle="1" w:styleId="EndNoteBibliography">
    <w:name w:val="EndNote Bibliography"/>
    <w:basedOn w:val="a1"/>
    <w:link w:val="EndNoteBibliography0"/>
    <w:rsid w:val="00D172AB"/>
    <w:rPr>
      <w:noProof/>
    </w:rPr>
  </w:style>
  <w:style w:type="character" w:customStyle="1" w:styleId="EndNoteBibliography0">
    <w:name w:val="EndNote Bibliography 字符"/>
    <w:basedOn w:val="a2"/>
    <w:link w:val="EndNoteBibliography"/>
    <w:rsid w:val="00D172AB"/>
    <w:rPr>
      <w:noProof/>
      <w:sz w:val="24"/>
    </w:rPr>
  </w:style>
  <w:style w:type="paragraph" w:customStyle="1" w:styleId="AbstractSummary">
    <w:name w:val="Abstract/Summary"/>
    <w:basedOn w:val="a1"/>
    <w:rsid w:val="00AE17EB"/>
    <w:pPr>
      <w:spacing w:before="120"/>
    </w:pPr>
    <w:rPr>
      <w:rFonts w:eastAsia="Times New Roman"/>
      <w:szCs w:val="24"/>
    </w:rPr>
  </w:style>
  <w:style w:type="table" w:styleId="affffb">
    <w:name w:val="Table Grid"/>
    <w:basedOn w:val="a3"/>
    <w:rsid w:val="00F13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aser">
    <w:name w:val="Teaser"/>
    <w:basedOn w:val="a1"/>
    <w:qFormat/>
    <w:rsid w:val="00315DA2"/>
    <w:pPr>
      <w:spacing w:before="120" w:after="0" w:line="240" w:lineRule="auto"/>
      <w:jc w:val="left"/>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s://www.ibm.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3.xml><?xml version="1.0" encoding="utf-8"?>
<ds:datastoreItem xmlns:ds="http://schemas.openxmlformats.org/officeDocument/2006/customXml" ds:itemID="{8EC3EFC0-08A0-4108-87F5-72B893C8B35E}">
  <ds:schemaRefs>
    <ds:schemaRef ds:uri="http://schemas.openxmlformats.org/officeDocument/2006/bibliography"/>
  </ds:schemaRefs>
</ds:datastoreItem>
</file>

<file path=customXml/itemProps4.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1396</TotalTime>
  <Pages>21</Pages>
  <Words>2024</Words>
  <Characters>12839</Characters>
  <Application>Microsoft Office Word</Application>
  <DocSecurity>0</DocSecurity>
  <Lines>106</Lines>
  <Paragraphs>29</Paragraphs>
  <ScaleCrop>false</ScaleCrop>
  <Company>AAAS</Company>
  <LinksUpToDate>false</LinksUpToDate>
  <CharactersWithSpaces>14834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璐 丁</cp:lastModifiedBy>
  <cp:revision>172</cp:revision>
  <cp:lastPrinted>2023-05-24T23:54:00Z</cp:lastPrinted>
  <dcterms:created xsi:type="dcterms:W3CDTF">2022-08-25T09:33:00Z</dcterms:created>
  <dcterms:modified xsi:type="dcterms:W3CDTF">2023-07-14T01:43:00Z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