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D02B6" w14:textId="44093885" w:rsidR="00154284" w:rsidRPr="005B6890" w:rsidRDefault="00154284" w:rsidP="00154284">
      <w:pPr>
        <w:spacing w:line="480" w:lineRule="auto"/>
        <w:ind w:left="0" w:firstLineChars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5B6890">
        <w:rPr>
          <w:rFonts w:ascii="Times New Roman" w:hAnsi="Times New Roman"/>
          <w:b/>
          <w:bCs/>
          <w:sz w:val="24"/>
          <w:szCs w:val="24"/>
        </w:rPr>
        <w:t>Table S1. primer sequences utilized in this study.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969"/>
        <w:gridCol w:w="4253"/>
      </w:tblGrid>
      <w:tr w:rsidR="00154284" w:rsidRPr="005B6890" w14:paraId="5A172A1F" w14:textId="77777777" w:rsidTr="00D6309A">
        <w:trPr>
          <w:trHeight w:val="369"/>
          <w:jc w:val="center"/>
        </w:trPr>
        <w:tc>
          <w:tcPr>
            <w:tcW w:w="1560" w:type="dxa"/>
          </w:tcPr>
          <w:p w14:paraId="46ADB252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89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qRT-PCR </w:t>
            </w:r>
          </w:p>
        </w:tc>
        <w:tc>
          <w:tcPr>
            <w:tcW w:w="3969" w:type="dxa"/>
          </w:tcPr>
          <w:p w14:paraId="109EC218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90">
              <w:rPr>
                <w:rFonts w:ascii="Times New Roman" w:hAnsi="Times New Roman"/>
                <w:sz w:val="24"/>
                <w:szCs w:val="24"/>
              </w:rPr>
              <w:t>Forward 5’-3’</w:t>
            </w:r>
          </w:p>
        </w:tc>
        <w:tc>
          <w:tcPr>
            <w:tcW w:w="4253" w:type="dxa"/>
          </w:tcPr>
          <w:p w14:paraId="3588BF14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90">
              <w:rPr>
                <w:rFonts w:ascii="Times New Roman" w:hAnsi="Times New Roman"/>
                <w:sz w:val="24"/>
                <w:szCs w:val="24"/>
              </w:rPr>
              <w:t>Reverse 5’-3’</w:t>
            </w:r>
          </w:p>
        </w:tc>
      </w:tr>
      <w:tr w:rsidR="00154284" w:rsidRPr="005B6890" w14:paraId="6891552E" w14:textId="77777777" w:rsidTr="00D6309A">
        <w:trPr>
          <w:trHeight w:val="369"/>
          <w:jc w:val="center"/>
        </w:trPr>
        <w:tc>
          <w:tcPr>
            <w:tcW w:w="1560" w:type="dxa"/>
          </w:tcPr>
          <w:p w14:paraId="45B7C885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90">
              <w:rPr>
                <w:rFonts w:ascii="Times New Roman" w:hAnsi="Times New Roman"/>
                <w:sz w:val="24"/>
                <w:szCs w:val="24"/>
              </w:rPr>
              <w:t>β-actin</w:t>
            </w:r>
          </w:p>
        </w:tc>
        <w:tc>
          <w:tcPr>
            <w:tcW w:w="3969" w:type="dxa"/>
          </w:tcPr>
          <w:p w14:paraId="36946751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90">
              <w:rPr>
                <w:rFonts w:ascii="Times New Roman" w:hAnsi="Times New Roman"/>
                <w:sz w:val="24"/>
                <w:szCs w:val="24"/>
              </w:rPr>
              <w:t>TGGCACCCAGCACAATGAA</w:t>
            </w:r>
          </w:p>
        </w:tc>
        <w:tc>
          <w:tcPr>
            <w:tcW w:w="4253" w:type="dxa"/>
          </w:tcPr>
          <w:p w14:paraId="764C4F76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90">
              <w:rPr>
                <w:rFonts w:ascii="Times New Roman" w:hAnsi="Times New Roman"/>
                <w:sz w:val="24"/>
                <w:szCs w:val="24"/>
              </w:rPr>
              <w:t>CTAAGTCATAGTCCGCCTAGAAGCA</w:t>
            </w:r>
          </w:p>
        </w:tc>
      </w:tr>
      <w:tr w:rsidR="00154284" w:rsidRPr="005B6890" w14:paraId="07F63A22" w14:textId="77777777" w:rsidTr="00D6309A">
        <w:trPr>
          <w:trHeight w:val="369"/>
          <w:jc w:val="center"/>
        </w:trPr>
        <w:tc>
          <w:tcPr>
            <w:tcW w:w="1560" w:type="dxa"/>
          </w:tcPr>
          <w:p w14:paraId="2A7DB488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90">
              <w:rPr>
                <w:rFonts w:ascii="Times New Roman" w:hAnsi="Times New Roman"/>
                <w:sz w:val="24"/>
                <w:szCs w:val="24"/>
              </w:rPr>
              <w:t>HBO1</w:t>
            </w:r>
          </w:p>
        </w:tc>
        <w:tc>
          <w:tcPr>
            <w:tcW w:w="3969" w:type="dxa"/>
          </w:tcPr>
          <w:p w14:paraId="338391AF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90">
              <w:rPr>
                <w:rFonts w:ascii="Times New Roman" w:hAnsi="Times New Roman"/>
                <w:sz w:val="24"/>
                <w:szCs w:val="24"/>
              </w:rPr>
              <w:t>TCCATCTCAGGATGCCCACTGT</w:t>
            </w:r>
          </w:p>
        </w:tc>
        <w:tc>
          <w:tcPr>
            <w:tcW w:w="4253" w:type="dxa"/>
          </w:tcPr>
          <w:p w14:paraId="5978BCF7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90">
              <w:rPr>
                <w:rFonts w:ascii="Times New Roman" w:hAnsi="Times New Roman"/>
                <w:sz w:val="24"/>
                <w:szCs w:val="24"/>
              </w:rPr>
              <w:t>GTCATCTTGCCTGTGAGACAGC</w:t>
            </w:r>
          </w:p>
        </w:tc>
      </w:tr>
      <w:tr w:rsidR="00154284" w:rsidRPr="005B6890" w14:paraId="0F1FE972" w14:textId="77777777" w:rsidTr="00D6309A">
        <w:trPr>
          <w:trHeight w:val="369"/>
          <w:jc w:val="center"/>
        </w:trPr>
        <w:tc>
          <w:tcPr>
            <w:tcW w:w="1560" w:type="dxa"/>
          </w:tcPr>
          <w:p w14:paraId="0C20DB22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90">
              <w:rPr>
                <w:rFonts w:ascii="Times New Roman" w:hAnsi="Times New Roman"/>
                <w:sz w:val="24"/>
                <w:szCs w:val="24"/>
              </w:rPr>
              <w:t>CTNNB1</w:t>
            </w:r>
          </w:p>
        </w:tc>
        <w:tc>
          <w:tcPr>
            <w:tcW w:w="3969" w:type="dxa"/>
          </w:tcPr>
          <w:p w14:paraId="63836457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90">
              <w:rPr>
                <w:rFonts w:ascii="Times New Roman" w:hAnsi="Times New Roman"/>
                <w:sz w:val="24"/>
                <w:szCs w:val="24"/>
              </w:rPr>
              <w:t>CACAAGCAGAGTGCTGAAGGTG</w:t>
            </w:r>
          </w:p>
        </w:tc>
        <w:tc>
          <w:tcPr>
            <w:tcW w:w="4253" w:type="dxa"/>
          </w:tcPr>
          <w:p w14:paraId="42AD5843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90">
              <w:rPr>
                <w:rFonts w:ascii="Times New Roman" w:hAnsi="Times New Roman"/>
                <w:sz w:val="24"/>
                <w:szCs w:val="24"/>
              </w:rPr>
              <w:t>GATTCCTGAGAGTCCAAAGACAG</w:t>
            </w:r>
          </w:p>
        </w:tc>
      </w:tr>
      <w:tr w:rsidR="00154284" w:rsidRPr="005B6890" w14:paraId="4CE27A90" w14:textId="77777777" w:rsidTr="00D6309A">
        <w:trPr>
          <w:trHeight w:val="369"/>
          <w:jc w:val="center"/>
        </w:trPr>
        <w:tc>
          <w:tcPr>
            <w:tcW w:w="1560" w:type="dxa"/>
          </w:tcPr>
          <w:p w14:paraId="564B6B7E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890">
              <w:rPr>
                <w:rFonts w:ascii="Times New Roman" w:hAnsi="Times New Roman"/>
                <w:b/>
                <w:bCs/>
                <w:sz w:val="24"/>
                <w:szCs w:val="24"/>
              </w:rPr>
              <w:t>CHIP-qPCR</w:t>
            </w:r>
          </w:p>
        </w:tc>
        <w:tc>
          <w:tcPr>
            <w:tcW w:w="3969" w:type="dxa"/>
          </w:tcPr>
          <w:p w14:paraId="266799A4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F7DEC63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4284" w:rsidRPr="005B6890" w14:paraId="4913EF92" w14:textId="77777777" w:rsidTr="00D6309A">
        <w:trPr>
          <w:trHeight w:val="369"/>
          <w:jc w:val="center"/>
        </w:trPr>
        <w:tc>
          <w:tcPr>
            <w:tcW w:w="1560" w:type="dxa"/>
          </w:tcPr>
          <w:p w14:paraId="2784D608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90">
              <w:rPr>
                <w:rFonts w:ascii="Times New Roman" w:hAnsi="Times New Roman" w:hint="eastAsia"/>
                <w:sz w:val="24"/>
                <w:szCs w:val="24"/>
              </w:rPr>
              <w:t>C</w:t>
            </w:r>
            <w:r w:rsidRPr="005B6890">
              <w:rPr>
                <w:rFonts w:ascii="Times New Roman" w:hAnsi="Times New Roman"/>
                <w:sz w:val="24"/>
                <w:szCs w:val="24"/>
              </w:rPr>
              <w:t>TNNB1</w:t>
            </w:r>
          </w:p>
        </w:tc>
        <w:tc>
          <w:tcPr>
            <w:tcW w:w="3969" w:type="dxa"/>
          </w:tcPr>
          <w:p w14:paraId="2E13C414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90">
              <w:rPr>
                <w:rFonts w:ascii="Times New Roman" w:hAnsi="Times New Roman"/>
                <w:sz w:val="24"/>
                <w:szCs w:val="24"/>
              </w:rPr>
              <w:t>AAATTCAAGCTGAACAGCCTGC</w:t>
            </w:r>
          </w:p>
        </w:tc>
        <w:tc>
          <w:tcPr>
            <w:tcW w:w="4253" w:type="dxa"/>
          </w:tcPr>
          <w:p w14:paraId="4755FE92" w14:textId="77777777" w:rsidR="00154284" w:rsidRPr="005B6890" w:rsidRDefault="00154284" w:rsidP="00D6309A">
            <w:pPr>
              <w:spacing w:line="480" w:lineRule="auto"/>
              <w:ind w:left="0" w:firstLineChars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90">
              <w:rPr>
                <w:rFonts w:ascii="Times New Roman" w:hAnsi="Times New Roman"/>
                <w:sz w:val="24"/>
                <w:szCs w:val="24"/>
              </w:rPr>
              <w:t>GCCGACCTTGTGGTCTGT</w:t>
            </w:r>
          </w:p>
        </w:tc>
      </w:tr>
    </w:tbl>
    <w:p w14:paraId="0D0E13DA" w14:textId="77777777" w:rsidR="00154284" w:rsidRPr="005B6890" w:rsidRDefault="00154284" w:rsidP="00154284">
      <w:pPr>
        <w:ind w:left="0" w:firstLineChars="0" w:firstLine="0"/>
        <w:rPr>
          <w:rFonts w:ascii="Times New Roman" w:hAnsi="Times New Roman"/>
          <w:b/>
          <w:bCs/>
          <w:sz w:val="28"/>
          <w:szCs w:val="28"/>
        </w:rPr>
      </w:pPr>
    </w:p>
    <w:p w14:paraId="3367825D" w14:textId="5690C112" w:rsidR="00AA7774" w:rsidRPr="005B6890" w:rsidRDefault="00AA7774" w:rsidP="008E522D">
      <w:pPr>
        <w:ind w:left="0" w:firstLine="480"/>
        <w:jc w:val="center"/>
        <w:rPr>
          <w:rFonts w:ascii="Times New Roman" w:hAnsi="Times New Roman"/>
          <w:b/>
          <w:bCs/>
          <w:sz w:val="24"/>
          <w:szCs w:val="24"/>
        </w:rPr>
      </w:pPr>
      <w:r w:rsidRPr="005B6890">
        <w:rPr>
          <w:rFonts w:ascii="Times New Roman" w:hAnsi="Times New Roman"/>
          <w:b/>
          <w:bCs/>
          <w:sz w:val="24"/>
          <w:szCs w:val="24"/>
        </w:rPr>
        <w:t>Table S</w:t>
      </w:r>
      <w:r w:rsidR="00154284" w:rsidRPr="005B6890">
        <w:rPr>
          <w:rFonts w:ascii="Times New Roman" w:hAnsi="Times New Roman"/>
          <w:b/>
          <w:bCs/>
          <w:sz w:val="24"/>
          <w:szCs w:val="24"/>
        </w:rPr>
        <w:t>2</w:t>
      </w:r>
      <w:r w:rsidRPr="005B6890">
        <w:rPr>
          <w:rFonts w:ascii="Times New Roman" w:hAnsi="Times New Roman"/>
          <w:b/>
          <w:bCs/>
          <w:sz w:val="24"/>
          <w:szCs w:val="24"/>
        </w:rPr>
        <w:t>. Clinical information of the B-ALL samples used.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"/>
        <w:gridCol w:w="881"/>
        <w:gridCol w:w="881"/>
        <w:gridCol w:w="1092"/>
        <w:gridCol w:w="1079"/>
        <w:gridCol w:w="2523"/>
        <w:gridCol w:w="1446"/>
        <w:gridCol w:w="1134"/>
      </w:tblGrid>
      <w:tr w:rsidR="00686BC5" w:rsidRPr="005B6890" w14:paraId="38912F11" w14:textId="38CFDD18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2500F577" w14:textId="77777777" w:rsidR="00686BC5" w:rsidRPr="005B6890" w:rsidRDefault="00686BC5" w:rsidP="00EE756B">
            <w:pPr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No.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0D59B3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Sex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0DB1582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Age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6790176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Time point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1DDEA39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Blasts (%)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01366AD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Gene mutation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FAC85A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HBO1 level (2^-ΔΔCT)</w:t>
            </w:r>
          </w:p>
        </w:tc>
        <w:tc>
          <w:tcPr>
            <w:tcW w:w="1134" w:type="dxa"/>
          </w:tcPr>
          <w:p w14:paraId="1961C3A7" w14:textId="54D73640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D</w:t>
            </w:r>
            <w:r w:rsidRPr="005B6890">
              <w:rPr>
                <w:rFonts w:ascii="Times New Roman" w:hAnsi="Times New Roman"/>
              </w:rPr>
              <w:t>FS(</w:t>
            </w:r>
            <w:r w:rsidRPr="005B6890">
              <w:rPr>
                <w:rFonts w:ascii="Times New Roman" w:hAnsi="Times New Roman" w:hint="eastAsia"/>
              </w:rPr>
              <w:t>day</w:t>
            </w:r>
            <w:r w:rsidRPr="005B6890">
              <w:rPr>
                <w:rFonts w:ascii="Times New Roman" w:hAnsi="Times New Roman"/>
              </w:rPr>
              <w:t>s)</w:t>
            </w:r>
          </w:p>
        </w:tc>
      </w:tr>
      <w:tr w:rsidR="00686BC5" w:rsidRPr="005B6890" w14:paraId="2F0B0AA8" w14:textId="569BA0A7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34C76FC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6217600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5CCFF9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27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1475D2B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0720A8C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83.5%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0AF83B1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ETV-RUNX1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6FFF451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5.27</w:t>
            </w:r>
          </w:p>
        </w:tc>
        <w:tc>
          <w:tcPr>
            <w:tcW w:w="1134" w:type="dxa"/>
          </w:tcPr>
          <w:p w14:paraId="2B6F0F58" w14:textId="3BA0A8AB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27</w:t>
            </w:r>
          </w:p>
        </w:tc>
      </w:tr>
      <w:tr w:rsidR="00686BC5" w:rsidRPr="005B6890" w14:paraId="1CC4F8B1" w14:textId="5EAC734A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55A48D9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24D8F3C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Female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20C36C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24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199DB62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5261AB7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33.0%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07FAED8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MLL-AF4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40767DC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5.01</w:t>
            </w:r>
          </w:p>
        </w:tc>
        <w:tc>
          <w:tcPr>
            <w:tcW w:w="1134" w:type="dxa"/>
          </w:tcPr>
          <w:p w14:paraId="18CFD34C" w14:textId="6FEF32D6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72</w:t>
            </w:r>
          </w:p>
        </w:tc>
      </w:tr>
      <w:tr w:rsidR="00686BC5" w:rsidRPr="005B6890" w14:paraId="7414E6CF" w14:textId="77E9D649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4B85624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717748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9DDAD1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20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0845391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62AC385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94.5%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03FA4DA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TEL-RUNEX1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3481D6A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4.22</w:t>
            </w:r>
          </w:p>
        </w:tc>
        <w:tc>
          <w:tcPr>
            <w:tcW w:w="1134" w:type="dxa"/>
          </w:tcPr>
          <w:p w14:paraId="60CE99E4" w14:textId="6F4AF8A6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87</w:t>
            </w:r>
          </w:p>
        </w:tc>
      </w:tr>
      <w:tr w:rsidR="00686BC5" w:rsidRPr="005B6890" w14:paraId="7F351F3D" w14:textId="70F2A4E7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60E7961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2F76238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Female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623D17A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61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5CC245C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3FCB04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32.0%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30034F5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BCR-ABL-P190,T315I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0A0865C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4.08</w:t>
            </w:r>
          </w:p>
        </w:tc>
        <w:tc>
          <w:tcPr>
            <w:tcW w:w="1134" w:type="dxa"/>
          </w:tcPr>
          <w:p w14:paraId="27AD3365" w14:textId="565FEFB4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99</w:t>
            </w:r>
          </w:p>
        </w:tc>
      </w:tr>
      <w:tr w:rsidR="00686BC5" w:rsidRPr="005B6890" w14:paraId="42121452" w14:textId="3A997EBC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33FC5DD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5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3A91CE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9C5D5C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22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75A71ED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diadnosis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756048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96.0%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29F794E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TEL-ANL1,WT1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A18BCD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4.03</w:t>
            </w:r>
          </w:p>
        </w:tc>
        <w:tc>
          <w:tcPr>
            <w:tcW w:w="1134" w:type="dxa"/>
          </w:tcPr>
          <w:p w14:paraId="2D9FD25B" w14:textId="1D6607B2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106</w:t>
            </w:r>
          </w:p>
        </w:tc>
      </w:tr>
      <w:tr w:rsidR="00686BC5" w:rsidRPr="005B6890" w14:paraId="3CA0C968" w14:textId="6755C1A7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4AA263C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6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2DBC3C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Female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3F1AED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32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79CE0F6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7131C85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67.0%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1DDECCD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WT1/ABL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0764AF2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3.88</w:t>
            </w:r>
          </w:p>
        </w:tc>
        <w:tc>
          <w:tcPr>
            <w:tcW w:w="1134" w:type="dxa"/>
          </w:tcPr>
          <w:p w14:paraId="5FF30047" w14:textId="417518AC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118</w:t>
            </w:r>
          </w:p>
        </w:tc>
      </w:tr>
      <w:tr w:rsidR="00686BC5" w:rsidRPr="005B6890" w14:paraId="37E52705" w14:textId="085E911E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7F5B6AE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7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1201A3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79BBAE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30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2C5F006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539FFF7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18.5%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3C19002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BCR-ABL-P190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2626C1CA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3.60</w:t>
            </w:r>
          </w:p>
        </w:tc>
        <w:tc>
          <w:tcPr>
            <w:tcW w:w="1134" w:type="dxa"/>
          </w:tcPr>
          <w:p w14:paraId="2EF1DFE6" w14:textId="5AB0936B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123</w:t>
            </w:r>
          </w:p>
        </w:tc>
      </w:tr>
      <w:tr w:rsidR="00686BC5" w:rsidRPr="005B6890" w14:paraId="78F1394C" w14:textId="102756A5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6D16ACFA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8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9F6DB9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2E52477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54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258D128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300D6F0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83.7%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0E696E8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BCR-ABL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7DC13A9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3.50</w:t>
            </w:r>
          </w:p>
        </w:tc>
        <w:tc>
          <w:tcPr>
            <w:tcW w:w="1134" w:type="dxa"/>
          </w:tcPr>
          <w:p w14:paraId="5033B47C" w14:textId="3AA21781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144</w:t>
            </w:r>
          </w:p>
        </w:tc>
      </w:tr>
      <w:tr w:rsidR="00686BC5" w:rsidRPr="005B6890" w14:paraId="69DD7562" w14:textId="6A9FC9E4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59300A6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9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230CCE2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D4D0D0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31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4FFA7A9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573F09D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90.0%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286A56E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BCR-ABL-P190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29499D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3.01</w:t>
            </w:r>
          </w:p>
        </w:tc>
        <w:tc>
          <w:tcPr>
            <w:tcW w:w="1134" w:type="dxa"/>
          </w:tcPr>
          <w:p w14:paraId="0F112FA9" w14:textId="7D7F03C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161</w:t>
            </w:r>
          </w:p>
        </w:tc>
      </w:tr>
      <w:tr w:rsidR="00686BC5" w:rsidRPr="005B6890" w14:paraId="6F455138" w14:textId="215E153A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6FED32F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10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9C97CC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41C3F38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20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1562157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6EDDB85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7.2%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4AF5BA1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PTPN11,F594C,FAT3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4FF1187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1.34</w:t>
            </w:r>
          </w:p>
        </w:tc>
        <w:tc>
          <w:tcPr>
            <w:tcW w:w="1134" w:type="dxa"/>
          </w:tcPr>
          <w:p w14:paraId="316119B4" w14:textId="6D120D1D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192</w:t>
            </w:r>
          </w:p>
        </w:tc>
      </w:tr>
      <w:tr w:rsidR="00686BC5" w:rsidRPr="005B6890" w14:paraId="59BA6046" w14:textId="7523DABD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5149BB1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11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49A606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0171387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40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6F90206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0737A38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10.5%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7C883E9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IKZF1,MLL-AF4,WT1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1D5FF9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1.25</w:t>
            </w:r>
          </w:p>
        </w:tc>
        <w:tc>
          <w:tcPr>
            <w:tcW w:w="1134" w:type="dxa"/>
          </w:tcPr>
          <w:p w14:paraId="7B8B8861" w14:textId="0E25EA1D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202</w:t>
            </w:r>
          </w:p>
        </w:tc>
      </w:tr>
      <w:tr w:rsidR="00686BC5" w:rsidRPr="005B6890" w14:paraId="65D8343D" w14:textId="32FBFE08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5E0C4E4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12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9239C0A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0625DF7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29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75FB663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488C775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86.0%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4FCA084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TP53,PHF6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4ADAD2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1.24</w:t>
            </w:r>
          </w:p>
        </w:tc>
        <w:tc>
          <w:tcPr>
            <w:tcW w:w="1134" w:type="dxa"/>
          </w:tcPr>
          <w:p w14:paraId="084D3813" w14:textId="12600A0C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254</w:t>
            </w:r>
          </w:p>
        </w:tc>
      </w:tr>
      <w:tr w:rsidR="00686BC5" w:rsidRPr="005B6890" w14:paraId="0DFE66CD" w14:textId="156CE91A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3258F32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13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9752E0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F74B7D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20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7BBD640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BB3783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52.5%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1F17089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EBF1-PDGFRB,FAT1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51B0FD9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1.17</w:t>
            </w:r>
          </w:p>
        </w:tc>
        <w:tc>
          <w:tcPr>
            <w:tcW w:w="1134" w:type="dxa"/>
          </w:tcPr>
          <w:p w14:paraId="0E3746C4" w14:textId="47D15BE9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269</w:t>
            </w:r>
          </w:p>
        </w:tc>
      </w:tr>
      <w:tr w:rsidR="00686BC5" w:rsidRPr="005B6890" w14:paraId="1CA4FB2C" w14:textId="79A28924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73BA762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14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352978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228C9B5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44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072F5AE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3EBE252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78.5%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1FA44AF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NOTCH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7CDBF07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1.16</w:t>
            </w:r>
          </w:p>
        </w:tc>
        <w:tc>
          <w:tcPr>
            <w:tcW w:w="1134" w:type="dxa"/>
          </w:tcPr>
          <w:p w14:paraId="6B743644" w14:textId="40A61045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329</w:t>
            </w:r>
          </w:p>
        </w:tc>
      </w:tr>
      <w:tr w:rsidR="00686BC5" w:rsidRPr="005B6890" w14:paraId="0809BDA1" w14:textId="6452C936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004476D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15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D90D8B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8D7F6C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19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3022D48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4341487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9.0%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3A86DBB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MLL-PTD/ABL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62A8FD4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1.14</w:t>
            </w:r>
          </w:p>
        </w:tc>
        <w:tc>
          <w:tcPr>
            <w:tcW w:w="1134" w:type="dxa"/>
          </w:tcPr>
          <w:p w14:paraId="56FDF5DB" w14:textId="2891A706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360</w:t>
            </w:r>
          </w:p>
        </w:tc>
      </w:tr>
      <w:tr w:rsidR="00686BC5" w:rsidRPr="005B6890" w14:paraId="4EE6D8F8" w14:textId="67CDB935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78BC705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16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02FF72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B28885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23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5D02C22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4DE0131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94.5%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28490B8F" w14:textId="17FE0984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MYC, BCR/ABL1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54D3B4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1.14</w:t>
            </w:r>
          </w:p>
        </w:tc>
        <w:tc>
          <w:tcPr>
            <w:tcW w:w="1134" w:type="dxa"/>
          </w:tcPr>
          <w:p w14:paraId="5A47209C" w14:textId="466343D0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691</w:t>
            </w:r>
          </w:p>
        </w:tc>
      </w:tr>
      <w:tr w:rsidR="00686BC5" w:rsidRPr="005B6890" w14:paraId="0777AB9E" w14:textId="75BAF243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091E905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17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4932E5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Female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4D64D0C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69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2FAA967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3E5C5A0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65.0%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77F7B5B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WT1/ABL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7502CCC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1.11</w:t>
            </w:r>
          </w:p>
        </w:tc>
        <w:tc>
          <w:tcPr>
            <w:tcW w:w="1134" w:type="dxa"/>
          </w:tcPr>
          <w:p w14:paraId="1FECDC45" w14:textId="10CF042F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800</w:t>
            </w:r>
          </w:p>
        </w:tc>
      </w:tr>
      <w:tr w:rsidR="00686BC5" w:rsidRPr="005B6890" w14:paraId="43324103" w14:textId="5CCAF425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14FF897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18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2A49757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F2D45C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22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66D9D4E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remission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4DCA83C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6D2F4B6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FAT3,KMT2D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4A6C98E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2.93</w:t>
            </w:r>
          </w:p>
        </w:tc>
        <w:tc>
          <w:tcPr>
            <w:tcW w:w="1134" w:type="dxa"/>
          </w:tcPr>
          <w:p w14:paraId="7105084E" w14:textId="6430FAB2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99</w:t>
            </w:r>
          </w:p>
        </w:tc>
      </w:tr>
      <w:tr w:rsidR="00686BC5" w:rsidRPr="005B6890" w14:paraId="2DB88726" w14:textId="691C8282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79F4F64A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19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45996BC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Female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29C92EC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55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26144E9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remission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741745C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3BDCBE1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BCR/ABL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E75F15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2.91</w:t>
            </w:r>
          </w:p>
        </w:tc>
        <w:tc>
          <w:tcPr>
            <w:tcW w:w="1134" w:type="dxa"/>
          </w:tcPr>
          <w:p w14:paraId="05C79DE8" w14:textId="305793AC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66</w:t>
            </w:r>
          </w:p>
        </w:tc>
      </w:tr>
      <w:tr w:rsidR="00686BC5" w:rsidRPr="005B6890" w14:paraId="77C612C0" w14:textId="5601773D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1B258FE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0B0E554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FE96B4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24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78C4E29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3434F73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90.7%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6EFC124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CRLF2,IKZF1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5755205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2.78</w:t>
            </w:r>
          </w:p>
        </w:tc>
        <w:tc>
          <w:tcPr>
            <w:tcW w:w="1134" w:type="dxa"/>
          </w:tcPr>
          <w:p w14:paraId="11485493" w14:textId="2D0D2203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172</w:t>
            </w:r>
          </w:p>
        </w:tc>
      </w:tr>
      <w:tr w:rsidR="00686BC5" w:rsidRPr="005B6890" w14:paraId="15D3EF5E" w14:textId="1EE15715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04CA409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21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E1CCFF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Female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2636B9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31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0B24059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remission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7FF6EAA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3E9544D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IKZF1,HOX11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7F7DBD4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2.65</w:t>
            </w:r>
          </w:p>
        </w:tc>
        <w:tc>
          <w:tcPr>
            <w:tcW w:w="1134" w:type="dxa"/>
          </w:tcPr>
          <w:p w14:paraId="45D685A3" w14:textId="7F586691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157</w:t>
            </w:r>
          </w:p>
        </w:tc>
      </w:tr>
      <w:tr w:rsidR="00686BC5" w:rsidRPr="005B6890" w14:paraId="77D56C59" w14:textId="51D1A338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7E92AC3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22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BE55CE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Female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0929AFE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41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1F4E34A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16465DD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93.5%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248B721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BCR-ABL-P190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4A422B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2.26</w:t>
            </w:r>
          </w:p>
        </w:tc>
        <w:tc>
          <w:tcPr>
            <w:tcW w:w="1134" w:type="dxa"/>
          </w:tcPr>
          <w:p w14:paraId="726F6F7C" w14:textId="25FDE265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307</w:t>
            </w:r>
          </w:p>
        </w:tc>
      </w:tr>
      <w:tr w:rsidR="00686BC5" w:rsidRPr="005B6890" w14:paraId="7BBFD3A2" w14:textId="3814E793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51AA7B4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23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4494B9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Female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AE6653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58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53C56B4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57B2935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65.0%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78CC0C3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BCR-ABL-P190,IKZF1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46FD3AA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2.14</w:t>
            </w:r>
          </w:p>
        </w:tc>
        <w:tc>
          <w:tcPr>
            <w:tcW w:w="1134" w:type="dxa"/>
          </w:tcPr>
          <w:p w14:paraId="1504D23D" w14:textId="391B7293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293</w:t>
            </w:r>
          </w:p>
        </w:tc>
      </w:tr>
      <w:tr w:rsidR="00686BC5" w:rsidRPr="005B6890" w14:paraId="0439A3CA" w14:textId="75022DD9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0926EC2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24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53F842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Female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60BD345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46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558DD09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remission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3C87E24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4401C60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BCR-ABL-P190,EVI1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317699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2.12</w:t>
            </w:r>
          </w:p>
        </w:tc>
        <w:tc>
          <w:tcPr>
            <w:tcW w:w="1134" w:type="dxa"/>
          </w:tcPr>
          <w:p w14:paraId="6FA5C6CE" w14:textId="4BB61D01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46</w:t>
            </w:r>
          </w:p>
        </w:tc>
      </w:tr>
      <w:tr w:rsidR="00686BC5" w:rsidRPr="005B6890" w14:paraId="2C877F12" w14:textId="45C8B91B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324D342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25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6D5B53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F96206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55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1D64E67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42E9D95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57.2%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2043B95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P210,TP53,IKZF1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612A3D8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1.74</w:t>
            </w:r>
          </w:p>
        </w:tc>
        <w:tc>
          <w:tcPr>
            <w:tcW w:w="1134" w:type="dxa"/>
          </w:tcPr>
          <w:p w14:paraId="40722CC8" w14:textId="6807C0F8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15</w:t>
            </w:r>
          </w:p>
        </w:tc>
      </w:tr>
      <w:tr w:rsidR="00686BC5" w:rsidRPr="005B6890" w14:paraId="45D80268" w14:textId="772CC4AD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6522A84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26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D9DDA3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2BC8916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21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487FAD6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652B579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42.0%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4ACB8D7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IKZF1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7DFF4A7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1.67</w:t>
            </w:r>
          </w:p>
        </w:tc>
        <w:tc>
          <w:tcPr>
            <w:tcW w:w="1134" w:type="dxa"/>
          </w:tcPr>
          <w:p w14:paraId="0B8220C1" w14:textId="02BF3F24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462</w:t>
            </w:r>
          </w:p>
        </w:tc>
      </w:tr>
      <w:tr w:rsidR="00686BC5" w:rsidRPr="005B6890" w14:paraId="51AA961F" w14:textId="1A2F41FD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0AE1278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27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AB60E0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54608C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18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5ACB7E1A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4BB1940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30.0%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768959B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TP53,CDKN2A,FAT1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0E4394A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1.56</w:t>
            </w:r>
          </w:p>
        </w:tc>
        <w:tc>
          <w:tcPr>
            <w:tcW w:w="1134" w:type="dxa"/>
          </w:tcPr>
          <w:p w14:paraId="22035164" w14:textId="417FCA4C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131</w:t>
            </w:r>
          </w:p>
        </w:tc>
      </w:tr>
      <w:tr w:rsidR="00686BC5" w:rsidRPr="005B6890" w14:paraId="517A2923" w14:textId="745631EE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184DF9B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28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027245F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4F1DB3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22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7D7363F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remission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4ECFA25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0E9313A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WT1,NRAS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3B65F52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1.55</w:t>
            </w:r>
          </w:p>
        </w:tc>
        <w:tc>
          <w:tcPr>
            <w:tcW w:w="1134" w:type="dxa"/>
          </w:tcPr>
          <w:p w14:paraId="29C6780A" w14:textId="4E0922DA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245</w:t>
            </w:r>
          </w:p>
        </w:tc>
      </w:tr>
      <w:tr w:rsidR="00686BC5" w:rsidRPr="005B6890" w14:paraId="6DCA3075" w14:textId="3DF7E5C9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5689135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29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63B87C9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791D58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70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70BA4A60" w14:textId="076441E0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35C4420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82.0%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4525076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WT1,TP53,NF1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389957C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1.53</w:t>
            </w:r>
          </w:p>
        </w:tc>
        <w:tc>
          <w:tcPr>
            <w:tcW w:w="1134" w:type="dxa"/>
          </w:tcPr>
          <w:p w14:paraId="6A3714CD" w14:textId="1EB20166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10</w:t>
            </w:r>
          </w:p>
        </w:tc>
      </w:tr>
      <w:tr w:rsidR="00686BC5" w:rsidRPr="005B6890" w14:paraId="7A1086DE" w14:textId="5E25F2EF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00B1E24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30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4343901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Female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1FBC6A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27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0301DDFA" w14:textId="6C10775D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79AD6E5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89.8%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0D6F44D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E2A-PBX1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00AFF9D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1.44</w:t>
            </w:r>
          </w:p>
        </w:tc>
        <w:tc>
          <w:tcPr>
            <w:tcW w:w="1134" w:type="dxa"/>
          </w:tcPr>
          <w:p w14:paraId="70E59B54" w14:textId="31029ED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650</w:t>
            </w:r>
          </w:p>
        </w:tc>
      </w:tr>
      <w:tr w:rsidR="00686BC5" w:rsidRPr="005B6890" w14:paraId="49A144C3" w14:textId="3384E3EC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6712E3B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31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AB6CC9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1D42A1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18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335F1DF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630CE79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49.3%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011C7BE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NF1,PIK3CA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3CCAC2D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1.40</w:t>
            </w:r>
          </w:p>
        </w:tc>
        <w:tc>
          <w:tcPr>
            <w:tcW w:w="1134" w:type="dxa"/>
          </w:tcPr>
          <w:p w14:paraId="0C2898B3" w14:textId="2198C5B0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172</w:t>
            </w:r>
          </w:p>
        </w:tc>
      </w:tr>
      <w:tr w:rsidR="00686BC5" w:rsidRPr="005B6890" w14:paraId="737B8CEA" w14:textId="0C76B4D7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4AD7DAE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32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5F5EFF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703AFF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38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4382A3B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05D0AA6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71.5%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31253CD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BCR-ABL-P190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7C9B78F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1.39</w:t>
            </w:r>
          </w:p>
        </w:tc>
        <w:tc>
          <w:tcPr>
            <w:tcW w:w="1134" w:type="dxa"/>
          </w:tcPr>
          <w:p w14:paraId="41045D38" w14:textId="73617403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316</w:t>
            </w:r>
          </w:p>
        </w:tc>
      </w:tr>
      <w:tr w:rsidR="00686BC5" w:rsidRPr="005B6890" w14:paraId="4348CBEE" w14:textId="5F790143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65D9E56A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33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3430FD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6EC2858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19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3788E29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196A436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61.0%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1CA994C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BCR-ABL-P190,IKZF1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30BC4FA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1.10</w:t>
            </w:r>
          </w:p>
        </w:tc>
        <w:tc>
          <w:tcPr>
            <w:tcW w:w="1134" w:type="dxa"/>
          </w:tcPr>
          <w:p w14:paraId="403251F7" w14:textId="1ECC1814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203</w:t>
            </w:r>
          </w:p>
        </w:tc>
      </w:tr>
      <w:tr w:rsidR="00686BC5" w:rsidRPr="005B6890" w14:paraId="2A972706" w14:textId="657F3669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5AC4328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34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3D2CF9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97395D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24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224786B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remission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D06C8E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0.5%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7856443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IKZF1,NUP214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2085082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1.09</w:t>
            </w:r>
          </w:p>
        </w:tc>
        <w:tc>
          <w:tcPr>
            <w:tcW w:w="1134" w:type="dxa"/>
          </w:tcPr>
          <w:p w14:paraId="5C575780" w14:textId="3E0F2F5C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669</w:t>
            </w:r>
          </w:p>
        </w:tc>
      </w:tr>
      <w:tr w:rsidR="00686BC5" w:rsidRPr="005B6890" w14:paraId="2C56AF32" w14:textId="1DC49EEC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03C0DD0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35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8EB68A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A1B6B4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58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28EE24C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5305DEC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85.5%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23405522" w14:textId="4EC02A76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KRAS, TP53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760EAED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1.09</w:t>
            </w:r>
          </w:p>
        </w:tc>
        <w:tc>
          <w:tcPr>
            <w:tcW w:w="1134" w:type="dxa"/>
          </w:tcPr>
          <w:p w14:paraId="1B1179E9" w14:textId="0F648175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207</w:t>
            </w:r>
          </w:p>
        </w:tc>
      </w:tr>
      <w:tr w:rsidR="00686BC5" w:rsidRPr="005B6890" w14:paraId="63D9765B" w14:textId="087E9FA3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148BEE7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36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747911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6F95D4A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34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620B03F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5BA344A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93.5%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218D065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BCR-ABL-P190,IKZF1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3A3A263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1.01</w:t>
            </w:r>
          </w:p>
        </w:tc>
        <w:tc>
          <w:tcPr>
            <w:tcW w:w="1134" w:type="dxa"/>
          </w:tcPr>
          <w:p w14:paraId="7CBEE855" w14:textId="5E44A2D3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314</w:t>
            </w:r>
          </w:p>
        </w:tc>
      </w:tr>
      <w:tr w:rsidR="00686BC5" w:rsidRPr="005B6890" w14:paraId="235E0D82" w14:textId="42E406F4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289E617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37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F0EEFD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B141FD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64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2E1643F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73916F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30.0%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543203B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TP53,FAT1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DC4D64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1.00</w:t>
            </w:r>
          </w:p>
        </w:tc>
        <w:tc>
          <w:tcPr>
            <w:tcW w:w="1134" w:type="dxa"/>
          </w:tcPr>
          <w:p w14:paraId="40EBA511" w14:textId="1F457608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200</w:t>
            </w:r>
          </w:p>
        </w:tc>
      </w:tr>
      <w:tr w:rsidR="00686BC5" w:rsidRPr="005B6890" w14:paraId="2E04AEEB" w14:textId="2B2862A1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6A38FD4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38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275990D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2157DB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27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7D849C8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remission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63752EE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2195EBC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BCR-ABL-P190,CREBBP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0F82F52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0.99</w:t>
            </w:r>
          </w:p>
        </w:tc>
        <w:tc>
          <w:tcPr>
            <w:tcW w:w="1134" w:type="dxa"/>
          </w:tcPr>
          <w:p w14:paraId="475C9214" w14:textId="5650C9DD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508</w:t>
            </w:r>
          </w:p>
        </w:tc>
      </w:tr>
      <w:tr w:rsidR="00686BC5" w:rsidRPr="005B6890" w14:paraId="5FA01B3B" w14:textId="455CF011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04B7329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39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031D37D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Female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2F4945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26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4BEBA7E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A94E85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96.0%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2DA1230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WT1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9C96E7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0.98</w:t>
            </w:r>
          </w:p>
        </w:tc>
        <w:tc>
          <w:tcPr>
            <w:tcW w:w="1134" w:type="dxa"/>
          </w:tcPr>
          <w:p w14:paraId="19729E1C" w14:textId="6BE7105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347</w:t>
            </w:r>
          </w:p>
        </w:tc>
      </w:tr>
      <w:tr w:rsidR="00686BC5" w:rsidRPr="005B6890" w14:paraId="6A3E5BEB" w14:textId="5D285B28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1C41894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40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93BBF9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Female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243194B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20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1D23054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638F262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75.9%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05B67A9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TCF3-PBX1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4489819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0.95</w:t>
            </w:r>
          </w:p>
        </w:tc>
        <w:tc>
          <w:tcPr>
            <w:tcW w:w="1134" w:type="dxa"/>
          </w:tcPr>
          <w:p w14:paraId="703DF634" w14:textId="38691FAF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134</w:t>
            </w:r>
          </w:p>
        </w:tc>
      </w:tr>
      <w:tr w:rsidR="00686BC5" w:rsidRPr="005B6890" w14:paraId="03C2D432" w14:textId="141B1F94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7559382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41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ACD5FE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33E5126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21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76010D5A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16A3E8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80.7%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03ED1B82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FLT3,ZBTB7A,DPF2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3A44FDA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0.86</w:t>
            </w:r>
          </w:p>
        </w:tc>
        <w:tc>
          <w:tcPr>
            <w:tcW w:w="1134" w:type="dxa"/>
          </w:tcPr>
          <w:p w14:paraId="6F973FD0" w14:textId="540E89D2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825</w:t>
            </w:r>
          </w:p>
        </w:tc>
      </w:tr>
      <w:tr w:rsidR="00686BC5" w:rsidRPr="005B6890" w14:paraId="36514918" w14:textId="1878009B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6453394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42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67CA7FE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Female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E9A034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20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557CC1BD" w14:textId="6113A490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E214EA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91.5%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4ED3DC3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BCR-ABL-P190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30B54CD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0.85</w:t>
            </w:r>
          </w:p>
        </w:tc>
        <w:tc>
          <w:tcPr>
            <w:tcW w:w="1134" w:type="dxa"/>
          </w:tcPr>
          <w:p w14:paraId="4EBBFF78" w14:textId="6AD75E5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249</w:t>
            </w:r>
          </w:p>
        </w:tc>
      </w:tr>
      <w:tr w:rsidR="00686BC5" w:rsidRPr="005B6890" w14:paraId="3E20CC7B" w14:textId="1D446B2C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676DDCA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43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CB7090C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4E3006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35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639350BF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remission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58DADB8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474E28C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SIL-TAL1,HOX11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C7E8E2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0.83</w:t>
            </w:r>
          </w:p>
        </w:tc>
        <w:tc>
          <w:tcPr>
            <w:tcW w:w="1134" w:type="dxa"/>
          </w:tcPr>
          <w:p w14:paraId="64D042E3" w14:textId="0CB4CDF5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748</w:t>
            </w:r>
          </w:p>
        </w:tc>
      </w:tr>
      <w:tr w:rsidR="00686BC5" w:rsidRPr="005B6890" w14:paraId="48AB1885" w14:textId="24A2D861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0B5161C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44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4C1FDF2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Female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DC01A2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72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4DB74AB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0BBA298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94.7%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7FD7A16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CRLF2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0E575D83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0.82</w:t>
            </w:r>
          </w:p>
        </w:tc>
        <w:tc>
          <w:tcPr>
            <w:tcW w:w="1134" w:type="dxa"/>
          </w:tcPr>
          <w:p w14:paraId="1653D9E2" w14:textId="470FC1DD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117</w:t>
            </w:r>
          </w:p>
        </w:tc>
      </w:tr>
      <w:tr w:rsidR="00686BC5" w:rsidRPr="005B6890" w14:paraId="7B159813" w14:textId="29DA6202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66D88D6A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45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CB61951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0F5EAE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21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45427045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relapse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0D9EFA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70.0%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63CC3C79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IKZF1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2D38E77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0.82</w:t>
            </w:r>
          </w:p>
        </w:tc>
        <w:tc>
          <w:tcPr>
            <w:tcW w:w="1134" w:type="dxa"/>
          </w:tcPr>
          <w:p w14:paraId="39EEB554" w14:textId="419909FC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221</w:t>
            </w:r>
          </w:p>
        </w:tc>
      </w:tr>
      <w:tr w:rsidR="00686BC5" w:rsidRPr="005B6890" w14:paraId="146EC042" w14:textId="15AF1FC0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0677FFC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46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449D085B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7565D54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18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27474A4A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74F9CC8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87.0%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2E273F9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IKZF3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32C04047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0.82</w:t>
            </w:r>
          </w:p>
        </w:tc>
        <w:tc>
          <w:tcPr>
            <w:tcW w:w="1134" w:type="dxa"/>
          </w:tcPr>
          <w:p w14:paraId="7A61C01E" w14:textId="05A3A97A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146</w:t>
            </w:r>
          </w:p>
        </w:tc>
      </w:tr>
      <w:tr w:rsidR="00686BC5" w:rsidRPr="005B6890" w14:paraId="05FC8C20" w14:textId="13144805" w:rsidTr="00CE6253">
        <w:trPr>
          <w:trHeight w:val="340"/>
          <w:jc w:val="center"/>
        </w:trPr>
        <w:tc>
          <w:tcPr>
            <w:tcW w:w="882" w:type="dxa"/>
            <w:shd w:val="clear" w:color="auto" w:fill="auto"/>
            <w:noWrap/>
            <w:hideMark/>
          </w:tcPr>
          <w:p w14:paraId="77D25CF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47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5C46853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Male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187276D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19</w:t>
            </w:r>
          </w:p>
        </w:tc>
        <w:tc>
          <w:tcPr>
            <w:tcW w:w="1092" w:type="dxa"/>
            <w:shd w:val="clear" w:color="auto" w:fill="auto"/>
            <w:noWrap/>
            <w:hideMark/>
          </w:tcPr>
          <w:p w14:paraId="7A46BFDE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diagnosis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073BA1B6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99.5%</w:t>
            </w:r>
          </w:p>
        </w:tc>
        <w:tc>
          <w:tcPr>
            <w:tcW w:w="2523" w:type="dxa"/>
            <w:shd w:val="clear" w:color="auto" w:fill="auto"/>
            <w:noWrap/>
            <w:hideMark/>
          </w:tcPr>
          <w:p w14:paraId="15B7728D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KRAS,NF1,WT1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39B23DE0" w14:textId="77777777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/>
              </w:rPr>
              <w:t>0.64</w:t>
            </w:r>
          </w:p>
        </w:tc>
        <w:tc>
          <w:tcPr>
            <w:tcW w:w="1134" w:type="dxa"/>
          </w:tcPr>
          <w:p w14:paraId="0C1BAAE1" w14:textId="2F73F972" w:rsidR="00686BC5" w:rsidRPr="005B6890" w:rsidRDefault="00686BC5" w:rsidP="00EE756B">
            <w:pPr>
              <w:spacing w:before="0"/>
              <w:ind w:left="0" w:firstLineChars="0" w:firstLine="0"/>
              <w:jc w:val="center"/>
              <w:rPr>
                <w:rFonts w:ascii="Times New Roman" w:hAnsi="Times New Roman"/>
              </w:rPr>
            </w:pPr>
            <w:r w:rsidRPr="005B6890">
              <w:rPr>
                <w:rFonts w:ascii="Times New Roman" w:hAnsi="Times New Roman" w:hint="eastAsia"/>
              </w:rPr>
              <w:t>166</w:t>
            </w:r>
          </w:p>
        </w:tc>
      </w:tr>
    </w:tbl>
    <w:p w14:paraId="74591E1D" w14:textId="2B1E1B53" w:rsidR="00D51621" w:rsidRPr="005B6890" w:rsidRDefault="00943501" w:rsidP="00AA7774">
      <w:pPr>
        <w:ind w:left="0" w:firstLineChars="0" w:firstLine="0"/>
        <w:rPr>
          <w:rFonts w:ascii="Times New Roman" w:hAnsi="Times New Roman"/>
        </w:rPr>
      </w:pPr>
      <w:r w:rsidRPr="005B6890">
        <w:rPr>
          <w:rFonts w:ascii="Times New Roman" w:hAnsi="Times New Roman"/>
        </w:rPr>
        <w:t>Abbreviation: DFS, Disease-free survival</w:t>
      </w:r>
      <w:r w:rsidR="0043419B" w:rsidRPr="005B6890">
        <w:rPr>
          <w:rFonts w:ascii="Times New Roman" w:hAnsi="Times New Roman"/>
        </w:rPr>
        <w:t>.</w:t>
      </w:r>
    </w:p>
    <w:p w14:paraId="6BFE5F27" w14:textId="77777777" w:rsidR="00030CED" w:rsidRPr="005B6890" w:rsidRDefault="00030CED" w:rsidP="00AA7774">
      <w:pPr>
        <w:ind w:left="0" w:firstLineChars="0" w:firstLine="0"/>
        <w:rPr>
          <w:rFonts w:ascii="Times New Roman" w:hAnsi="Times New Roman"/>
        </w:rPr>
      </w:pPr>
    </w:p>
    <w:p w14:paraId="280122C4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6000479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A704469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7717E8C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58F9C82" w14:textId="247BABF4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6F129F3D" wp14:editId="21ADD2C6">
            <wp:extent cx="1917700" cy="2089150"/>
            <wp:effectExtent l="0" t="0" r="6350" b="6350"/>
            <wp:docPr id="2220424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208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E3F84" w14:textId="76820891" w:rsidR="001B6BBF" w:rsidRPr="005B6890" w:rsidRDefault="001B6BBF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5B6890">
        <w:rPr>
          <w:rFonts w:ascii="Times New Roman" w:hAnsi="Times New Roman"/>
          <w:b/>
          <w:bCs/>
          <w:sz w:val="24"/>
          <w:szCs w:val="24"/>
        </w:rPr>
        <w:t>Fi</w:t>
      </w:r>
      <w:r w:rsidR="00BC2A57" w:rsidRPr="005B6890">
        <w:rPr>
          <w:rFonts w:ascii="Times New Roman" w:hAnsi="Times New Roman"/>
          <w:b/>
          <w:bCs/>
          <w:sz w:val="24"/>
          <w:szCs w:val="24"/>
        </w:rPr>
        <w:t>gure</w:t>
      </w:r>
      <w:r w:rsidRPr="005B6890">
        <w:rPr>
          <w:rFonts w:ascii="Times New Roman" w:hAnsi="Times New Roman"/>
          <w:b/>
          <w:bCs/>
          <w:sz w:val="24"/>
          <w:szCs w:val="24"/>
        </w:rPr>
        <w:t xml:space="preserve"> S1. </w:t>
      </w:r>
      <w:r w:rsidR="008341DE" w:rsidRPr="005B6890">
        <w:rPr>
          <w:rFonts w:ascii="Times New Roman" w:hAnsi="Times New Roman"/>
          <w:b/>
          <w:bCs/>
          <w:sz w:val="24"/>
          <w:szCs w:val="24"/>
        </w:rPr>
        <w:t>HBO1 mRNA expression in B-ALL patients with different gene mutations</w:t>
      </w:r>
      <w:r w:rsidR="005A3E89" w:rsidRPr="005B6890">
        <w:rPr>
          <w:rFonts w:ascii="Times New Roman" w:hAnsi="Times New Roman"/>
          <w:b/>
          <w:bCs/>
          <w:sz w:val="24"/>
          <w:szCs w:val="24"/>
        </w:rPr>
        <w:t>.</w:t>
      </w:r>
      <w:r w:rsidR="005D79D9" w:rsidRPr="005B689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C0B211F" w14:textId="35997506" w:rsidR="005D79D9" w:rsidRPr="005B6890" w:rsidRDefault="005D79D9" w:rsidP="00133F92">
      <w:pPr>
        <w:spacing w:line="480" w:lineRule="auto"/>
        <w:ind w:left="0" w:firstLineChars="0" w:firstLine="0"/>
        <w:jc w:val="both"/>
        <w:rPr>
          <w:rFonts w:ascii="Times New Roman" w:hAnsi="Times New Roman"/>
          <w:sz w:val="24"/>
          <w:szCs w:val="24"/>
        </w:rPr>
      </w:pPr>
      <w:r w:rsidRPr="005B6890">
        <w:rPr>
          <w:rFonts w:ascii="Times New Roman" w:hAnsi="Times New Roman"/>
          <w:sz w:val="24"/>
          <w:szCs w:val="24"/>
        </w:rPr>
        <w:t xml:space="preserve">The expression of HBO1 mRNA </w:t>
      </w:r>
      <w:r w:rsidR="00DA4268" w:rsidRPr="005B6890">
        <w:rPr>
          <w:rFonts w:ascii="Times New Roman" w:hAnsi="Times New Roman" w:hint="eastAsia"/>
          <w:sz w:val="24"/>
          <w:szCs w:val="24"/>
        </w:rPr>
        <w:t>in</w:t>
      </w:r>
      <w:r w:rsidR="00DA4268" w:rsidRPr="005B6890">
        <w:rPr>
          <w:rFonts w:ascii="Times New Roman" w:hAnsi="Times New Roman"/>
          <w:sz w:val="24"/>
          <w:szCs w:val="24"/>
        </w:rPr>
        <w:t xml:space="preserve"> B-ALL patients with or without </w:t>
      </w:r>
      <w:r w:rsidR="00CA6F05" w:rsidRPr="005B6890">
        <w:rPr>
          <w:rFonts w:ascii="Times New Roman" w:hAnsi="Times New Roman"/>
          <w:sz w:val="24"/>
          <w:szCs w:val="24"/>
        </w:rPr>
        <w:t xml:space="preserve">the </w:t>
      </w:r>
      <w:r w:rsidR="00DA4268" w:rsidRPr="005B6890">
        <w:rPr>
          <w:rFonts w:ascii="Times New Roman" w:hAnsi="Times New Roman"/>
          <w:sz w:val="24"/>
          <w:szCs w:val="24"/>
        </w:rPr>
        <w:t>listed gene mutation</w:t>
      </w:r>
      <w:r w:rsidR="00863EFE" w:rsidRPr="005B6890">
        <w:rPr>
          <w:rFonts w:ascii="Times New Roman" w:hAnsi="Times New Roman"/>
          <w:sz w:val="24"/>
          <w:szCs w:val="24"/>
        </w:rPr>
        <w:t xml:space="preserve"> in our clinical sample data</w:t>
      </w:r>
      <w:r w:rsidR="00DA4268" w:rsidRPr="005B6890">
        <w:rPr>
          <w:rFonts w:ascii="Times New Roman" w:hAnsi="Times New Roman"/>
          <w:sz w:val="24"/>
          <w:szCs w:val="24"/>
        </w:rPr>
        <w:t>. Significance was tested by 2-tailed unpaired student’</w:t>
      </w:r>
      <w:r w:rsidR="007426B9" w:rsidRPr="005B6890">
        <w:rPr>
          <w:rFonts w:ascii="Times New Roman" w:hAnsi="Times New Roman"/>
          <w:sz w:val="24"/>
          <w:szCs w:val="24"/>
        </w:rPr>
        <w:t>s</w:t>
      </w:r>
      <w:r w:rsidR="00DA4268" w:rsidRPr="005B6890">
        <w:rPr>
          <w:rFonts w:ascii="Times New Roman" w:hAnsi="Times New Roman"/>
          <w:sz w:val="24"/>
          <w:szCs w:val="24"/>
        </w:rPr>
        <w:t xml:space="preserve"> t-tests. ns, no significance</w:t>
      </w:r>
      <w:r w:rsidR="000A28BD" w:rsidRPr="005B6890">
        <w:rPr>
          <w:rFonts w:ascii="Times New Roman" w:hAnsi="Times New Roman"/>
          <w:sz w:val="24"/>
          <w:szCs w:val="24"/>
        </w:rPr>
        <w:t xml:space="preserve">. </w:t>
      </w:r>
    </w:p>
    <w:p w14:paraId="5C0B9E77" w14:textId="77777777" w:rsidR="00275E92" w:rsidRDefault="00275E92" w:rsidP="00BC2A57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OLE_LINK17"/>
    </w:p>
    <w:p w14:paraId="2DC2526A" w14:textId="77777777" w:rsidR="00275E92" w:rsidRDefault="00275E92" w:rsidP="00BC2A57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B8719E4" w14:textId="77777777" w:rsidR="00275E92" w:rsidRDefault="00275E92" w:rsidP="00BC2A57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962B752" w14:textId="77777777" w:rsidR="00275E92" w:rsidRDefault="00275E92" w:rsidP="00BC2A57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2CC73C0" w14:textId="77777777" w:rsidR="00275E92" w:rsidRDefault="00275E92" w:rsidP="00BC2A57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7D71E96" w14:textId="77777777" w:rsidR="00275E92" w:rsidRDefault="00275E92" w:rsidP="00BC2A57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51B5AA2" w14:textId="77777777" w:rsidR="00275E92" w:rsidRDefault="00275E92" w:rsidP="00BC2A57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A8A7C9E" w14:textId="77777777" w:rsidR="00275E92" w:rsidRDefault="00275E92" w:rsidP="00BC2A57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8033359" w14:textId="77777777" w:rsidR="00275E92" w:rsidRDefault="00275E92" w:rsidP="00BC2A57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017CB6E" w14:textId="56CC310E" w:rsidR="00275E92" w:rsidRDefault="00275E92" w:rsidP="00BC2A57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109B9D13" wp14:editId="5F6C1B1D">
            <wp:extent cx="5274310" cy="7457440"/>
            <wp:effectExtent l="0" t="0" r="2540" b="0"/>
            <wp:docPr id="3916787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41926" w14:textId="77777777" w:rsidR="00275E92" w:rsidRDefault="00275E92" w:rsidP="00BC2A57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98091D0" w14:textId="3789176A" w:rsidR="00BC2A57" w:rsidRPr="005B6890" w:rsidRDefault="00BC2A57" w:rsidP="00BC2A57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5B6890">
        <w:rPr>
          <w:rFonts w:ascii="Times New Roman" w:hAnsi="Times New Roman" w:hint="eastAsia"/>
          <w:b/>
          <w:bCs/>
          <w:sz w:val="24"/>
          <w:szCs w:val="24"/>
        </w:rPr>
        <w:lastRenderedPageBreak/>
        <w:t>F</w:t>
      </w:r>
      <w:r w:rsidRPr="005B6890">
        <w:rPr>
          <w:rFonts w:ascii="Times New Roman" w:hAnsi="Times New Roman"/>
          <w:b/>
          <w:bCs/>
          <w:sz w:val="24"/>
          <w:szCs w:val="24"/>
        </w:rPr>
        <w:t xml:space="preserve">igure S2. </w:t>
      </w:r>
      <w:r w:rsidRPr="005B6890">
        <w:rPr>
          <w:rFonts w:ascii="Times New Roman" w:hAnsi="Times New Roman" w:hint="eastAsia"/>
          <w:b/>
          <w:bCs/>
          <w:sz w:val="24"/>
          <w:szCs w:val="24"/>
        </w:rPr>
        <w:t>H</w:t>
      </w:r>
      <w:r w:rsidRPr="005B6890">
        <w:rPr>
          <w:rFonts w:ascii="Times New Roman" w:hAnsi="Times New Roman"/>
          <w:b/>
          <w:bCs/>
          <w:sz w:val="24"/>
          <w:szCs w:val="24"/>
        </w:rPr>
        <w:t>BO1 knockout by CRISPR/Cas9 induces significant anti-B-ALL cell activity</w:t>
      </w:r>
      <w:r w:rsidR="005A3E89" w:rsidRPr="005B6890">
        <w:rPr>
          <w:rFonts w:ascii="Times New Roman" w:hAnsi="Times New Roman"/>
          <w:b/>
          <w:bCs/>
          <w:sz w:val="24"/>
          <w:szCs w:val="24"/>
        </w:rPr>
        <w:t>.</w:t>
      </w:r>
      <w:r w:rsidRPr="005B689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36E7D91" w14:textId="60C66A08" w:rsidR="00BC2A57" w:rsidRPr="005B6890" w:rsidRDefault="00BC2A57" w:rsidP="00133F92">
      <w:pPr>
        <w:spacing w:line="480" w:lineRule="auto"/>
        <w:ind w:left="0" w:firstLineChars="0" w:firstLine="0"/>
        <w:jc w:val="both"/>
        <w:rPr>
          <w:rFonts w:ascii="Times New Roman" w:hAnsi="Times New Roman"/>
          <w:sz w:val="24"/>
          <w:szCs w:val="24"/>
        </w:rPr>
      </w:pPr>
      <w:r w:rsidRPr="005B6890">
        <w:rPr>
          <w:rFonts w:ascii="Times New Roman" w:hAnsi="Times New Roman"/>
          <w:sz w:val="24"/>
          <w:szCs w:val="24"/>
        </w:rPr>
        <w:t>(</w:t>
      </w:r>
      <w:r w:rsidRPr="005B6890">
        <w:rPr>
          <w:rFonts w:ascii="Times New Roman" w:hAnsi="Times New Roman"/>
          <w:b/>
          <w:bCs/>
          <w:sz w:val="24"/>
          <w:szCs w:val="24"/>
        </w:rPr>
        <w:t>A</w:t>
      </w:r>
      <w:r w:rsidRPr="005B6890">
        <w:rPr>
          <w:rFonts w:ascii="Times New Roman" w:hAnsi="Times New Roman"/>
          <w:sz w:val="24"/>
          <w:szCs w:val="24"/>
        </w:rPr>
        <w:t>). Western blot assays were used to detect the expression of HBO1 protein in NALM-6 and REH cells with or without HBO1 knockout. (</w:t>
      </w:r>
      <w:r w:rsidRPr="005B6890">
        <w:rPr>
          <w:rFonts w:ascii="Times New Roman" w:hAnsi="Times New Roman"/>
          <w:b/>
          <w:bCs/>
          <w:sz w:val="24"/>
          <w:szCs w:val="24"/>
        </w:rPr>
        <w:t>B-C</w:t>
      </w:r>
      <w:r w:rsidRPr="005B6890">
        <w:rPr>
          <w:rFonts w:ascii="Times New Roman" w:hAnsi="Times New Roman"/>
          <w:sz w:val="24"/>
          <w:szCs w:val="24"/>
        </w:rPr>
        <w:t>). NALM-6 and REH cells with or without HBO1 knockout were cultured for 96 h and then cell viability (B) and number (C) was measured. (</w:t>
      </w:r>
      <w:r w:rsidRPr="005B6890">
        <w:rPr>
          <w:rFonts w:ascii="Times New Roman" w:hAnsi="Times New Roman"/>
          <w:b/>
          <w:bCs/>
          <w:sz w:val="24"/>
          <w:szCs w:val="24"/>
        </w:rPr>
        <w:t>D</w:t>
      </w:r>
      <w:r w:rsidRPr="005B6890">
        <w:rPr>
          <w:rFonts w:ascii="Times New Roman" w:hAnsi="Times New Roman"/>
          <w:sz w:val="24"/>
          <w:szCs w:val="24"/>
        </w:rPr>
        <w:t>). Statistical plots of caspase-3 activity in NALM-6 and REH cells cultured for 48 h with or without HBO1 knockout. (</w:t>
      </w:r>
      <w:r w:rsidRPr="005B6890">
        <w:rPr>
          <w:rFonts w:ascii="Times New Roman" w:hAnsi="Times New Roman"/>
          <w:b/>
          <w:bCs/>
          <w:sz w:val="24"/>
          <w:szCs w:val="24"/>
        </w:rPr>
        <w:t>E</w:t>
      </w:r>
      <w:r w:rsidRPr="005B6890">
        <w:rPr>
          <w:rFonts w:ascii="Times New Roman" w:hAnsi="Times New Roman"/>
          <w:sz w:val="24"/>
          <w:szCs w:val="24"/>
        </w:rPr>
        <w:t>). Nuclear EdU incorporation (left) and statistics (right) of NALM-6 and REH cells treated as (D). (</w:t>
      </w:r>
      <w:r w:rsidRPr="005B6890">
        <w:rPr>
          <w:rFonts w:ascii="Times New Roman" w:hAnsi="Times New Roman"/>
          <w:b/>
          <w:bCs/>
          <w:sz w:val="24"/>
          <w:szCs w:val="24"/>
        </w:rPr>
        <w:t>F</w:t>
      </w:r>
      <w:r w:rsidRPr="005B6890">
        <w:rPr>
          <w:rFonts w:ascii="Times New Roman" w:hAnsi="Times New Roman"/>
          <w:sz w:val="24"/>
          <w:szCs w:val="24"/>
        </w:rPr>
        <w:t>). FACS analysis (left) and statistics (right) of the apoptosis of NALM-6 and REH cells treated as (D).</w:t>
      </w:r>
      <w:r w:rsidRPr="005B6890">
        <w:rPr>
          <w:rFonts w:ascii="Times New Roman" w:hAnsi="Times New Roman" w:hint="eastAsia"/>
          <w:sz w:val="24"/>
          <w:szCs w:val="24"/>
        </w:rPr>
        <w:t xml:space="preserve"> </w:t>
      </w:r>
      <w:r w:rsidRPr="005B6890">
        <w:rPr>
          <w:rFonts w:ascii="Times New Roman" w:hAnsi="Times New Roman"/>
          <w:sz w:val="24"/>
          <w:szCs w:val="24"/>
        </w:rPr>
        <w:t>Scale bar = 100 μm (E). E</w:t>
      </w:r>
      <w:r w:rsidRPr="005B6890">
        <w:rPr>
          <w:rFonts w:ascii="Times New Roman" w:hAnsi="Times New Roman" w:hint="eastAsia"/>
          <w:sz w:val="24"/>
          <w:szCs w:val="24"/>
        </w:rPr>
        <w:t>rror</w:t>
      </w:r>
      <w:r w:rsidRPr="005B6890">
        <w:rPr>
          <w:rFonts w:ascii="Times New Roman" w:hAnsi="Times New Roman"/>
          <w:sz w:val="24"/>
          <w:szCs w:val="24"/>
        </w:rPr>
        <w:t xml:space="preserve"> bars indicate mean ± standard deviation (SD). Significance was tested by 2-tailed unpaired student’s t-tests (B-F), ** </w:t>
      </w:r>
      <w:r w:rsidRPr="005B6890">
        <w:rPr>
          <w:rFonts w:ascii="Times New Roman" w:hAnsi="Times New Roman"/>
          <w:i/>
          <w:iCs/>
          <w:sz w:val="24"/>
          <w:szCs w:val="24"/>
        </w:rPr>
        <w:t>P</w:t>
      </w:r>
      <w:r w:rsidRPr="005B6890">
        <w:rPr>
          <w:rFonts w:ascii="Times New Roman" w:hAnsi="Times New Roman"/>
          <w:sz w:val="24"/>
          <w:szCs w:val="24"/>
        </w:rPr>
        <w:t xml:space="preserve"> &lt; 0.01, *** </w:t>
      </w:r>
      <w:r w:rsidRPr="005B6890">
        <w:rPr>
          <w:rFonts w:ascii="Times New Roman" w:hAnsi="Times New Roman"/>
          <w:i/>
          <w:iCs/>
          <w:sz w:val="24"/>
          <w:szCs w:val="24"/>
        </w:rPr>
        <w:t xml:space="preserve">P </w:t>
      </w:r>
      <w:r w:rsidRPr="005B6890">
        <w:rPr>
          <w:rFonts w:ascii="Times New Roman" w:hAnsi="Times New Roman"/>
          <w:sz w:val="24"/>
          <w:szCs w:val="24"/>
        </w:rPr>
        <w:t xml:space="preserve">&lt; 0.001, **** </w:t>
      </w:r>
      <w:r w:rsidRPr="005B6890">
        <w:rPr>
          <w:rFonts w:ascii="Times New Roman" w:hAnsi="Times New Roman"/>
          <w:i/>
          <w:iCs/>
          <w:sz w:val="24"/>
          <w:szCs w:val="24"/>
        </w:rPr>
        <w:t xml:space="preserve">P </w:t>
      </w:r>
      <w:r w:rsidRPr="005B6890">
        <w:rPr>
          <w:rFonts w:ascii="Times New Roman" w:hAnsi="Times New Roman"/>
          <w:sz w:val="24"/>
          <w:szCs w:val="24"/>
        </w:rPr>
        <w:t>&lt; 0.0001. n=3 per group (B-F).</w:t>
      </w:r>
      <w:bookmarkEnd w:id="0"/>
    </w:p>
    <w:p w14:paraId="15DDFDBF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98C23FB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377C833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73EB029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E7B07D4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79942F3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2504A65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01D1309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57868C9" w14:textId="48F4EC72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61AA7B4E" wp14:editId="45B31AC0">
            <wp:extent cx="5274310" cy="7457440"/>
            <wp:effectExtent l="0" t="0" r="2540" b="0"/>
            <wp:docPr id="12018634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1DF34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254F9FE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75CF48C" w14:textId="0282D544" w:rsidR="008341DE" w:rsidRPr="005B6890" w:rsidRDefault="000D2346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5B6890">
        <w:rPr>
          <w:rFonts w:ascii="Times New Roman" w:hAnsi="Times New Roman" w:hint="eastAsia"/>
          <w:b/>
          <w:bCs/>
          <w:sz w:val="24"/>
          <w:szCs w:val="24"/>
        </w:rPr>
        <w:lastRenderedPageBreak/>
        <w:t>F</w:t>
      </w:r>
      <w:r w:rsidRPr="005B6890">
        <w:rPr>
          <w:rFonts w:ascii="Times New Roman" w:hAnsi="Times New Roman"/>
          <w:b/>
          <w:bCs/>
          <w:sz w:val="24"/>
          <w:szCs w:val="24"/>
        </w:rPr>
        <w:t>ig</w:t>
      </w:r>
      <w:r w:rsidR="00BC2A57" w:rsidRPr="005B6890">
        <w:rPr>
          <w:rFonts w:ascii="Times New Roman" w:hAnsi="Times New Roman"/>
          <w:b/>
          <w:bCs/>
          <w:sz w:val="24"/>
          <w:szCs w:val="24"/>
        </w:rPr>
        <w:t>ure</w:t>
      </w:r>
      <w:r w:rsidRPr="005B6890">
        <w:rPr>
          <w:rFonts w:ascii="Times New Roman" w:hAnsi="Times New Roman"/>
          <w:b/>
          <w:bCs/>
          <w:sz w:val="24"/>
          <w:szCs w:val="24"/>
        </w:rPr>
        <w:t xml:space="preserve"> S</w:t>
      </w:r>
      <w:r w:rsidR="00BC2A57" w:rsidRPr="005B6890">
        <w:rPr>
          <w:rFonts w:ascii="Times New Roman" w:hAnsi="Times New Roman"/>
          <w:b/>
          <w:bCs/>
          <w:sz w:val="24"/>
          <w:szCs w:val="24"/>
        </w:rPr>
        <w:t>3</w:t>
      </w:r>
      <w:r w:rsidRPr="005B6890">
        <w:rPr>
          <w:rFonts w:ascii="Times New Roman" w:hAnsi="Times New Roman"/>
          <w:b/>
          <w:bCs/>
          <w:sz w:val="24"/>
          <w:szCs w:val="24"/>
        </w:rPr>
        <w:t xml:space="preserve">. Knockdown HBO1 inhibits </w:t>
      </w:r>
      <w:r w:rsidR="00CA6F05" w:rsidRPr="005B6890">
        <w:rPr>
          <w:rFonts w:ascii="Times New Roman" w:hAnsi="Times New Roman"/>
          <w:b/>
          <w:bCs/>
          <w:sz w:val="24"/>
          <w:szCs w:val="24"/>
        </w:rPr>
        <w:t xml:space="preserve">the </w:t>
      </w:r>
      <w:r w:rsidRPr="005B6890">
        <w:rPr>
          <w:rFonts w:ascii="Times New Roman" w:hAnsi="Times New Roman"/>
          <w:b/>
          <w:bCs/>
          <w:sz w:val="24"/>
          <w:szCs w:val="24"/>
        </w:rPr>
        <w:t>W</w:t>
      </w:r>
      <w:r w:rsidR="00333625" w:rsidRPr="005B6890">
        <w:rPr>
          <w:rFonts w:ascii="Times New Roman" w:hAnsi="Times New Roman"/>
          <w:b/>
          <w:bCs/>
          <w:sz w:val="24"/>
          <w:szCs w:val="24"/>
        </w:rPr>
        <w:t>nt</w:t>
      </w:r>
      <w:r w:rsidRPr="005B6890">
        <w:rPr>
          <w:rFonts w:ascii="Times New Roman" w:hAnsi="Times New Roman"/>
          <w:b/>
          <w:bCs/>
          <w:sz w:val="24"/>
          <w:szCs w:val="24"/>
        </w:rPr>
        <w:t xml:space="preserve"> signaling pathway</w:t>
      </w:r>
      <w:r w:rsidR="005A3E89" w:rsidRPr="005B6890">
        <w:rPr>
          <w:rFonts w:ascii="Times New Roman" w:hAnsi="Times New Roman"/>
          <w:b/>
          <w:bCs/>
          <w:sz w:val="24"/>
          <w:szCs w:val="24"/>
        </w:rPr>
        <w:t>.</w:t>
      </w:r>
      <w:r w:rsidRPr="005B689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EFF2E47" w14:textId="70A8D6C1" w:rsidR="00813267" w:rsidRPr="005B6890" w:rsidRDefault="00147EE5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sz w:val="24"/>
          <w:szCs w:val="24"/>
        </w:rPr>
      </w:pPr>
      <w:r w:rsidRPr="005B6890">
        <w:rPr>
          <w:rFonts w:ascii="Times New Roman" w:hAnsi="Times New Roman" w:hint="eastAsia"/>
          <w:sz w:val="24"/>
          <w:szCs w:val="24"/>
        </w:rPr>
        <w:t>(</w:t>
      </w:r>
      <w:r w:rsidRPr="005B6890">
        <w:rPr>
          <w:rFonts w:ascii="Times New Roman" w:hAnsi="Times New Roman"/>
          <w:b/>
          <w:bCs/>
          <w:sz w:val="24"/>
          <w:szCs w:val="24"/>
        </w:rPr>
        <w:t>A</w:t>
      </w:r>
      <w:r w:rsidRPr="005B6890">
        <w:rPr>
          <w:rFonts w:ascii="Times New Roman" w:hAnsi="Times New Roman"/>
          <w:sz w:val="24"/>
          <w:szCs w:val="24"/>
        </w:rPr>
        <w:t>-</w:t>
      </w:r>
      <w:r w:rsidRPr="005B6890">
        <w:rPr>
          <w:rFonts w:ascii="Times New Roman" w:hAnsi="Times New Roman"/>
          <w:b/>
          <w:bCs/>
          <w:sz w:val="24"/>
          <w:szCs w:val="24"/>
        </w:rPr>
        <w:t>B</w:t>
      </w:r>
      <w:r w:rsidRPr="005B6890">
        <w:rPr>
          <w:rFonts w:ascii="Times New Roman" w:hAnsi="Times New Roman"/>
          <w:sz w:val="24"/>
          <w:szCs w:val="24"/>
        </w:rPr>
        <w:t xml:space="preserve">). The expression of CTNNB1 mRNA (A) and </w:t>
      </w:r>
      <w:r w:rsidRPr="005B6890">
        <w:rPr>
          <w:rFonts w:ascii="Times New Roman" w:hAnsi="Times New Roman" w:hint="eastAsia"/>
          <w:sz w:val="24"/>
          <w:szCs w:val="24"/>
        </w:rPr>
        <w:t>β</w:t>
      </w:r>
      <w:r w:rsidRPr="005B6890">
        <w:rPr>
          <w:rFonts w:ascii="Times New Roman" w:hAnsi="Times New Roman" w:hint="eastAsia"/>
          <w:sz w:val="24"/>
          <w:szCs w:val="24"/>
        </w:rPr>
        <w:t>-catenin</w:t>
      </w:r>
      <w:r w:rsidRPr="005B6890">
        <w:rPr>
          <w:rFonts w:ascii="Times New Roman" w:hAnsi="Times New Roman"/>
          <w:sz w:val="24"/>
          <w:szCs w:val="24"/>
        </w:rPr>
        <w:t xml:space="preserve"> protein (B) in REH cell</w:t>
      </w:r>
      <w:r w:rsidR="00A92278" w:rsidRPr="005B6890">
        <w:rPr>
          <w:rFonts w:ascii="Times New Roman" w:hAnsi="Times New Roman"/>
          <w:sz w:val="24"/>
          <w:szCs w:val="24"/>
        </w:rPr>
        <w:t>s</w:t>
      </w:r>
      <w:r w:rsidRPr="005B6890">
        <w:rPr>
          <w:rFonts w:ascii="Times New Roman" w:hAnsi="Times New Roman"/>
          <w:sz w:val="24"/>
          <w:szCs w:val="24"/>
        </w:rPr>
        <w:t xml:space="preserve"> with or without </w:t>
      </w:r>
      <w:r w:rsidR="0060265F" w:rsidRPr="005B6890">
        <w:rPr>
          <w:rFonts w:ascii="Times New Roman" w:hAnsi="Times New Roman"/>
          <w:sz w:val="24"/>
          <w:szCs w:val="24"/>
        </w:rPr>
        <w:t xml:space="preserve">HBO1 knockdown. </w:t>
      </w:r>
      <w:r w:rsidR="00CD2EFD" w:rsidRPr="005B6890">
        <w:rPr>
          <w:rFonts w:ascii="Times New Roman" w:hAnsi="Times New Roman"/>
          <w:sz w:val="24"/>
          <w:szCs w:val="24"/>
        </w:rPr>
        <w:t>(</w:t>
      </w:r>
      <w:r w:rsidR="00CD2EFD" w:rsidRPr="005B6890">
        <w:rPr>
          <w:rFonts w:ascii="Times New Roman" w:hAnsi="Times New Roman"/>
          <w:b/>
          <w:bCs/>
          <w:sz w:val="24"/>
          <w:szCs w:val="24"/>
        </w:rPr>
        <w:t>C</w:t>
      </w:r>
      <w:r w:rsidR="00CD2EFD" w:rsidRPr="005B6890">
        <w:rPr>
          <w:rFonts w:ascii="Times New Roman" w:hAnsi="Times New Roman"/>
          <w:sz w:val="24"/>
          <w:szCs w:val="24"/>
        </w:rPr>
        <w:t xml:space="preserve">). Immunofluorescence experiments were used to </w:t>
      </w:r>
      <w:r w:rsidR="00CA6F05" w:rsidRPr="005B6890">
        <w:rPr>
          <w:rFonts w:ascii="Times New Roman" w:hAnsi="Times New Roman"/>
          <w:sz w:val="24"/>
          <w:szCs w:val="24"/>
        </w:rPr>
        <w:t>detect</w:t>
      </w:r>
      <w:r w:rsidR="00CD2EFD" w:rsidRPr="005B6890">
        <w:rPr>
          <w:rFonts w:ascii="Times New Roman" w:hAnsi="Times New Roman"/>
          <w:sz w:val="24"/>
          <w:szCs w:val="24"/>
        </w:rPr>
        <w:t xml:space="preserve"> the expression of β-catenin protein in REH cell</w:t>
      </w:r>
      <w:r w:rsidR="00370F78" w:rsidRPr="005B6890">
        <w:rPr>
          <w:rFonts w:ascii="Times New Roman" w:hAnsi="Times New Roman"/>
          <w:sz w:val="24"/>
          <w:szCs w:val="24"/>
        </w:rPr>
        <w:t>s</w:t>
      </w:r>
      <w:r w:rsidR="00CD2EFD" w:rsidRPr="005B6890">
        <w:rPr>
          <w:rFonts w:ascii="Times New Roman" w:hAnsi="Times New Roman"/>
          <w:sz w:val="24"/>
          <w:szCs w:val="24"/>
        </w:rPr>
        <w:t xml:space="preserve"> treated as (A). </w:t>
      </w:r>
      <w:r w:rsidR="0060265F" w:rsidRPr="005B6890">
        <w:rPr>
          <w:rFonts w:ascii="Times New Roman" w:hAnsi="Times New Roman"/>
          <w:sz w:val="24"/>
          <w:szCs w:val="24"/>
        </w:rPr>
        <w:t>(</w:t>
      </w:r>
      <w:r w:rsidR="00CD2EFD" w:rsidRPr="005B6890">
        <w:rPr>
          <w:rFonts w:ascii="Times New Roman" w:hAnsi="Times New Roman"/>
          <w:b/>
          <w:bCs/>
          <w:sz w:val="24"/>
          <w:szCs w:val="24"/>
        </w:rPr>
        <w:t>D</w:t>
      </w:r>
      <w:r w:rsidR="0060265F" w:rsidRPr="005B6890">
        <w:rPr>
          <w:rFonts w:ascii="Times New Roman" w:hAnsi="Times New Roman"/>
          <w:sz w:val="24"/>
          <w:szCs w:val="24"/>
        </w:rPr>
        <w:t>). The activity of W</w:t>
      </w:r>
      <w:r w:rsidR="00E14075" w:rsidRPr="005B6890">
        <w:rPr>
          <w:rFonts w:ascii="Times New Roman" w:hAnsi="Times New Roman"/>
          <w:sz w:val="24"/>
          <w:szCs w:val="24"/>
        </w:rPr>
        <w:t>nt</w:t>
      </w:r>
      <w:r w:rsidR="0060265F" w:rsidRPr="005B6890">
        <w:rPr>
          <w:rFonts w:ascii="Times New Roman" w:hAnsi="Times New Roman"/>
          <w:sz w:val="24"/>
          <w:szCs w:val="24"/>
        </w:rPr>
        <w:t xml:space="preserve"> signaling in REH cell</w:t>
      </w:r>
      <w:r w:rsidR="00370F78" w:rsidRPr="005B6890">
        <w:rPr>
          <w:rFonts w:ascii="Times New Roman" w:hAnsi="Times New Roman"/>
          <w:sz w:val="24"/>
          <w:szCs w:val="24"/>
        </w:rPr>
        <w:t>s</w:t>
      </w:r>
      <w:r w:rsidR="0060265F" w:rsidRPr="005B6890">
        <w:rPr>
          <w:rFonts w:ascii="Times New Roman" w:hAnsi="Times New Roman"/>
          <w:sz w:val="24"/>
          <w:szCs w:val="24"/>
        </w:rPr>
        <w:t xml:space="preserve"> treated as (A). (</w:t>
      </w:r>
      <w:r w:rsidR="00CD2EFD" w:rsidRPr="005B6890">
        <w:rPr>
          <w:rFonts w:ascii="Times New Roman" w:hAnsi="Times New Roman"/>
          <w:b/>
          <w:bCs/>
          <w:sz w:val="24"/>
          <w:szCs w:val="24"/>
        </w:rPr>
        <w:t>E</w:t>
      </w:r>
      <w:r w:rsidR="0060265F" w:rsidRPr="005B6890">
        <w:rPr>
          <w:rFonts w:ascii="Times New Roman" w:hAnsi="Times New Roman"/>
          <w:sz w:val="24"/>
          <w:szCs w:val="24"/>
        </w:rPr>
        <w:t>). Listed proteins were detected in REH cell</w:t>
      </w:r>
      <w:r w:rsidR="00E32CBF" w:rsidRPr="005B6890">
        <w:rPr>
          <w:rFonts w:ascii="Times New Roman" w:hAnsi="Times New Roman"/>
          <w:sz w:val="24"/>
          <w:szCs w:val="24"/>
        </w:rPr>
        <w:t>s</w:t>
      </w:r>
      <w:r w:rsidR="0060265F" w:rsidRPr="005B6890">
        <w:rPr>
          <w:rFonts w:ascii="Times New Roman" w:hAnsi="Times New Roman"/>
          <w:sz w:val="24"/>
          <w:szCs w:val="24"/>
        </w:rPr>
        <w:t xml:space="preserve"> treated as (A) through western blot assays</w:t>
      </w:r>
      <w:r w:rsidR="00CA6F05" w:rsidRPr="005B6890">
        <w:rPr>
          <w:rFonts w:ascii="Times New Roman" w:hAnsi="Times New Roman"/>
          <w:sz w:val="24"/>
          <w:szCs w:val="24"/>
        </w:rPr>
        <w:t>.</w:t>
      </w:r>
      <w:r w:rsidR="00813267" w:rsidRPr="005B6890">
        <w:rPr>
          <w:rFonts w:ascii="Times New Roman" w:hAnsi="Times New Roman"/>
          <w:sz w:val="24"/>
          <w:szCs w:val="24"/>
        </w:rPr>
        <w:t xml:space="preserve"> </w:t>
      </w:r>
      <w:r w:rsidR="00882C7B" w:rsidRPr="005B6890">
        <w:rPr>
          <w:rFonts w:ascii="Times New Roman" w:hAnsi="Times New Roman"/>
          <w:sz w:val="24"/>
          <w:szCs w:val="24"/>
        </w:rPr>
        <w:t>Scale bar=100 μm (</w:t>
      </w:r>
      <w:r w:rsidR="00CD2EFD" w:rsidRPr="005B6890">
        <w:rPr>
          <w:rFonts w:ascii="Times New Roman" w:hAnsi="Times New Roman"/>
          <w:sz w:val="24"/>
          <w:szCs w:val="24"/>
        </w:rPr>
        <w:t>C</w:t>
      </w:r>
      <w:r w:rsidR="00882C7B" w:rsidRPr="005B6890">
        <w:rPr>
          <w:rFonts w:ascii="Times New Roman" w:hAnsi="Times New Roman"/>
          <w:sz w:val="24"/>
          <w:szCs w:val="24"/>
        </w:rPr>
        <w:t xml:space="preserve">). Error bars indicate mean ± standard deviation (SD). </w:t>
      </w:r>
      <w:r w:rsidR="00813267" w:rsidRPr="005B6890">
        <w:rPr>
          <w:rFonts w:ascii="Times New Roman" w:hAnsi="Times New Roman"/>
          <w:sz w:val="24"/>
          <w:szCs w:val="24"/>
        </w:rPr>
        <w:t xml:space="preserve">Significance was tested by 2-tailed unpaired </w:t>
      </w:r>
      <w:r w:rsidR="00CA6F05" w:rsidRPr="005B6890">
        <w:rPr>
          <w:rFonts w:ascii="Times New Roman" w:hAnsi="Times New Roman"/>
          <w:sz w:val="24"/>
          <w:szCs w:val="24"/>
        </w:rPr>
        <w:t>student’s</w:t>
      </w:r>
      <w:r w:rsidR="00813267" w:rsidRPr="005B6890">
        <w:rPr>
          <w:rFonts w:ascii="Times New Roman" w:hAnsi="Times New Roman"/>
          <w:sz w:val="24"/>
          <w:szCs w:val="24"/>
        </w:rPr>
        <w:t xml:space="preserve"> t-tests (A, </w:t>
      </w:r>
      <w:r w:rsidR="009C42F1" w:rsidRPr="005B6890">
        <w:rPr>
          <w:rFonts w:ascii="Times New Roman" w:hAnsi="Times New Roman"/>
          <w:sz w:val="24"/>
          <w:szCs w:val="24"/>
        </w:rPr>
        <w:t>D</w:t>
      </w:r>
      <w:r w:rsidR="00813267" w:rsidRPr="005B6890">
        <w:rPr>
          <w:rFonts w:ascii="Times New Roman" w:hAnsi="Times New Roman"/>
          <w:sz w:val="24"/>
          <w:szCs w:val="24"/>
        </w:rPr>
        <w:t>).</w:t>
      </w:r>
      <w:r w:rsidR="00AE7DA3" w:rsidRPr="005B6890">
        <w:rPr>
          <w:rFonts w:ascii="Times New Roman" w:hAnsi="Times New Roman"/>
          <w:sz w:val="24"/>
          <w:szCs w:val="24"/>
        </w:rPr>
        <w:t xml:space="preserve"> ** </w:t>
      </w:r>
      <w:r w:rsidR="00AE7DA3" w:rsidRPr="005B6890">
        <w:rPr>
          <w:rFonts w:ascii="Times New Roman" w:hAnsi="Times New Roman"/>
          <w:i/>
          <w:iCs/>
          <w:sz w:val="24"/>
          <w:szCs w:val="24"/>
        </w:rPr>
        <w:t xml:space="preserve">P </w:t>
      </w:r>
      <w:r w:rsidR="00AE7DA3" w:rsidRPr="005B6890">
        <w:rPr>
          <w:rFonts w:ascii="Times New Roman" w:hAnsi="Times New Roman"/>
          <w:sz w:val="24"/>
          <w:szCs w:val="24"/>
        </w:rPr>
        <w:t xml:space="preserve">&lt; 0.01. n=3 per group (A, </w:t>
      </w:r>
      <w:r w:rsidR="00E0503F" w:rsidRPr="005B6890">
        <w:rPr>
          <w:rFonts w:ascii="Times New Roman" w:hAnsi="Times New Roman"/>
          <w:sz w:val="24"/>
          <w:szCs w:val="24"/>
        </w:rPr>
        <w:t>D</w:t>
      </w:r>
      <w:r w:rsidR="00AE7DA3" w:rsidRPr="005B6890">
        <w:rPr>
          <w:rFonts w:ascii="Times New Roman" w:hAnsi="Times New Roman"/>
          <w:sz w:val="24"/>
          <w:szCs w:val="24"/>
        </w:rPr>
        <w:t>)</w:t>
      </w:r>
      <w:r w:rsidR="00390A03" w:rsidRPr="005B6890">
        <w:rPr>
          <w:rFonts w:ascii="Times New Roman" w:hAnsi="Times New Roman"/>
          <w:sz w:val="24"/>
          <w:szCs w:val="24"/>
        </w:rPr>
        <w:t>.</w:t>
      </w:r>
    </w:p>
    <w:p w14:paraId="48D312B3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8EBA607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4AC752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7A8FF55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22A2788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15E33E3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1D2653B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C24907C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7B11CC9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2CDE350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057D077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F0209AE" w14:textId="77777777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846F560" w14:textId="7018E718" w:rsidR="00275E92" w:rsidRDefault="00275E92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5805BCA9" wp14:editId="116523BE">
            <wp:extent cx="4629150" cy="1492250"/>
            <wp:effectExtent l="0" t="0" r="0" b="0"/>
            <wp:docPr id="11168277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B0F5C" w14:textId="3F584474" w:rsidR="00712C4A" w:rsidRPr="005B6890" w:rsidRDefault="00C1094C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5B6890">
        <w:rPr>
          <w:rFonts w:ascii="Times New Roman" w:hAnsi="Times New Roman" w:hint="eastAsia"/>
          <w:b/>
          <w:bCs/>
          <w:sz w:val="24"/>
          <w:szCs w:val="24"/>
        </w:rPr>
        <w:t>F</w:t>
      </w:r>
      <w:r w:rsidRPr="005B6890">
        <w:rPr>
          <w:rFonts w:ascii="Times New Roman" w:hAnsi="Times New Roman"/>
          <w:b/>
          <w:bCs/>
          <w:sz w:val="24"/>
          <w:szCs w:val="24"/>
        </w:rPr>
        <w:t>ig</w:t>
      </w:r>
      <w:r w:rsidR="00DC6612" w:rsidRPr="005B6890">
        <w:rPr>
          <w:rFonts w:ascii="Times New Roman" w:hAnsi="Times New Roman"/>
          <w:b/>
          <w:bCs/>
          <w:sz w:val="24"/>
          <w:szCs w:val="24"/>
        </w:rPr>
        <w:t>ure</w:t>
      </w:r>
      <w:r w:rsidRPr="005B6890">
        <w:rPr>
          <w:rFonts w:ascii="Times New Roman" w:hAnsi="Times New Roman"/>
          <w:b/>
          <w:bCs/>
          <w:sz w:val="24"/>
          <w:szCs w:val="24"/>
        </w:rPr>
        <w:t xml:space="preserve"> S</w:t>
      </w:r>
      <w:r w:rsidR="00DC6612" w:rsidRPr="005B6890">
        <w:rPr>
          <w:rFonts w:ascii="Times New Roman" w:hAnsi="Times New Roman"/>
          <w:b/>
          <w:bCs/>
          <w:sz w:val="24"/>
          <w:szCs w:val="24"/>
        </w:rPr>
        <w:t>4</w:t>
      </w:r>
      <w:r w:rsidRPr="005B6890">
        <w:rPr>
          <w:rFonts w:ascii="Times New Roman" w:hAnsi="Times New Roman"/>
          <w:sz w:val="24"/>
          <w:szCs w:val="24"/>
        </w:rPr>
        <w:t>.</w:t>
      </w:r>
      <w:r w:rsidRPr="005B6890">
        <w:rPr>
          <w:rFonts w:ascii="Times New Roman" w:hAnsi="Times New Roman"/>
          <w:b/>
          <w:bCs/>
          <w:sz w:val="24"/>
          <w:szCs w:val="24"/>
        </w:rPr>
        <w:t xml:space="preserve"> B-ALL primary cells with high HBO1 expression are more sensitive to WM-3835</w:t>
      </w:r>
      <w:r w:rsidR="005A3E89" w:rsidRPr="005B6890">
        <w:rPr>
          <w:rFonts w:ascii="Times New Roman" w:hAnsi="Times New Roman"/>
          <w:b/>
          <w:bCs/>
          <w:sz w:val="24"/>
          <w:szCs w:val="24"/>
        </w:rPr>
        <w:t>.</w:t>
      </w:r>
    </w:p>
    <w:p w14:paraId="29C66F00" w14:textId="0A85B4D2" w:rsidR="00C1094C" w:rsidRPr="005B6890" w:rsidRDefault="00C1094C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sz w:val="24"/>
          <w:szCs w:val="24"/>
        </w:rPr>
      </w:pPr>
      <w:r w:rsidRPr="005B6890">
        <w:rPr>
          <w:rFonts w:ascii="Times New Roman" w:hAnsi="Times New Roman"/>
          <w:sz w:val="24"/>
          <w:szCs w:val="24"/>
        </w:rPr>
        <w:t xml:space="preserve">Dose-effect curves of the inhibitory action of WM-3835 on B-ALL primary cells </w:t>
      </w:r>
      <w:r w:rsidR="00295600" w:rsidRPr="005B6890">
        <w:rPr>
          <w:rFonts w:ascii="Times New Roman" w:hAnsi="Times New Roman"/>
          <w:sz w:val="24"/>
          <w:szCs w:val="24"/>
        </w:rPr>
        <w:t xml:space="preserve">from B-ALL patients </w:t>
      </w:r>
      <w:r w:rsidRPr="005B6890">
        <w:rPr>
          <w:rFonts w:ascii="Times New Roman" w:hAnsi="Times New Roman"/>
          <w:sz w:val="24"/>
          <w:szCs w:val="24"/>
        </w:rPr>
        <w:t xml:space="preserve">with HBO1 high </w:t>
      </w:r>
      <w:r w:rsidR="00AE7DA3" w:rsidRPr="005B6890">
        <w:rPr>
          <w:rFonts w:ascii="Times New Roman" w:hAnsi="Times New Roman"/>
          <w:sz w:val="24"/>
          <w:szCs w:val="24"/>
        </w:rPr>
        <w:t xml:space="preserve">(left) </w:t>
      </w:r>
      <w:r w:rsidRPr="005B6890">
        <w:rPr>
          <w:rFonts w:ascii="Times New Roman" w:hAnsi="Times New Roman"/>
          <w:sz w:val="24"/>
          <w:szCs w:val="24"/>
        </w:rPr>
        <w:t>or low</w:t>
      </w:r>
      <w:r w:rsidR="00AE7DA3" w:rsidRPr="005B6890">
        <w:rPr>
          <w:rFonts w:ascii="Times New Roman" w:hAnsi="Times New Roman"/>
          <w:sz w:val="24"/>
          <w:szCs w:val="24"/>
        </w:rPr>
        <w:t xml:space="preserve"> (right)</w:t>
      </w:r>
      <w:r w:rsidRPr="005B6890">
        <w:rPr>
          <w:rFonts w:ascii="Times New Roman" w:hAnsi="Times New Roman"/>
          <w:sz w:val="24"/>
          <w:szCs w:val="24"/>
        </w:rPr>
        <w:t xml:space="preserve"> expression </w:t>
      </w:r>
      <w:r w:rsidRPr="005B6890">
        <w:rPr>
          <w:rFonts w:ascii="Times New Roman" w:hAnsi="Times New Roman"/>
          <w:i/>
          <w:iCs/>
          <w:sz w:val="24"/>
          <w:szCs w:val="24"/>
        </w:rPr>
        <w:t>in vitro</w:t>
      </w:r>
      <w:r w:rsidRPr="005B6890">
        <w:rPr>
          <w:rFonts w:ascii="Times New Roman" w:hAnsi="Times New Roman"/>
          <w:sz w:val="24"/>
          <w:szCs w:val="24"/>
        </w:rPr>
        <w:t xml:space="preserve"> for 96</w:t>
      </w:r>
      <w:r w:rsidR="00773C8C" w:rsidRPr="005B6890">
        <w:rPr>
          <w:rFonts w:ascii="Times New Roman" w:hAnsi="Times New Roman"/>
          <w:sz w:val="24"/>
          <w:szCs w:val="24"/>
        </w:rPr>
        <w:t xml:space="preserve"> </w:t>
      </w:r>
      <w:r w:rsidRPr="005B6890">
        <w:rPr>
          <w:rFonts w:ascii="Times New Roman" w:hAnsi="Times New Roman"/>
          <w:sz w:val="24"/>
          <w:szCs w:val="24"/>
        </w:rPr>
        <w:t xml:space="preserve">h. </w:t>
      </w:r>
    </w:p>
    <w:p w14:paraId="152B95B3" w14:textId="77777777" w:rsidR="00275E92" w:rsidRDefault="00275E92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028B4B8" w14:textId="77777777" w:rsidR="00275E92" w:rsidRDefault="00275E92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C01777B" w14:textId="77777777" w:rsidR="00275E92" w:rsidRDefault="00275E92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D66EFD2" w14:textId="77777777" w:rsidR="00275E92" w:rsidRDefault="00275E92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9F31479" w14:textId="77777777" w:rsidR="00275E92" w:rsidRDefault="00275E92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703E880" w14:textId="77777777" w:rsidR="00275E92" w:rsidRDefault="00275E92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FB201B9" w14:textId="77777777" w:rsidR="00275E92" w:rsidRDefault="00275E92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5671388" w14:textId="77777777" w:rsidR="00275E92" w:rsidRDefault="00275E92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BE64B5B" w14:textId="77777777" w:rsidR="00275E92" w:rsidRDefault="00275E92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AB14DEC" w14:textId="77777777" w:rsidR="00275E92" w:rsidRDefault="00275E92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BCFD04F" w14:textId="77777777" w:rsidR="00275E92" w:rsidRDefault="00275E92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1CC1DE9" w14:textId="77777777" w:rsidR="00275E92" w:rsidRDefault="00275E92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37B3FEE" w14:textId="77777777" w:rsidR="00275E92" w:rsidRDefault="00275E92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AB333D9" w14:textId="1F4A2648" w:rsidR="00275E92" w:rsidRDefault="00275E92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21BCB3E7" wp14:editId="6165F3E3">
            <wp:extent cx="3924300" cy="2965450"/>
            <wp:effectExtent l="0" t="0" r="0" b="6350"/>
            <wp:docPr id="96838075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D28D0" w14:textId="0CE7FBCA" w:rsidR="00B60C3C" w:rsidRPr="005B6890" w:rsidRDefault="00B60C3C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5B6890">
        <w:rPr>
          <w:rFonts w:ascii="Times New Roman" w:hAnsi="Times New Roman"/>
          <w:b/>
          <w:bCs/>
          <w:sz w:val="24"/>
          <w:szCs w:val="24"/>
        </w:rPr>
        <w:t xml:space="preserve">Figure S5. A working model for HBO1-regulated B-ALL progression. </w:t>
      </w:r>
    </w:p>
    <w:p w14:paraId="40C39D83" w14:textId="77777777" w:rsidR="00B60C3C" w:rsidRPr="00D611D5" w:rsidRDefault="00B60C3C" w:rsidP="00B60C3C">
      <w:pPr>
        <w:widowControl w:val="0"/>
        <w:autoSpaceDE w:val="0"/>
        <w:autoSpaceDN w:val="0"/>
        <w:adjustRightInd w:val="0"/>
        <w:spacing w:before="0" w:line="480" w:lineRule="auto"/>
        <w:ind w:left="0" w:firstLineChars="0" w:firstLine="0"/>
        <w:jc w:val="both"/>
        <w:rPr>
          <w:rFonts w:ascii="Times New Roman" w:hAnsi="Times New Roman"/>
          <w:sz w:val="24"/>
          <w:szCs w:val="24"/>
        </w:rPr>
      </w:pPr>
      <w:r w:rsidRPr="005B6890">
        <w:rPr>
          <w:rFonts w:ascii="Times New Roman" w:hAnsi="Times New Roman"/>
          <w:sz w:val="24"/>
          <w:szCs w:val="24"/>
        </w:rPr>
        <w:t>HBO1 was upregulated in B-ALL cells and then boosted the acetylation of H3K14, H4K8, and H4K12, thereby facilitating the transcription of CTNNB1, ultimately leading to activation of the Wnt/β-catenin signaling pathway as well as the progression of B-ALL. However, HBO1-targeted inhibitor WM-3835 could inhibit this effect.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B9DC8FF" w14:textId="1343CE60" w:rsidR="00C1094C" w:rsidRPr="00C1094C" w:rsidRDefault="00C1094C" w:rsidP="000A28BD">
      <w:pPr>
        <w:spacing w:line="480" w:lineRule="auto"/>
        <w:ind w:left="0" w:firstLineChars="0" w:firstLine="0"/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C1094C" w:rsidRPr="00C1094C" w:rsidSect="000A117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98D7E" w14:textId="77777777" w:rsidR="006F7E8E" w:rsidRDefault="006F7E8E" w:rsidP="00AA7774">
      <w:pPr>
        <w:spacing w:before="0"/>
        <w:ind w:firstLine="420"/>
      </w:pPr>
      <w:r>
        <w:separator/>
      </w:r>
    </w:p>
  </w:endnote>
  <w:endnote w:type="continuationSeparator" w:id="0">
    <w:p w14:paraId="1D3156D5" w14:textId="77777777" w:rsidR="006F7E8E" w:rsidRDefault="006F7E8E" w:rsidP="00AA7774">
      <w:pPr>
        <w:spacing w:before="0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470C" w14:textId="77777777" w:rsidR="00AA7774" w:rsidRDefault="00AA7774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030185"/>
      <w:docPartObj>
        <w:docPartGallery w:val="Page Numbers (Bottom of Page)"/>
        <w:docPartUnique/>
      </w:docPartObj>
    </w:sdtPr>
    <w:sdtContent>
      <w:p w14:paraId="1785AC41" w14:textId="45CA5C0D" w:rsidR="00EC7EE5" w:rsidRDefault="00EC7EE5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7D59D2E" w14:textId="77777777" w:rsidR="00AA7774" w:rsidRDefault="00AA7774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60BB7" w14:textId="77777777" w:rsidR="00AA7774" w:rsidRDefault="00AA7774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7A3A8" w14:textId="77777777" w:rsidR="006F7E8E" w:rsidRDefault="006F7E8E" w:rsidP="00AA7774">
      <w:pPr>
        <w:spacing w:before="0"/>
        <w:ind w:firstLine="420"/>
      </w:pPr>
      <w:r>
        <w:separator/>
      </w:r>
    </w:p>
  </w:footnote>
  <w:footnote w:type="continuationSeparator" w:id="0">
    <w:p w14:paraId="28D3F9F9" w14:textId="77777777" w:rsidR="006F7E8E" w:rsidRDefault="006F7E8E" w:rsidP="00AA7774">
      <w:pPr>
        <w:spacing w:before="0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BBF08" w14:textId="77777777" w:rsidR="00AA7774" w:rsidRDefault="00AA7774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9AB2B" w14:textId="77777777" w:rsidR="00AA7774" w:rsidRDefault="00AA7774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6537" w14:textId="77777777" w:rsidR="00AA7774" w:rsidRDefault="00AA7774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7DE"/>
    <w:rsid w:val="00030CED"/>
    <w:rsid w:val="00050D29"/>
    <w:rsid w:val="00066FE1"/>
    <w:rsid w:val="000A117E"/>
    <w:rsid w:val="000A28BD"/>
    <w:rsid w:val="000D2346"/>
    <w:rsid w:val="000D7A54"/>
    <w:rsid w:val="00133F92"/>
    <w:rsid w:val="00147EE5"/>
    <w:rsid w:val="00154284"/>
    <w:rsid w:val="001B6BBF"/>
    <w:rsid w:val="00245D07"/>
    <w:rsid w:val="00275E92"/>
    <w:rsid w:val="00295600"/>
    <w:rsid w:val="00297E67"/>
    <w:rsid w:val="002B2394"/>
    <w:rsid w:val="002E74B1"/>
    <w:rsid w:val="00321967"/>
    <w:rsid w:val="00333625"/>
    <w:rsid w:val="00370F78"/>
    <w:rsid w:val="00390A03"/>
    <w:rsid w:val="003A22AE"/>
    <w:rsid w:val="003D72D2"/>
    <w:rsid w:val="0043419B"/>
    <w:rsid w:val="004716E7"/>
    <w:rsid w:val="00473CC7"/>
    <w:rsid w:val="004B4DC6"/>
    <w:rsid w:val="00527F53"/>
    <w:rsid w:val="005559EA"/>
    <w:rsid w:val="00561561"/>
    <w:rsid w:val="00577E81"/>
    <w:rsid w:val="005934CB"/>
    <w:rsid w:val="005A3E89"/>
    <w:rsid w:val="005B1429"/>
    <w:rsid w:val="005B6890"/>
    <w:rsid w:val="005C58F9"/>
    <w:rsid w:val="005D79D9"/>
    <w:rsid w:val="0060265F"/>
    <w:rsid w:val="00686BC5"/>
    <w:rsid w:val="006F7E8E"/>
    <w:rsid w:val="00712C4A"/>
    <w:rsid w:val="00734A37"/>
    <w:rsid w:val="007426B9"/>
    <w:rsid w:val="00773C8C"/>
    <w:rsid w:val="00813267"/>
    <w:rsid w:val="008151E6"/>
    <w:rsid w:val="008341DE"/>
    <w:rsid w:val="00863EFE"/>
    <w:rsid w:val="00882C7B"/>
    <w:rsid w:val="008E522D"/>
    <w:rsid w:val="008F691F"/>
    <w:rsid w:val="00900E2F"/>
    <w:rsid w:val="00943501"/>
    <w:rsid w:val="00954CBA"/>
    <w:rsid w:val="00956010"/>
    <w:rsid w:val="009A4C60"/>
    <w:rsid w:val="009C42F1"/>
    <w:rsid w:val="00A0661F"/>
    <w:rsid w:val="00A429B8"/>
    <w:rsid w:val="00A65AE3"/>
    <w:rsid w:val="00A667B1"/>
    <w:rsid w:val="00A92278"/>
    <w:rsid w:val="00AA7774"/>
    <w:rsid w:val="00AD77EC"/>
    <w:rsid w:val="00AE7DA3"/>
    <w:rsid w:val="00B26999"/>
    <w:rsid w:val="00B60C3C"/>
    <w:rsid w:val="00B71984"/>
    <w:rsid w:val="00BB28F3"/>
    <w:rsid w:val="00BC2A57"/>
    <w:rsid w:val="00BE5C77"/>
    <w:rsid w:val="00BE6BC8"/>
    <w:rsid w:val="00C1094C"/>
    <w:rsid w:val="00CA6F05"/>
    <w:rsid w:val="00CD2EFD"/>
    <w:rsid w:val="00CE1228"/>
    <w:rsid w:val="00CE6253"/>
    <w:rsid w:val="00D11220"/>
    <w:rsid w:val="00D51621"/>
    <w:rsid w:val="00DA4268"/>
    <w:rsid w:val="00DC38F7"/>
    <w:rsid w:val="00DC6612"/>
    <w:rsid w:val="00E0503F"/>
    <w:rsid w:val="00E14075"/>
    <w:rsid w:val="00E32CBF"/>
    <w:rsid w:val="00E407DE"/>
    <w:rsid w:val="00EC7EE5"/>
    <w:rsid w:val="00F0217A"/>
    <w:rsid w:val="00F1170E"/>
    <w:rsid w:val="00F916CA"/>
    <w:rsid w:val="00FA1C55"/>
    <w:rsid w:val="00FB6DAB"/>
    <w:rsid w:val="00FC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B565EF"/>
  <w14:defaultImageDpi w14:val="32767"/>
  <w15:chartTrackingRefBased/>
  <w15:docId w15:val="{0CB8FFE5-47F9-49B4-AAE3-5D22BD142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94"/>
        <w:ind w:left="198" w:firstLineChars="200" w:firstLin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774"/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7774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777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777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7774"/>
    <w:rPr>
      <w:sz w:val="18"/>
      <w:szCs w:val="18"/>
    </w:rPr>
  </w:style>
  <w:style w:type="table" w:styleId="a7">
    <w:name w:val="Table Grid"/>
    <w:basedOn w:val="a1"/>
    <w:uiPriority w:val="39"/>
    <w:rsid w:val="00A65AE3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line number"/>
    <w:basedOn w:val="a0"/>
    <w:uiPriority w:val="99"/>
    <w:semiHidden/>
    <w:unhideWhenUsed/>
    <w:rsid w:val="00EC7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A162B-1DA6-4AD6-A891-E9232DF22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9</Pages>
  <Words>789</Words>
  <Characters>4499</Characters>
  <Application>Microsoft Office Word</Application>
  <DocSecurity>0</DocSecurity>
  <Lines>37</Lines>
  <Paragraphs>10</Paragraphs>
  <ScaleCrop>false</ScaleCrop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Microsoft.account Protection</dc:creator>
  <cp:keywords/>
  <dc:description/>
  <cp:lastModifiedBy>Microsoft.account Protection</cp:lastModifiedBy>
  <cp:revision>97</cp:revision>
  <dcterms:created xsi:type="dcterms:W3CDTF">2023-05-31T02:51:00Z</dcterms:created>
  <dcterms:modified xsi:type="dcterms:W3CDTF">2023-07-18T14:03:00Z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0f2cf7b3a1ec684c979ed3c6a7490ba6975b8316045ea1886fdfc5ce016e8896</vt:lpwstr>
  </property>
</Properties>
</file>