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C192E" w14:textId="77D05EE7" w:rsidR="00E76239" w:rsidRDefault="00CB1349" w:rsidP="007256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FD5AC12" wp14:editId="06D586A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924800"/>
            <wp:effectExtent l="0" t="0" r="0" b="0"/>
            <wp:wrapTight wrapText="bothSides">
              <wp:wrapPolygon edited="0">
                <wp:start x="0" y="0"/>
                <wp:lineTo x="0" y="21548"/>
                <wp:lineTo x="21531" y="21548"/>
                <wp:lineTo x="21531" y="0"/>
                <wp:lineTo x="0" y="0"/>
              </wp:wrapPolygon>
            </wp:wrapTight>
            <wp:docPr id="1375556615" name="Picture 1" descr="A graph of different types of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556615" name="Picture 1" descr="A graph of different types of number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03A538" w14:textId="7A588805" w:rsidR="00E76239" w:rsidRDefault="00E76239" w:rsidP="004F21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Pr="007714A0">
        <w:rPr>
          <w:rFonts w:ascii="Times New Roman" w:hAnsi="Times New Roman" w:cs="Times New Roman"/>
          <w:sz w:val="24"/>
          <w:szCs w:val="24"/>
        </w:rPr>
        <w:t xml:space="preserve">fig. </w:t>
      </w:r>
      <w:r w:rsidR="005734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6B00">
        <w:rPr>
          <w:rFonts w:ascii="Times New Roman" w:hAnsi="Times New Roman" w:cs="Times New Roman"/>
          <w:sz w:val="24"/>
          <w:szCs w:val="24"/>
        </w:rPr>
        <w:t xml:space="preserve">Quantification of the western blots shown in Fig. </w:t>
      </w:r>
      <w:r w:rsidR="00954C1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6B00">
        <w:rPr>
          <w:rFonts w:ascii="Times New Roman" w:hAnsi="Times New Roman" w:cs="Times New Roman"/>
          <w:sz w:val="24"/>
          <w:szCs w:val="24"/>
        </w:rPr>
        <w:t xml:space="preserve"> </w:t>
      </w:r>
      <w:r w:rsidR="004F2149">
        <w:rPr>
          <w:rFonts w:ascii="Times New Roman" w:hAnsi="Times New Roman" w:cs="Times New Roman"/>
          <w:sz w:val="24"/>
          <w:szCs w:val="24"/>
        </w:rPr>
        <w:t>The data in (A</w:t>
      </w:r>
      <w:r w:rsidR="00954C1A">
        <w:rPr>
          <w:rFonts w:ascii="Times New Roman" w:hAnsi="Times New Roman" w:cs="Times New Roman"/>
          <w:sz w:val="24"/>
          <w:szCs w:val="24"/>
        </w:rPr>
        <w:t>-G</w:t>
      </w:r>
      <w:r w:rsidR="004F2149">
        <w:rPr>
          <w:rFonts w:ascii="Times New Roman" w:hAnsi="Times New Roman" w:cs="Times New Roman"/>
          <w:sz w:val="24"/>
          <w:szCs w:val="24"/>
        </w:rPr>
        <w:t xml:space="preserve">) represent quantification of the data </w:t>
      </w:r>
      <w:bookmarkStart w:id="0" w:name="_Hlk105680869"/>
      <w:r w:rsidR="009765F3">
        <w:rPr>
          <w:rFonts w:ascii="Times New Roman" w:hAnsi="Times New Roman" w:cs="Times New Roman"/>
          <w:sz w:val="24"/>
          <w:szCs w:val="24"/>
        </w:rPr>
        <w:t>shown</w:t>
      </w:r>
      <w:bookmarkEnd w:id="0"/>
      <w:r w:rsidR="009765F3">
        <w:rPr>
          <w:rFonts w:ascii="Times New Roman" w:hAnsi="Times New Roman" w:cs="Times New Roman"/>
          <w:sz w:val="24"/>
          <w:szCs w:val="24"/>
        </w:rPr>
        <w:t xml:space="preserve"> </w:t>
      </w:r>
      <w:r w:rsidR="004F2149">
        <w:rPr>
          <w:rFonts w:ascii="Times New Roman" w:hAnsi="Times New Roman" w:cs="Times New Roman"/>
          <w:sz w:val="24"/>
          <w:szCs w:val="24"/>
        </w:rPr>
        <w:t xml:space="preserve">in Fig. </w:t>
      </w:r>
      <w:r w:rsidR="00954C1A">
        <w:rPr>
          <w:rFonts w:ascii="Times New Roman" w:hAnsi="Times New Roman" w:cs="Times New Roman"/>
          <w:sz w:val="24"/>
          <w:szCs w:val="24"/>
        </w:rPr>
        <w:t>4(</w:t>
      </w:r>
      <w:r w:rsidR="004F2149">
        <w:rPr>
          <w:rFonts w:ascii="Times New Roman" w:hAnsi="Times New Roman" w:cs="Times New Roman"/>
          <w:sz w:val="24"/>
          <w:szCs w:val="24"/>
        </w:rPr>
        <w:t>A</w:t>
      </w:r>
      <w:r w:rsidR="00954C1A">
        <w:rPr>
          <w:rFonts w:ascii="Times New Roman" w:hAnsi="Times New Roman" w:cs="Times New Roman"/>
          <w:sz w:val="24"/>
          <w:szCs w:val="24"/>
        </w:rPr>
        <w:t>-G)</w:t>
      </w:r>
      <w:r w:rsidR="004F2149">
        <w:rPr>
          <w:rFonts w:ascii="Times New Roman" w:hAnsi="Times New Roman" w:cs="Times New Roman"/>
          <w:sz w:val="24"/>
          <w:szCs w:val="24"/>
        </w:rPr>
        <w:t xml:space="preserve">, respectively. </w:t>
      </w:r>
      <w:r w:rsidR="00756B00">
        <w:rPr>
          <w:rFonts w:ascii="Times New Roman" w:hAnsi="Times New Roman" w:cs="Times New Roman"/>
          <w:sz w:val="24"/>
          <w:szCs w:val="24"/>
        </w:rPr>
        <w:t xml:space="preserve">The data </w:t>
      </w:r>
      <w:r w:rsidR="00954C1A">
        <w:rPr>
          <w:rFonts w:ascii="Times New Roman" w:hAnsi="Times New Roman" w:cs="Times New Roman"/>
          <w:sz w:val="24"/>
          <w:szCs w:val="24"/>
        </w:rPr>
        <w:t>in (A</w:t>
      </w:r>
      <w:r w:rsidR="00311713">
        <w:rPr>
          <w:rFonts w:ascii="Times New Roman" w:hAnsi="Times New Roman" w:cs="Times New Roman"/>
          <w:sz w:val="24"/>
          <w:szCs w:val="24"/>
        </w:rPr>
        <w:t>)</w:t>
      </w:r>
      <w:r w:rsidR="00954C1A">
        <w:rPr>
          <w:rFonts w:ascii="Times New Roman" w:hAnsi="Times New Roman" w:cs="Times New Roman"/>
          <w:sz w:val="24"/>
          <w:szCs w:val="24"/>
        </w:rPr>
        <w:t xml:space="preserve"> </w:t>
      </w:r>
      <w:r w:rsidR="00756B00">
        <w:rPr>
          <w:rFonts w:ascii="Times New Roman" w:hAnsi="Times New Roman" w:cs="Times New Roman"/>
          <w:sz w:val="24"/>
          <w:szCs w:val="24"/>
        </w:rPr>
        <w:t>represent the average of three</w:t>
      </w:r>
      <w:r w:rsidR="00954C1A">
        <w:rPr>
          <w:rFonts w:ascii="Times New Roman" w:hAnsi="Times New Roman" w:cs="Times New Roman"/>
          <w:sz w:val="24"/>
          <w:szCs w:val="24"/>
        </w:rPr>
        <w:t>, the data in (B, E</w:t>
      </w:r>
      <w:r w:rsidR="00CF1749">
        <w:rPr>
          <w:rFonts w:ascii="Times New Roman" w:hAnsi="Times New Roman" w:cs="Times New Roman"/>
          <w:sz w:val="24"/>
          <w:szCs w:val="24"/>
        </w:rPr>
        <w:t>, G</w:t>
      </w:r>
      <w:r w:rsidR="00954C1A">
        <w:rPr>
          <w:rFonts w:ascii="Times New Roman" w:hAnsi="Times New Roman" w:cs="Times New Roman"/>
          <w:sz w:val="24"/>
          <w:szCs w:val="24"/>
        </w:rPr>
        <w:t xml:space="preserve">) the average of two, </w:t>
      </w:r>
      <w:r w:rsidR="00CF1749">
        <w:rPr>
          <w:rFonts w:ascii="Times New Roman" w:hAnsi="Times New Roman" w:cs="Times New Roman"/>
          <w:sz w:val="24"/>
          <w:szCs w:val="24"/>
        </w:rPr>
        <w:t xml:space="preserve">and </w:t>
      </w:r>
      <w:r w:rsidR="00954C1A">
        <w:rPr>
          <w:rFonts w:ascii="Times New Roman" w:hAnsi="Times New Roman" w:cs="Times New Roman"/>
          <w:sz w:val="24"/>
          <w:szCs w:val="24"/>
        </w:rPr>
        <w:t xml:space="preserve">the data in (C, D, F) the average of four </w:t>
      </w:r>
      <w:r w:rsidR="00756B00">
        <w:rPr>
          <w:rFonts w:ascii="Times New Roman" w:hAnsi="Times New Roman" w:cs="Times New Roman"/>
          <w:sz w:val="24"/>
          <w:szCs w:val="24"/>
        </w:rPr>
        <w:t>independent experiment</w:t>
      </w:r>
      <w:r w:rsidR="007C33EC">
        <w:rPr>
          <w:rFonts w:ascii="Times New Roman" w:hAnsi="Times New Roman" w:cs="Times New Roman"/>
          <w:sz w:val="24"/>
          <w:szCs w:val="24"/>
        </w:rPr>
        <w:t>s</w:t>
      </w:r>
      <w:r w:rsidR="00756B00">
        <w:rPr>
          <w:rFonts w:ascii="Times New Roman" w:hAnsi="Times New Roman" w:cs="Times New Roman"/>
          <w:sz w:val="24"/>
          <w:szCs w:val="24"/>
        </w:rPr>
        <w:t xml:space="preserve"> plus S</w:t>
      </w:r>
      <w:r w:rsidR="00954C1A">
        <w:rPr>
          <w:rFonts w:ascii="Times New Roman" w:hAnsi="Times New Roman" w:cs="Times New Roman"/>
          <w:sz w:val="24"/>
          <w:szCs w:val="24"/>
        </w:rPr>
        <w:t>E</w:t>
      </w:r>
      <w:r w:rsidR="00756B00">
        <w:rPr>
          <w:rFonts w:ascii="Times New Roman" w:hAnsi="Times New Roman" w:cs="Times New Roman"/>
          <w:sz w:val="24"/>
          <w:szCs w:val="24"/>
        </w:rPr>
        <w:t xml:space="preserve">. </w:t>
      </w:r>
      <w:r w:rsidR="00954C1A">
        <w:rPr>
          <w:rFonts w:ascii="Times New Roman" w:hAnsi="Times New Roman" w:cs="Times New Roman"/>
          <w:sz w:val="24"/>
          <w:szCs w:val="24"/>
        </w:rPr>
        <w:t>LC3BII</w:t>
      </w:r>
      <w:r w:rsidR="00756B00">
        <w:rPr>
          <w:rFonts w:ascii="Times New Roman" w:hAnsi="Times New Roman" w:cs="Times New Roman"/>
          <w:sz w:val="24"/>
          <w:szCs w:val="24"/>
        </w:rPr>
        <w:t xml:space="preserve"> protein levels were normalized by those of the respective loading control in </w:t>
      </w:r>
      <w:r w:rsidR="00773B66">
        <w:rPr>
          <w:rFonts w:ascii="Times New Roman" w:hAnsi="Times New Roman" w:cs="Times New Roman"/>
          <w:sz w:val="24"/>
          <w:szCs w:val="24"/>
        </w:rPr>
        <w:t xml:space="preserve">the case of </w:t>
      </w:r>
      <w:r w:rsidR="00756B00">
        <w:rPr>
          <w:rFonts w:ascii="Times New Roman" w:hAnsi="Times New Roman" w:cs="Times New Roman"/>
          <w:sz w:val="24"/>
          <w:szCs w:val="24"/>
        </w:rPr>
        <w:t xml:space="preserve">each </w:t>
      </w:r>
      <w:r w:rsidR="00773B66">
        <w:rPr>
          <w:rFonts w:ascii="Times New Roman" w:hAnsi="Times New Roman" w:cs="Times New Roman"/>
          <w:sz w:val="24"/>
          <w:szCs w:val="24"/>
        </w:rPr>
        <w:t>experiment</w:t>
      </w:r>
      <w:r w:rsidR="00756B00">
        <w:rPr>
          <w:rFonts w:ascii="Times New Roman" w:hAnsi="Times New Roman" w:cs="Times New Roman"/>
          <w:sz w:val="24"/>
          <w:szCs w:val="24"/>
        </w:rPr>
        <w:t>.</w:t>
      </w:r>
      <w:r w:rsidR="00C76BCF">
        <w:rPr>
          <w:rFonts w:ascii="Times New Roman" w:hAnsi="Times New Roman" w:cs="Times New Roman"/>
          <w:sz w:val="24"/>
          <w:szCs w:val="24"/>
        </w:rPr>
        <w:t xml:space="preserve"> * - p˂0.05.</w:t>
      </w:r>
    </w:p>
    <w:p w14:paraId="77AFC4D3" w14:textId="00B75266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C5C1BE" w14:textId="3738C6F2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05BBB" w14:textId="012BF82D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1B89E8" w14:textId="40EB413D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7114AD" w14:textId="1A8C0D4F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807A06" w14:textId="1835047D" w:rsidR="00CF1749" w:rsidRDefault="00311713" w:rsidP="005521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072BB8" wp14:editId="0D52FA50">
            <wp:simplePos x="0" y="0"/>
            <wp:positionH relativeFrom="column">
              <wp:posOffset>2085975</wp:posOffset>
            </wp:positionH>
            <wp:positionV relativeFrom="paragraph">
              <wp:posOffset>118745</wp:posOffset>
            </wp:positionV>
            <wp:extent cx="1444752" cy="2505456"/>
            <wp:effectExtent l="0" t="0" r="3175" b="9525"/>
            <wp:wrapTight wrapText="bothSides">
              <wp:wrapPolygon edited="0">
                <wp:start x="0" y="0"/>
                <wp:lineTo x="0" y="21518"/>
                <wp:lineTo x="21363" y="21518"/>
                <wp:lineTo x="21363" y="0"/>
                <wp:lineTo x="0" y="0"/>
              </wp:wrapPolygon>
            </wp:wrapTight>
            <wp:docPr id="1001687595" name="Picture 5" descr="A graph with numbers and a b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7595" name="Picture 5" descr="A graph with numbers and a bar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10" t="3846" r="38301" b="56851"/>
                    <a:stretch/>
                  </pic:blipFill>
                  <pic:spPr bwMode="auto">
                    <a:xfrm>
                      <a:off x="0" y="0"/>
                      <a:ext cx="1444752" cy="2505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E6034" w14:textId="581583CB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DFB0C8" w14:textId="77777777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6B7F51" w14:textId="77777777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0A5E09" w14:textId="77777777" w:rsidR="00CF1749" w:rsidRDefault="00CF1749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6FA5D" w14:textId="77777777" w:rsidR="00311713" w:rsidRDefault="00311713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487C47" w14:textId="77777777" w:rsidR="00311713" w:rsidRDefault="00311713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9A3595" w14:textId="77777777" w:rsidR="00311713" w:rsidRDefault="00311713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E360E" w14:textId="77777777" w:rsidR="00311713" w:rsidRDefault="00311713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01BB62" w14:textId="77777777" w:rsidR="00311713" w:rsidRDefault="00311713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7808D4" w14:textId="77777777" w:rsidR="00311713" w:rsidRDefault="00311713" w:rsidP="00552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23C0E2" w14:textId="5B0195CF" w:rsidR="008004E1" w:rsidRDefault="008004E1" w:rsidP="005521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7714A0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/>
          <w:sz w:val="24"/>
          <w:szCs w:val="24"/>
        </w:rPr>
        <w:t xml:space="preserve">2 Quantification of the western blots shown in Fig. </w:t>
      </w:r>
      <w:r w:rsidR="00CF1749">
        <w:rPr>
          <w:rFonts w:ascii="Times New Roman" w:hAnsi="Times New Roman" w:cs="Times New Roman"/>
          <w:sz w:val="24"/>
          <w:szCs w:val="24"/>
        </w:rPr>
        <w:t>6B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533AC">
        <w:rPr>
          <w:rFonts w:ascii="Times New Roman" w:hAnsi="Times New Roman" w:cs="Times New Roman"/>
          <w:sz w:val="24"/>
          <w:szCs w:val="24"/>
        </w:rPr>
        <w:t xml:space="preserve">The data </w:t>
      </w:r>
      <w:r>
        <w:rPr>
          <w:rFonts w:ascii="Times New Roman" w:hAnsi="Times New Roman" w:cs="Times New Roman"/>
          <w:sz w:val="24"/>
          <w:szCs w:val="24"/>
        </w:rPr>
        <w:t>represent the average of three independent experiment</w:t>
      </w:r>
      <w:r w:rsidR="007C33E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plus </w:t>
      </w:r>
      <w:r w:rsidR="00CF174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F1749">
        <w:rPr>
          <w:rFonts w:ascii="Times New Roman" w:hAnsi="Times New Roman" w:cs="Times New Roman"/>
          <w:sz w:val="24"/>
          <w:szCs w:val="24"/>
        </w:rPr>
        <w:t>ATG12</w:t>
      </w:r>
      <w:r>
        <w:rPr>
          <w:rFonts w:ascii="Times New Roman" w:hAnsi="Times New Roman" w:cs="Times New Roman"/>
          <w:sz w:val="24"/>
          <w:szCs w:val="24"/>
        </w:rPr>
        <w:t xml:space="preserve"> protein levels were normalized by those of the respective loading control in </w:t>
      </w:r>
      <w:r w:rsidR="00773B66">
        <w:rPr>
          <w:rFonts w:ascii="Times New Roman" w:hAnsi="Times New Roman" w:cs="Times New Roman"/>
          <w:sz w:val="24"/>
          <w:szCs w:val="24"/>
        </w:rPr>
        <w:t>the case of each experiment</w:t>
      </w:r>
      <w:r>
        <w:rPr>
          <w:rFonts w:ascii="Times New Roman" w:hAnsi="Times New Roman" w:cs="Times New Roman"/>
          <w:sz w:val="24"/>
          <w:szCs w:val="24"/>
        </w:rPr>
        <w:t>. * - p˂0.05.</w:t>
      </w:r>
    </w:p>
    <w:p w14:paraId="35D717CA" w14:textId="0B7BF37E" w:rsidR="0055212A" w:rsidRDefault="0055212A" w:rsidP="0072561C">
      <w:pPr>
        <w:rPr>
          <w:rFonts w:ascii="Times New Roman" w:hAnsi="Times New Roman" w:cs="Times New Roman"/>
          <w:sz w:val="24"/>
          <w:szCs w:val="24"/>
        </w:rPr>
      </w:pPr>
    </w:p>
    <w:p w14:paraId="1910A715" w14:textId="5F988D0A" w:rsidR="0055212A" w:rsidRDefault="00CB1349" w:rsidP="007256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1" locked="0" layoutInCell="1" allowOverlap="1" wp14:anchorId="7A67934B" wp14:editId="6AA0AA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924800"/>
            <wp:effectExtent l="0" t="0" r="0" b="0"/>
            <wp:wrapTight wrapText="bothSides">
              <wp:wrapPolygon edited="0">
                <wp:start x="0" y="0"/>
                <wp:lineTo x="0" y="21548"/>
                <wp:lineTo x="21531" y="21548"/>
                <wp:lineTo x="21531" y="0"/>
                <wp:lineTo x="0" y="0"/>
              </wp:wrapPolygon>
            </wp:wrapTight>
            <wp:docPr id="992911204" name="Picture 2" descr="A group of black and white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911204" name="Picture 2" descr="A group of black and white graph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BF379" w14:textId="4A4B4F4B" w:rsidR="00311713" w:rsidRDefault="00311713" w:rsidP="003117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Pr="007714A0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/>
          <w:sz w:val="24"/>
          <w:szCs w:val="24"/>
        </w:rPr>
        <w:t xml:space="preserve">3 Quantification of the western blots shown in Fig. 8. The data in (A-G) represent quantification of the data shown in Fig. </w:t>
      </w:r>
      <w:r w:rsidR="0063190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(A-G), respectively. </w:t>
      </w:r>
      <w:r w:rsidR="00631906">
        <w:rPr>
          <w:rFonts w:ascii="Times New Roman" w:hAnsi="Times New Roman" w:cs="Times New Roman"/>
          <w:sz w:val="24"/>
          <w:szCs w:val="24"/>
        </w:rPr>
        <w:t xml:space="preserve">The data in (H, I) represent quantification of the data shown in Fig. 8(I, J), respectively. </w:t>
      </w:r>
      <w:r>
        <w:rPr>
          <w:rFonts w:ascii="Times New Roman" w:hAnsi="Times New Roman" w:cs="Times New Roman"/>
          <w:sz w:val="24"/>
          <w:szCs w:val="24"/>
        </w:rPr>
        <w:t>The data in (A</w:t>
      </w:r>
      <w:r w:rsidR="00631906">
        <w:rPr>
          <w:rFonts w:ascii="Times New Roman" w:hAnsi="Times New Roman" w:cs="Times New Roman"/>
          <w:sz w:val="24"/>
          <w:szCs w:val="24"/>
        </w:rPr>
        <w:t>, F)</w:t>
      </w:r>
      <w:r>
        <w:rPr>
          <w:rFonts w:ascii="Times New Roman" w:hAnsi="Times New Roman" w:cs="Times New Roman"/>
          <w:sz w:val="24"/>
          <w:szCs w:val="24"/>
        </w:rPr>
        <w:t xml:space="preserve"> represent the average of three, the data in (B,</w:t>
      </w:r>
      <w:r w:rsidR="00631906">
        <w:rPr>
          <w:rFonts w:ascii="Times New Roman" w:hAnsi="Times New Roman" w:cs="Times New Roman"/>
          <w:sz w:val="24"/>
          <w:szCs w:val="24"/>
        </w:rPr>
        <w:t xml:space="preserve"> C, E, G-I</w:t>
      </w:r>
      <w:r>
        <w:rPr>
          <w:rFonts w:ascii="Times New Roman" w:hAnsi="Times New Roman" w:cs="Times New Roman"/>
          <w:sz w:val="24"/>
          <w:szCs w:val="24"/>
        </w:rPr>
        <w:t xml:space="preserve">) the average of two, and the data in (D) the average of four independent experiments plus SE. </w:t>
      </w:r>
      <w:r w:rsidR="00631906">
        <w:rPr>
          <w:rFonts w:ascii="Times New Roman" w:hAnsi="Times New Roman" w:cs="Times New Roman"/>
          <w:sz w:val="24"/>
          <w:szCs w:val="24"/>
        </w:rPr>
        <w:t xml:space="preserve">HO-1 and </w:t>
      </w:r>
      <w:r>
        <w:rPr>
          <w:rFonts w:ascii="Times New Roman" w:hAnsi="Times New Roman" w:cs="Times New Roman"/>
          <w:sz w:val="24"/>
          <w:szCs w:val="24"/>
        </w:rPr>
        <w:t>LC3BII protein levels were normalized by those of the respective loading control in the case of each experiment. * - p˂0.05.</w:t>
      </w:r>
    </w:p>
    <w:p w14:paraId="75D97E63" w14:textId="77777777" w:rsidR="0055212A" w:rsidRDefault="0055212A" w:rsidP="0072561C">
      <w:pPr>
        <w:rPr>
          <w:rFonts w:ascii="Times New Roman" w:hAnsi="Times New Roman" w:cs="Times New Roman"/>
          <w:sz w:val="24"/>
          <w:szCs w:val="24"/>
        </w:rPr>
      </w:pPr>
    </w:p>
    <w:p w14:paraId="2E42D776" w14:textId="77777777" w:rsidR="0055212A" w:rsidRDefault="0055212A" w:rsidP="0072561C">
      <w:pPr>
        <w:rPr>
          <w:rFonts w:ascii="Times New Roman" w:hAnsi="Times New Roman" w:cs="Times New Roman"/>
          <w:sz w:val="24"/>
          <w:szCs w:val="24"/>
        </w:rPr>
      </w:pPr>
    </w:p>
    <w:p w14:paraId="0E9A2B7A" w14:textId="77777777" w:rsidR="0055212A" w:rsidRDefault="0055212A" w:rsidP="0072561C">
      <w:pPr>
        <w:rPr>
          <w:rFonts w:ascii="Times New Roman" w:hAnsi="Times New Roman" w:cs="Times New Roman"/>
          <w:sz w:val="24"/>
          <w:szCs w:val="24"/>
        </w:rPr>
      </w:pPr>
    </w:p>
    <w:p w14:paraId="6D0BEF2F" w14:textId="77777777" w:rsidR="0055212A" w:rsidRDefault="0055212A" w:rsidP="0072561C">
      <w:pPr>
        <w:rPr>
          <w:rFonts w:ascii="Times New Roman" w:hAnsi="Times New Roman" w:cs="Times New Roman"/>
          <w:sz w:val="24"/>
          <w:szCs w:val="24"/>
        </w:rPr>
      </w:pPr>
    </w:p>
    <w:p w14:paraId="27019BED" w14:textId="77777777" w:rsidR="0055212A" w:rsidRDefault="0055212A" w:rsidP="0072561C">
      <w:pPr>
        <w:rPr>
          <w:rFonts w:ascii="Times New Roman" w:hAnsi="Times New Roman" w:cs="Times New Roman"/>
          <w:sz w:val="24"/>
          <w:szCs w:val="24"/>
        </w:rPr>
      </w:pPr>
    </w:p>
    <w:p w14:paraId="1DFD47F7" w14:textId="77777777" w:rsidR="0055212A" w:rsidRDefault="0055212A" w:rsidP="0072561C">
      <w:pPr>
        <w:rPr>
          <w:rFonts w:ascii="Times New Roman" w:hAnsi="Times New Roman" w:cs="Times New Roman"/>
          <w:sz w:val="24"/>
          <w:szCs w:val="24"/>
        </w:rPr>
      </w:pPr>
    </w:p>
    <w:sectPr w:rsidR="0055212A" w:rsidSect="00DC638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54783" w14:textId="77777777" w:rsidR="00591433" w:rsidRDefault="00591433" w:rsidP="00591433">
      <w:pPr>
        <w:spacing w:after="0" w:line="240" w:lineRule="auto"/>
      </w:pPr>
      <w:r>
        <w:separator/>
      </w:r>
    </w:p>
  </w:endnote>
  <w:endnote w:type="continuationSeparator" w:id="0">
    <w:p w14:paraId="52EDE281" w14:textId="77777777" w:rsidR="00591433" w:rsidRDefault="00591433" w:rsidP="00591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58770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087F45A" w14:textId="514537DB" w:rsidR="00591433" w:rsidRPr="00DC6387" w:rsidRDefault="0059143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C63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63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63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C63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63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3D2B4C8" w14:textId="77777777" w:rsidR="00591433" w:rsidRDefault="00591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DF5BC" w14:textId="77777777" w:rsidR="00591433" w:rsidRDefault="00591433" w:rsidP="00591433">
      <w:pPr>
        <w:spacing w:after="0" w:line="240" w:lineRule="auto"/>
      </w:pPr>
      <w:r>
        <w:separator/>
      </w:r>
    </w:p>
  </w:footnote>
  <w:footnote w:type="continuationSeparator" w:id="0">
    <w:p w14:paraId="5B76B75B" w14:textId="77777777" w:rsidR="00591433" w:rsidRDefault="00591433" w:rsidP="005914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6C"/>
    <w:rsid w:val="00017EA1"/>
    <w:rsid w:val="00020DAE"/>
    <w:rsid w:val="00035F6F"/>
    <w:rsid w:val="0004028B"/>
    <w:rsid w:val="00061CF5"/>
    <w:rsid w:val="00071BFB"/>
    <w:rsid w:val="0009488B"/>
    <w:rsid w:val="000F6500"/>
    <w:rsid w:val="001006AF"/>
    <w:rsid w:val="001361BE"/>
    <w:rsid w:val="001878A6"/>
    <w:rsid w:val="0019523A"/>
    <w:rsid w:val="001B15E7"/>
    <w:rsid w:val="001E06BB"/>
    <w:rsid w:val="001E383F"/>
    <w:rsid w:val="001F711F"/>
    <w:rsid w:val="00233878"/>
    <w:rsid w:val="0024106C"/>
    <w:rsid w:val="002478C8"/>
    <w:rsid w:val="0025369C"/>
    <w:rsid w:val="00260AA6"/>
    <w:rsid w:val="002659D2"/>
    <w:rsid w:val="00287431"/>
    <w:rsid w:val="002E4C1A"/>
    <w:rsid w:val="002F2EFE"/>
    <w:rsid w:val="00311713"/>
    <w:rsid w:val="00341490"/>
    <w:rsid w:val="003435C3"/>
    <w:rsid w:val="003533AC"/>
    <w:rsid w:val="00381875"/>
    <w:rsid w:val="003A779F"/>
    <w:rsid w:val="003B0629"/>
    <w:rsid w:val="004529EC"/>
    <w:rsid w:val="00455CD3"/>
    <w:rsid w:val="00461305"/>
    <w:rsid w:val="004B7DF7"/>
    <w:rsid w:val="004F2149"/>
    <w:rsid w:val="00516529"/>
    <w:rsid w:val="0055212A"/>
    <w:rsid w:val="00560F98"/>
    <w:rsid w:val="00573488"/>
    <w:rsid w:val="00574FFF"/>
    <w:rsid w:val="00580BE2"/>
    <w:rsid w:val="00591433"/>
    <w:rsid w:val="005C03CC"/>
    <w:rsid w:val="005C1CCE"/>
    <w:rsid w:val="00631906"/>
    <w:rsid w:val="006B4AE3"/>
    <w:rsid w:val="006C7726"/>
    <w:rsid w:val="006D749C"/>
    <w:rsid w:val="00703C11"/>
    <w:rsid w:val="0072561C"/>
    <w:rsid w:val="00750ABB"/>
    <w:rsid w:val="00756B00"/>
    <w:rsid w:val="007714A0"/>
    <w:rsid w:val="00773B66"/>
    <w:rsid w:val="007C33EC"/>
    <w:rsid w:val="008004E1"/>
    <w:rsid w:val="00804A19"/>
    <w:rsid w:val="00813562"/>
    <w:rsid w:val="00842271"/>
    <w:rsid w:val="0087485F"/>
    <w:rsid w:val="0089717C"/>
    <w:rsid w:val="008B1282"/>
    <w:rsid w:val="008B6547"/>
    <w:rsid w:val="008C5349"/>
    <w:rsid w:val="008D5957"/>
    <w:rsid w:val="008E38A6"/>
    <w:rsid w:val="009040E4"/>
    <w:rsid w:val="00954C1A"/>
    <w:rsid w:val="009765F3"/>
    <w:rsid w:val="00983E1B"/>
    <w:rsid w:val="009B002C"/>
    <w:rsid w:val="009C2EEF"/>
    <w:rsid w:val="009F4910"/>
    <w:rsid w:val="009F61CA"/>
    <w:rsid w:val="00A757F0"/>
    <w:rsid w:val="00AC22AF"/>
    <w:rsid w:val="00B14B70"/>
    <w:rsid w:val="00B235F7"/>
    <w:rsid w:val="00B637F7"/>
    <w:rsid w:val="00BF10A4"/>
    <w:rsid w:val="00C06CC2"/>
    <w:rsid w:val="00C11D3C"/>
    <w:rsid w:val="00C60467"/>
    <w:rsid w:val="00C67DA3"/>
    <w:rsid w:val="00C76BCF"/>
    <w:rsid w:val="00C90A2D"/>
    <w:rsid w:val="00CA4D26"/>
    <w:rsid w:val="00CB1349"/>
    <w:rsid w:val="00CE27C7"/>
    <w:rsid w:val="00CF1749"/>
    <w:rsid w:val="00D34F67"/>
    <w:rsid w:val="00D66CD8"/>
    <w:rsid w:val="00DB73C7"/>
    <w:rsid w:val="00DC6387"/>
    <w:rsid w:val="00E022DD"/>
    <w:rsid w:val="00E4436F"/>
    <w:rsid w:val="00E54767"/>
    <w:rsid w:val="00E76239"/>
    <w:rsid w:val="00E92C03"/>
    <w:rsid w:val="00E94614"/>
    <w:rsid w:val="00EA32D3"/>
    <w:rsid w:val="00EC0FD0"/>
    <w:rsid w:val="00ED3229"/>
    <w:rsid w:val="00EF0C15"/>
    <w:rsid w:val="00F17717"/>
    <w:rsid w:val="00F21ADD"/>
    <w:rsid w:val="00F42ECD"/>
    <w:rsid w:val="00F83280"/>
    <w:rsid w:val="00FA1067"/>
    <w:rsid w:val="00FB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6D05B"/>
  <w15:chartTrackingRefBased/>
  <w15:docId w15:val="{93C3B89C-CAAF-46EB-AA68-F230DD98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106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1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433"/>
  </w:style>
  <w:style w:type="paragraph" w:styleId="Footer">
    <w:name w:val="footer"/>
    <w:basedOn w:val="Normal"/>
    <w:link w:val="FooterChar"/>
    <w:uiPriority w:val="99"/>
    <w:unhideWhenUsed/>
    <w:rsid w:val="00591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6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Rosen</dc:creator>
  <cp:keywords/>
  <dc:description/>
  <cp:lastModifiedBy>Kirill Rosen</cp:lastModifiedBy>
  <cp:revision>3</cp:revision>
  <dcterms:created xsi:type="dcterms:W3CDTF">2023-07-29T21:25:00Z</dcterms:created>
  <dcterms:modified xsi:type="dcterms:W3CDTF">2023-07-30T16:34:00Z</dcterms:modified>
</cp:coreProperties>
</file>