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2013" w:rsidRDefault="001F2013" w:rsidP="004D4169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hu-HU"/>
        </w:rPr>
      </w:pPr>
    </w:p>
    <w:p w:rsidR="004D4169" w:rsidRPr="001F2013" w:rsidRDefault="004D4169" w:rsidP="004D4169">
      <w:p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hu-HU"/>
        </w:rPr>
      </w:pPr>
      <w:r w:rsidRPr="001F201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hu-HU"/>
        </w:rPr>
        <w:t>Supplementary figure legends</w:t>
      </w:r>
    </w:p>
    <w:p w:rsidR="004D4169" w:rsidRPr="0076175A" w:rsidRDefault="004D4169" w:rsidP="004D4169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hu-HU"/>
        </w:rPr>
      </w:pPr>
      <w:r w:rsidRPr="000D42F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hu-HU"/>
        </w:rPr>
        <w:t>Fig. S1</w:t>
      </w:r>
      <w:r w:rsidR="0029501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hu-HU"/>
        </w:rPr>
        <w:t>.</w:t>
      </w:r>
      <w:r w:rsidRPr="000D42F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hu-HU"/>
        </w:rPr>
        <w:t xml:space="preserve"> </w:t>
      </w:r>
      <w:r w:rsidR="004F6DC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en-US" w:eastAsia="hu-HU"/>
        </w:rPr>
        <w:t>Purity of CD45</w:t>
      </w:r>
      <w:r w:rsidR="004F6DC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vertAlign w:val="superscript"/>
          <w:lang w:val="en-US" w:eastAsia="hu-HU"/>
        </w:rPr>
        <w:t xml:space="preserve">+ </w:t>
      </w:r>
      <w:r w:rsidR="004F6DCD" w:rsidRPr="004F6DC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en-US" w:eastAsia="hu-HU"/>
        </w:rPr>
        <w:t>or CD31</w:t>
      </w:r>
      <w:r w:rsidR="004F6DC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vertAlign w:val="superscript"/>
          <w:lang w:val="en-US" w:eastAsia="hu-HU"/>
        </w:rPr>
        <w:t>+</w:t>
      </w:r>
      <w:r w:rsidR="004F6DC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en-US" w:eastAsia="hu-HU"/>
        </w:rPr>
        <w:t xml:space="preserve">cells separated by magnetic beads </w:t>
      </w:r>
      <w:r w:rsidR="009373E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en-US" w:eastAsia="hu-HU"/>
        </w:rPr>
        <w:t xml:space="preserve">following </w:t>
      </w:r>
      <w:proofErr w:type="spellStart"/>
      <w:r w:rsidR="009373E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en-US" w:eastAsia="hu-HU"/>
        </w:rPr>
        <w:t>cardiotoxin</w:t>
      </w:r>
      <w:proofErr w:type="spellEnd"/>
      <w:r w:rsidR="009373E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en-US" w:eastAsia="hu-HU"/>
        </w:rPr>
        <w:t>-induced injury.</w:t>
      </w:r>
      <w:r w:rsidRPr="000D42F7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Muscle injury was induced by injecting 50 </w:t>
      </w:r>
      <w:proofErr w:type="spellStart"/>
      <w:r w:rsidRPr="000D42F7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μl</w:t>
      </w:r>
      <w:proofErr w:type="spellEnd"/>
      <w:r w:rsidRPr="000D42F7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of </w:t>
      </w:r>
      <w:proofErr w:type="gramStart"/>
      <w:r w:rsidRPr="000D42F7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12 </w:t>
      </w:r>
      <w:proofErr w:type="spellStart"/>
      <w:r w:rsidRPr="000D42F7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μM</w:t>
      </w:r>
      <w:proofErr w:type="spellEnd"/>
      <w:proofErr w:type="gramEnd"/>
      <w:r w:rsidRPr="000D42F7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0D42F7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cardiotoxin</w:t>
      </w:r>
      <w:proofErr w:type="spellEnd"/>
      <w:r w:rsidRPr="000D42F7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(CTX) into the tibialis anterior (TA) muscle of</w:t>
      </w:r>
      <w:r w:rsidR="003C7166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wild type mice</w:t>
      </w:r>
      <w:r w:rsidRPr="000D42F7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. </w:t>
      </w:r>
      <w:r w:rsidR="00921C51">
        <w:rPr>
          <w:rFonts w:ascii="Times New Roman" w:eastAsia="Times New Roman" w:hAnsi="Times New Roman" w:cs="Times New Roman"/>
          <w:b/>
          <w:sz w:val="24"/>
          <w:szCs w:val="24"/>
          <w:lang w:val="en-US" w:eastAsia="hu-HU"/>
        </w:rPr>
        <w:t xml:space="preserve">A </w:t>
      </w:r>
      <w:r w:rsidR="0076175A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CD31</w:t>
      </w:r>
      <w:r w:rsidR="0076175A" w:rsidRPr="0076175A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hu-HU"/>
        </w:rPr>
        <w:t>+</w:t>
      </w:r>
      <w:r w:rsidR="0076175A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cells were isolated after 11 h, while</w:t>
      </w:r>
      <w:r w:rsidR="00921C51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r w:rsidR="00921C51">
        <w:rPr>
          <w:rFonts w:ascii="Times New Roman" w:eastAsia="Times New Roman" w:hAnsi="Times New Roman" w:cs="Times New Roman"/>
          <w:b/>
          <w:sz w:val="24"/>
          <w:szCs w:val="24"/>
          <w:lang w:val="en-US" w:eastAsia="hu-HU"/>
        </w:rPr>
        <w:t>B</w:t>
      </w:r>
      <w:r w:rsidR="0076175A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CD45</w:t>
      </w:r>
      <w:r w:rsidR="0076175A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hu-HU"/>
        </w:rPr>
        <w:t xml:space="preserve">+ </w:t>
      </w:r>
      <w:r w:rsidR="0076175A" w:rsidRPr="00295016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cells</w:t>
      </w:r>
      <w:r w:rsidR="00295016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after 3 days</w:t>
      </w:r>
      <w:r w:rsidR="007B551F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following CTX-induced injury. The p</w:t>
      </w:r>
      <w:r w:rsidR="00295016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urity of </w:t>
      </w:r>
      <w:bookmarkStart w:id="0" w:name="_GoBack"/>
      <w:bookmarkEnd w:id="0"/>
      <w:r w:rsidR="00720654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isolated cells</w:t>
      </w:r>
      <w:r w:rsidR="004E0949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gramStart"/>
      <w:r w:rsidR="004E0949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was determined</w:t>
      </w:r>
      <w:proofErr w:type="gramEnd"/>
      <w:r w:rsidR="00295016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by </w:t>
      </w:r>
      <w:r w:rsidR="004E0949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FACS </w:t>
      </w:r>
      <w:r w:rsidR="00CC02BC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analysis following staining them</w:t>
      </w:r>
      <w:r w:rsidR="00464151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="00720654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them</w:t>
      </w:r>
      <w:proofErr w:type="spellEnd"/>
      <w:r w:rsidR="004E0949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by </w:t>
      </w:r>
      <w:proofErr w:type="spellStart"/>
      <w:r w:rsidR="00464151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phycoerythrin</w:t>
      </w:r>
      <w:proofErr w:type="spellEnd"/>
      <w:r w:rsidR="00464151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-conjugated</w:t>
      </w:r>
      <w:r w:rsidR="00295016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antibodies against mouse CD31 and CD45</w:t>
      </w:r>
      <w:r w:rsidR="00CC02BC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.2</w:t>
      </w:r>
      <w:r w:rsidR="00295016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, respectively.</w:t>
      </w:r>
    </w:p>
    <w:sectPr w:rsidR="004D4169" w:rsidRPr="0076175A" w:rsidSect="00981C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169"/>
    <w:rsid w:val="000D24C8"/>
    <w:rsid w:val="000D42F7"/>
    <w:rsid w:val="00181877"/>
    <w:rsid w:val="001B3855"/>
    <w:rsid w:val="001F2013"/>
    <w:rsid w:val="00295016"/>
    <w:rsid w:val="002C630D"/>
    <w:rsid w:val="003C7166"/>
    <w:rsid w:val="004022BF"/>
    <w:rsid w:val="00464151"/>
    <w:rsid w:val="004D4169"/>
    <w:rsid w:val="004E0949"/>
    <w:rsid w:val="004F6DCD"/>
    <w:rsid w:val="00720654"/>
    <w:rsid w:val="0076175A"/>
    <w:rsid w:val="007B551F"/>
    <w:rsid w:val="00921C51"/>
    <w:rsid w:val="009373E7"/>
    <w:rsid w:val="00981CC1"/>
    <w:rsid w:val="00A16750"/>
    <w:rsid w:val="00A27CDE"/>
    <w:rsid w:val="00CC02BC"/>
    <w:rsid w:val="00CC6456"/>
    <w:rsid w:val="00EF041C"/>
    <w:rsid w:val="00F44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F6A6A"/>
  <w15:docId w15:val="{C08FD7B3-9E62-4F6B-AE28-CFAC3E931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81CC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4D41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74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68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Sarang Zsolt</dc:creator>
  <cp:lastModifiedBy>dr. Szondy Zsuzsanna</cp:lastModifiedBy>
  <cp:revision>8</cp:revision>
  <dcterms:created xsi:type="dcterms:W3CDTF">2023-09-25T13:58:00Z</dcterms:created>
  <dcterms:modified xsi:type="dcterms:W3CDTF">2023-09-25T15:13:00Z</dcterms:modified>
</cp:coreProperties>
</file>