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2278F" w14:textId="77777777" w:rsidR="008E21F2" w:rsidRPr="00694D18" w:rsidRDefault="0076140D" w:rsidP="0029284E">
      <w:pPr>
        <w:jc w:val="both"/>
        <w:rPr>
          <w:rFonts w:ascii="Arial" w:hAnsi="Arial" w:cs="Arial"/>
          <w:b/>
          <w:bCs/>
          <w:lang w:val="en-US"/>
        </w:rPr>
      </w:pPr>
      <w:r w:rsidRPr="00694D18">
        <w:rPr>
          <w:rFonts w:ascii="Arial" w:hAnsi="Arial" w:cs="Arial"/>
          <w:b/>
          <w:bCs/>
          <w:lang w:val="en-US"/>
        </w:rPr>
        <w:t xml:space="preserve">Supplementary </w:t>
      </w:r>
      <w:r w:rsidR="006A66A2" w:rsidRPr="00694D18">
        <w:rPr>
          <w:rFonts w:ascii="Arial" w:hAnsi="Arial" w:cs="Arial"/>
          <w:b/>
          <w:bCs/>
          <w:lang w:val="en-US"/>
        </w:rPr>
        <w:t>Figures</w:t>
      </w:r>
    </w:p>
    <w:p w14:paraId="2E148BD1" w14:textId="77777777" w:rsidR="0076140D" w:rsidRPr="00694D18" w:rsidRDefault="0076140D" w:rsidP="0029284E">
      <w:pPr>
        <w:jc w:val="both"/>
        <w:rPr>
          <w:rFonts w:ascii="Arial" w:hAnsi="Arial" w:cs="Arial"/>
          <w:b/>
          <w:bCs/>
          <w:lang w:val="en-US"/>
        </w:rPr>
      </w:pPr>
      <w:r w:rsidRPr="00694D18">
        <w:rPr>
          <w:rFonts w:ascii="Arial" w:hAnsi="Arial" w:cs="Arial"/>
          <w:b/>
          <w:bCs/>
          <w:lang w:val="en-US"/>
        </w:rPr>
        <w:t>Figure Legends</w:t>
      </w:r>
    </w:p>
    <w:p w14:paraId="654495EF" w14:textId="484F8C00" w:rsidR="0076140D" w:rsidRDefault="0076140D" w:rsidP="0029284E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t>Supplementary Figure S1</w:t>
      </w:r>
      <w:r w:rsidR="001A08F5" w:rsidRPr="001A08F5">
        <w:rPr>
          <w:rFonts w:ascii="Arial" w:hAnsi="Arial" w:cs="Arial"/>
          <w:b/>
          <w:bCs/>
          <w:lang w:val="en-US"/>
        </w:rPr>
        <w:t xml:space="preserve"> – Autophagy levels in HNC cell lines.</w:t>
      </w:r>
      <w:r w:rsidR="001A08F5">
        <w:rPr>
          <w:rFonts w:ascii="Arial" w:hAnsi="Arial" w:cs="Arial"/>
          <w:lang w:val="en-US"/>
        </w:rPr>
        <w:t xml:space="preserve"> A)</w:t>
      </w:r>
      <w:r w:rsidR="001A08F5" w:rsidRPr="00893502">
        <w:rPr>
          <w:rFonts w:ascii="Arial" w:hAnsi="Arial" w:cs="Arial"/>
          <w:lang w:val="en-US"/>
        </w:rPr>
        <w:t xml:space="preserve"> </w:t>
      </w:r>
      <w:r w:rsidR="001A08F5">
        <w:rPr>
          <w:rFonts w:ascii="Arial" w:hAnsi="Arial" w:cs="Arial"/>
          <w:lang w:val="en-US"/>
        </w:rPr>
        <w:t xml:space="preserve">Quantification of EM. </w:t>
      </w:r>
      <w:r w:rsidR="001A08F5" w:rsidRPr="00893502">
        <w:rPr>
          <w:rFonts w:ascii="Arial" w:hAnsi="Arial" w:cs="Arial"/>
          <w:lang w:val="en-US"/>
        </w:rPr>
        <w:t xml:space="preserve">Box plots show the </w:t>
      </w:r>
      <w:r w:rsidR="001A08F5">
        <w:rPr>
          <w:rFonts w:ascii="Arial" w:hAnsi="Arial" w:cs="Arial"/>
          <w:lang w:val="en-US"/>
        </w:rPr>
        <w:t>area occupied by</w:t>
      </w:r>
      <w:r w:rsidR="001A08F5" w:rsidRPr="00893502">
        <w:rPr>
          <w:rFonts w:ascii="Arial" w:hAnsi="Arial" w:cs="Arial"/>
          <w:lang w:val="en-US"/>
        </w:rPr>
        <w:t xml:space="preserve"> AVs per cellular profile (n&gt;19). Whiskers represent Tukey analysis. Statistical analysis was performed using ordinary one-way ANOVA corrected comparing False Discovery Rate (two-stage step-up method of </w:t>
      </w:r>
      <w:proofErr w:type="spellStart"/>
      <w:r w:rsidR="001A08F5" w:rsidRPr="00893502">
        <w:rPr>
          <w:rFonts w:ascii="Arial" w:hAnsi="Arial" w:cs="Arial"/>
          <w:lang w:val="en-US"/>
        </w:rPr>
        <w:t>Benjamini</w:t>
      </w:r>
      <w:proofErr w:type="spellEnd"/>
      <w:r w:rsidR="001A08F5" w:rsidRPr="00893502">
        <w:rPr>
          <w:rFonts w:ascii="Arial" w:hAnsi="Arial" w:cs="Arial"/>
          <w:lang w:val="en-US"/>
        </w:rPr>
        <w:t xml:space="preserve">, Krieger and </w:t>
      </w:r>
      <w:proofErr w:type="spellStart"/>
      <w:r w:rsidR="001A08F5" w:rsidRPr="00893502">
        <w:rPr>
          <w:rFonts w:ascii="Arial" w:hAnsi="Arial" w:cs="Arial"/>
          <w:lang w:val="en-US"/>
        </w:rPr>
        <w:t>Yakuteli</w:t>
      </w:r>
      <w:proofErr w:type="spellEnd"/>
      <w:r w:rsidR="001A08F5" w:rsidRPr="00893502">
        <w:rPr>
          <w:rFonts w:ascii="Arial" w:hAnsi="Arial" w:cs="Arial"/>
          <w:lang w:val="en-US"/>
        </w:rPr>
        <w:t>).</w:t>
      </w:r>
      <w:r w:rsidR="001A08F5">
        <w:rPr>
          <w:rFonts w:ascii="Arial" w:hAnsi="Arial" w:cs="Arial"/>
          <w:lang w:val="en-US"/>
        </w:rPr>
        <w:t xml:space="preserve"> </w:t>
      </w:r>
      <w:r w:rsidR="00FE0AD9">
        <w:rPr>
          <w:rFonts w:ascii="Arial" w:hAnsi="Arial" w:cs="Arial"/>
          <w:lang w:val="en-US"/>
        </w:rPr>
        <w:t xml:space="preserve">B, </w:t>
      </w:r>
      <w:r w:rsidR="00964B67">
        <w:rPr>
          <w:rFonts w:ascii="Arial" w:hAnsi="Arial" w:cs="Arial"/>
          <w:lang w:val="en-US"/>
        </w:rPr>
        <w:t>C</w:t>
      </w:r>
      <w:r w:rsidR="0010422E">
        <w:rPr>
          <w:rFonts w:ascii="Arial" w:hAnsi="Arial" w:cs="Arial"/>
          <w:lang w:val="en-US"/>
        </w:rPr>
        <w:t>, D, E</w:t>
      </w:r>
      <w:r w:rsidR="00964B67">
        <w:rPr>
          <w:rFonts w:ascii="Arial" w:hAnsi="Arial" w:cs="Arial"/>
          <w:lang w:val="en-US"/>
        </w:rPr>
        <w:t xml:space="preserve">) </w:t>
      </w:r>
      <w:r w:rsidR="0010422E" w:rsidRPr="00893502">
        <w:rPr>
          <w:rFonts w:ascii="Arial" w:hAnsi="Arial" w:cs="Arial"/>
          <w:lang w:val="en-US"/>
        </w:rPr>
        <w:t xml:space="preserve">Western blot shows </w:t>
      </w:r>
      <w:r w:rsidR="000139C7">
        <w:rPr>
          <w:rFonts w:ascii="Arial" w:hAnsi="Arial" w:cs="Arial"/>
          <w:lang w:val="en-US"/>
        </w:rPr>
        <w:t>Beclin1 (</w:t>
      </w:r>
      <w:r w:rsidR="00FE0AD9">
        <w:rPr>
          <w:rFonts w:ascii="Arial" w:hAnsi="Arial" w:cs="Arial"/>
          <w:lang w:val="en-US"/>
        </w:rPr>
        <w:t>B</w:t>
      </w:r>
      <w:r w:rsidR="000139C7">
        <w:rPr>
          <w:rFonts w:ascii="Arial" w:hAnsi="Arial" w:cs="Arial"/>
          <w:lang w:val="en-US"/>
        </w:rPr>
        <w:t>), p62 (</w:t>
      </w:r>
      <w:r w:rsidR="00FE0AD9">
        <w:rPr>
          <w:rFonts w:ascii="Arial" w:hAnsi="Arial" w:cs="Arial"/>
          <w:lang w:val="en-US"/>
        </w:rPr>
        <w:t>C</w:t>
      </w:r>
      <w:r w:rsidR="000139C7">
        <w:rPr>
          <w:rFonts w:ascii="Arial" w:hAnsi="Arial" w:cs="Arial"/>
          <w:lang w:val="en-US"/>
        </w:rPr>
        <w:t>), p-Akt/Akt (</w:t>
      </w:r>
      <w:r w:rsidR="00FE0AD9">
        <w:rPr>
          <w:rFonts w:ascii="Arial" w:hAnsi="Arial" w:cs="Arial"/>
          <w:lang w:val="en-US"/>
        </w:rPr>
        <w:t>D</w:t>
      </w:r>
      <w:r w:rsidR="000139C7">
        <w:rPr>
          <w:rFonts w:ascii="Arial" w:hAnsi="Arial" w:cs="Arial"/>
          <w:lang w:val="en-US"/>
        </w:rPr>
        <w:t>) or p-p70S6K/p70S6K (</w:t>
      </w:r>
      <w:r w:rsidR="00FE0AD9">
        <w:rPr>
          <w:rFonts w:ascii="Arial" w:hAnsi="Arial" w:cs="Arial"/>
          <w:lang w:val="en-US"/>
        </w:rPr>
        <w:t>E</w:t>
      </w:r>
      <w:r w:rsidR="000139C7">
        <w:rPr>
          <w:rFonts w:ascii="Arial" w:hAnsi="Arial" w:cs="Arial"/>
          <w:lang w:val="en-US"/>
        </w:rPr>
        <w:t xml:space="preserve">) </w:t>
      </w:r>
      <w:r w:rsidR="0010422E" w:rsidRPr="00893502">
        <w:rPr>
          <w:rFonts w:ascii="Arial" w:hAnsi="Arial" w:cs="Arial"/>
          <w:lang w:val="en-US"/>
        </w:rPr>
        <w:t xml:space="preserve">protein levels in three HPV- (UM-SCC-4, UM-SCC-10A and UM-SCC-19) and three HPV+ (UD-SCC-2, UPCI-SCC-90, UPCI-SCC-152) HNC cell lines. </w:t>
      </w:r>
      <w:r w:rsidR="0010422E">
        <w:rPr>
          <w:rFonts w:ascii="Arial" w:hAnsi="Arial" w:cs="Arial"/>
          <w:lang w:val="en-US"/>
        </w:rPr>
        <w:t>HPV16 E7 is HPV+ control.</w:t>
      </w:r>
      <w:r w:rsidR="00E60D44">
        <w:rPr>
          <w:rFonts w:ascii="Arial" w:hAnsi="Arial" w:cs="Arial"/>
          <w:lang w:val="en-US"/>
        </w:rPr>
        <w:t xml:space="preserve"> P-Akt/Akt ratio is reported (D).</w:t>
      </w:r>
      <w:r w:rsidR="0010422E">
        <w:rPr>
          <w:rFonts w:ascii="Arial" w:hAnsi="Arial" w:cs="Arial"/>
          <w:lang w:val="en-US"/>
        </w:rPr>
        <w:t xml:space="preserve"> Vinculin</w:t>
      </w:r>
      <w:r w:rsidR="0010422E" w:rsidRPr="00893502">
        <w:rPr>
          <w:rFonts w:ascii="Arial" w:hAnsi="Arial" w:cs="Arial"/>
          <w:lang w:val="en-US"/>
        </w:rPr>
        <w:t xml:space="preserve"> was used as housekeeping protein.</w:t>
      </w:r>
    </w:p>
    <w:p w14:paraId="1338D6D5" w14:textId="26F989D5" w:rsidR="000139C7" w:rsidRDefault="000139C7" w:rsidP="0029284E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t>Supplementary Figure S</w:t>
      </w:r>
      <w:r>
        <w:rPr>
          <w:rFonts w:ascii="Arial" w:hAnsi="Arial" w:cs="Arial"/>
          <w:b/>
          <w:bCs/>
          <w:lang w:val="en-US"/>
        </w:rPr>
        <w:t>2</w:t>
      </w:r>
      <w:r w:rsidRPr="001A08F5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Effects of HPV16 E6 and E7 on autophagy in PHK</w:t>
      </w:r>
      <w:r w:rsidRPr="001A08F5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lang w:val="en-US"/>
        </w:rPr>
        <w:t xml:space="preserve"> A) </w:t>
      </w:r>
      <w:r w:rsidR="007243EA" w:rsidRPr="00893502">
        <w:rPr>
          <w:rFonts w:ascii="Arial" w:hAnsi="Arial" w:cs="Arial"/>
          <w:lang w:val="en-US"/>
        </w:rPr>
        <w:t xml:space="preserve">Western blot shows LC3, </w:t>
      </w:r>
      <w:r w:rsidR="007243EA">
        <w:rPr>
          <w:rFonts w:ascii="Arial" w:hAnsi="Arial" w:cs="Arial"/>
          <w:lang w:val="en-US"/>
        </w:rPr>
        <w:t>p53</w:t>
      </w:r>
      <w:r w:rsidR="007243EA" w:rsidRPr="00893502">
        <w:rPr>
          <w:rFonts w:ascii="Arial" w:hAnsi="Arial" w:cs="Arial"/>
          <w:lang w:val="en-US"/>
        </w:rPr>
        <w:t xml:space="preserve"> and </w:t>
      </w:r>
      <w:r w:rsidR="007243EA">
        <w:rPr>
          <w:rFonts w:ascii="Arial" w:hAnsi="Arial" w:cs="Arial"/>
          <w:lang w:val="en-US"/>
        </w:rPr>
        <w:t>HPV16 E7</w:t>
      </w:r>
      <w:r w:rsidR="007243EA" w:rsidRPr="00893502">
        <w:rPr>
          <w:rFonts w:ascii="Arial" w:hAnsi="Arial" w:cs="Arial"/>
          <w:lang w:val="en-US"/>
        </w:rPr>
        <w:t xml:space="preserve"> protein levels in PHK transduced with HPV16</w:t>
      </w:r>
      <w:r w:rsidR="007243EA">
        <w:rPr>
          <w:rFonts w:ascii="Arial" w:hAnsi="Arial" w:cs="Arial"/>
          <w:lang w:val="en-US"/>
        </w:rPr>
        <w:t xml:space="preserve"> E7,</w:t>
      </w:r>
      <w:r w:rsidR="007243EA" w:rsidRPr="00893502">
        <w:rPr>
          <w:rFonts w:ascii="Arial" w:hAnsi="Arial" w:cs="Arial"/>
          <w:lang w:val="en-US"/>
        </w:rPr>
        <w:t xml:space="preserve"> E6/E7 or the empty vector. Vinculin was used as loading control.</w:t>
      </w:r>
      <w:r w:rsidR="00D42FD6">
        <w:rPr>
          <w:rFonts w:ascii="Arial" w:hAnsi="Arial" w:cs="Arial"/>
          <w:lang w:val="en-US"/>
        </w:rPr>
        <w:t xml:space="preserve"> LC3 protein amount is shown as LC3-II/LC3-I. </w:t>
      </w:r>
      <w:r w:rsidR="007243EA">
        <w:rPr>
          <w:rFonts w:ascii="Arial" w:hAnsi="Arial" w:cs="Arial"/>
          <w:lang w:val="en-US"/>
        </w:rPr>
        <w:t>B) Relative mRNA levels of HPV16 E6 and E7 genes in PHK</w:t>
      </w:r>
      <w:r w:rsidR="007243EA" w:rsidRPr="007243EA">
        <w:rPr>
          <w:rFonts w:ascii="Arial" w:hAnsi="Arial" w:cs="Arial"/>
          <w:lang w:val="en-US"/>
        </w:rPr>
        <w:t xml:space="preserve"> </w:t>
      </w:r>
      <w:r w:rsidR="007243EA" w:rsidRPr="00893502">
        <w:rPr>
          <w:rFonts w:ascii="Arial" w:hAnsi="Arial" w:cs="Arial"/>
          <w:lang w:val="en-US"/>
        </w:rPr>
        <w:t>transduced with HPV16</w:t>
      </w:r>
      <w:r w:rsidR="007243EA">
        <w:rPr>
          <w:rFonts w:ascii="Arial" w:hAnsi="Arial" w:cs="Arial"/>
          <w:lang w:val="en-US"/>
        </w:rPr>
        <w:t xml:space="preserve"> E7,</w:t>
      </w:r>
      <w:r w:rsidR="007243EA" w:rsidRPr="00893502">
        <w:rPr>
          <w:rFonts w:ascii="Arial" w:hAnsi="Arial" w:cs="Arial"/>
          <w:lang w:val="en-US"/>
        </w:rPr>
        <w:t xml:space="preserve"> E6/E7 or the empty vector</w:t>
      </w:r>
      <w:r w:rsidR="007243EA">
        <w:rPr>
          <w:rFonts w:ascii="Arial" w:hAnsi="Arial" w:cs="Arial"/>
          <w:lang w:val="en-US"/>
        </w:rPr>
        <w:t xml:space="preserve">. </w:t>
      </w:r>
      <w:r w:rsidR="001515FD">
        <w:rPr>
          <w:rFonts w:ascii="Arial" w:hAnsi="Arial" w:cs="Arial"/>
          <w:lang w:val="en-US"/>
        </w:rPr>
        <w:t>C</w:t>
      </w:r>
      <w:r w:rsidR="001515FD" w:rsidRPr="00893502">
        <w:rPr>
          <w:rFonts w:ascii="Arial" w:hAnsi="Arial" w:cs="Arial"/>
          <w:lang w:val="en-US"/>
        </w:rPr>
        <w:t xml:space="preserve">) </w:t>
      </w:r>
      <w:r w:rsidR="00E60D44" w:rsidRPr="00893502">
        <w:rPr>
          <w:rFonts w:ascii="Arial" w:hAnsi="Arial" w:cs="Arial"/>
          <w:lang w:val="en-US"/>
        </w:rPr>
        <w:t>Boxplots</w:t>
      </w:r>
      <w:r w:rsidR="001515FD" w:rsidRPr="00893502">
        <w:rPr>
          <w:rFonts w:ascii="Arial" w:hAnsi="Arial" w:cs="Arial"/>
          <w:lang w:val="en-US"/>
        </w:rPr>
        <w:t xml:space="preserve"> showing mRNA expression of </w:t>
      </w:r>
      <w:r w:rsidR="0029284E">
        <w:rPr>
          <w:rFonts w:ascii="Arial" w:hAnsi="Arial" w:cs="Arial"/>
          <w:lang w:val="en-US"/>
        </w:rPr>
        <w:t xml:space="preserve">autophagy and lysosomal genes in </w:t>
      </w:r>
      <w:r w:rsidR="001515FD">
        <w:rPr>
          <w:rFonts w:ascii="Arial" w:hAnsi="Arial" w:cs="Arial"/>
          <w:lang w:val="en-US"/>
        </w:rPr>
        <w:t>PHK transduced</w:t>
      </w:r>
      <w:r w:rsidR="001515FD" w:rsidRPr="00893502">
        <w:rPr>
          <w:rFonts w:ascii="Arial" w:hAnsi="Arial" w:cs="Arial"/>
          <w:lang w:val="en-US"/>
        </w:rPr>
        <w:t xml:space="preserve"> with </w:t>
      </w:r>
      <w:r w:rsidR="001515FD">
        <w:rPr>
          <w:rFonts w:ascii="Arial" w:hAnsi="Arial" w:cs="Arial"/>
          <w:lang w:val="en-US"/>
        </w:rPr>
        <w:t xml:space="preserve">E7, </w:t>
      </w:r>
      <w:r w:rsidR="001515FD" w:rsidRPr="00893502">
        <w:rPr>
          <w:rFonts w:ascii="Arial" w:hAnsi="Arial" w:cs="Arial"/>
          <w:lang w:val="en-US"/>
        </w:rPr>
        <w:t>E6/E7</w:t>
      </w:r>
      <w:r w:rsidR="001515FD">
        <w:rPr>
          <w:rFonts w:ascii="Arial" w:hAnsi="Arial" w:cs="Arial"/>
          <w:lang w:val="en-US"/>
        </w:rPr>
        <w:t>, or the empty vector</w:t>
      </w:r>
      <w:r w:rsidR="001515FD" w:rsidRPr="00893502">
        <w:rPr>
          <w:rFonts w:ascii="Arial" w:hAnsi="Arial" w:cs="Arial"/>
          <w:lang w:val="en-US"/>
        </w:rPr>
        <w:t xml:space="preserve">. </w:t>
      </w:r>
      <w:r w:rsidR="001515FD">
        <w:rPr>
          <w:rFonts w:ascii="Arial" w:hAnsi="Arial" w:cs="Arial"/>
          <w:lang w:val="en-US"/>
        </w:rPr>
        <w:t>Whiskers represent Tukey</w:t>
      </w:r>
      <w:r w:rsidR="001515FD" w:rsidRPr="00893502">
        <w:rPr>
          <w:rFonts w:ascii="Arial" w:hAnsi="Arial" w:cs="Arial"/>
          <w:lang w:val="en-US"/>
        </w:rPr>
        <w:t xml:space="preserve">. Statistical analysis was performed using </w:t>
      </w:r>
      <w:r w:rsidR="001515FD">
        <w:rPr>
          <w:rFonts w:ascii="Arial" w:hAnsi="Arial" w:cs="Arial"/>
          <w:lang w:val="en-US"/>
        </w:rPr>
        <w:t>ordinary one-way ANOVA with Dunnett’s correction</w:t>
      </w:r>
      <w:r w:rsidR="001515FD" w:rsidRPr="00893502">
        <w:rPr>
          <w:rFonts w:ascii="Arial" w:hAnsi="Arial" w:cs="Arial"/>
          <w:lang w:val="en-US"/>
        </w:rPr>
        <w:t xml:space="preserve"> (n=</w:t>
      </w:r>
      <w:r w:rsidR="001515FD">
        <w:rPr>
          <w:rFonts w:ascii="Arial" w:hAnsi="Arial" w:cs="Arial"/>
          <w:lang w:val="en-US"/>
        </w:rPr>
        <w:t>8</w:t>
      </w:r>
      <w:r w:rsidR="001515FD" w:rsidRPr="00893502">
        <w:rPr>
          <w:rFonts w:ascii="Arial" w:hAnsi="Arial" w:cs="Arial"/>
          <w:lang w:val="en-US"/>
        </w:rPr>
        <w:t>).</w:t>
      </w:r>
      <w:r w:rsidR="00E60D44">
        <w:rPr>
          <w:rFonts w:ascii="Arial" w:hAnsi="Arial" w:cs="Arial"/>
          <w:lang w:val="en-US"/>
        </w:rPr>
        <w:t xml:space="preserve"> D) Heatmap showing Differentially expressed genes from RNA-seq analysis in PHK </w:t>
      </w:r>
      <w:r w:rsidR="00E60D44" w:rsidRPr="00893502">
        <w:rPr>
          <w:rFonts w:ascii="Arial" w:hAnsi="Arial" w:cs="Arial"/>
          <w:lang w:val="en-US"/>
        </w:rPr>
        <w:t>transduc</w:t>
      </w:r>
      <w:r w:rsidR="00E60D44">
        <w:rPr>
          <w:rFonts w:ascii="Arial" w:hAnsi="Arial" w:cs="Arial"/>
          <w:lang w:val="en-US"/>
        </w:rPr>
        <w:t xml:space="preserve">ed with HPV16 E6, HPV16 E7 or HPV16 E6/E7 with respect to empty vector </w:t>
      </w:r>
      <w:r w:rsidR="00E60D44" w:rsidRPr="00893502">
        <w:rPr>
          <w:rFonts w:ascii="Arial" w:hAnsi="Arial" w:cs="Arial"/>
          <w:lang w:val="en-US"/>
        </w:rPr>
        <w:t>(n=4)</w:t>
      </w:r>
      <w:r w:rsidR="00E60D44">
        <w:rPr>
          <w:rFonts w:ascii="Arial" w:hAnsi="Arial" w:cs="Arial"/>
          <w:lang w:val="en-US"/>
        </w:rPr>
        <w:t xml:space="preserve">. E) Heatmap of autophagy and lysosomal gene differentially expressed in PHK from panel D. </w:t>
      </w:r>
      <w:r w:rsidR="001515FD">
        <w:rPr>
          <w:rFonts w:ascii="Arial" w:hAnsi="Arial" w:cs="Arial"/>
          <w:lang w:val="en-US"/>
        </w:rPr>
        <w:t xml:space="preserve"> </w:t>
      </w:r>
      <w:r w:rsidR="00E60D44">
        <w:rPr>
          <w:rFonts w:ascii="Arial" w:hAnsi="Arial" w:cs="Arial"/>
          <w:lang w:val="en-US"/>
        </w:rPr>
        <w:t>F</w:t>
      </w:r>
      <w:r w:rsidR="001515FD">
        <w:rPr>
          <w:rFonts w:ascii="Arial" w:hAnsi="Arial" w:cs="Arial"/>
          <w:lang w:val="en-US"/>
        </w:rPr>
        <w:t>)</w:t>
      </w:r>
      <w:r w:rsidR="001515FD" w:rsidRPr="00893502">
        <w:rPr>
          <w:rFonts w:ascii="Arial" w:hAnsi="Arial" w:cs="Arial"/>
          <w:lang w:val="en-US"/>
        </w:rPr>
        <w:t xml:space="preserve"> GO (Gene Ontology) </w:t>
      </w:r>
      <w:r w:rsidR="0029284E">
        <w:rPr>
          <w:rFonts w:ascii="Arial" w:hAnsi="Arial" w:cs="Arial"/>
          <w:lang w:val="en-US"/>
        </w:rPr>
        <w:t xml:space="preserve">Cell compartment and KEGG pathway </w:t>
      </w:r>
      <w:r w:rsidR="001515FD" w:rsidRPr="00893502">
        <w:rPr>
          <w:rFonts w:ascii="Arial" w:hAnsi="Arial" w:cs="Arial"/>
          <w:lang w:val="en-US"/>
        </w:rPr>
        <w:t xml:space="preserve">enrichment bubble plot of genes downregulated by </w:t>
      </w:r>
      <w:r w:rsidR="0029284E">
        <w:rPr>
          <w:rFonts w:ascii="Arial" w:hAnsi="Arial" w:cs="Arial"/>
          <w:lang w:val="en-US"/>
        </w:rPr>
        <w:t xml:space="preserve">HPV16 </w:t>
      </w:r>
      <w:r w:rsidR="001515FD" w:rsidRPr="00893502">
        <w:rPr>
          <w:rFonts w:ascii="Arial" w:hAnsi="Arial" w:cs="Arial"/>
          <w:lang w:val="en-US"/>
        </w:rPr>
        <w:t>E6</w:t>
      </w:r>
      <w:r w:rsidR="00E60D44">
        <w:rPr>
          <w:rFonts w:ascii="Arial" w:hAnsi="Arial" w:cs="Arial"/>
          <w:lang w:val="en-US"/>
        </w:rPr>
        <w:t xml:space="preserve"> from panel D</w:t>
      </w:r>
      <w:r w:rsidR="001515FD" w:rsidRPr="00893502">
        <w:rPr>
          <w:rFonts w:ascii="Arial" w:hAnsi="Arial" w:cs="Arial"/>
          <w:lang w:val="en-US"/>
        </w:rPr>
        <w:t xml:space="preserve">. </w:t>
      </w:r>
      <w:r w:rsidR="00E60D44">
        <w:rPr>
          <w:rFonts w:ascii="Arial" w:hAnsi="Arial" w:cs="Arial"/>
          <w:lang w:val="en-US"/>
        </w:rPr>
        <w:t>G</w:t>
      </w:r>
      <w:r w:rsidR="0029284E">
        <w:rPr>
          <w:rFonts w:ascii="Arial" w:hAnsi="Arial" w:cs="Arial"/>
          <w:lang w:val="en-US"/>
        </w:rPr>
        <w:t>)</w:t>
      </w:r>
      <w:r w:rsidR="0029284E" w:rsidRPr="00893502">
        <w:rPr>
          <w:rFonts w:ascii="Arial" w:hAnsi="Arial" w:cs="Arial"/>
          <w:lang w:val="en-US"/>
        </w:rPr>
        <w:t xml:space="preserve"> GO (Gene Ontology) </w:t>
      </w:r>
      <w:r w:rsidR="0029284E">
        <w:rPr>
          <w:rFonts w:ascii="Arial" w:hAnsi="Arial" w:cs="Arial"/>
          <w:lang w:val="en-US"/>
        </w:rPr>
        <w:t xml:space="preserve">Cell compartment and KEGG pathway </w:t>
      </w:r>
      <w:r w:rsidR="0029284E" w:rsidRPr="00893502">
        <w:rPr>
          <w:rFonts w:ascii="Arial" w:hAnsi="Arial" w:cs="Arial"/>
          <w:lang w:val="en-US"/>
        </w:rPr>
        <w:t xml:space="preserve">enrichment bubble plot of genes downregulated by </w:t>
      </w:r>
      <w:r w:rsidR="0029284E">
        <w:rPr>
          <w:rFonts w:ascii="Arial" w:hAnsi="Arial" w:cs="Arial"/>
          <w:lang w:val="en-US"/>
        </w:rPr>
        <w:t xml:space="preserve">HPV16 </w:t>
      </w:r>
      <w:r w:rsidR="0029284E" w:rsidRPr="00893502">
        <w:rPr>
          <w:rFonts w:ascii="Arial" w:hAnsi="Arial" w:cs="Arial"/>
          <w:lang w:val="en-US"/>
        </w:rPr>
        <w:t>E</w:t>
      </w:r>
      <w:r w:rsidR="0029284E">
        <w:rPr>
          <w:rFonts w:ascii="Arial" w:hAnsi="Arial" w:cs="Arial"/>
          <w:lang w:val="en-US"/>
        </w:rPr>
        <w:t>7</w:t>
      </w:r>
      <w:r w:rsidR="0029284E" w:rsidRPr="00893502">
        <w:rPr>
          <w:rFonts w:ascii="Arial" w:hAnsi="Arial" w:cs="Arial"/>
          <w:lang w:val="en-US"/>
        </w:rPr>
        <w:t xml:space="preserve"> </w:t>
      </w:r>
      <w:r w:rsidR="00E60D44">
        <w:rPr>
          <w:rFonts w:ascii="Arial" w:hAnsi="Arial" w:cs="Arial"/>
          <w:lang w:val="en-US"/>
        </w:rPr>
        <w:t>from panel D</w:t>
      </w:r>
      <w:r w:rsidR="0029284E" w:rsidRPr="00893502">
        <w:rPr>
          <w:rFonts w:ascii="Arial" w:hAnsi="Arial" w:cs="Arial"/>
          <w:lang w:val="en-US"/>
        </w:rPr>
        <w:t>.</w:t>
      </w:r>
    </w:p>
    <w:p w14:paraId="781C2DDB" w14:textId="4DDA68C3" w:rsidR="00E60D44" w:rsidRPr="00893502" w:rsidRDefault="00B85FBC" w:rsidP="00E60D44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lastRenderedPageBreak/>
        <w:t>Supplementary Figure S</w:t>
      </w:r>
      <w:r>
        <w:rPr>
          <w:rFonts w:ascii="Arial" w:hAnsi="Arial" w:cs="Arial"/>
          <w:b/>
          <w:bCs/>
          <w:lang w:val="en-US"/>
        </w:rPr>
        <w:t>3</w:t>
      </w:r>
      <w:r w:rsidRPr="001A08F5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TFEB, TFE3 and c-MYC expression in HNC cell lines</w:t>
      </w:r>
      <w:r w:rsidRPr="001A08F5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lang w:val="en-US"/>
        </w:rPr>
        <w:t xml:space="preserve"> A</w:t>
      </w:r>
      <w:r w:rsidR="00024531">
        <w:rPr>
          <w:rFonts w:ascii="Arial" w:hAnsi="Arial" w:cs="Arial"/>
          <w:lang w:val="en-US"/>
        </w:rPr>
        <w:t>, B, C</w:t>
      </w:r>
      <w:r>
        <w:rPr>
          <w:rFonts w:ascii="Arial" w:hAnsi="Arial" w:cs="Arial"/>
          <w:lang w:val="en-US"/>
        </w:rPr>
        <w:t xml:space="preserve">) </w:t>
      </w:r>
      <w:r w:rsidR="00024531" w:rsidRPr="00893502">
        <w:rPr>
          <w:rFonts w:ascii="Arial" w:hAnsi="Arial" w:cs="Arial"/>
          <w:lang w:val="en-US"/>
        </w:rPr>
        <w:t xml:space="preserve">Histograms show RT-qPCR results of UM-SCC-4, UM-SCC-19, UD-SCC-2 and UPCI-SCC-152 cell lines, </w:t>
      </w:r>
      <w:r w:rsidR="00024531" w:rsidRPr="00851B22">
        <w:rPr>
          <w:rFonts w:ascii="Arial" w:hAnsi="Arial" w:cs="Arial"/>
          <w:lang w:val="en-US"/>
        </w:rPr>
        <w:t>representing mRNA expression of TFEB (A), TFE3 (B), and MYC (C) genes relative to the housekeeping gene (RPLP0) using 2^(-</w:t>
      </w:r>
      <w:proofErr w:type="spellStart"/>
      <w:r w:rsidR="00024531" w:rsidRPr="00851B22">
        <w:rPr>
          <w:rFonts w:ascii="Arial" w:hAnsi="Arial" w:cs="Arial"/>
          <w:lang w:val="en-US"/>
        </w:rPr>
        <w:t>dCT</w:t>
      </w:r>
      <w:proofErr w:type="spellEnd"/>
      <w:r w:rsidR="00024531" w:rsidRPr="00851B22">
        <w:rPr>
          <w:rFonts w:ascii="Arial" w:hAnsi="Arial" w:cs="Arial"/>
          <w:lang w:val="en-US"/>
        </w:rPr>
        <w:t>) method. Statistical analysis was performed using ordinary one-way ANOVA with Bonferroni correction</w:t>
      </w:r>
      <w:r w:rsidR="00642D2E" w:rsidRPr="00851B22">
        <w:rPr>
          <w:rFonts w:ascii="Arial" w:hAnsi="Arial" w:cs="Arial"/>
          <w:lang w:val="en-US"/>
        </w:rPr>
        <w:t>. Bars represent means ±SD</w:t>
      </w:r>
      <w:r w:rsidR="00024531" w:rsidRPr="00851B22">
        <w:rPr>
          <w:rFonts w:ascii="Arial" w:hAnsi="Arial" w:cs="Arial"/>
          <w:lang w:val="en-US"/>
        </w:rPr>
        <w:t xml:space="preserve"> (n=3).</w:t>
      </w:r>
      <w:r w:rsidR="00E60D44" w:rsidRPr="00851B22">
        <w:rPr>
          <w:rFonts w:ascii="Arial" w:hAnsi="Arial" w:cs="Arial"/>
          <w:lang w:val="en-US"/>
        </w:rPr>
        <w:t xml:space="preserve"> D) Histograms represent TFEB (n=3), TFE3 (n=3), and c-MYC (n=3) binding to the promoters of </w:t>
      </w:r>
      <w:r w:rsidR="00E60D44" w:rsidRPr="00851B22">
        <w:rPr>
          <w:rFonts w:ascii="Arial" w:hAnsi="Arial" w:cs="Arial"/>
          <w:i/>
          <w:iCs/>
          <w:lang w:val="en-US"/>
        </w:rPr>
        <w:t>GLA,</w:t>
      </w:r>
      <w:r w:rsidR="00E60D44" w:rsidRPr="00851B22">
        <w:rPr>
          <w:rFonts w:ascii="Arial" w:hAnsi="Arial" w:cs="Arial"/>
          <w:lang w:val="en-US"/>
        </w:rPr>
        <w:t xml:space="preserve"> and </w:t>
      </w:r>
      <w:r w:rsidR="00E60D44" w:rsidRPr="00851B22">
        <w:rPr>
          <w:rFonts w:ascii="Arial" w:hAnsi="Arial" w:cs="Arial"/>
          <w:i/>
          <w:iCs/>
          <w:lang w:val="en-US"/>
        </w:rPr>
        <w:t>SQSTM1,</w:t>
      </w:r>
      <w:r w:rsidR="00851B22">
        <w:rPr>
          <w:rFonts w:ascii="Arial" w:hAnsi="Arial" w:cs="Arial"/>
          <w:i/>
          <w:iCs/>
          <w:lang w:val="en-US"/>
        </w:rPr>
        <w:t xml:space="preserve"> </w:t>
      </w:r>
      <w:r w:rsidR="00E60D44" w:rsidRPr="00851B22">
        <w:rPr>
          <w:rFonts w:ascii="Arial" w:hAnsi="Arial" w:cs="Arial"/>
          <w:i/>
          <w:iCs/>
          <w:lang w:val="en-US"/>
        </w:rPr>
        <w:t>and ATP6V1H</w:t>
      </w:r>
      <w:r w:rsidR="00E60D44" w:rsidRPr="00851B22">
        <w:rPr>
          <w:rFonts w:ascii="Arial" w:hAnsi="Arial" w:cs="Arial"/>
          <w:lang w:val="en-US"/>
        </w:rPr>
        <w:t xml:space="preserve"> expressed as fold enrichment to the IgG in UD-SCC-2 or UM-SCC-4 cell lines. Statistical analysis was performed using two-way ANOVA corrected comparing False Discovery Rate (two-stage step-up method of </w:t>
      </w:r>
      <w:proofErr w:type="spellStart"/>
      <w:r w:rsidR="00E60D44" w:rsidRPr="00851B22">
        <w:rPr>
          <w:rFonts w:ascii="Arial" w:hAnsi="Arial" w:cs="Arial"/>
          <w:lang w:val="en-US"/>
        </w:rPr>
        <w:t>Benjamini</w:t>
      </w:r>
      <w:proofErr w:type="spellEnd"/>
      <w:r w:rsidR="00E60D44" w:rsidRPr="00851B22">
        <w:rPr>
          <w:rFonts w:ascii="Arial" w:hAnsi="Arial" w:cs="Arial"/>
          <w:lang w:val="en-US"/>
        </w:rPr>
        <w:t xml:space="preserve">, Krieger and </w:t>
      </w:r>
      <w:proofErr w:type="spellStart"/>
      <w:r w:rsidR="00E60D44" w:rsidRPr="00851B22">
        <w:rPr>
          <w:rFonts w:ascii="Arial" w:hAnsi="Arial" w:cs="Arial"/>
          <w:lang w:val="en-US"/>
        </w:rPr>
        <w:t>Yakuteli</w:t>
      </w:r>
      <w:proofErr w:type="spellEnd"/>
      <w:r w:rsidR="00E60D44" w:rsidRPr="00851B22">
        <w:rPr>
          <w:rFonts w:ascii="Arial" w:hAnsi="Arial" w:cs="Arial"/>
          <w:lang w:val="en-US"/>
        </w:rPr>
        <w:t xml:space="preserve">). Bars express means ±SD. E-G) Histogram represents TFEB binding to the promoter of </w:t>
      </w:r>
      <w:r w:rsidR="00E60D44" w:rsidRPr="00851B22">
        <w:rPr>
          <w:rFonts w:ascii="Arial" w:hAnsi="Arial" w:cs="Arial"/>
          <w:i/>
          <w:iCs/>
          <w:lang w:val="en-US"/>
        </w:rPr>
        <w:t xml:space="preserve">GLA </w:t>
      </w:r>
      <w:r w:rsidR="00E60D44" w:rsidRPr="00851B22">
        <w:rPr>
          <w:rFonts w:ascii="Arial" w:hAnsi="Arial" w:cs="Arial"/>
          <w:lang w:val="en-US"/>
        </w:rPr>
        <w:t>(E)</w:t>
      </w:r>
      <w:r w:rsidR="00E60D44" w:rsidRPr="00851B22">
        <w:rPr>
          <w:rFonts w:ascii="Arial" w:hAnsi="Arial" w:cs="Arial"/>
          <w:i/>
          <w:iCs/>
          <w:lang w:val="en-US"/>
        </w:rPr>
        <w:t>,</w:t>
      </w:r>
      <w:r w:rsidR="00E60D44" w:rsidRPr="00851B22">
        <w:rPr>
          <w:rFonts w:ascii="Arial" w:hAnsi="Arial" w:cs="Arial"/>
          <w:lang w:val="en-US"/>
        </w:rPr>
        <w:t xml:space="preserve"> </w:t>
      </w:r>
      <w:r w:rsidR="00E60D44" w:rsidRPr="00851B22">
        <w:rPr>
          <w:rFonts w:ascii="Arial" w:hAnsi="Arial" w:cs="Arial"/>
          <w:i/>
          <w:iCs/>
          <w:lang w:val="en-US"/>
        </w:rPr>
        <w:t xml:space="preserve">SQSTM1 </w:t>
      </w:r>
      <w:r w:rsidR="00E60D44" w:rsidRPr="00851B22">
        <w:rPr>
          <w:rFonts w:ascii="Arial" w:hAnsi="Arial" w:cs="Arial"/>
          <w:lang w:val="en-US"/>
        </w:rPr>
        <w:t xml:space="preserve">(F), and </w:t>
      </w:r>
      <w:r w:rsidR="00851B22" w:rsidRPr="00851B22">
        <w:rPr>
          <w:rFonts w:ascii="Arial" w:hAnsi="Arial" w:cs="Arial"/>
          <w:i/>
          <w:iCs/>
          <w:lang w:val="en-US"/>
        </w:rPr>
        <w:t xml:space="preserve">ATP6V1H </w:t>
      </w:r>
      <w:r w:rsidR="00851B22" w:rsidRPr="00851B22">
        <w:rPr>
          <w:rFonts w:ascii="Arial" w:hAnsi="Arial" w:cs="Arial"/>
          <w:lang w:val="en-US"/>
        </w:rPr>
        <w:t xml:space="preserve">(G), </w:t>
      </w:r>
      <w:r w:rsidR="00E60D44" w:rsidRPr="00851B22">
        <w:rPr>
          <w:rFonts w:ascii="Arial" w:hAnsi="Arial" w:cs="Arial"/>
          <w:lang w:val="en-US"/>
        </w:rPr>
        <w:t xml:space="preserve">expressed as fold enrichment to the IgG in UD-SCC-2 transduced with </w:t>
      </w:r>
      <w:proofErr w:type="spellStart"/>
      <w:r w:rsidR="00E60D44" w:rsidRPr="00851B22">
        <w:rPr>
          <w:rFonts w:ascii="Arial" w:hAnsi="Arial" w:cs="Arial"/>
          <w:lang w:val="en-US"/>
        </w:rPr>
        <w:t>shMYC</w:t>
      </w:r>
      <w:proofErr w:type="spellEnd"/>
      <w:r w:rsidR="00E60D44" w:rsidRPr="00851B22">
        <w:rPr>
          <w:rFonts w:ascii="Arial" w:hAnsi="Arial" w:cs="Arial"/>
          <w:lang w:val="en-US"/>
        </w:rPr>
        <w:t xml:space="preserve"> or </w:t>
      </w:r>
      <w:proofErr w:type="spellStart"/>
      <w:r w:rsidR="00E60D44" w:rsidRPr="00851B22">
        <w:rPr>
          <w:rFonts w:ascii="Arial" w:hAnsi="Arial" w:cs="Arial"/>
          <w:lang w:val="en-US"/>
        </w:rPr>
        <w:t>shluc</w:t>
      </w:r>
      <w:proofErr w:type="spellEnd"/>
      <w:r w:rsidR="00E60D44" w:rsidRPr="00851B22">
        <w:rPr>
          <w:rFonts w:ascii="Arial" w:hAnsi="Arial" w:cs="Arial"/>
          <w:lang w:val="en-US"/>
        </w:rPr>
        <w:t xml:space="preserve">. Statistical analysis was performed using </w:t>
      </w:r>
      <w:r w:rsidR="00CD3021">
        <w:rPr>
          <w:rFonts w:ascii="Arial" w:hAnsi="Arial" w:cs="Arial"/>
          <w:lang w:val="en-US"/>
        </w:rPr>
        <w:t xml:space="preserve">t </w:t>
      </w:r>
      <w:r w:rsidR="00E60D44" w:rsidRPr="00851B22">
        <w:rPr>
          <w:rFonts w:ascii="Arial" w:hAnsi="Arial" w:cs="Arial"/>
          <w:lang w:val="en-US"/>
        </w:rPr>
        <w:t xml:space="preserve">test (n=2). </w:t>
      </w:r>
      <w:r w:rsidR="00851B22" w:rsidRPr="00851B22">
        <w:rPr>
          <w:rFonts w:ascii="Arial" w:hAnsi="Arial" w:cs="Arial"/>
          <w:lang w:val="en-US"/>
        </w:rPr>
        <w:t>Bars express means ±SD.</w:t>
      </w:r>
    </w:p>
    <w:p w14:paraId="0696572A" w14:textId="6C181089" w:rsidR="00DC47EE" w:rsidRPr="00893502" w:rsidRDefault="00DC47EE" w:rsidP="00DC47EE">
      <w:pPr>
        <w:jc w:val="both"/>
        <w:rPr>
          <w:rFonts w:ascii="Arial" w:hAnsi="Arial" w:cs="Arial"/>
          <w:lang w:val="en-US"/>
        </w:rPr>
      </w:pPr>
    </w:p>
    <w:p w14:paraId="509A990F" w14:textId="4033B05B" w:rsidR="00E9204C" w:rsidRPr="00893502" w:rsidRDefault="00D3622E" w:rsidP="00E9204C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t>Supplementary Figure S</w:t>
      </w:r>
      <w:r>
        <w:rPr>
          <w:rFonts w:ascii="Arial" w:hAnsi="Arial" w:cs="Arial"/>
          <w:b/>
          <w:bCs/>
          <w:lang w:val="en-US"/>
        </w:rPr>
        <w:t>4</w:t>
      </w:r>
      <w:r w:rsidRPr="001A08F5">
        <w:rPr>
          <w:rFonts w:ascii="Arial" w:hAnsi="Arial" w:cs="Arial"/>
          <w:b/>
          <w:bCs/>
          <w:lang w:val="en-US"/>
        </w:rPr>
        <w:t xml:space="preserve"> – </w:t>
      </w:r>
      <w:r w:rsidR="00EF5AAD">
        <w:rPr>
          <w:rFonts w:ascii="Arial" w:hAnsi="Arial" w:cs="Arial"/>
          <w:b/>
          <w:bCs/>
          <w:lang w:val="en-US"/>
        </w:rPr>
        <w:t xml:space="preserve">Impact of c-MYC </w:t>
      </w:r>
      <w:r w:rsidR="00153D9E">
        <w:rPr>
          <w:rFonts w:ascii="Arial" w:hAnsi="Arial" w:cs="Arial"/>
          <w:b/>
          <w:bCs/>
          <w:lang w:val="en-US"/>
        </w:rPr>
        <w:t xml:space="preserve">on autophagy </w:t>
      </w:r>
      <w:r>
        <w:rPr>
          <w:rFonts w:ascii="Arial" w:hAnsi="Arial" w:cs="Arial"/>
          <w:b/>
          <w:bCs/>
          <w:lang w:val="en-US"/>
        </w:rPr>
        <w:t>in HNC cell lines</w:t>
      </w:r>
      <w:r w:rsidRPr="001A08F5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="00E9204C" w:rsidRPr="00893502">
        <w:rPr>
          <w:rFonts w:ascii="Arial" w:hAnsi="Arial" w:cs="Arial"/>
          <w:lang w:val="en-US"/>
        </w:rPr>
        <w:t>A</w:t>
      </w:r>
      <w:r w:rsidR="00153D9E">
        <w:rPr>
          <w:rFonts w:ascii="Arial" w:hAnsi="Arial" w:cs="Arial"/>
          <w:lang w:val="en-US"/>
        </w:rPr>
        <w:t>,</w:t>
      </w:r>
      <w:r w:rsidR="007C360A">
        <w:rPr>
          <w:rFonts w:ascii="Arial" w:hAnsi="Arial" w:cs="Arial"/>
          <w:lang w:val="en-US"/>
        </w:rPr>
        <w:t xml:space="preserve"> </w:t>
      </w:r>
      <w:r w:rsidR="00153D9E">
        <w:rPr>
          <w:rFonts w:ascii="Arial" w:hAnsi="Arial" w:cs="Arial"/>
          <w:lang w:val="en-US"/>
        </w:rPr>
        <w:t>B</w:t>
      </w:r>
      <w:r w:rsidR="00E9204C" w:rsidRPr="00893502">
        <w:rPr>
          <w:rFonts w:ascii="Arial" w:hAnsi="Arial" w:cs="Arial"/>
          <w:lang w:val="en-US"/>
        </w:rPr>
        <w:t>) Western blot showing LC3 regulation upon knock</w:t>
      </w:r>
      <w:r w:rsidR="00DA4B11">
        <w:rPr>
          <w:rFonts w:ascii="Arial" w:hAnsi="Arial" w:cs="Arial"/>
          <w:lang w:val="en-US"/>
        </w:rPr>
        <w:t>-</w:t>
      </w:r>
      <w:r w:rsidR="00E9204C" w:rsidRPr="00893502">
        <w:rPr>
          <w:rFonts w:ascii="Arial" w:hAnsi="Arial" w:cs="Arial"/>
          <w:lang w:val="en-US"/>
        </w:rPr>
        <w:t>down of c-MYC in UD-SCC-2</w:t>
      </w:r>
      <w:r w:rsidR="00153D9E">
        <w:rPr>
          <w:rFonts w:ascii="Arial" w:hAnsi="Arial" w:cs="Arial"/>
          <w:lang w:val="en-US"/>
        </w:rPr>
        <w:t xml:space="preserve"> (A) or UPCI-SCC-90</w:t>
      </w:r>
      <w:r w:rsidR="00E9204C" w:rsidRPr="00893502">
        <w:rPr>
          <w:rFonts w:ascii="Arial" w:hAnsi="Arial" w:cs="Arial"/>
          <w:lang w:val="en-US"/>
        </w:rPr>
        <w:t xml:space="preserve"> </w:t>
      </w:r>
      <w:r w:rsidR="00153D9E">
        <w:rPr>
          <w:rFonts w:ascii="Arial" w:hAnsi="Arial" w:cs="Arial"/>
          <w:lang w:val="en-US"/>
        </w:rPr>
        <w:t xml:space="preserve">(B) </w:t>
      </w:r>
      <w:r w:rsidR="00E9204C" w:rsidRPr="00893502">
        <w:rPr>
          <w:rFonts w:ascii="Arial" w:hAnsi="Arial" w:cs="Arial"/>
          <w:lang w:val="en-US"/>
        </w:rPr>
        <w:t>cell</w:t>
      </w:r>
      <w:r w:rsidR="00153D9E">
        <w:rPr>
          <w:rFonts w:ascii="Arial" w:hAnsi="Arial" w:cs="Arial"/>
          <w:lang w:val="en-US"/>
        </w:rPr>
        <w:t xml:space="preserve"> lines</w:t>
      </w:r>
      <w:r w:rsidR="00347CF1" w:rsidRPr="00F200D4">
        <w:rPr>
          <w:rFonts w:ascii="Arial" w:hAnsi="Arial" w:cs="Arial"/>
          <w:lang w:val="en-US"/>
        </w:rPr>
        <w:t>. LC3-II/LC3-I ratio is reported</w:t>
      </w:r>
      <w:r w:rsidR="00E9204C" w:rsidRPr="00893502">
        <w:rPr>
          <w:rFonts w:ascii="Arial" w:hAnsi="Arial" w:cs="Arial"/>
          <w:lang w:val="en-US"/>
        </w:rPr>
        <w:t xml:space="preserve">. Vinculin is used as loading control. </w:t>
      </w:r>
      <w:r w:rsidR="00153D9E">
        <w:rPr>
          <w:rFonts w:ascii="Arial" w:hAnsi="Arial" w:cs="Arial"/>
          <w:lang w:val="en-US"/>
        </w:rPr>
        <w:t>C</w:t>
      </w:r>
      <w:r w:rsidR="00E9204C" w:rsidRPr="00893502">
        <w:rPr>
          <w:rFonts w:ascii="Arial" w:hAnsi="Arial" w:cs="Arial"/>
          <w:lang w:val="en-US"/>
        </w:rPr>
        <w:t xml:space="preserve">) </w:t>
      </w:r>
      <w:r w:rsidR="00153D9E" w:rsidRPr="00893502">
        <w:rPr>
          <w:rFonts w:ascii="Arial" w:hAnsi="Arial" w:cs="Arial"/>
          <w:lang w:val="en-US"/>
        </w:rPr>
        <w:t>Western blot showing LC3 regulation upon overexpression of c-MYC in U</w:t>
      </w:r>
      <w:r w:rsidR="00153D9E">
        <w:rPr>
          <w:rFonts w:ascii="Arial" w:hAnsi="Arial" w:cs="Arial"/>
          <w:lang w:val="en-US"/>
        </w:rPr>
        <w:t>PCI</w:t>
      </w:r>
      <w:r w:rsidR="00153D9E" w:rsidRPr="00893502">
        <w:rPr>
          <w:rFonts w:ascii="Arial" w:hAnsi="Arial" w:cs="Arial"/>
          <w:lang w:val="en-US"/>
        </w:rPr>
        <w:t>-SCC-</w:t>
      </w:r>
      <w:r w:rsidR="00153D9E">
        <w:rPr>
          <w:rFonts w:ascii="Arial" w:hAnsi="Arial" w:cs="Arial"/>
          <w:lang w:val="en-US"/>
        </w:rPr>
        <w:t>15</w:t>
      </w:r>
      <w:r w:rsidR="00153D9E" w:rsidRPr="00893502">
        <w:rPr>
          <w:rFonts w:ascii="Arial" w:hAnsi="Arial" w:cs="Arial"/>
          <w:lang w:val="en-US"/>
        </w:rPr>
        <w:t>2 cell</w:t>
      </w:r>
      <w:r w:rsidR="00347CF1">
        <w:rPr>
          <w:rFonts w:ascii="Arial" w:hAnsi="Arial" w:cs="Arial"/>
          <w:lang w:val="en-US"/>
        </w:rPr>
        <w:t>s</w:t>
      </w:r>
      <w:r w:rsidR="00153D9E" w:rsidRPr="00893502">
        <w:rPr>
          <w:rFonts w:ascii="Arial" w:hAnsi="Arial" w:cs="Arial"/>
          <w:lang w:val="en-US"/>
        </w:rPr>
        <w:t xml:space="preserve">. </w:t>
      </w:r>
      <w:r w:rsidR="00347CF1" w:rsidRPr="00F200D4">
        <w:rPr>
          <w:rFonts w:ascii="Arial" w:hAnsi="Arial" w:cs="Arial"/>
          <w:lang w:val="en-US"/>
        </w:rPr>
        <w:t>LC3-II/LC3-I ratio is reported.</w:t>
      </w:r>
      <w:r w:rsidR="00347CF1">
        <w:rPr>
          <w:rFonts w:ascii="Arial" w:hAnsi="Arial" w:cs="Arial"/>
          <w:lang w:val="en-US"/>
        </w:rPr>
        <w:t xml:space="preserve"> </w:t>
      </w:r>
      <w:r w:rsidR="00153D9E" w:rsidRPr="00893502">
        <w:rPr>
          <w:rFonts w:ascii="Arial" w:hAnsi="Arial" w:cs="Arial"/>
          <w:lang w:val="en-US"/>
        </w:rPr>
        <w:t xml:space="preserve">Vinculin is used as loading control. </w:t>
      </w:r>
      <w:r w:rsidR="00153D9E">
        <w:rPr>
          <w:rFonts w:ascii="Arial" w:hAnsi="Arial" w:cs="Arial"/>
          <w:lang w:val="en-US"/>
        </w:rPr>
        <w:t xml:space="preserve">D) </w:t>
      </w:r>
      <w:r w:rsidR="00347CF1" w:rsidRPr="00893502">
        <w:rPr>
          <w:rFonts w:ascii="Arial" w:hAnsi="Arial" w:cs="Arial"/>
          <w:lang w:val="en-US"/>
        </w:rPr>
        <w:t>Boxplots</w:t>
      </w:r>
      <w:r w:rsidR="00E9204C" w:rsidRPr="00893502">
        <w:rPr>
          <w:rFonts w:ascii="Arial" w:hAnsi="Arial" w:cs="Arial"/>
          <w:lang w:val="en-US"/>
        </w:rPr>
        <w:t xml:space="preserve"> showing mRNA expression of autophagy genes in UD-SCC-2 cells transduced with </w:t>
      </w:r>
      <w:proofErr w:type="spellStart"/>
      <w:r w:rsidR="00E9204C" w:rsidRPr="00893502">
        <w:rPr>
          <w:rFonts w:ascii="Arial" w:hAnsi="Arial" w:cs="Arial"/>
          <w:lang w:val="en-US"/>
        </w:rPr>
        <w:t>shMYC</w:t>
      </w:r>
      <w:proofErr w:type="spellEnd"/>
      <w:r w:rsidR="00E9204C" w:rsidRPr="00893502">
        <w:rPr>
          <w:rFonts w:ascii="Arial" w:hAnsi="Arial" w:cs="Arial"/>
          <w:lang w:val="en-US"/>
        </w:rPr>
        <w:t xml:space="preserve"> compared to the </w:t>
      </w:r>
      <w:proofErr w:type="spellStart"/>
      <w:r w:rsidR="00E9204C" w:rsidRPr="00893502">
        <w:rPr>
          <w:rFonts w:ascii="Arial" w:hAnsi="Arial" w:cs="Arial"/>
          <w:lang w:val="en-US"/>
        </w:rPr>
        <w:t>shluc</w:t>
      </w:r>
      <w:proofErr w:type="spellEnd"/>
      <w:r w:rsidR="00E9204C" w:rsidRPr="00893502">
        <w:rPr>
          <w:rFonts w:ascii="Arial" w:hAnsi="Arial" w:cs="Arial"/>
          <w:lang w:val="en-US"/>
        </w:rPr>
        <w:t xml:space="preserve">. Whiskers express Tukey analysis. Statistical analysis was performed using t test (n=7). E) Western blots show c-MYC protein levels at different time points (expressed in minutes) after cycloheximide treatment (CHX) </w:t>
      </w:r>
      <w:r w:rsidR="00153D9E">
        <w:rPr>
          <w:rFonts w:ascii="Arial" w:hAnsi="Arial" w:cs="Arial"/>
          <w:lang w:val="en-US"/>
        </w:rPr>
        <w:t>in HPV- HNC cell lines (</w:t>
      </w:r>
      <w:r w:rsidR="00E9204C" w:rsidRPr="00893502">
        <w:rPr>
          <w:rFonts w:ascii="Arial" w:hAnsi="Arial" w:cs="Arial"/>
          <w:lang w:val="en-US"/>
        </w:rPr>
        <w:t>UM-SCC-</w:t>
      </w:r>
      <w:r w:rsidR="00153D9E">
        <w:rPr>
          <w:rFonts w:ascii="Arial" w:hAnsi="Arial" w:cs="Arial"/>
          <w:lang w:val="en-US"/>
        </w:rPr>
        <w:t>4</w:t>
      </w:r>
      <w:r w:rsidR="00E9204C" w:rsidRPr="00893502">
        <w:rPr>
          <w:rFonts w:ascii="Arial" w:hAnsi="Arial" w:cs="Arial"/>
          <w:lang w:val="en-US"/>
        </w:rPr>
        <w:t xml:space="preserve"> and U</w:t>
      </w:r>
      <w:r w:rsidR="00153D9E">
        <w:rPr>
          <w:rFonts w:ascii="Arial" w:hAnsi="Arial" w:cs="Arial"/>
          <w:lang w:val="en-US"/>
        </w:rPr>
        <w:t>M</w:t>
      </w:r>
      <w:r w:rsidR="00E9204C" w:rsidRPr="00893502">
        <w:rPr>
          <w:rFonts w:ascii="Arial" w:hAnsi="Arial" w:cs="Arial"/>
          <w:lang w:val="en-US"/>
        </w:rPr>
        <w:t>-SCC-</w:t>
      </w:r>
      <w:r w:rsidR="00153D9E">
        <w:rPr>
          <w:rFonts w:ascii="Arial" w:hAnsi="Arial" w:cs="Arial"/>
          <w:lang w:val="en-US"/>
        </w:rPr>
        <w:t>17A)</w:t>
      </w:r>
      <w:r w:rsidR="00E9204C" w:rsidRPr="00893502">
        <w:rPr>
          <w:rFonts w:ascii="Arial" w:hAnsi="Arial" w:cs="Arial"/>
          <w:lang w:val="en-US"/>
        </w:rPr>
        <w:t xml:space="preserve">. Vinculin </w:t>
      </w:r>
      <w:r w:rsidR="00153D9E">
        <w:rPr>
          <w:rFonts w:ascii="Arial" w:hAnsi="Arial" w:cs="Arial"/>
          <w:lang w:val="en-US"/>
        </w:rPr>
        <w:t>or GAPDH are</w:t>
      </w:r>
      <w:r w:rsidR="00E9204C" w:rsidRPr="00893502">
        <w:rPr>
          <w:rFonts w:ascii="Arial" w:hAnsi="Arial" w:cs="Arial"/>
          <w:lang w:val="en-US"/>
        </w:rPr>
        <w:t xml:space="preserve"> used as housekeeping. </w:t>
      </w:r>
      <w:r w:rsidR="00153D9E">
        <w:rPr>
          <w:rFonts w:ascii="Arial" w:hAnsi="Arial" w:cs="Arial"/>
          <w:lang w:val="en-US"/>
        </w:rPr>
        <w:t>F</w:t>
      </w:r>
      <w:r w:rsidR="00153D9E" w:rsidRPr="00893502">
        <w:rPr>
          <w:rFonts w:ascii="Arial" w:hAnsi="Arial" w:cs="Arial"/>
          <w:lang w:val="en-US"/>
        </w:rPr>
        <w:t xml:space="preserve">) Western blots </w:t>
      </w:r>
      <w:r w:rsidR="00153D9E" w:rsidRPr="00893502">
        <w:rPr>
          <w:rFonts w:ascii="Arial" w:hAnsi="Arial" w:cs="Arial"/>
          <w:lang w:val="en-US"/>
        </w:rPr>
        <w:lastRenderedPageBreak/>
        <w:t xml:space="preserve">show c-MYC protein levels at different time points (expressed in minutes) after cycloheximide treatment (CHX) </w:t>
      </w:r>
      <w:r w:rsidR="00153D9E">
        <w:rPr>
          <w:rFonts w:ascii="Arial" w:hAnsi="Arial" w:cs="Arial"/>
          <w:lang w:val="en-US"/>
        </w:rPr>
        <w:t>in HPV+ HNC cell lines (</w:t>
      </w:r>
      <w:r w:rsidR="00153D9E" w:rsidRPr="00893502">
        <w:rPr>
          <w:rFonts w:ascii="Arial" w:hAnsi="Arial" w:cs="Arial"/>
          <w:lang w:val="en-US"/>
        </w:rPr>
        <w:t>UM-SCC-</w:t>
      </w:r>
      <w:r w:rsidR="00DB23A5">
        <w:rPr>
          <w:rFonts w:ascii="Arial" w:hAnsi="Arial" w:cs="Arial"/>
          <w:lang w:val="en-US"/>
        </w:rPr>
        <w:t>10</w:t>
      </w:r>
      <w:r w:rsidR="00153D9E">
        <w:rPr>
          <w:rFonts w:ascii="Arial" w:hAnsi="Arial" w:cs="Arial"/>
          <w:lang w:val="en-US"/>
        </w:rPr>
        <w:t>4</w:t>
      </w:r>
      <w:r w:rsidR="00153D9E" w:rsidRPr="00893502">
        <w:rPr>
          <w:rFonts w:ascii="Arial" w:hAnsi="Arial" w:cs="Arial"/>
          <w:lang w:val="en-US"/>
        </w:rPr>
        <w:t xml:space="preserve"> and U</w:t>
      </w:r>
      <w:r w:rsidR="00DB23A5">
        <w:rPr>
          <w:rFonts w:ascii="Arial" w:hAnsi="Arial" w:cs="Arial"/>
          <w:lang w:val="en-US"/>
        </w:rPr>
        <w:t>PCI</w:t>
      </w:r>
      <w:r w:rsidR="00153D9E" w:rsidRPr="00893502">
        <w:rPr>
          <w:rFonts w:ascii="Arial" w:hAnsi="Arial" w:cs="Arial"/>
          <w:lang w:val="en-US"/>
        </w:rPr>
        <w:t>-SCC-</w:t>
      </w:r>
      <w:r w:rsidR="00153D9E">
        <w:rPr>
          <w:rFonts w:ascii="Arial" w:hAnsi="Arial" w:cs="Arial"/>
          <w:lang w:val="en-US"/>
        </w:rPr>
        <w:t>1</w:t>
      </w:r>
      <w:r w:rsidR="00DB23A5">
        <w:rPr>
          <w:rFonts w:ascii="Arial" w:hAnsi="Arial" w:cs="Arial"/>
          <w:lang w:val="en-US"/>
        </w:rPr>
        <w:t>52</w:t>
      </w:r>
      <w:r w:rsidR="00153D9E">
        <w:rPr>
          <w:rFonts w:ascii="Arial" w:hAnsi="Arial" w:cs="Arial"/>
          <w:lang w:val="en-US"/>
        </w:rPr>
        <w:t>)</w:t>
      </w:r>
      <w:r w:rsidR="00153D9E" w:rsidRPr="00893502">
        <w:rPr>
          <w:rFonts w:ascii="Arial" w:hAnsi="Arial" w:cs="Arial"/>
          <w:lang w:val="en-US"/>
        </w:rPr>
        <w:t xml:space="preserve">. </w:t>
      </w:r>
      <w:r w:rsidR="00153D9E">
        <w:rPr>
          <w:rFonts w:ascii="Arial" w:hAnsi="Arial" w:cs="Arial"/>
          <w:lang w:val="en-US"/>
        </w:rPr>
        <w:t>GAPDH</w:t>
      </w:r>
      <w:r w:rsidR="00153D9E" w:rsidRPr="00893502">
        <w:rPr>
          <w:rFonts w:ascii="Arial" w:hAnsi="Arial" w:cs="Arial"/>
          <w:lang w:val="en-US"/>
        </w:rPr>
        <w:t xml:space="preserve"> is used as housekeeping. </w:t>
      </w:r>
    </w:p>
    <w:p w14:paraId="55EEB422" w14:textId="3DB769B6" w:rsidR="00D3622E" w:rsidRDefault="001B287E" w:rsidP="0029284E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t>Supplementary Figure S</w:t>
      </w:r>
      <w:r>
        <w:rPr>
          <w:rFonts w:ascii="Arial" w:hAnsi="Arial" w:cs="Arial"/>
          <w:b/>
          <w:bCs/>
          <w:lang w:val="en-US"/>
        </w:rPr>
        <w:t>5</w:t>
      </w:r>
      <w:r w:rsidRPr="001A08F5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CIP2A overexpression and autophagy</w:t>
      </w:r>
      <w:r w:rsidRPr="001A08F5">
        <w:rPr>
          <w:rFonts w:ascii="Arial" w:hAnsi="Arial" w:cs="Arial"/>
          <w:b/>
          <w:bCs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proofErr w:type="gramStart"/>
      <w:r w:rsidRPr="00893502">
        <w:rPr>
          <w:rFonts w:ascii="Arial" w:hAnsi="Arial" w:cs="Arial"/>
          <w:lang w:val="en-US"/>
        </w:rPr>
        <w:t>A</w:t>
      </w:r>
      <w:r w:rsidR="00642D2E">
        <w:rPr>
          <w:rFonts w:ascii="Arial" w:hAnsi="Arial" w:cs="Arial"/>
          <w:lang w:val="en-US"/>
        </w:rPr>
        <w:t>,B</w:t>
      </w:r>
      <w:proofErr w:type="gramEnd"/>
      <w:r w:rsidR="00642D2E">
        <w:rPr>
          <w:rFonts w:ascii="Arial" w:hAnsi="Arial" w:cs="Arial"/>
          <w:lang w:val="en-US"/>
        </w:rPr>
        <w:t>,C</w:t>
      </w:r>
      <w:r>
        <w:rPr>
          <w:rFonts w:ascii="Arial" w:hAnsi="Arial" w:cs="Arial"/>
          <w:lang w:val="en-US"/>
        </w:rPr>
        <w:t>)</w:t>
      </w:r>
      <w:r w:rsidR="00694D18">
        <w:rPr>
          <w:rFonts w:ascii="Arial" w:hAnsi="Arial" w:cs="Arial"/>
          <w:lang w:val="en-US"/>
        </w:rPr>
        <w:t xml:space="preserve"> Extend</w:t>
      </w:r>
      <w:r w:rsidR="0058082D">
        <w:rPr>
          <w:rFonts w:ascii="Arial" w:hAnsi="Arial" w:cs="Arial"/>
          <w:lang w:val="en-US"/>
        </w:rPr>
        <w:t>ed</w:t>
      </w:r>
      <w:r w:rsidR="00694D18">
        <w:rPr>
          <w:rFonts w:ascii="Arial" w:hAnsi="Arial" w:cs="Arial"/>
          <w:lang w:val="en-US"/>
        </w:rPr>
        <w:t xml:space="preserve"> </w:t>
      </w:r>
      <w:r w:rsidR="00694D18" w:rsidRPr="00893502">
        <w:rPr>
          <w:rFonts w:ascii="Arial" w:hAnsi="Arial" w:cs="Arial"/>
          <w:lang w:val="en-US"/>
        </w:rPr>
        <w:t xml:space="preserve">Scatter plots express the Pearson correlation (red line) between mRNA expression of CIP2A and autophagy/lysosomal genes (RSEM) in HNC samples within the </w:t>
      </w:r>
      <w:proofErr w:type="spellStart"/>
      <w:r w:rsidR="00694D18" w:rsidRPr="00893502">
        <w:rPr>
          <w:rFonts w:ascii="Arial" w:hAnsi="Arial" w:cs="Arial"/>
          <w:lang w:val="en-US"/>
        </w:rPr>
        <w:t>Pancancer</w:t>
      </w:r>
      <w:proofErr w:type="spellEnd"/>
      <w:r w:rsidR="00694D18" w:rsidRPr="00893502">
        <w:rPr>
          <w:rFonts w:ascii="Arial" w:hAnsi="Arial" w:cs="Arial"/>
          <w:lang w:val="en-US"/>
        </w:rPr>
        <w:t xml:space="preserve"> dataset from the TCGA.</w:t>
      </w:r>
    </w:p>
    <w:p w14:paraId="41815478" w14:textId="115B579C" w:rsidR="0048622B" w:rsidRPr="0048622B" w:rsidRDefault="008047F6" w:rsidP="008047F6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t>Supplementary Figure S</w:t>
      </w:r>
      <w:r>
        <w:rPr>
          <w:rFonts w:ascii="Arial" w:hAnsi="Arial" w:cs="Arial"/>
          <w:b/>
          <w:bCs/>
          <w:lang w:val="en-US"/>
        </w:rPr>
        <w:t>6</w:t>
      </w:r>
      <w:r w:rsidRPr="001A08F5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 xml:space="preserve">E2F1 overexpression activation and expression in HPV+ cases. </w:t>
      </w:r>
      <w:r w:rsidRPr="00893502">
        <w:rPr>
          <w:rFonts w:ascii="Arial" w:hAnsi="Arial" w:cs="Arial"/>
          <w:lang w:val="en-US"/>
        </w:rPr>
        <w:t>A)</w:t>
      </w:r>
      <w:r>
        <w:rPr>
          <w:rFonts w:ascii="Arial" w:hAnsi="Arial" w:cs="Arial"/>
          <w:b/>
          <w:lang w:val="en-US"/>
        </w:rPr>
        <w:t xml:space="preserve"> </w:t>
      </w:r>
      <w:r w:rsidRPr="00893502">
        <w:rPr>
          <w:rFonts w:ascii="Arial" w:hAnsi="Arial" w:cs="Arial"/>
          <w:lang w:val="en-US"/>
        </w:rPr>
        <w:t xml:space="preserve">Violin plot shows comparison of </w:t>
      </w:r>
      <w:r>
        <w:rPr>
          <w:rFonts w:ascii="Arial" w:hAnsi="Arial" w:cs="Arial"/>
          <w:lang w:val="en-US"/>
        </w:rPr>
        <w:t>E2F1</w:t>
      </w:r>
      <w:r w:rsidRPr="00893502">
        <w:rPr>
          <w:rFonts w:ascii="Arial" w:hAnsi="Arial" w:cs="Arial"/>
          <w:lang w:val="en-US"/>
        </w:rPr>
        <w:t xml:space="preserve"> mRNA expression between HPV- (n=415) and HPV+ (n=72) HNC samples within the </w:t>
      </w:r>
      <w:proofErr w:type="spellStart"/>
      <w:r w:rsidRPr="00893502">
        <w:rPr>
          <w:rFonts w:ascii="Arial" w:hAnsi="Arial" w:cs="Arial"/>
          <w:lang w:val="en-US"/>
        </w:rPr>
        <w:t>Pancancer</w:t>
      </w:r>
      <w:proofErr w:type="spellEnd"/>
      <w:r w:rsidRPr="00893502">
        <w:rPr>
          <w:rFonts w:ascii="Arial" w:hAnsi="Arial" w:cs="Arial"/>
          <w:lang w:val="en-US"/>
        </w:rPr>
        <w:t xml:space="preserve"> dataset from the TCGA. Statistical analysis was performed using </w:t>
      </w:r>
      <w:r w:rsidR="00642D2E">
        <w:rPr>
          <w:rFonts w:ascii="Arial" w:hAnsi="Arial" w:cs="Arial"/>
          <w:lang w:val="en-US"/>
        </w:rPr>
        <w:t>u</w:t>
      </w:r>
      <w:r w:rsidR="00642D2E" w:rsidRPr="00893502">
        <w:rPr>
          <w:rFonts w:ascii="Arial" w:hAnsi="Arial" w:cs="Arial"/>
          <w:lang w:val="en-US"/>
        </w:rPr>
        <w:t>npaired t test</w:t>
      </w:r>
      <w:r w:rsidRPr="00893502">
        <w:rPr>
          <w:rFonts w:ascii="Arial" w:hAnsi="Arial" w:cs="Arial"/>
          <w:lang w:val="en-US"/>
        </w:rPr>
        <w:t xml:space="preserve">. B) Box plots show </w:t>
      </w:r>
      <w:r>
        <w:rPr>
          <w:rFonts w:ascii="Arial" w:hAnsi="Arial" w:cs="Arial"/>
          <w:lang w:val="en-US"/>
        </w:rPr>
        <w:t>HPV16 E7</w:t>
      </w:r>
      <w:r w:rsidRPr="00893502">
        <w:rPr>
          <w:rFonts w:ascii="Arial" w:hAnsi="Arial" w:cs="Arial"/>
          <w:lang w:val="en-US"/>
        </w:rPr>
        <w:t xml:space="preserve"> mRNA expression relative to RPLP0 between HPV- (n=11) and HPV+ (n=9) HNC tumors from IEO. Whiskers express Tukey. Unpaired t test was performed. C) Box plots show </w:t>
      </w:r>
      <w:r>
        <w:rPr>
          <w:rFonts w:ascii="Arial" w:hAnsi="Arial" w:cs="Arial"/>
          <w:lang w:val="en-US"/>
        </w:rPr>
        <w:t>E2F1</w:t>
      </w:r>
      <w:r w:rsidRPr="00893502">
        <w:rPr>
          <w:rFonts w:ascii="Arial" w:hAnsi="Arial" w:cs="Arial"/>
          <w:lang w:val="en-US"/>
        </w:rPr>
        <w:t xml:space="preserve"> mRNA expression relative to RPLP0 between HPV- and HPV+ HNC cell lines. Whiskers express Tukey. Unpaired t test was performed (n=6). D) </w:t>
      </w:r>
      <w:r w:rsidR="00104063" w:rsidRPr="00893502">
        <w:rPr>
          <w:rFonts w:ascii="Arial" w:hAnsi="Arial" w:cs="Arial"/>
          <w:lang w:val="en-US"/>
        </w:rPr>
        <w:t xml:space="preserve">Box plots show CIP2A </w:t>
      </w:r>
      <w:r w:rsidR="00104063">
        <w:rPr>
          <w:rFonts w:ascii="Arial" w:hAnsi="Arial" w:cs="Arial"/>
          <w:lang w:val="en-US"/>
        </w:rPr>
        <w:t xml:space="preserve">relative </w:t>
      </w:r>
      <w:r w:rsidR="00104063" w:rsidRPr="00893502">
        <w:rPr>
          <w:rFonts w:ascii="Arial" w:hAnsi="Arial" w:cs="Arial"/>
          <w:lang w:val="en-US"/>
        </w:rPr>
        <w:t xml:space="preserve">mRNA expression </w:t>
      </w:r>
      <w:r w:rsidR="00104063">
        <w:rPr>
          <w:rFonts w:ascii="Arial" w:hAnsi="Arial" w:cs="Arial"/>
          <w:lang w:val="en-US"/>
        </w:rPr>
        <w:t xml:space="preserve">in PHK </w:t>
      </w:r>
      <w:r w:rsidR="00104063" w:rsidRPr="00893502">
        <w:rPr>
          <w:rFonts w:ascii="Arial" w:hAnsi="Arial" w:cs="Arial"/>
          <w:lang w:val="en-US"/>
        </w:rPr>
        <w:t>transduced with HPV16 E6/E7 or the empty vector. Whiskers express Tukey. Unpaired t test was performed (n=6).</w:t>
      </w:r>
      <w:r w:rsidRPr="00893502">
        <w:rPr>
          <w:rFonts w:ascii="Arial" w:hAnsi="Arial" w:cs="Arial"/>
          <w:lang w:val="en-US"/>
        </w:rPr>
        <w:t xml:space="preserve"> </w:t>
      </w:r>
      <w:proofErr w:type="gramStart"/>
      <w:r w:rsidR="00642D2E">
        <w:rPr>
          <w:rFonts w:ascii="Arial" w:hAnsi="Arial" w:cs="Arial"/>
          <w:lang w:val="en-US"/>
        </w:rPr>
        <w:t>E,</w:t>
      </w:r>
      <w:r w:rsidRPr="00893502">
        <w:rPr>
          <w:rFonts w:ascii="Arial" w:hAnsi="Arial" w:cs="Arial"/>
          <w:lang w:val="en-US"/>
        </w:rPr>
        <w:t>F</w:t>
      </w:r>
      <w:proofErr w:type="gramEnd"/>
      <w:r w:rsidR="00CA64CE">
        <w:rPr>
          <w:rFonts w:ascii="Arial" w:hAnsi="Arial" w:cs="Arial"/>
          <w:lang w:val="en-US"/>
        </w:rPr>
        <w:t>,</w:t>
      </w:r>
      <w:r w:rsidR="00DA4B11">
        <w:rPr>
          <w:rFonts w:ascii="Arial" w:hAnsi="Arial" w:cs="Arial"/>
          <w:lang w:val="en-US"/>
        </w:rPr>
        <w:t xml:space="preserve"> </w:t>
      </w:r>
      <w:r w:rsidR="00CA64CE">
        <w:rPr>
          <w:rFonts w:ascii="Arial" w:hAnsi="Arial" w:cs="Arial"/>
          <w:lang w:val="en-US"/>
        </w:rPr>
        <w:t>G,</w:t>
      </w:r>
      <w:r w:rsidR="00DA4B11">
        <w:rPr>
          <w:rFonts w:ascii="Arial" w:hAnsi="Arial" w:cs="Arial"/>
          <w:lang w:val="en-US"/>
        </w:rPr>
        <w:t xml:space="preserve"> </w:t>
      </w:r>
      <w:r w:rsidR="00CA64CE">
        <w:rPr>
          <w:rFonts w:ascii="Arial" w:hAnsi="Arial" w:cs="Arial"/>
          <w:lang w:val="en-US"/>
        </w:rPr>
        <w:t>H,</w:t>
      </w:r>
      <w:r w:rsidR="00DA4B11">
        <w:rPr>
          <w:rFonts w:ascii="Arial" w:hAnsi="Arial" w:cs="Arial"/>
          <w:lang w:val="en-US"/>
        </w:rPr>
        <w:t xml:space="preserve"> </w:t>
      </w:r>
      <w:r w:rsidR="00CA64CE">
        <w:rPr>
          <w:rFonts w:ascii="Arial" w:hAnsi="Arial" w:cs="Arial"/>
          <w:lang w:val="en-US"/>
        </w:rPr>
        <w:t>I</w:t>
      </w:r>
      <w:r w:rsidRPr="00893502">
        <w:rPr>
          <w:rFonts w:ascii="Arial" w:hAnsi="Arial" w:cs="Arial"/>
          <w:lang w:val="en-US"/>
        </w:rPr>
        <w:t xml:space="preserve">) </w:t>
      </w:r>
      <w:r w:rsidR="00CA64CE">
        <w:rPr>
          <w:rFonts w:ascii="Arial" w:hAnsi="Arial" w:cs="Arial"/>
          <w:lang w:val="en-US"/>
        </w:rPr>
        <w:t>GSEA plot of gene set MYC_UP (</w:t>
      </w:r>
      <w:r w:rsidR="00642D2E">
        <w:rPr>
          <w:rFonts w:ascii="Arial" w:hAnsi="Arial" w:cs="Arial"/>
          <w:lang w:val="en-US"/>
        </w:rPr>
        <w:t>E</w:t>
      </w:r>
      <w:r w:rsidR="00CA64CE">
        <w:rPr>
          <w:rFonts w:ascii="Arial" w:hAnsi="Arial" w:cs="Arial"/>
          <w:lang w:val="en-US"/>
        </w:rPr>
        <w:t>), E2F1_UP (</w:t>
      </w:r>
      <w:r w:rsidR="00642D2E">
        <w:rPr>
          <w:rFonts w:ascii="Arial" w:hAnsi="Arial" w:cs="Arial"/>
          <w:lang w:val="en-US"/>
        </w:rPr>
        <w:t>F</w:t>
      </w:r>
      <w:r w:rsidR="00CA64CE">
        <w:rPr>
          <w:rFonts w:ascii="Arial" w:hAnsi="Arial" w:cs="Arial"/>
          <w:lang w:val="en-US"/>
        </w:rPr>
        <w:t xml:space="preserve">), MTOR_UP </w:t>
      </w:r>
      <w:r w:rsidR="00C65855">
        <w:rPr>
          <w:rFonts w:ascii="Arial" w:hAnsi="Arial" w:cs="Arial"/>
          <w:lang w:val="en-US"/>
        </w:rPr>
        <w:t>(</w:t>
      </w:r>
      <w:r w:rsidR="00642D2E">
        <w:rPr>
          <w:rFonts w:ascii="Arial" w:hAnsi="Arial" w:cs="Arial"/>
          <w:lang w:val="en-US"/>
        </w:rPr>
        <w:t>I</w:t>
      </w:r>
      <w:r w:rsidR="00C65855">
        <w:rPr>
          <w:rFonts w:ascii="Arial" w:hAnsi="Arial" w:cs="Arial"/>
          <w:lang w:val="en-US"/>
        </w:rPr>
        <w:t xml:space="preserve">) </w:t>
      </w:r>
      <w:r w:rsidR="00CA64CE">
        <w:rPr>
          <w:rFonts w:ascii="Arial" w:hAnsi="Arial" w:cs="Arial"/>
          <w:lang w:val="en-US"/>
        </w:rPr>
        <w:t xml:space="preserve">from KEGG Pathway analysis, </w:t>
      </w:r>
      <w:r w:rsidR="00C65855">
        <w:rPr>
          <w:rFonts w:ascii="Arial" w:hAnsi="Arial" w:cs="Arial"/>
          <w:lang w:val="en-US"/>
        </w:rPr>
        <w:t>E2F_TARGETS (</w:t>
      </w:r>
      <w:r w:rsidR="00642D2E">
        <w:rPr>
          <w:rFonts w:ascii="Arial" w:hAnsi="Arial" w:cs="Arial"/>
          <w:lang w:val="en-US"/>
        </w:rPr>
        <w:t>G</w:t>
      </w:r>
      <w:r w:rsidR="00C65855">
        <w:rPr>
          <w:rFonts w:ascii="Arial" w:hAnsi="Arial" w:cs="Arial"/>
          <w:lang w:val="en-US"/>
        </w:rPr>
        <w:t>), MTORC1_SIGNALLING (</w:t>
      </w:r>
      <w:r w:rsidR="00642D2E">
        <w:rPr>
          <w:rFonts w:ascii="Arial" w:hAnsi="Arial" w:cs="Arial"/>
          <w:lang w:val="en-US"/>
        </w:rPr>
        <w:t>H</w:t>
      </w:r>
      <w:r w:rsidR="00C65855">
        <w:rPr>
          <w:rFonts w:ascii="Arial" w:hAnsi="Arial" w:cs="Arial"/>
          <w:lang w:val="en-US"/>
        </w:rPr>
        <w:t>) from Hallmark cancer analysis performed on RNA-seq data from PHK transduced with E6/E7 compared to the empty vector.</w:t>
      </w:r>
      <w:r w:rsidR="0048622B">
        <w:rPr>
          <w:rFonts w:ascii="Arial" w:hAnsi="Arial" w:cs="Arial"/>
          <w:lang w:val="en-US"/>
        </w:rPr>
        <w:t xml:space="preserve"> Normalized Enrichment Score (NES), p-value and FDR are expressed.</w:t>
      </w:r>
    </w:p>
    <w:p w14:paraId="6E7577A3" w14:textId="25923112" w:rsidR="0046010F" w:rsidRPr="004A1F88" w:rsidRDefault="0048622B" w:rsidP="0046010F">
      <w:pPr>
        <w:jc w:val="both"/>
        <w:rPr>
          <w:rFonts w:ascii="Arial" w:hAnsi="Arial" w:cs="Arial"/>
          <w:lang w:val="en-US"/>
        </w:rPr>
      </w:pPr>
      <w:r w:rsidRPr="001A08F5">
        <w:rPr>
          <w:rFonts w:ascii="Arial" w:hAnsi="Arial" w:cs="Arial"/>
          <w:b/>
          <w:bCs/>
          <w:lang w:val="en-US"/>
        </w:rPr>
        <w:t>Supplementary Figure S</w:t>
      </w:r>
      <w:r>
        <w:rPr>
          <w:rFonts w:ascii="Arial" w:hAnsi="Arial" w:cs="Arial"/>
          <w:b/>
          <w:bCs/>
          <w:lang w:val="en-US"/>
        </w:rPr>
        <w:t>7</w:t>
      </w:r>
      <w:r w:rsidRPr="001A08F5">
        <w:rPr>
          <w:rFonts w:ascii="Arial" w:hAnsi="Arial" w:cs="Arial"/>
          <w:b/>
          <w:bCs/>
          <w:lang w:val="en-US"/>
        </w:rPr>
        <w:t xml:space="preserve"> – </w:t>
      </w:r>
      <w:r w:rsidR="008A5254">
        <w:rPr>
          <w:rFonts w:ascii="Arial" w:hAnsi="Arial" w:cs="Arial"/>
          <w:b/>
          <w:bCs/>
          <w:lang w:val="en-US"/>
        </w:rPr>
        <w:t>Effects of combination of Cisplatin with JQ1 or DT-061 in HNC cell lines</w:t>
      </w:r>
      <w:r>
        <w:rPr>
          <w:rFonts w:ascii="Arial" w:hAnsi="Arial" w:cs="Arial"/>
          <w:b/>
          <w:bCs/>
          <w:lang w:val="en-US"/>
        </w:rPr>
        <w:t>.</w:t>
      </w:r>
      <w:r w:rsidR="00D44D59">
        <w:rPr>
          <w:rFonts w:ascii="Arial" w:hAnsi="Arial" w:cs="Arial"/>
          <w:b/>
          <w:bCs/>
          <w:lang w:val="en-US"/>
        </w:rPr>
        <w:t xml:space="preserve"> </w:t>
      </w:r>
      <w:proofErr w:type="gramStart"/>
      <w:r w:rsidR="00642D2E">
        <w:rPr>
          <w:rFonts w:ascii="Arial" w:hAnsi="Arial" w:cs="Arial"/>
          <w:lang w:val="en-US"/>
        </w:rPr>
        <w:t>A,B</w:t>
      </w:r>
      <w:proofErr w:type="gramEnd"/>
      <w:r w:rsidR="00D44D59">
        <w:rPr>
          <w:rFonts w:ascii="Arial" w:hAnsi="Arial" w:cs="Arial"/>
          <w:lang w:val="en-US"/>
        </w:rPr>
        <w:t xml:space="preserve">) </w:t>
      </w:r>
      <w:r w:rsidR="008A5254" w:rsidRPr="00893502">
        <w:rPr>
          <w:rFonts w:ascii="Arial" w:hAnsi="Arial" w:cs="Arial"/>
          <w:lang w:val="en-US"/>
        </w:rPr>
        <w:t xml:space="preserve">Box-plots showing mRNA expression of MAP1LC3B or </w:t>
      </w:r>
      <w:r w:rsidR="008A5254">
        <w:rPr>
          <w:rFonts w:ascii="Arial" w:hAnsi="Arial" w:cs="Arial"/>
          <w:lang w:val="en-US"/>
        </w:rPr>
        <w:t>MYC</w:t>
      </w:r>
      <w:r w:rsidR="008A5254" w:rsidRPr="00893502">
        <w:rPr>
          <w:rFonts w:ascii="Arial" w:hAnsi="Arial" w:cs="Arial"/>
          <w:lang w:val="en-US"/>
        </w:rPr>
        <w:t xml:space="preserve"> in </w:t>
      </w:r>
      <w:r w:rsidR="00642D2E">
        <w:rPr>
          <w:rFonts w:ascii="Arial" w:hAnsi="Arial" w:cs="Arial"/>
          <w:lang w:val="en-US"/>
        </w:rPr>
        <w:t xml:space="preserve">UD-SCC-2 (A), and </w:t>
      </w:r>
      <w:r w:rsidR="008A5254" w:rsidRPr="00893502">
        <w:rPr>
          <w:rFonts w:ascii="Arial" w:hAnsi="Arial" w:cs="Arial"/>
          <w:lang w:val="en-US"/>
        </w:rPr>
        <w:t>U</w:t>
      </w:r>
      <w:r w:rsidR="008A5254">
        <w:rPr>
          <w:rFonts w:ascii="Arial" w:hAnsi="Arial" w:cs="Arial"/>
          <w:lang w:val="en-US"/>
        </w:rPr>
        <w:t>PCI</w:t>
      </w:r>
      <w:r w:rsidR="008A5254" w:rsidRPr="00893502">
        <w:rPr>
          <w:rFonts w:ascii="Arial" w:hAnsi="Arial" w:cs="Arial"/>
          <w:lang w:val="en-US"/>
        </w:rPr>
        <w:t>-SCC-</w:t>
      </w:r>
      <w:r w:rsidR="008A5254">
        <w:rPr>
          <w:rFonts w:ascii="Arial" w:hAnsi="Arial" w:cs="Arial"/>
          <w:lang w:val="en-US"/>
        </w:rPr>
        <w:t>15</w:t>
      </w:r>
      <w:r w:rsidR="008A5254" w:rsidRPr="00893502">
        <w:rPr>
          <w:rFonts w:ascii="Arial" w:hAnsi="Arial" w:cs="Arial"/>
          <w:lang w:val="en-US"/>
        </w:rPr>
        <w:t xml:space="preserve">2 </w:t>
      </w:r>
      <w:r w:rsidR="00642D2E">
        <w:rPr>
          <w:rFonts w:ascii="Arial" w:hAnsi="Arial" w:cs="Arial"/>
          <w:lang w:val="en-US"/>
        </w:rPr>
        <w:t xml:space="preserve">(B) </w:t>
      </w:r>
      <w:r w:rsidR="008A5254" w:rsidRPr="00893502">
        <w:rPr>
          <w:rFonts w:ascii="Arial" w:hAnsi="Arial" w:cs="Arial"/>
          <w:lang w:val="en-US"/>
        </w:rPr>
        <w:t xml:space="preserve">cells </w:t>
      </w:r>
      <w:r w:rsidR="008A5254">
        <w:rPr>
          <w:rFonts w:ascii="Arial" w:hAnsi="Arial" w:cs="Arial"/>
          <w:lang w:val="en-US"/>
        </w:rPr>
        <w:t>treated with 10µM JQ1 for 24h</w:t>
      </w:r>
      <w:r w:rsidR="008A5254" w:rsidRPr="00893502">
        <w:rPr>
          <w:rFonts w:ascii="Arial" w:hAnsi="Arial" w:cs="Arial"/>
          <w:lang w:val="en-US"/>
        </w:rPr>
        <w:t>. Whiskers express Tukey. Statistical analysis was performed using t test (n=4)</w:t>
      </w:r>
      <w:r w:rsidR="008A5254">
        <w:rPr>
          <w:rFonts w:ascii="Arial" w:hAnsi="Arial" w:cs="Arial"/>
          <w:lang w:val="en-US"/>
        </w:rPr>
        <w:t xml:space="preserve">. </w:t>
      </w:r>
      <w:r w:rsidR="00642D2E">
        <w:rPr>
          <w:rFonts w:ascii="Arial" w:hAnsi="Arial" w:cs="Arial"/>
          <w:lang w:val="en-US"/>
        </w:rPr>
        <w:t>C) Western blot show</w:t>
      </w:r>
      <w:r w:rsidR="00690C1B">
        <w:rPr>
          <w:rFonts w:ascii="Arial" w:hAnsi="Arial" w:cs="Arial"/>
          <w:lang w:val="en-US"/>
        </w:rPr>
        <w:t>s</w:t>
      </w:r>
      <w:r w:rsidR="00642D2E">
        <w:rPr>
          <w:rFonts w:ascii="Arial" w:hAnsi="Arial" w:cs="Arial"/>
          <w:lang w:val="en-US"/>
        </w:rPr>
        <w:t xml:space="preserve"> </w:t>
      </w:r>
      <w:r w:rsidR="00690C1B">
        <w:rPr>
          <w:rFonts w:ascii="Arial" w:hAnsi="Arial" w:cs="Arial"/>
          <w:lang w:val="en-US"/>
        </w:rPr>
        <w:t xml:space="preserve">LC3 </w:t>
      </w:r>
      <w:r w:rsidR="00642D2E">
        <w:rPr>
          <w:rFonts w:ascii="Arial" w:hAnsi="Arial" w:cs="Arial"/>
          <w:lang w:val="en-US"/>
        </w:rPr>
        <w:lastRenderedPageBreak/>
        <w:t xml:space="preserve">levels in </w:t>
      </w:r>
      <w:r w:rsidR="00690C1B">
        <w:rPr>
          <w:rFonts w:ascii="Arial" w:hAnsi="Arial" w:cs="Arial"/>
          <w:lang w:val="en-US"/>
        </w:rPr>
        <w:t xml:space="preserve">two HPV- (UM-SCC-4, UM-SCC-19), and two HPV+ (UD-SCC-2, UPCI-SCC-152) HNC </w:t>
      </w:r>
      <w:r w:rsidR="00642D2E">
        <w:rPr>
          <w:rFonts w:ascii="Arial" w:hAnsi="Arial" w:cs="Arial"/>
          <w:lang w:val="en-US"/>
        </w:rPr>
        <w:t>cell</w:t>
      </w:r>
      <w:r w:rsidR="00690C1B">
        <w:rPr>
          <w:rFonts w:ascii="Arial" w:hAnsi="Arial" w:cs="Arial"/>
          <w:lang w:val="en-US"/>
        </w:rPr>
        <w:t xml:space="preserve"> lines</w:t>
      </w:r>
      <w:r w:rsidR="00642D2E">
        <w:rPr>
          <w:rFonts w:ascii="Arial" w:hAnsi="Arial" w:cs="Arial"/>
          <w:lang w:val="en-US"/>
        </w:rPr>
        <w:t xml:space="preserve"> upon treatment with JQ-1 10µM for </w:t>
      </w:r>
      <w:r w:rsidR="00690C1B">
        <w:rPr>
          <w:rFonts w:ascii="Arial" w:hAnsi="Arial" w:cs="Arial"/>
          <w:lang w:val="en-US"/>
        </w:rPr>
        <w:t>24</w:t>
      </w:r>
      <w:r w:rsidR="00642D2E">
        <w:rPr>
          <w:rFonts w:ascii="Arial" w:hAnsi="Arial" w:cs="Arial"/>
          <w:lang w:val="en-US"/>
        </w:rPr>
        <w:t xml:space="preserve">h. </w:t>
      </w:r>
      <w:r w:rsidR="00690C1B" w:rsidRPr="00F200D4">
        <w:rPr>
          <w:rFonts w:ascii="Arial" w:hAnsi="Arial" w:cs="Arial"/>
          <w:lang w:val="en-US"/>
        </w:rPr>
        <w:t>LC3-II/LC3-I ratio is reported.</w:t>
      </w:r>
      <w:r w:rsidR="00690C1B">
        <w:rPr>
          <w:rFonts w:ascii="Arial" w:hAnsi="Arial" w:cs="Arial"/>
          <w:lang w:val="en-US"/>
        </w:rPr>
        <w:t xml:space="preserve"> </w:t>
      </w:r>
      <w:r w:rsidR="00642D2E">
        <w:rPr>
          <w:rFonts w:ascii="Arial" w:hAnsi="Arial" w:cs="Arial"/>
          <w:lang w:val="en-US"/>
        </w:rPr>
        <w:t>Vinculin was used as loading control.</w:t>
      </w:r>
      <w:r w:rsidR="00690C1B">
        <w:rPr>
          <w:rFonts w:ascii="Arial" w:hAnsi="Arial" w:cs="Arial"/>
          <w:lang w:val="en-US"/>
        </w:rPr>
        <w:t xml:space="preserve"> D) Western blot shows LC3 levels in UM-SCC-4 and UM</w:t>
      </w:r>
      <w:r w:rsidR="00690C1B" w:rsidRPr="00EB7AA3">
        <w:rPr>
          <w:rFonts w:ascii="Arial" w:hAnsi="Arial" w:cs="Arial"/>
          <w:lang w:val="en-US"/>
        </w:rPr>
        <w:t>-SCC-19 HNC cell lines upon treatment with DT-061 1</w:t>
      </w:r>
      <w:r w:rsidR="00EB7AA3" w:rsidRPr="00EB7AA3">
        <w:rPr>
          <w:rFonts w:ascii="Arial" w:hAnsi="Arial" w:cs="Arial"/>
          <w:lang w:val="en-US"/>
        </w:rPr>
        <w:t>0</w:t>
      </w:r>
      <w:r w:rsidR="00690C1B" w:rsidRPr="00EB7AA3">
        <w:rPr>
          <w:rFonts w:ascii="Arial" w:hAnsi="Arial" w:cs="Arial"/>
          <w:lang w:val="en-US"/>
        </w:rPr>
        <w:t>µM for 6h. LC3-II/LC3-I ratio is reported. Vinculin was used as loading control. E) Western blot shows LC3 levels in UD-SCC-2 and UPCI-SCC-152 HNC cell lines upon treatment with DT-061 1</w:t>
      </w:r>
      <w:r w:rsidR="00EB7AA3" w:rsidRPr="00EB7AA3">
        <w:rPr>
          <w:rFonts w:ascii="Arial" w:hAnsi="Arial" w:cs="Arial"/>
          <w:lang w:val="en-US"/>
        </w:rPr>
        <w:t>0</w:t>
      </w:r>
      <w:r w:rsidR="00690C1B" w:rsidRPr="00EB7AA3">
        <w:rPr>
          <w:rFonts w:ascii="Arial" w:hAnsi="Arial" w:cs="Arial"/>
          <w:lang w:val="en-US"/>
        </w:rPr>
        <w:t>µM for 6h. LC3-II/LC3-I ratio is reported. Vinculin was used as loading control.</w:t>
      </w:r>
      <w:r w:rsidR="0046010F" w:rsidRPr="00EB7AA3">
        <w:rPr>
          <w:rFonts w:ascii="Arial" w:hAnsi="Arial" w:cs="Arial"/>
          <w:lang w:val="en-US"/>
        </w:rPr>
        <w:t xml:space="preserve"> F) Confocal micrographs of HPV- (UM-SCC-4) and HPV+ (UPCI</w:t>
      </w:r>
      <w:r w:rsidR="0046010F" w:rsidRPr="00893502">
        <w:rPr>
          <w:rFonts w:ascii="Arial" w:hAnsi="Arial" w:cs="Arial"/>
          <w:lang w:val="en-US"/>
        </w:rPr>
        <w:t>-SCC-</w:t>
      </w:r>
      <w:r w:rsidR="0046010F">
        <w:rPr>
          <w:rFonts w:ascii="Arial" w:hAnsi="Arial" w:cs="Arial"/>
          <w:lang w:val="en-US"/>
        </w:rPr>
        <w:t>15</w:t>
      </w:r>
      <w:r w:rsidR="0046010F" w:rsidRPr="00893502">
        <w:rPr>
          <w:rFonts w:ascii="Arial" w:hAnsi="Arial" w:cs="Arial"/>
          <w:lang w:val="en-US"/>
        </w:rPr>
        <w:t xml:space="preserve">2) </w:t>
      </w:r>
      <w:r w:rsidR="0046010F">
        <w:rPr>
          <w:rFonts w:ascii="Arial" w:hAnsi="Arial" w:cs="Arial"/>
          <w:lang w:val="en-US"/>
        </w:rPr>
        <w:t xml:space="preserve">cell lines </w:t>
      </w:r>
      <w:r w:rsidR="0046010F" w:rsidRPr="00893502">
        <w:rPr>
          <w:rFonts w:ascii="Arial" w:hAnsi="Arial" w:cs="Arial"/>
          <w:lang w:val="en-US"/>
        </w:rPr>
        <w:t>transduced with GFP-RFP-LC3 (Red and Green dots) and treated with 1</w:t>
      </w:r>
      <w:r w:rsidR="0046010F">
        <w:rPr>
          <w:rFonts w:ascii="Arial" w:hAnsi="Arial" w:cs="Arial"/>
          <w:lang w:val="en-US"/>
        </w:rPr>
        <w:t>µ</w:t>
      </w:r>
      <w:r w:rsidR="0046010F" w:rsidRPr="00893502">
        <w:rPr>
          <w:rFonts w:ascii="Arial" w:hAnsi="Arial" w:cs="Arial"/>
          <w:lang w:val="en-US"/>
        </w:rPr>
        <w:t xml:space="preserve">M </w:t>
      </w:r>
      <w:r w:rsidR="0046010F">
        <w:rPr>
          <w:rFonts w:ascii="Arial" w:hAnsi="Arial" w:cs="Arial"/>
          <w:lang w:val="en-US"/>
        </w:rPr>
        <w:t>DT-061</w:t>
      </w:r>
      <w:r w:rsidR="0046010F" w:rsidRPr="00893502">
        <w:rPr>
          <w:rFonts w:ascii="Arial" w:hAnsi="Arial" w:cs="Arial"/>
          <w:lang w:val="en-US"/>
        </w:rPr>
        <w:t>, 1</w:t>
      </w:r>
      <w:r w:rsidR="0046010F">
        <w:rPr>
          <w:rFonts w:ascii="Arial" w:hAnsi="Arial" w:cs="Arial"/>
          <w:lang w:val="en-US"/>
        </w:rPr>
        <w:t>µ</w:t>
      </w:r>
      <w:r w:rsidR="0046010F" w:rsidRPr="00893502">
        <w:rPr>
          <w:rFonts w:ascii="Arial" w:hAnsi="Arial" w:cs="Arial"/>
          <w:lang w:val="en-US"/>
        </w:rPr>
        <w:t xml:space="preserve">M </w:t>
      </w:r>
      <w:r w:rsidR="0046010F">
        <w:rPr>
          <w:rFonts w:ascii="Arial" w:hAnsi="Arial" w:cs="Arial"/>
          <w:lang w:val="en-US"/>
        </w:rPr>
        <w:t>JQ-1</w:t>
      </w:r>
      <w:r w:rsidR="0046010F" w:rsidRPr="00893502">
        <w:rPr>
          <w:rFonts w:ascii="Arial" w:hAnsi="Arial" w:cs="Arial"/>
          <w:lang w:val="en-US"/>
        </w:rPr>
        <w:t xml:space="preserve"> or vehicle (</w:t>
      </w:r>
      <w:r w:rsidR="0046010F">
        <w:rPr>
          <w:rFonts w:ascii="Arial" w:hAnsi="Arial" w:cs="Arial"/>
          <w:lang w:val="en-US"/>
        </w:rPr>
        <w:t>DMSO</w:t>
      </w:r>
      <w:r w:rsidR="0046010F" w:rsidRPr="00893502">
        <w:rPr>
          <w:rFonts w:ascii="Arial" w:hAnsi="Arial" w:cs="Arial"/>
          <w:lang w:val="en-US"/>
        </w:rPr>
        <w:t>)</w:t>
      </w:r>
      <w:r w:rsidR="0046010F">
        <w:rPr>
          <w:rFonts w:ascii="Arial" w:hAnsi="Arial" w:cs="Arial"/>
          <w:lang w:val="en-US"/>
        </w:rPr>
        <w:t xml:space="preserve"> for 24h</w:t>
      </w:r>
      <w:r w:rsidR="0046010F" w:rsidRPr="00893502">
        <w:rPr>
          <w:rFonts w:ascii="Arial" w:hAnsi="Arial" w:cs="Arial"/>
          <w:lang w:val="en-US"/>
        </w:rPr>
        <w:t xml:space="preserve">. Nuclei were stained with DAPI (Blue). </w:t>
      </w:r>
      <w:proofErr w:type="gramStart"/>
      <w:r w:rsidR="0046010F">
        <w:rPr>
          <w:rFonts w:ascii="Arial" w:hAnsi="Arial" w:cs="Arial"/>
          <w:lang w:val="en-US"/>
        </w:rPr>
        <w:t>G,H</w:t>
      </w:r>
      <w:proofErr w:type="gramEnd"/>
      <w:r w:rsidR="0046010F" w:rsidRPr="00893502">
        <w:rPr>
          <w:rFonts w:ascii="Arial" w:hAnsi="Arial" w:cs="Arial"/>
          <w:lang w:val="en-US"/>
        </w:rPr>
        <w:t>) Quantification of colocalized dots for each RFP dot</w:t>
      </w:r>
      <w:r w:rsidR="0046010F">
        <w:rPr>
          <w:rFonts w:ascii="Arial" w:hAnsi="Arial" w:cs="Arial"/>
          <w:lang w:val="en-US"/>
        </w:rPr>
        <w:t xml:space="preserve"> analysis of </w:t>
      </w:r>
      <w:r w:rsidR="00B01ED7">
        <w:rPr>
          <w:rFonts w:ascii="Arial" w:hAnsi="Arial" w:cs="Arial"/>
          <w:lang w:val="en-US"/>
        </w:rPr>
        <w:t>(G)</w:t>
      </w:r>
      <w:r w:rsidR="0046010F">
        <w:rPr>
          <w:rFonts w:ascii="Arial" w:hAnsi="Arial" w:cs="Arial"/>
          <w:lang w:val="en-US"/>
        </w:rPr>
        <w:t xml:space="preserve"> </w:t>
      </w:r>
      <w:r w:rsidR="0046010F" w:rsidRPr="00893502">
        <w:rPr>
          <w:rFonts w:ascii="Arial" w:hAnsi="Arial" w:cs="Arial"/>
          <w:lang w:val="en-US"/>
        </w:rPr>
        <w:t>HPV- (UM-SCC-</w:t>
      </w:r>
      <w:r w:rsidR="0046010F">
        <w:rPr>
          <w:rFonts w:ascii="Arial" w:hAnsi="Arial" w:cs="Arial"/>
          <w:lang w:val="en-US"/>
        </w:rPr>
        <w:t>4, UM-SCC-19</w:t>
      </w:r>
      <w:r w:rsidR="0046010F" w:rsidRPr="00893502">
        <w:rPr>
          <w:rFonts w:ascii="Arial" w:hAnsi="Arial" w:cs="Arial"/>
          <w:lang w:val="en-US"/>
        </w:rPr>
        <w:t xml:space="preserve">) and </w:t>
      </w:r>
      <w:r w:rsidR="00B01ED7">
        <w:rPr>
          <w:rFonts w:ascii="Arial" w:hAnsi="Arial" w:cs="Arial"/>
          <w:lang w:val="en-US"/>
        </w:rPr>
        <w:t xml:space="preserve">(H) </w:t>
      </w:r>
      <w:r w:rsidR="0046010F" w:rsidRPr="00893502">
        <w:rPr>
          <w:rFonts w:ascii="Arial" w:hAnsi="Arial" w:cs="Arial"/>
          <w:lang w:val="en-US"/>
        </w:rPr>
        <w:t>HPV+ (</w:t>
      </w:r>
      <w:r w:rsidR="0046010F">
        <w:rPr>
          <w:rFonts w:ascii="Arial" w:hAnsi="Arial" w:cs="Arial"/>
          <w:lang w:val="en-US"/>
        </w:rPr>
        <w:t xml:space="preserve">UD-SCC-2, </w:t>
      </w:r>
      <w:r w:rsidR="0046010F" w:rsidRPr="00893502">
        <w:rPr>
          <w:rFonts w:ascii="Arial" w:hAnsi="Arial" w:cs="Arial"/>
          <w:lang w:val="en-US"/>
        </w:rPr>
        <w:t>U</w:t>
      </w:r>
      <w:r w:rsidR="0046010F">
        <w:rPr>
          <w:rFonts w:ascii="Arial" w:hAnsi="Arial" w:cs="Arial"/>
          <w:lang w:val="en-US"/>
        </w:rPr>
        <w:t>PCI</w:t>
      </w:r>
      <w:r w:rsidR="0046010F" w:rsidRPr="00893502">
        <w:rPr>
          <w:rFonts w:ascii="Arial" w:hAnsi="Arial" w:cs="Arial"/>
          <w:lang w:val="en-US"/>
        </w:rPr>
        <w:t>-SCC-</w:t>
      </w:r>
      <w:r w:rsidR="0046010F">
        <w:rPr>
          <w:rFonts w:ascii="Arial" w:hAnsi="Arial" w:cs="Arial"/>
          <w:lang w:val="en-US"/>
        </w:rPr>
        <w:t>15</w:t>
      </w:r>
      <w:r w:rsidR="0046010F" w:rsidRPr="00893502">
        <w:rPr>
          <w:rFonts w:ascii="Arial" w:hAnsi="Arial" w:cs="Arial"/>
          <w:lang w:val="en-US"/>
        </w:rPr>
        <w:t xml:space="preserve">2) </w:t>
      </w:r>
      <w:r w:rsidR="0046010F">
        <w:rPr>
          <w:rFonts w:ascii="Arial" w:hAnsi="Arial" w:cs="Arial"/>
          <w:lang w:val="en-US"/>
        </w:rPr>
        <w:t xml:space="preserve">cell lines </w:t>
      </w:r>
      <w:r w:rsidR="0046010F" w:rsidRPr="00893502">
        <w:rPr>
          <w:rFonts w:ascii="Arial" w:hAnsi="Arial" w:cs="Arial"/>
          <w:lang w:val="en-US"/>
        </w:rPr>
        <w:t>transduced with GFP-RFP-LC3 (Red and Green dots) and treated with 1</w:t>
      </w:r>
      <w:r w:rsidR="0046010F">
        <w:rPr>
          <w:rFonts w:ascii="Arial" w:hAnsi="Arial" w:cs="Arial"/>
          <w:lang w:val="en-US"/>
        </w:rPr>
        <w:t>µ</w:t>
      </w:r>
      <w:r w:rsidR="0046010F" w:rsidRPr="00893502">
        <w:rPr>
          <w:rFonts w:ascii="Arial" w:hAnsi="Arial" w:cs="Arial"/>
          <w:lang w:val="en-US"/>
        </w:rPr>
        <w:t xml:space="preserve">M </w:t>
      </w:r>
      <w:r w:rsidR="0046010F">
        <w:rPr>
          <w:rFonts w:ascii="Arial" w:hAnsi="Arial" w:cs="Arial"/>
          <w:lang w:val="en-US"/>
        </w:rPr>
        <w:t>DT-061</w:t>
      </w:r>
      <w:r w:rsidR="0046010F" w:rsidRPr="00893502">
        <w:rPr>
          <w:rFonts w:ascii="Arial" w:hAnsi="Arial" w:cs="Arial"/>
          <w:lang w:val="en-US"/>
        </w:rPr>
        <w:t>, 1</w:t>
      </w:r>
      <w:r w:rsidR="0046010F">
        <w:rPr>
          <w:rFonts w:ascii="Arial" w:hAnsi="Arial" w:cs="Arial"/>
          <w:lang w:val="en-US"/>
        </w:rPr>
        <w:t>µ</w:t>
      </w:r>
      <w:r w:rsidR="0046010F" w:rsidRPr="00893502">
        <w:rPr>
          <w:rFonts w:ascii="Arial" w:hAnsi="Arial" w:cs="Arial"/>
          <w:lang w:val="en-US"/>
        </w:rPr>
        <w:t xml:space="preserve">M </w:t>
      </w:r>
      <w:r w:rsidR="0046010F">
        <w:rPr>
          <w:rFonts w:ascii="Arial" w:hAnsi="Arial" w:cs="Arial"/>
          <w:lang w:val="en-US"/>
        </w:rPr>
        <w:t>JQ-1</w:t>
      </w:r>
      <w:r w:rsidR="0046010F" w:rsidRPr="00893502">
        <w:rPr>
          <w:rFonts w:ascii="Arial" w:hAnsi="Arial" w:cs="Arial"/>
          <w:lang w:val="en-US"/>
        </w:rPr>
        <w:t xml:space="preserve"> or vehicle (</w:t>
      </w:r>
      <w:r w:rsidR="0046010F">
        <w:rPr>
          <w:rFonts w:ascii="Arial" w:hAnsi="Arial" w:cs="Arial"/>
          <w:lang w:val="en-US"/>
        </w:rPr>
        <w:t>DMSO</w:t>
      </w:r>
      <w:r w:rsidR="0046010F" w:rsidRPr="00893502">
        <w:rPr>
          <w:rFonts w:ascii="Arial" w:hAnsi="Arial" w:cs="Arial"/>
          <w:lang w:val="en-US"/>
        </w:rPr>
        <w:t>)</w:t>
      </w:r>
      <w:r w:rsidR="0046010F">
        <w:rPr>
          <w:rFonts w:ascii="Arial" w:hAnsi="Arial" w:cs="Arial"/>
          <w:lang w:val="en-US"/>
        </w:rPr>
        <w:t xml:space="preserve"> for 24h</w:t>
      </w:r>
      <w:r w:rsidR="0046010F" w:rsidRPr="00893502">
        <w:rPr>
          <w:rFonts w:ascii="Arial" w:hAnsi="Arial" w:cs="Arial"/>
          <w:lang w:val="en-US"/>
        </w:rPr>
        <w:t xml:space="preserve">. Each dot represents a different field. Statistical analysis was performed using </w:t>
      </w:r>
      <w:r w:rsidR="0046010F">
        <w:rPr>
          <w:rFonts w:ascii="Arial" w:hAnsi="Arial" w:cs="Arial"/>
          <w:lang w:val="en-US"/>
        </w:rPr>
        <w:t>one-</w:t>
      </w:r>
      <w:r w:rsidR="0046010F" w:rsidRPr="00893502">
        <w:rPr>
          <w:rFonts w:ascii="Arial" w:hAnsi="Arial" w:cs="Arial"/>
          <w:lang w:val="en-US"/>
        </w:rPr>
        <w:t>way ANOVA test with Dunnet</w:t>
      </w:r>
      <w:r w:rsidR="0046010F">
        <w:rPr>
          <w:rFonts w:ascii="Arial" w:hAnsi="Arial" w:cs="Arial"/>
          <w:lang w:val="en-US"/>
        </w:rPr>
        <w:t>t</w:t>
      </w:r>
      <w:r w:rsidR="0046010F" w:rsidRPr="00893502">
        <w:rPr>
          <w:rFonts w:ascii="Arial" w:hAnsi="Arial" w:cs="Arial"/>
          <w:lang w:val="en-US"/>
        </w:rPr>
        <w:t>’s correction (n</w:t>
      </w:r>
      <w:r w:rsidR="0046010F">
        <w:rPr>
          <w:rFonts w:ascii="Arial" w:hAnsi="Arial" w:cs="Arial"/>
          <w:lang w:val="en-US"/>
        </w:rPr>
        <w:t>=10</w:t>
      </w:r>
      <w:r w:rsidR="0046010F" w:rsidRPr="00893502">
        <w:rPr>
          <w:rFonts w:ascii="Arial" w:hAnsi="Arial" w:cs="Arial"/>
          <w:lang w:val="en-US"/>
        </w:rPr>
        <w:t xml:space="preserve">). </w:t>
      </w:r>
      <w:r w:rsidR="0046010F" w:rsidRPr="004A1F88">
        <w:rPr>
          <w:rFonts w:ascii="Arial" w:hAnsi="Arial" w:cs="Arial"/>
          <w:lang w:val="en-US"/>
        </w:rPr>
        <w:t>Bars are expressed as mean ±SD.</w:t>
      </w:r>
      <w:r w:rsidR="00CD3021">
        <w:rPr>
          <w:rFonts w:ascii="Arial" w:hAnsi="Arial" w:cs="Arial"/>
          <w:lang w:val="en-US"/>
        </w:rPr>
        <w:t xml:space="preserve"> I)</w:t>
      </w:r>
      <w:r w:rsidR="00CD3021" w:rsidRPr="00CD3021">
        <w:rPr>
          <w:rFonts w:ascii="Arial" w:hAnsi="Arial" w:cs="Arial"/>
          <w:lang w:val="en-US"/>
        </w:rPr>
        <w:t xml:space="preserve"> </w:t>
      </w:r>
      <w:r w:rsidR="00CD3021">
        <w:rPr>
          <w:rFonts w:ascii="Arial" w:hAnsi="Arial" w:cs="Arial"/>
          <w:lang w:val="en-US"/>
        </w:rPr>
        <w:t>Dose-response curve of UM-SCC-4 and UM-SCC-19 cell lines treated with Cisplatin in combination with 1µM JQ1, or the vehicle (n=3).</w:t>
      </w:r>
      <w:r w:rsidR="00CD3021" w:rsidRPr="00CD3021">
        <w:rPr>
          <w:rFonts w:ascii="Arial" w:hAnsi="Arial" w:cs="Arial"/>
          <w:lang w:val="en-US"/>
        </w:rPr>
        <w:t xml:space="preserve"> </w:t>
      </w:r>
      <w:r w:rsidR="00CD3021">
        <w:rPr>
          <w:rFonts w:ascii="Arial" w:hAnsi="Arial" w:cs="Arial"/>
          <w:lang w:val="en-US"/>
        </w:rPr>
        <w:t>J) Dose-response curve of UM-SCC-4 and UM-SCC-19 cell lines treated with Cisplatin in combination with 1µM DT-061, or the vehicle</w:t>
      </w:r>
      <w:r w:rsidR="005A696F">
        <w:rPr>
          <w:rFonts w:ascii="Arial" w:hAnsi="Arial" w:cs="Arial"/>
          <w:lang w:val="en-US"/>
        </w:rPr>
        <w:t>. B</w:t>
      </w:r>
      <w:r w:rsidR="005A696F" w:rsidRPr="00893502">
        <w:rPr>
          <w:rFonts w:ascii="Arial" w:hAnsi="Arial" w:cs="Arial"/>
          <w:lang w:val="en-US"/>
        </w:rPr>
        <w:t>ars represent</w:t>
      </w:r>
      <w:r w:rsidR="005A696F">
        <w:rPr>
          <w:rFonts w:ascii="Arial" w:hAnsi="Arial" w:cs="Arial"/>
          <w:lang w:val="en-US"/>
        </w:rPr>
        <w:t xml:space="preserve"> mean</w:t>
      </w:r>
      <w:r w:rsidR="005A696F" w:rsidRPr="00893502">
        <w:rPr>
          <w:rFonts w:ascii="Arial" w:hAnsi="Arial" w:cs="Arial"/>
          <w:lang w:val="en-US"/>
        </w:rPr>
        <w:t xml:space="preserve"> </w:t>
      </w:r>
      <w:r w:rsidR="005A696F" w:rsidRPr="00A33BC6">
        <w:rPr>
          <w:rFonts w:ascii="Arial" w:hAnsi="Arial" w:cs="Arial"/>
          <w:lang w:val="en-US"/>
        </w:rPr>
        <w:t>±</w:t>
      </w:r>
      <w:r w:rsidR="005A696F" w:rsidRPr="00893502">
        <w:rPr>
          <w:rFonts w:ascii="Arial" w:hAnsi="Arial" w:cs="Arial"/>
          <w:lang w:val="en-US"/>
        </w:rPr>
        <w:t>SD</w:t>
      </w:r>
      <w:r w:rsidR="00CD3021">
        <w:rPr>
          <w:rFonts w:ascii="Arial" w:hAnsi="Arial" w:cs="Arial"/>
          <w:lang w:val="en-US"/>
        </w:rPr>
        <w:t xml:space="preserve"> (n=3).</w:t>
      </w:r>
      <w:r w:rsidR="00CD3021" w:rsidRPr="00CD3021">
        <w:rPr>
          <w:rFonts w:ascii="Arial" w:hAnsi="Arial" w:cs="Arial"/>
          <w:lang w:val="en-US"/>
        </w:rPr>
        <w:t xml:space="preserve"> </w:t>
      </w:r>
    </w:p>
    <w:p w14:paraId="19924A73" w14:textId="1F41C41A" w:rsidR="008047F6" w:rsidRPr="008A5254" w:rsidRDefault="008047F6" w:rsidP="0029284E">
      <w:pPr>
        <w:jc w:val="both"/>
        <w:rPr>
          <w:rFonts w:ascii="Arial" w:hAnsi="Arial" w:cs="Arial"/>
          <w:lang w:val="en-US"/>
        </w:rPr>
      </w:pPr>
    </w:p>
    <w:sectPr w:rsidR="008047F6" w:rsidRPr="008A5254" w:rsidSect="0076140D">
      <w:pgSz w:w="11900" w:h="16840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0D"/>
    <w:rsid w:val="000139C7"/>
    <w:rsid w:val="00024531"/>
    <w:rsid w:val="000346CE"/>
    <w:rsid w:val="00035DF9"/>
    <w:rsid w:val="00041D9B"/>
    <w:rsid w:val="00070379"/>
    <w:rsid w:val="00104063"/>
    <w:rsid w:val="0010422E"/>
    <w:rsid w:val="001515FD"/>
    <w:rsid w:val="00153D9E"/>
    <w:rsid w:val="00191D0A"/>
    <w:rsid w:val="001A08F5"/>
    <w:rsid w:val="001B1B81"/>
    <w:rsid w:val="001B287E"/>
    <w:rsid w:val="001C197F"/>
    <w:rsid w:val="001D651F"/>
    <w:rsid w:val="00227811"/>
    <w:rsid w:val="00235B2B"/>
    <w:rsid w:val="00237164"/>
    <w:rsid w:val="0029284E"/>
    <w:rsid w:val="00302356"/>
    <w:rsid w:val="00337BD3"/>
    <w:rsid w:val="00347CF1"/>
    <w:rsid w:val="003A66BA"/>
    <w:rsid w:val="003B5DD8"/>
    <w:rsid w:val="00407A43"/>
    <w:rsid w:val="00450804"/>
    <w:rsid w:val="0046010F"/>
    <w:rsid w:val="00462EAF"/>
    <w:rsid w:val="00467DBB"/>
    <w:rsid w:val="00472142"/>
    <w:rsid w:val="0048622B"/>
    <w:rsid w:val="00487CE1"/>
    <w:rsid w:val="004D3B38"/>
    <w:rsid w:val="004D6CB2"/>
    <w:rsid w:val="004E78B5"/>
    <w:rsid w:val="0053417A"/>
    <w:rsid w:val="00552F58"/>
    <w:rsid w:val="005719ED"/>
    <w:rsid w:val="00577A73"/>
    <w:rsid w:val="0058082D"/>
    <w:rsid w:val="005A696F"/>
    <w:rsid w:val="005C2161"/>
    <w:rsid w:val="005E2F42"/>
    <w:rsid w:val="005F3968"/>
    <w:rsid w:val="005F4D06"/>
    <w:rsid w:val="00622EE1"/>
    <w:rsid w:val="006304C1"/>
    <w:rsid w:val="00642D2E"/>
    <w:rsid w:val="00671A68"/>
    <w:rsid w:val="00683241"/>
    <w:rsid w:val="00690C1B"/>
    <w:rsid w:val="0069447C"/>
    <w:rsid w:val="00694D18"/>
    <w:rsid w:val="006A3562"/>
    <w:rsid w:val="006A66A2"/>
    <w:rsid w:val="006B3FA6"/>
    <w:rsid w:val="007243EA"/>
    <w:rsid w:val="0076059F"/>
    <w:rsid w:val="0076140D"/>
    <w:rsid w:val="0078616F"/>
    <w:rsid w:val="007B35E0"/>
    <w:rsid w:val="007B78F6"/>
    <w:rsid w:val="007C360A"/>
    <w:rsid w:val="007E085B"/>
    <w:rsid w:val="007E2A0D"/>
    <w:rsid w:val="007F651D"/>
    <w:rsid w:val="008047F6"/>
    <w:rsid w:val="008429B7"/>
    <w:rsid w:val="00851B22"/>
    <w:rsid w:val="00856EB4"/>
    <w:rsid w:val="0086461C"/>
    <w:rsid w:val="008A5254"/>
    <w:rsid w:val="008C0312"/>
    <w:rsid w:val="008C282E"/>
    <w:rsid w:val="008C32BA"/>
    <w:rsid w:val="008E21F2"/>
    <w:rsid w:val="008F0675"/>
    <w:rsid w:val="00910022"/>
    <w:rsid w:val="009124BE"/>
    <w:rsid w:val="00912A69"/>
    <w:rsid w:val="00925562"/>
    <w:rsid w:val="00934466"/>
    <w:rsid w:val="009411DB"/>
    <w:rsid w:val="00943625"/>
    <w:rsid w:val="00952D04"/>
    <w:rsid w:val="00964B67"/>
    <w:rsid w:val="00985FF5"/>
    <w:rsid w:val="009C16BC"/>
    <w:rsid w:val="009D2C27"/>
    <w:rsid w:val="009D55B1"/>
    <w:rsid w:val="009F413B"/>
    <w:rsid w:val="00A13814"/>
    <w:rsid w:val="00A45855"/>
    <w:rsid w:val="00A71748"/>
    <w:rsid w:val="00AB3789"/>
    <w:rsid w:val="00AD7A50"/>
    <w:rsid w:val="00B01ED7"/>
    <w:rsid w:val="00B264B7"/>
    <w:rsid w:val="00B443D7"/>
    <w:rsid w:val="00B85FBC"/>
    <w:rsid w:val="00BA3723"/>
    <w:rsid w:val="00BA62B6"/>
    <w:rsid w:val="00BF02D5"/>
    <w:rsid w:val="00C10F46"/>
    <w:rsid w:val="00C239FB"/>
    <w:rsid w:val="00C31977"/>
    <w:rsid w:val="00C354FA"/>
    <w:rsid w:val="00C62647"/>
    <w:rsid w:val="00C65855"/>
    <w:rsid w:val="00C8306C"/>
    <w:rsid w:val="00CA64CE"/>
    <w:rsid w:val="00CA6F56"/>
    <w:rsid w:val="00CC1878"/>
    <w:rsid w:val="00CD3021"/>
    <w:rsid w:val="00D11010"/>
    <w:rsid w:val="00D3622E"/>
    <w:rsid w:val="00D42FD6"/>
    <w:rsid w:val="00D44D59"/>
    <w:rsid w:val="00D675B0"/>
    <w:rsid w:val="00DA4B11"/>
    <w:rsid w:val="00DB23A5"/>
    <w:rsid w:val="00DC47EE"/>
    <w:rsid w:val="00E253E1"/>
    <w:rsid w:val="00E46B8F"/>
    <w:rsid w:val="00E60D44"/>
    <w:rsid w:val="00E8048B"/>
    <w:rsid w:val="00E9204C"/>
    <w:rsid w:val="00E9350C"/>
    <w:rsid w:val="00EB7AA3"/>
    <w:rsid w:val="00EF4DB2"/>
    <w:rsid w:val="00EF5AAD"/>
    <w:rsid w:val="00F01176"/>
    <w:rsid w:val="00F10018"/>
    <w:rsid w:val="00F118DB"/>
    <w:rsid w:val="00F2753C"/>
    <w:rsid w:val="00F349E3"/>
    <w:rsid w:val="00F53D71"/>
    <w:rsid w:val="00FE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1FDE5"/>
  <w15:chartTrackingRefBased/>
  <w15:docId w15:val="{AEE2BB86-0742-D341-8F9E-E6DF452D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76140D"/>
  </w:style>
  <w:style w:type="paragraph" w:styleId="Revision">
    <w:name w:val="Revision"/>
    <w:hidden/>
    <w:uiPriority w:val="99"/>
    <w:semiHidden/>
    <w:rsid w:val="007B35E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F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FD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1081</Words>
  <Characters>6165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</dc:creator>
  <cp:keywords/>
  <dc:description/>
  <cp:lastModifiedBy>Medda, Alessandro</cp:lastModifiedBy>
  <cp:revision>2</cp:revision>
  <dcterms:created xsi:type="dcterms:W3CDTF">2023-09-09T05:04:00Z</dcterms:created>
  <dcterms:modified xsi:type="dcterms:W3CDTF">2023-09-09T05:04:00Z</dcterms:modified>
</cp:coreProperties>
</file>