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FB0027" w:rsidRDefault="00FB0027">
      <w:pPr>
        <w:widowControl w:val="0"/>
        <w:spacing w:line="240" w:lineRule="auto"/>
        <w:jc w:val="both"/>
        <w:rPr>
          <w:i/>
          <w:color w:val="000000"/>
          <w:sz w:val="24"/>
          <w:szCs w:val="24"/>
        </w:rPr>
      </w:pPr>
    </w:p>
    <w:p w14:paraId="00000002" w14:textId="77777777" w:rsidR="00FB0027" w:rsidRDefault="00FB0027">
      <w:pPr>
        <w:widowControl w:val="0"/>
        <w:spacing w:line="240" w:lineRule="auto"/>
        <w:jc w:val="both"/>
        <w:rPr>
          <w:i/>
          <w:color w:val="000000"/>
          <w:sz w:val="24"/>
          <w:szCs w:val="24"/>
        </w:rPr>
      </w:pPr>
    </w:p>
    <w:p w14:paraId="00000003" w14:textId="77777777" w:rsidR="00FB0027" w:rsidRDefault="00000000">
      <w:pPr>
        <w:spacing w:line="240" w:lineRule="auto"/>
        <w:jc w:val="center"/>
        <w:rPr>
          <w:b/>
          <w:i/>
          <w:color w:val="000000"/>
          <w:sz w:val="32"/>
          <w:szCs w:val="32"/>
        </w:rPr>
      </w:pPr>
      <w:r>
        <w:rPr>
          <w:b/>
          <w:i/>
          <w:color w:val="000000"/>
          <w:sz w:val="32"/>
          <w:szCs w:val="32"/>
        </w:rPr>
        <w:t xml:space="preserve">Supplementary Information: </w:t>
      </w:r>
      <w:r>
        <w:rPr>
          <w:b/>
          <w:i/>
          <w:sz w:val="32"/>
          <w:szCs w:val="32"/>
        </w:rPr>
        <w:t>Supplementary Figures and Files Legends</w:t>
      </w:r>
    </w:p>
    <w:p w14:paraId="00000004" w14:textId="77777777" w:rsidR="00FB0027" w:rsidRDefault="00FB0027">
      <w:pPr>
        <w:spacing w:line="240" w:lineRule="auto"/>
        <w:jc w:val="center"/>
        <w:rPr>
          <w:rFonts w:ascii="AdvOT46dcae81" w:eastAsia="AdvOT46dcae81" w:hAnsi="AdvOT46dcae81" w:cs="AdvOT46dcae81"/>
          <w:b/>
          <w:sz w:val="18"/>
          <w:szCs w:val="18"/>
        </w:rPr>
      </w:pPr>
    </w:p>
    <w:p w14:paraId="00000005" w14:textId="77777777" w:rsidR="00FB0027" w:rsidRDefault="00FB0027">
      <w:pPr>
        <w:widowControl w:val="0"/>
        <w:spacing w:line="240" w:lineRule="auto"/>
        <w:jc w:val="center"/>
        <w:rPr>
          <w:b/>
          <w:sz w:val="28"/>
          <w:szCs w:val="28"/>
        </w:rPr>
      </w:pPr>
    </w:p>
    <w:p w14:paraId="00000006" w14:textId="77777777" w:rsidR="00FB0027" w:rsidRDefault="00000000">
      <w:pPr>
        <w:widowControl w:val="0"/>
        <w:spacing w:line="240" w:lineRule="auto"/>
        <w:rPr>
          <w:i/>
          <w:color w:val="0070C0"/>
          <w:sz w:val="28"/>
          <w:szCs w:val="28"/>
        </w:rPr>
      </w:pPr>
      <w:r>
        <w:rPr>
          <w:b/>
          <w:color w:val="0070C0"/>
          <w:sz w:val="28"/>
          <w:szCs w:val="28"/>
        </w:rPr>
        <w:t>Single-cell transcriptional landscape of long non-coding RNAs orchestrating mouse heart development</w:t>
      </w:r>
    </w:p>
    <w:p w14:paraId="00000007" w14:textId="77777777" w:rsidR="00FB0027" w:rsidRDefault="00FB0027">
      <w:pPr>
        <w:widowControl w:val="0"/>
        <w:spacing w:line="240" w:lineRule="auto"/>
        <w:ind w:left="141"/>
        <w:rPr>
          <w:sz w:val="24"/>
          <w:szCs w:val="24"/>
        </w:rPr>
      </w:pPr>
    </w:p>
    <w:p w14:paraId="00000008" w14:textId="77777777" w:rsidR="00FB0027" w:rsidRDefault="00000000">
      <w:pPr>
        <w:widowControl w:val="0"/>
        <w:spacing w:line="240" w:lineRule="auto"/>
        <w:jc w:val="both"/>
        <w:rPr>
          <w:b/>
          <w:sz w:val="24"/>
          <w:szCs w:val="24"/>
        </w:rPr>
      </w:pPr>
      <w:r>
        <w:rPr>
          <w:b/>
          <w:sz w:val="24"/>
          <w:szCs w:val="24"/>
        </w:rPr>
        <w:t>Thaís A. R. Ramos</w:t>
      </w:r>
      <w:r>
        <w:rPr>
          <w:b/>
          <w:sz w:val="24"/>
          <w:szCs w:val="24"/>
          <w:vertAlign w:val="superscript"/>
        </w:rPr>
        <w:t>1,2,3</w:t>
      </w:r>
      <w:r>
        <w:rPr>
          <w:b/>
          <w:sz w:val="24"/>
          <w:szCs w:val="24"/>
        </w:rPr>
        <w:t>, Sebastián Urquiza-Zurich</w:t>
      </w:r>
      <w:r>
        <w:rPr>
          <w:b/>
          <w:sz w:val="24"/>
          <w:szCs w:val="24"/>
          <w:vertAlign w:val="superscript"/>
        </w:rPr>
        <w:t>1</w:t>
      </w:r>
      <w:r>
        <w:rPr>
          <w:b/>
          <w:sz w:val="24"/>
          <w:szCs w:val="24"/>
        </w:rPr>
        <w:t>, Soo Young Kim</w:t>
      </w:r>
      <w:r>
        <w:rPr>
          <w:b/>
          <w:sz w:val="24"/>
          <w:szCs w:val="24"/>
          <w:vertAlign w:val="superscript"/>
        </w:rPr>
        <w:t>4</w:t>
      </w:r>
      <w:r>
        <w:rPr>
          <w:b/>
          <w:sz w:val="24"/>
          <w:szCs w:val="24"/>
        </w:rPr>
        <w:t xml:space="preserve">, </w:t>
      </w:r>
    </w:p>
    <w:p w14:paraId="00000009" w14:textId="77777777" w:rsidR="00FB0027" w:rsidRDefault="00000000">
      <w:pPr>
        <w:widowControl w:val="0"/>
        <w:spacing w:line="240" w:lineRule="auto"/>
        <w:jc w:val="both"/>
        <w:rPr>
          <w:b/>
          <w:sz w:val="24"/>
          <w:szCs w:val="24"/>
        </w:rPr>
      </w:pPr>
      <w:r>
        <w:rPr>
          <w:b/>
          <w:sz w:val="24"/>
          <w:szCs w:val="24"/>
        </w:rPr>
        <w:t>Thomas G. Gillette</w:t>
      </w:r>
      <w:r>
        <w:rPr>
          <w:b/>
          <w:sz w:val="24"/>
          <w:szCs w:val="24"/>
          <w:vertAlign w:val="superscript"/>
        </w:rPr>
        <w:t>4</w:t>
      </w:r>
      <w:r>
        <w:rPr>
          <w:b/>
          <w:sz w:val="24"/>
          <w:szCs w:val="24"/>
        </w:rPr>
        <w:t>, Joseph A. Hill</w:t>
      </w:r>
      <w:r>
        <w:rPr>
          <w:b/>
          <w:sz w:val="24"/>
          <w:szCs w:val="24"/>
          <w:vertAlign w:val="superscript"/>
        </w:rPr>
        <w:t>4,5</w:t>
      </w:r>
      <w:r>
        <w:rPr>
          <w:b/>
          <w:sz w:val="24"/>
          <w:szCs w:val="24"/>
        </w:rPr>
        <w:t>, Sergio Lavandero</w:t>
      </w:r>
      <w:r>
        <w:rPr>
          <w:b/>
          <w:sz w:val="24"/>
          <w:szCs w:val="24"/>
          <w:vertAlign w:val="superscript"/>
        </w:rPr>
        <w:t>1,</w:t>
      </w:r>
      <w:proofErr w:type="gramStart"/>
      <w:r>
        <w:rPr>
          <w:b/>
          <w:sz w:val="24"/>
          <w:szCs w:val="24"/>
          <w:vertAlign w:val="superscript"/>
        </w:rPr>
        <w:t>6,*</w:t>
      </w:r>
      <w:proofErr w:type="gramEnd"/>
      <w:r>
        <w:rPr>
          <w:b/>
          <w:sz w:val="24"/>
          <w:szCs w:val="24"/>
        </w:rPr>
        <w:t xml:space="preserve">, </w:t>
      </w:r>
    </w:p>
    <w:p w14:paraId="0000000A" w14:textId="77777777" w:rsidR="00FB0027" w:rsidRDefault="00000000">
      <w:pPr>
        <w:widowControl w:val="0"/>
        <w:spacing w:line="240" w:lineRule="auto"/>
        <w:jc w:val="both"/>
        <w:rPr>
          <w:b/>
          <w:sz w:val="24"/>
          <w:szCs w:val="24"/>
          <w:vertAlign w:val="superscript"/>
        </w:rPr>
      </w:pPr>
      <w:r>
        <w:rPr>
          <w:b/>
          <w:sz w:val="24"/>
          <w:szCs w:val="24"/>
        </w:rPr>
        <w:t xml:space="preserve">Thaís G. </w:t>
      </w:r>
      <w:proofErr w:type="spellStart"/>
      <w:r>
        <w:rPr>
          <w:b/>
          <w:sz w:val="24"/>
          <w:szCs w:val="24"/>
        </w:rPr>
        <w:t>do</w:t>
      </w:r>
      <w:proofErr w:type="spellEnd"/>
      <w:r>
        <w:rPr>
          <w:b/>
          <w:sz w:val="24"/>
          <w:szCs w:val="24"/>
        </w:rPr>
        <w:t xml:space="preserve"> Rêgo</w:t>
      </w:r>
      <w:r>
        <w:rPr>
          <w:b/>
          <w:sz w:val="24"/>
          <w:szCs w:val="24"/>
          <w:vertAlign w:val="superscript"/>
        </w:rPr>
        <w:t>2,</w:t>
      </w:r>
      <w:proofErr w:type="gramStart"/>
      <w:r>
        <w:rPr>
          <w:b/>
          <w:sz w:val="24"/>
          <w:szCs w:val="24"/>
          <w:vertAlign w:val="superscript"/>
        </w:rPr>
        <w:t>3,*</w:t>
      </w:r>
      <w:proofErr w:type="gramEnd"/>
      <w:r>
        <w:rPr>
          <w:b/>
          <w:sz w:val="24"/>
          <w:szCs w:val="24"/>
        </w:rPr>
        <w:t xml:space="preserve"> and  Vinicius Maracaja-Coutinho</w:t>
      </w:r>
      <w:r>
        <w:rPr>
          <w:b/>
          <w:sz w:val="24"/>
          <w:szCs w:val="24"/>
          <w:vertAlign w:val="superscript"/>
        </w:rPr>
        <w:t>1,2,*</w:t>
      </w:r>
    </w:p>
    <w:p w14:paraId="0000000B" w14:textId="77777777" w:rsidR="00FB0027" w:rsidRDefault="00FB0027">
      <w:pPr>
        <w:widowControl w:val="0"/>
        <w:spacing w:line="240" w:lineRule="auto"/>
        <w:jc w:val="center"/>
        <w:rPr>
          <w:b/>
          <w:sz w:val="24"/>
          <w:szCs w:val="24"/>
          <w:vertAlign w:val="superscript"/>
        </w:rPr>
      </w:pPr>
    </w:p>
    <w:p w14:paraId="0000000C" w14:textId="77777777" w:rsidR="00FB0027" w:rsidRDefault="00000000">
      <w:pPr>
        <w:widowControl w:val="0"/>
        <w:spacing w:line="240" w:lineRule="auto"/>
        <w:ind w:left="142" w:hanging="141"/>
        <w:rPr>
          <w:i/>
          <w:sz w:val="24"/>
          <w:szCs w:val="24"/>
        </w:rPr>
      </w:pPr>
      <w:r>
        <w:rPr>
          <w:i/>
          <w:sz w:val="24"/>
          <w:szCs w:val="24"/>
          <w:vertAlign w:val="superscript"/>
        </w:rPr>
        <w:t>1</w:t>
      </w:r>
      <w:r>
        <w:rPr>
          <w:i/>
          <w:sz w:val="24"/>
          <w:szCs w:val="24"/>
          <w:vertAlign w:val="superscript"/>
        </w:rPr>
        <w:tab/>
      </w:r>
      <w:r>
        <w:rPr>
          <w:i/>
          <w:sz w:val="24"/>
          <w:szCs w:val="24"/>
        </w:rPr>
        <w:t>Advanced Center for Chronic Diseases (</w:t>
      </w:r>
      <w:proofErr w:type="spellStart"/>
      <w:r>
        <w:rPr>
          <w:i/>
          <w:sz w:val="24"/>
          <w:szCs w:val="24"/>
        </w:rPr>
        <w:t>ACCDiS</w:t>
      </w:r>
      <w:proofErr w:type="spellEnd"/>
      <w:r>
        <w:rPr>
          <w:i/>
          <w:sz w:val="24"/>
          <w:szCs w:val="24"/>
        </w:rPr>
        <w:t xml:space="preserve">), Faculty of Chemical &amp; Pharmaceutical Sciences &amp; Faculty of Medicine, Universidad de Chile, Santiago, Chile. </w:t>
      </w:r>
    </w:p>
    <w:p w14:paraId="0000000D" w14:textId="77777777" w:rsidR="00FB0027" w:rsidRPr="00641260" w:rsidRDefault="00000000">
      <w:pPr>
        <w:widowControl w:val="0"/>
        <w:spacing w:line="240" w:lineRule="auto"/>
        <w:ind w:left="142" w:hanging="141"/>
        <w:rPr>
          <w:i/>
          <w:sz w:val="24"/>
          <w:szCs w:val="24"/>
          <w:lang w:val="es-CL"/>
        </w:rPr>
      </w:pPr>
      <w:r w:rsidRPr="00641260">
        <w:rPr>
          <w:i/>
          <w:sz w:val="24"/>
          <w:szCs w:val="24"/>
          <w:vertAlign w:val="superscript"/>
          <w:lang w:val="es-CL"/>
        </w:rPr>
        <w:t>2</w:t>
      </w:r>
      <w:r w:rsidRPr="00641260">
        <w:rPr>
          <w:i/>
          <w:sz w:val="24"/>
          <w:szCs w:val="24"/>
          <w:vertAlign w:val="superscript"/>
          <w:lang w:val="es-CL"/>
        </w:rPr>
        <w:tab/>
      </w:r>
      <w:proofErr w:type="gramStart"/>
      <w:r w:rsidRPr="00641260">
        <w:rPr>
          <w:i/>
          <w:sz w:val="24"/>
          <w:szCs w:val="24"/>
          <w:lang w:val="es-CL"/>
        </w:rPr>
        <w:t>Programa</w:t>
      </w:r>
      <w:proofErr w:type="gramEnd"/>
      <w:r w:rsidRPr="00641260">
        <w:rPr>
          <w:i/>
          <w:sz w:val="24"/>
          <w:szCs w:val="24"/>
          <w:lang w:val="es-CL"/>
        </w:rPr>
        <w:t xml:space="preserve"> de </w:t>
      </w:r>
      <w:proofErr w:type="spellStart"/>
      <w:r w:rsidRPr="00641260">
        <w:rPr>
          <w:i/>
          <w:sz w:val="24"/>
          <w:szCs w:val="24"/>
          <w:lang w:val="es-CL"/>
        </w:rPr>
        <w:t>Pós-Graduação</w:t>
      </w:r>
      <w:proofErr w:type="spellEnd"/>
      <w:r w:rsidRPr="00641260">
        <w:rPr>
          <w:i/>
          <w:sz w:val="24"/>
          <w:szCs w:val="24"/>
          <w:lang w:val="es-CL"/>
        </w:rPr>
        <w:t xml:space="preserve"> em Bioinformática, </w:t>
      </w:r>
      <w:proofErr w:type="spellStart"/>
      <w:r w:rsidRPr="00641260">
        <w:rPr>
          <w:i/>
          <w:sz w:val="24"/>
          <w:szCs w:val="24"/>
          <w:lang w:val="es-CL"/>
        </w:rPr>
        <w:t>Bioinformatics</w:t>
      </w:r>
      <w:proofErr w:type="spellEnd"/>
      <w:r w:rsidRPr="00641260">
        <w:rPr>
          <w:i/>
          <w:sz w:val="24"/>
          <w:szCs w:val="24"/>
          <w:lang w:val="es-CL"/>
        </w:rPr>
        <w:t xml:space="preserve"> </w:t>
      </w:r>
      <w:proofErr w:type="spellStart"/>
      <w:r w:rsidRPr="00641260">
        <w:rPr>
          <w:i/>
          <w:sz w:val="24"/>
          <w:szCs w:val="24"/>
          <w:lang w:val="es-CL"/>
        </w:rPr>
        <w:t>Multidisciplinary</w:t>
      </w:r>
      <w:proofErr w:type="spellEnd"/>
      <w:r w:rsidRPr="00641260">
        <w:rPr>
          <w:i/>
          <w:sz w:val="24"/>
          <w:szCs w:val="24"/>
          <w:lang w:val="es-CL"/>
        </w:rPr>
        <w:t xml:space="preserve"> </w:t>
      </w:r>
      <w:proofErr w:type="spellStart"/>
      <w:r w:rsidRPr="00641260">
        <w:rPr>
          <w:i/>
          <w:sz w:val="24"/>
          <w:szCs w:val="24"/>
          <w:lang w:val="es-CL"/>
        </w:rPr>
        <w:t>Environment</w:t>
      </w:r>
      <w:proofErr w:type="spellEnd"/>
      <w:r w:rsidRPr="00641260">
        <w:rPr>
          <w:i/>
          <w:sz w:val="24"/>
          <w:szCs w:val="24"/>
          <w:lang w:val="es-CL"/>
        </w:rPr>
        <w:t xml:space="preserve"> (</w:t>
      </w:r>
      <w:proofErr w:type="spellStart"/>
      <w:r w:rsidRPr="00641260">
        <w:rPr>
          <w:i/>
          <w:sz w:val="24"/>
          <w:szCs w:val="24"/>
          <w:lang w:val="es-CL"/>
        </w:rPr>
        <w:t>BioME</w:t>
      </w:r>
      <w:proofErr w:type="spellEnd"/>
      <w:r w:rsidRPr="00641260">
        <w:rPr>
          <w:i/>
          <w:sz w:val="24"/>
          <w:szCs w:val="24"/>
          <w:lang w:val="es-CL"/>
        </w:rPr>
        <w:t xml:space="preserve">), Instituto </w:t>
      </w:r>
      <w:proofErr w:type="spellStart"/>
      <w:r w:rsidRPr="00641260">
        <w:rPr>
          <w:i/>
          <w:sz w:val="24"/>
          <w:szCs w:val="24"/>
          <w:lang w:val="es-CL"/>
        </w:rPr>
        <w:t>Metrópole</w:t>
      </w:r>
      <w:proofErr w:type="spellEnd"/>
      <w:r w:rsidRPr="00641260">
        <w:rPr>
          <w:i/>
          <w:sz w:val="24"/>
          <w:szCs w:val="24"/>
          <w:lang w:val="es-CL"/>
        </w:rPr>
        <w:t xml:space="preserve"> Digital, </w:t>
      </w:r>
      <w:proofErr w:type="spellStart"/>
      <w:r w:rsidRPr="00641260">
        <w:rPr>
          <w:i/>
          <w:sz w:val="24"/>
          <w:szCs w:val="24"/>
          <w:lang w:val="es-CL"/>
        </w:rPr>
        <w:t>Universidade</w:t>
      </w:r>
      <w:proofErr w:type="spellEnd"/>
      <w:r w:rsidRPr="00641260">
        <w:rPr>
          <w:i/>
          <w:sz w:val="24"/>
          <w:szCs w:val="24"/>
          <w:lang w:val="es-CL"/>
        </w:rPr>
        <w:t xml:space="preserve"> Federal do Rio Grande do Norte, </w:t>
      </w:r>
      <w:proofErr w:type="spellStart"/>
      <w:r w:rsidRPr="00641260">
        <w:rPr>
          <w:i/>
          <w:sz w:val="24"/>
          <w:szCs w:val="24"/>
          <w:lang w:val="es-CL"/>
        </w:rPr>
        <w:t>Brazil</w:t>
      </w:r>
      <w:proofErr w:type="spellEnd"/>
      <w:r w:rsidRPr="00641260">
        <w:rPr>
          <w:i/>
          <w:sz w:val="24"/>
          <w:szCs w:val="24"/>
          <w:lang w:val="es-CL"/>
        </w:rPr>
        <w:t xml:space="preserve">. </w:t>
      </w:r>
    </w:p>
    <w:p w14:paraId="0000000E" w14:textId="77777777" w:rsidR="00FB0027" w:rsidRPr="00641260" w:rsidRDefault="00000000">
      <w:pPr>
        <w:widowControl w:val="0"/>
        <w:spacing w:line="240" w:lineRule="auto"/>
        <w:ind w:left="142" w:hanging="141"/>
        <w:rPr>
          <w:i/>
          <w:sz w:val="24"/>
          <w:szCs w:val="24"/>
          <w:lang w:val="es-CL"/>
        </w:rPr>
      </w:pPr>
      <w:r w:rsidRPr="00641260">
        <w:rPr>
          <w:i/>
          <w:sz w:val="24"/>
          <w:szCs w:val="24"/>
          <w:vertAlign w:val="superscript"/>
          <w:lang w:val="es-CL"/>
        </w:rPr>
        <w:t xml:space="preserve">3 </w:t>
      </w:r>
      <w:proofErr w:type="gramStart"/>
      <w:r w:rsidRPr="00641260">
        <w:rPr>
          <w:i/>
          <w:sz w:val="24"/>
          <w:szCs w:val="24"/>
          <w:lang w:val="es-CL"/>
        </w:rPr>
        <w:t>Departamento</w:t>
      </w:r>
      <w:proofErr w:type="gramEnd"/>
      <w:r w:rsidRPr="00641260">
        <w:rPr>
          <w:i/>
          <w:sz w:val="24"/>
          <w:szCs w:val="24"/>
          <w:lang w:val="es-CL"/>
        </w:rPr>
        <w:t xml:space="preserve"> de Informática, Centro de Informática, </w:t>
      </w:r>
      <w:proofErr w:type="spellStart"/>
      <w:r w:rsidRPr="00641260">
        <w:rPr>
          <w:i/>
          <w:sz w:val="24"/>
          <w:szCs w:val="24"/>
          <w:lang w:val="es-CL"/>
        </w:rPr>
        <w:t>Universidade</w:t>
      </w:r>
      <w:proofErr w:type="spellEnd"/>
      <w:r w:rsidRPr="00641260">
        <w:rPr>
          <w:i/>
          <w:sz w:val="24"/>
          <w:szCs w:val="24"/>
          <w:lang w:val="es-CL"/>
        </w:rPr>
        <w:t xml:space="preserve"> Federal da Paraíba, João Pessoa, </w:t>
      </w:r>
      <w:proofErr w:type="spellStart"/>
      <w:r w:rsidRPr="00641260">
        <w:rPr>
          <w:i/>
          <w:sz w:val="24"/>
          <w:szCs w:val="24"/>
          <w:lang w:val="es-CL"/>
        </w:rPr>
        <w:t>Brazil</w:t>
      </w:r>
      <w:proofErr w:type="spellEnd"/>
      <w:r w:rsidRPr="00641260">
        <w:rPr>
          <w:i/>
          <w:sz w:val="24"/>
          <w:szCs w:val="24"/>
          <w:lang w:val="es-CL"/>
        </w:rPr>
        <w:t>.</w:t>
      </w:r>
    </w:p>
    <w:p w14:paraId="0000000F" w14:textId="77777777" w:rsidR="00FB0027" w:rsidRDefault="00000000">
      <w:pPr>
        <w:widowControl w:val="0"/>
        <w:spacing w:line="240" w:lineRule="auto"/>
        <w:ind w:left="142" w:hanging="141"/>
        <w:rPr>
          <w:i/>
          <w:sz w:val="24"/>
          <w:szCs w:val="24"/>
        </w:rPr>
      </w:pPr>
      <w:r>
        <w:rPr>
          <w:i/>
          <w:sz w:val="24"/>
          <w:szCs w:val="24"/>
          <w:vertAlign w:val="superscript"/>
        </w:rPr>
        <w:t>4</w:t>
      </w:r>
      <w:r>
        <w:rPr>
          <w:i/>
          <w:sz w:val="24"/>
          <w:szCs w:val="24"/>
          <w:vertAlign w:val="superscript"/>
        </w:rPr>
        <w:tab/>
      </w:r>
      <w:r>
        <w:rPr>
          <w:i/>
          <w:sz w:val="24"/>
          <w:szCs w:val="24"/>
        </w:rPr>
        <w:t>Division of Cardiology, Department of Internal Medicine, University of Texas Southwestern Medical Center Dallas, Texas, USA.</w:t>
      </w:r>
    </w:p>
    <w:p w14:paraId="00000010" w14:textId="77777777" w:rsidR="00FB0027" w:rsidRDefault="00000000">
      <w:pPr>
        <w:widowControl w:val="0"/>
        <w:spacing w:line="240" w:lineRule="auto"/>
        <w:ind w:left="142" w:hanging="141"/>
        <w:rPr>
          <w:i/>
          <w:sz w:val="24"/>
          <w:szCs w:val="24"/>
        </w:rPr>
      </w:pPr>
      <w:r>
        <w:rPr>
          <w:i/>
          <w:sz w:val="24"/>
          <w:szCs w:val="24"/>
          <w:vertAlign w:val="superscript"/>
        </w:rPr>
        <w:t>5</w:t>
      </w:r>
      <w:r>
        <w:rPr>
          <w:i/>
          <w:sz w:val="24"/>
          <w:szCs w:val="24"/>
          <w:vertAlign w:val="superscript"/>
        </w:rPr>
        <w:tab/>
      </w:r>
      <w:r>
        <w:rPr>
          <w:i/>
          <w:sz w:val="24"/>
          <w:szCs w:val="24"/>
        </w:rPr>
        <w:t xml:space="preserve">Department of Molecular Biology, University of Texas Southwestern Medical Center, Dallas, Texas, USA. </w:t>
      </w:r>
    </w:p>
    <w:p w14:paraId="00000011" w14:textId="77777777" w:rsidR="00FB0027" w:rsidRPr="00641260" w:rsidRDefault="00000000">
      <w:pPr>
        <w:widowControl w:val="0"/>
        <w:spacing w:line="240" w:lineRule="auto"/>
        <w:ind w:left="142" w:hanging="135"/>
        <w:rPr>
          <w:i/>
          <w:sz w:val="24"/>
          <w:szCs w:val="24"/>
          <w:lang w:val="es-CL"/>
        </w:rPr>
      </w:pPr>
      <w:r w:rsidRPr="00641260">
        <w:rPr>
          <w:i/>
          <w:sz w:val="24"/>
          <w:szCs w:val="24"/>
          <w:vertAlign w:val="superscript"/>
          <w:lang w:val="es-CL"/>
        </w:rPr>
        <w:t xml:space="preserve">6 </w:t>
      </w:r>
      <w:r w:rsidRPr="00641260">
        <w:rPr>
          <w:i/>
          <w:sz w:val="24"/>
          <w:szCs w:val="24"/>
          <w:lang w:val="es-CL"/>
        </w:rPr>
        <w:t>Corporación Centro de Estudios Científicos de las Enfermedades Crónicas (CECEC), Santiago, Chile.</w:t>
      </w:r>
    </w:p>
    <w:p w14:paraId="00000012" w14:textId="77777777" w:rsidR="00FB0027" w:rsidRPr="00641260" w:rsidRDefault="00FB0027">
      <w:pPr>
        <w:widowControl w:val="0"/>
        <w:spacing w:line="480" w:lineRule="auto"/>
        <w:rPr>
          <w:b/>
          <w:sz w:val="24"/>
          <w:szCs w:val="24"/>
          <w:lang w:val="es-CL"/>
        </w:rPr>
      </w:pPr>
    </w:p>
    <w:p w14:paraId="00000013" w14:textId="77777777" w:rsidR="00FB0027" w:rsidRDefault="00000000">
      <w:pPr>
        <w:widowControl w:val="0"/>
        <w:pBdr>
          <w:top w:val="nil"/>
          <w:left w:val="nil"/>
          <w:bottom w:val="nil"/>
          <w:right w:val="nil"/>
          <w:between w:val="nil"/>
        </w:pBdr>
        <w:spacing w:after="240" w:line="240" w:lineRule="auto"/>
        <w:jc w:val="both"/>
        <w:rPr>
          <w:sz w:val="24"/>
          <w:szCs w:val="24"/>
        </w:rPr>
      </w:pPr>
      <w:r>
        <w:rPr>
          <w:b/>
          <w:sz w:val="24"/>
          <w:szCs w:val="24"/>
        </w:rPr>
        <w:t xml:space="preserve">Supplementary Figure 1. </w:t>
      </w:r>
      <w:r>
        <w:rPr>
          <w:sz w:val="24"/>
          <w:szCs w:val="24"/>
        </w:rPr>
        <w:t>Heatmaps and hierarchical clusters of the expression patterns for each cell type in each heart chamber and time-point across heart development.</w:t>
      </w:r>
    </w:p>
    <w:p w14:paraId="00000014" w14:textId="77777777" w:rsidR="00FB0027" w:rsidRDefault="00000000">
      <w:pPr>
        <w:widowControl w:val="0"/>
        <w:pBdr>
          <w:top w:val="nil"/>
          <w:left w:val="nil"/>
          <w:bottom w:val="nil"/>
          <w:right w:val="nil"/>
          <w:between w:val="nil"/>
        </w:pBdr>
        <w:spacing w:after="240" w:line="240" w:lineRule="auto"/>
        <w:jc w:val="both"/>
        <w:rPr>
          <w:sz w:val="24"/>
          <w:szCs w:val="24"/>
        </w:rPr>
      </w:pPr>
      <w:r>
        <w:rPr>
          <w:b/>
          <w:sz w:val="24"/>
          <w:szCs w:val="24"/>
        </w:rPr>
        <w:t>Supplementary Figure 2.</w:t>
      </w:r>
      <w:r>
        <w:rPr>
          <w:sz w:val="24"/>
          <w:szCs w:val="24"/>
        </w:rPr>
        <w:t xml:space="preserve"> Number and fraction </w:t>
      </w:r>
      <w:proofErr w:type="gramStart"/>
      <w:r>
        <w:rPr>
          <w:sz w:val="24"/>
          <w:szCs w:val="24"/>
        </w:rPr>
        <w:t>reads</w:t>
      </w:r>
      <w:proofErr w:type="gramEnd"/>
      <w:r>
        <w:rPr>
          <w:sz w:val="24"/>
          <w:szCs w:val="24"/>
        </w:rPr>
        <w:t xml:space="preserve"> of coding and long non-coding RNAs in the left ventricle at E18.5 by transcriptome saturation in our pipeline.</w:t>
      </w:r>
    </w:p>
    <w:p w14:paraId="00000015" w14:textId="77777777" w:rsidR="00FB0027" w:rsidRDefault="00000000">
      <w:pPr>
        <w:widowControl w:val="0"/>
        <w:spacing w:after="240" w:line="240" w:lineRule="auto"/>
        <w:jc w:val="both"/>
        <w:rPr>
          <w:sz w:val="24"/>
          <w:szCs w:val="24"/>
        </w:rPr>
      </w:pPr>
      <w:r>
        <w:rPr>
          <w:b/>
          <w:sz w:val="24"/>
          <w:szCs w:val="24"/>
        </w:rPr>
        <w:t xml:space="preserve">Supplementary File 1. </w:t>
      </w:r>
      <w:r>
        <w:rPr>
          <w:sz w:val="24"/>
          <w:szCs w:val="24"/>
        </w:rPr>
        <w:t xml:space="preserve">List of mRNAs, </w:t>
      </w:r>
      <w:proofErr w:type="spellStart"/>
      <w:r>
        <w:rPr>
          <w:sz w:val="24"/>
          <w:szCs w:val="24"/>
        </w:rPr>
        <w:t>lncRNAs</w:t>
      </w:r>
      <w:proofErr w:type="spellEnd"/>
      <w:r>
        <w:rPr>
          <w:sz w:val="24"/>
          <w:szCs w:val="24"/>
        </w:rPr>
        <w:t xml:space="preserve">, and </w:t>
      </w:r>
      <w:proofErr w:type="spellStart"/>
      <w:r>
        <w:rPr>
          <w:sz w:val="24"/>
          <w:szCs w:val="24"/>
        </w:rPr>
        <w:t>pcRNAs</w:t>
      </w:r>
      <w:proofErr w:type="spellEnd"/>
      <w:r>
        <w:rPr>
          <w:sz w:val="24"/>
          <w:szCs w:val="24"/>
        </w:rPr>
        <w:t xml:space="preserve"> determined as transcript cell markers for each cell type. </w:t>
      </w:r>
    </w:p>
    <w:p w14:paraId="00000016" w14:textId="77777777" w:rsidR="00FB0027" w:rsidRDefault="00000000">
      <w:pPr>
        <w:widowControl w:val="0"/>
        <w:spacing w:after="240" w:line="240" w:lineRule="auto"/>
        <w:jc w:val="both"/>
        <w:rPr>
          <w:b/>
          <w:sz w:val="24"/>
          <w:szCs w:val="24"/>
        </w:rPr>
      </w:pPr>
      <w:r>
        <w:rPr>
          <w:b/>
          <w:sz w:val="24"/>
          <w:szCs w:val="24"/>
        </w:rPr>
        <w:t xml:space="preserve">Supplementary File 2. </w:t>
      </w:r>
      <w:r>
        <w:rPr>
          <w:sz w:val="24"/>
          <w:szCs w:val="24"/>
        </w:rPr>
        <w:t xml:space="preserve">Differentially expressed coding genes and </w:t>
      </w:r>
      <w:proofErr w:type="spellStart"/>
      <w:r>
        <w:rPr>
          <w:sz w:val="24"/>
          <w:szCs w:val="24"/>
        </w:rPr>
        <w:t>lncRNAs</w:t>
      </w:r>
      <w:proofErr w:type="spellEnd"/>
      <w:r>
        <w:rPr>
          <w:sz w:val="24"/>
          <w:szCs w:val="24"/>
        </w:rPr>
        <w:t xml:space="preserve"> in the different cardiomyocyte subpopulations.</w:t>
      </w:r>
    </w:p>
    <w:p w14:paraId="00000017" w14:textId="378B8749" w:rsidR="00FB0027" w:rsidRDefault="00000000">
      <w:pPr>
        <w:widowControl w:val="0"/>
        <w:spacing w:after="240" w:line="240" w:lineRule="auto"/>
        <w:jc w:val="both"/>
        <w:rPr>
          <w:sz w:val="24"/>
          <w:szCs w:val="24"/>
        </w:rPr>
      </w:pPr>
      <w:r>
        <w:rPr>
          <w:b/>
          <w:sz w:val="24"/>
          <w:szCs w:val="24"/>
        </w:rPr>
        <w:t xml:space="preserve">Supplementary File 3. </w:t>
      </w:r>
      <w:r>
        <w:rPr>
          <w:sz w:val="24"/>
          <w:szCs w:val="24"/>
        </w:rPr>
        <w:t>Contains additional information about the</w:t>
      </w:r>
      <w:r>
        <w:rPr>
          <w:b/>
          <w:sz w:val="24"/>
          <w:szCs w:val="24"/>
        </w:rPr>
        <w:t xml:space="preserve"> </w:t>
      </w:r>
      <w:proofErr w:type="spellStart"/>
      <w:r>
        <w:rPr>
          <w:sz w:val="24"/>
          <w:szCs w:val="24"/>
        </w:rPr>
        <w:t>EnrichR</w:t>
      </w:r>
      <w:proofErr w:type="spellEnd"/>
      <w:r>
        <w:rPr>
          <w:sz w:val="24"/>
          <w:szCs w:val="24"/>
        </w:rPr>
        <w:t xml:space="preserve"> enrichment analysis considering the databases Gene Ontology (GO), Biological Process, Jensen Diseases and KEGG pathways associated with each cardiomyocyte subpopulation. All terms are named if they were upregulated (up) or downregulated (down</w:t>
      </w:r>
      <w:r w:rsidR="00641260">
        <w:rPr>
          <w:sz w:val="24"/>
          <w:szCs w:val="24"/>
        </w:rPr>
        <w:t>) and</w:t>
      </w:r>
      <w:r>
        <w:rPr>
          <w:sz w:val="24"/>
          <w:szCs w:val="24"/>
        </w:rPr>
        <w:t xml:space="preserve"> followed by the time-point across heart development.</w:t>
      </w:r>
    </w:p>
    <w:p w14:paraId="00000018" w14:textId="77777777" w:rsidR="00FB0027" w:rsidRDefault="00000000">
      <w:pPr>
        <w:widowControl w:val="0"/>
        <w:spacing w:after="240" w:line="240" w:lineRule="auto"/>
        <w:jc w:val="both"/>
        <w:rPr>
          <w:sz w:val="24"/>
          <w:szCs w:val="24"/>
        </w:rPr>
      </w:pPr>
      <w:r>
        <w:rPr>
          <w:b/>
          <w:sz w:val="24"/>
          <w:szCs w:val="24"/>
        </w:rPr>
        <w:t xml:space="preserve">Supplementary File 4. </w:t>
      </w:r>
      <w:r>
        <w:rPr>
          <w:sz w:val="24"/>
          <w:szCs w:val="24"/>
        </w:rPr>
        <w:t xml:space="preserve">Co-expressed modules identified for each developmental stage. Gene Set Enrichment Analysis, functional overrepresentation and interaction </w:t>
      </w:r>
      <w:r>
        <w:rPr>
          <w:sz w:val="24"/>
          <w:szCs w:val="24"/>
        </w:rPr>
        <w:lastRenderedPageBreak/>
        <w:t>network (co-expression and protein-protein) are highlighted for each time point.</w:t>
      </w:r>
    </w:p>
    <w:sectPr w:rsidR="00FB0027">
      <w:footerReference w:type="default" r:id="rId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67D47" w14:textId="77777777" w:rsidR="000C336D" w:rsidRDefault="000C336D">
      <w:pPr>
        <w:spacing w:line="240" w:lineRule="auto"/>
      </w:pPr>
      <w:r>
        <w:separator/>
      </w:r>
    </w:p>
  </w:endnote>
  <w:endnote w:type="continuationSeparator" w:id="0">
    <w:p w14:paraId="7024BD74" w14:textId="77777777" w:rsidR="000C336D" w:rsidRDefault="000C33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vOT46dcae81">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19" w14:textId="1EA5EF68" w:rsidR="00FB0027" w:rsidRDefault="00000000">
    <w:pPr>
      <w:pBdr>
        <w:top w:val="nil"/>
        <w:left w:val="nil"/>
        <w:bottom w:val="nil"/>
        <w:right w:val="nil"/>
        <w:between w:val="nil"/>
      </w:pBdr>
      <w:tabs>
        <w:tab w:val="center" w:pos="4419"/>
        <w:tab w:val="right" w:pos="8838"/>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641260">
      <w:rPr>
        <w:noProof/>
        <w:color w:val="000000"/>
      </w:rPr>
      <w:t>1</w:t>
    </w:r>
    <w:r>
      <w:rPr>
        <w:color w:val="000000"/>
      </w:rPr>
      <w:fldChar w:fldCharType="end"/>
    </w:r>
  </w:p>
  <w:p w14:paraId="0000001A" w14:textId="77777777" w:rsidR="00FB0027" w:rsidRDefault="00FB0027">
    <w:pPr>
      <w:pBdr>
        <w:top w:val="nil"/>
        <w:left w:val="nil"/>
        <w:bottom w:val="nil"/>
        <w:right w:val="nil"/>
        <w:between w:val="nil"/>
      </w:pBdr>
      <w:tabs>
        <w:tab w:val="center" w:pos="4419"/>
        <w:tab w:val="right" w:pos="8838"/>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BF9A43" w14:textId="77777777" w:rsidR="000C336D" w:rsidRDefault="000C336D">
      <w:pPr>
        <w:spacing w:line="240" w:lineRule="auto"/>
      </w:pPr>
      <w:r>
        <w:separator/>
      </w:r>
    </w:p>
  </w:footnote>
  <w:footnote w:type="continuationSeparator" w:id="0">
    <w:p w14:paraId="2FDD7139" w14:textId="77777777" w:rsidR="000C336D" w:rsidRDefault="000C336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027"/>
    <w:rsid w:val="000C336D"/>
    <w:rsid w:val="00641260"/>
    <w:rsid w:val="00FB002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CF496C-A995-4E50-A9B9-7A4B1DE4D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s-C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357</Words>
  <Characters>1968</Characters>
  <Application>Microsoft Office Word</Application>
  <DocSecurity>0</DocSecurity>
  <Lines>16</Lines>
  <Paragraphs>4</Paragraphs>
  <ScaleCrop>false</ScaleCrop>
  <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Sebastián Urquiza Zurich (sebastian.urquiza)</cp:lastModifiedBy>
  <cp:revision>2</cp:revision>
  <dcterms:created xsi:type="dcterms:W3CDTF">2023-11-08T02:03:00Z</dcterms:created>
  <dcterms:modified xsi:type="dcterms:W3CDTF">2023-11-08T02:09:00Z</dcterms:modified>
</cp:coreProperties>
</file>