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3BD" w:rsidRDefault="002D43BD" w:rsidP="00E32294">
      <w:pPr>
        <w:spacing w:beforeLines="50" w:afterLines="50" w:line="480" w:lineRule="auto"/>
        <w:jc w:val="center"/>
        <w:rPr>
          <w:rFonts w:ascii="Times New Roman" w:hAnsi="Times New Roman"/>
          <w:b/>
          <w:sz w:val="30"/>
          <w:szCs w:val="30"/>
        </w:rPr>
      </w:pPr>
      <w:r w:rsidRPr="00BB4E82">
        <w:rPr>
          <w:rFonts w:ascii="Times New Roman" w:hAnsi="Times New Roman" w:hint="eastAsia"/>
          <w:b/>
          <w:sz w:val="30"/>
          <w:szCs w:val="30"/>
        </w:rPr>
        <w:t>PRMT1-mediated PGK</w:t>
      </w:r>
      <w:r w:rsidRPr="00BB4E82">
        <w:rPr>
          <w:rFonts w:ascii="Times New Roman" w:hAnsi="Times New Roman"/>
          <w:b/>
          <w:sz w:val="30"/>
          <w:szCs w:val="30"/>
        </w:rPr>
        <w:t>1</w:t>
      </w:r>
      <w:r w:rsidRPr="00BB4E82">
        <w:rPr>
          <w:rFonts w:ascii="Times New Roman" w:hAnsi="Times New Roman" w:hint="eastAsia"/>
          <w:b/>
          <w:sz w:val="30"/>
          <w:szCs w:val="30"/>
        </w:rPr>
        <w:t xml:space="preserve"> </w:t>
      </w:r>
      <w:proofErr w:type="spellStart"/>
      <w:r w:rsidRPr="00BB4E82">
        <w:rPr>
          <w:rFonts w:ascii="Times New Roman" w:hAnsi="Times New Roman" w:hint="eastAsia"/>
          <w:b/>
          <w:sz w:val="30"/>
          <w:szCs w:val="30"/>
        </w:rPr>
        <w:t>arginine</w:t>
      </w:r>
      <w:proofErr w:type="spellEnd"/>
      <w:r w:rsidRPr="00BB4E8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B4E82">
        <w:rPr>
          <w:rFonts w:ascii="Times New Roman" w:hAnsi="Times New Roman"/>
          <w:b/>
          <w:sz w:val="30"/>
          <w:szCs w:val="30"/>
        </w:rPr>
        <w:t>methylation</w:t>
      </w:r>
      <w:proofErr w:type="spellEnd"/>
      <w:r w:rsidRPr="00BB4E82">
        <w:rPr>
          <w:rFonts w:ascii="Times New Roman" w:hAnsi="Times New Roman" w:hint="eastAsia"/>
          <w:b/>
          <w:sz w:val="30"/>
          <w:szCs w:val="30"/>
        </w:rPr>
        <w:t xml:space="preserve"> </w:t>
      </w:r>
      <w:r w:rsidRPr="00BB4E82">
        <w:rPr>
          <w:rFonts w:ascii="Times New Roman" w:hAnsi="Times New Roman"/>
          <w:b/>
          <w:sz w:val="30"/>
          <w:szCs w:val="30"/>
        </w:rPr>
        <w:t xml:space="preserve">promotes colorectal cancer </w:t>
      </w:r>
      <w:proofErr w:type="spellStart"/>
      <w:r w:rsidRPr="00BB4E82">
        <w:rPr>
          <w:rFonts w:ascii="Times New Roman" w:hAnsi="Times New Roman"/>
          <w:b/>
          <w:sz w:val="30"/>
          <w:szCs w:val="30"/>
        </w:rPr>
        <w:t>glycolysis</w:t>
      </w:r>
      <w:proofErr w:type="spellEnd"/>
      <w:r w:rsidRPr="00BB4E82">
        <w:rPr>
          <w:rFonts w:ascii="Times New Roman" w:hAnsi="Times New Roman"/>
          <w:b/>
          <w:sz w:val="30"/>
          <w:szCs w:val="30"/>
        </w:rPr>
        <w:t xml:space="preserve"> and </w:t>
      </w:r>
      <w:proofErr w:type="spellStart"/>
      <w:r w:rsidRPr="00BB4E82">
        <w:rPr>
          <w:rFonts w:ascii="Times New Roman" w:hAnsi="Times New Roman" w:hint="eastAsia"/>
          <w:b/>
          <w:sz w:val="30"/>
          <w:szCs w:val="30"/>
        </w:rPr>
        <w:t>tumorigenesis</w:t>
      </w:r>
      <w:proofErr w:type="spellEnd"/>
      <w:r w:rsidRPr="00BB4E82">
        <w:rPr>
          <w:rFonts w:ascii="Times New Roman" w:hAnsi="Times New Roman" w:hint="eastAsia"/>
          <w:b/>
          <w:sz w:val="30"/>
          <w:szCs w:val="30"/>
        </w:rPr>
        <w:t xml:space="preserve"> </w:t>
      </w:r>
    </w:p>
    <w:p w:rsidR="00F806C3" w:rsidRPr="00BB4E82" w:rsidRDefault="00F806C3" w:rsidP="00E32294">
      <w:pPr>
        <w:spacing w:beforeLines="50" w:afterLines="50" w:line="48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554219" w:rsidRPr="00554219" w:rsidRDefault="00554219" w:rsidP="00541FBE">
      <w:pPr>
        <w:spacing w:line="480" w:lineRule="auto"/>
        <w:jc w:val="left"/>
        <w:rPr>
          <w:rFonts w:ascii="Times New Roman" w:hAnsi="Times New Roman"/>
          <w:b/>
          <w:sz w:val="28"/>
          <w:szCs w:val="28"/>
        </w:rPr>
      </w:pPr>
      <w:r w:rsidRPr="00554219">
        <w:rPr>
          <w:rFonts w:ascii="Times New Roman" w:hAnsi="Times New Roman" w:hint="eastAsia"/>
          <w:b/>
          <w:sz w:val="28"/>
          <w:szCs w:val="28"/>
        </w:rPr>
        <w:t>S</w:t>
      </w:r>
      <w:r w:rsidRPr="00554219">
        <w:rPr>
          <w:rFonts w:ascii="Times New Roman" w:hAnsi="Times New Roman"/>
          <w:b/>
          <w:sz w:val="28"/>
          <w:szCs w:val="28"/>
        </w:rPr>
        <w:t>upplementa</w:t>
      </w:r>
      <w:r>
        <w:rPr>
          <w:rFonts w:ascii="Times New Roman" w:hAnsi="Times New Roman" w:hint="eastAsia"/>
          <w:b/>
          <w:sz w:val="28"/>
          <w:szCs w:val="28"/>
        </w:rPr>
        <w:t>ry M</w:t>
      </w:r>
      <w:r w:rsidRPr="00554219">
        <w:rPr>
          <w:rFonts w:ascii="Times New Roman" w:hAnsi="Times New Roman"/>
          <w:b/>
          <w:sz w:val="28"/>
          <w:szCs w:val="28"/>
        </w:rPr>
        <w:t>aterial</w:t>
      </w:r>
      <w:r w:rsidRPr="00554219">
        <w:rPr>
          <w:rFonts w:ascii="Times New Roman" w:hAnsi="Times New Roman" w:hint="eastAsia"/>
          <w:b/>
          <w:sz w:val="28"/>
          <w:szCs w:val="28"/>
        </w:rPr>
        <w:t>s</w:t>
      </w:r>
    </w:p>
    <w:p w:rsidR="00554219" w:rsidRPr="00D56B75" w:rsidRDefault="00554219" w:rsidP="00541FBE">
      <w:pPr>
        <w:spacing w:line="480" w:lineRule="auto"/>
        <w:rPr>
          <w:rFonts w:ascii="Times New Roman" w:hAnsi="Times New Roman"/>
          <w:sz w:val="24"/>
          <w:szCs w:val="24"/>
        </w:rPr>
      </w:pPr>
      <w:r w:rsidRPr="00795727">
        <w:rPr>
          <w:rFonts w:ascii="Times New Roman" w:hAnsi="Times New Roman"/>
          <w:sz w:val="24"/>
          <w:szCs w:val="24"/>
        </w:rPr>
        <w:t>The</w:t>
      </w:r>
      <w:r w:rsidR="005872A6">
        <w:rPr>
          <w:rFonts w:ascii="Times New Roman" w:hAnsi="Times New Roman"/>
          <w:sz w:val="24"/>
          <w:szCs w:val="24"/>
        </w:rPr>
        <w:t xml:space="preserve"> </w:t>
      </w:r>
      <w:r w:rsidRPr="00795727">
        <w:rPr>
          <w:rFonts w:ascii="Times New Roman" w:hAnsi="Times New Roman"/>
          <w:sz w:val="24"/>
          <w:szCs w:val="24"/>
        </w:rPr>
        <w:t>sequences of</w:t>
      </w:r>
      <w:r w:rsidR="005872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5727">
        <w:rPr>
          <w:rFonts w:ascii="Times New Roman" w:hAnsi="Times New Roman"/>
          <w:sz w:val="24"/>
          <w:szCs w:val="24"/>
        </w:rPr>
        <w:t>siRNAs</w:t>
      </w:r>
      <w:proofErr w:type="spellEnd"/>
      <w:r w:rsidR="005872A6">
        <w:rPr>
          <w:rFonts w:ascii="Times New Roman" w:hAnsi="Times New Roman"/>
          <w:sz w:val="24"/>
          <w:szCs w:val="24"/>
        </w:rPr>
        <w:t xml:space="preserve"> </w:t>
      </w:r>
      <w:r w:rsidR="00137662">
        <w:rPr>
          <w:rFonts w:ascii="Times New Roman" w:hAnsi="Times New Roman"/>
          <w:sz w:val="24"/>
          <w:szCs w:val="24"/>
        </w:rPr>
        <w:t>used</w:t>
      </w:r>
      <w:r w:rsidRPr="00795727">
        <w:rPr>
          <w:rFonts w:ascii="Times New Roman" w:hAnsi="Times New Roman"/>
          <w:sz w:val="24"/>
          <w:szCs w:val="24"/>
        </w:rPr>
        <w:t xml:space="preserve"> for </w:t>
      </w:r>
      <w:r w:rsidRPr="00795727">
        <w:rPr>
          <w:rFonts w:ascii="Times New Roman" w:hAnsi="Times New Roman" w:hint="eastAsia"/>
          <w:sz w:val="24"/>
          <w:szCs w:val="24"/>
        </w:rPr>
        <w:t>gene</w:t>
      </w:r>
      <w:r w:rsidRPr="00795727">
        <w:rPr>
          <w:rFonts w:ascii="Times New Roman" w:hAnsi="Times New Roman"/>
          <w:sz w:val="24"/>
          <w:szCs w:val="24"/>
        </w:rPr>
        <w:t xml:space="preserve"> silencing</w:t>
      </w:r>
    </w:p>
    <w:tbl>
      <w:tblPr>
        <w:tblStyle w:val="a6"/>
        <w:tblW w:w="5824" w:type="dxa"/>
        <w:tblInd w:w="1241" w:type="dxa"/>
        <w:tblLayout w:type="fixed"/>
        <w:tblLook w:val="04A0"/>
      </w:tblPr>
      <w:tblGrid>
        <w:gridCol w:w="1951"/>
        <w:gridCol w:w="3873"/>
      </w:tblGrid>
      <w:tr w:rsidR="0068202D" w:rsidRPr="0093783E" w:rsidTr="0093783E">
        <w:trPr>
          <w:trHeight w:val="46"/>
        </w:trPr>
        <w:tc>
          <w:tcPr>
            <w:tcW w:w="1951" w:type="dxa"/>
          </w:tcPr>
          <w:p w:rsidR="0068202D" w:rsidRPr="0093783E" w:rsidRDefault="0068202D" w:rsidP="0016727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783E">
              <w:rPr>
                <w:rFonts w:ascii="Times New Roman" w:hAnsi="Times New Roman"/>
                <w:sz w:val="24"/>
                <w:szCs w:val="24"/>
              </w:rPr>
              <w:t>siRNAs</w:t>
            </w:r>
            <w:proofErr w:type="spellEnd"/>
          </w:p>
        </w:tc>
        <w:tc>
          <w:tcPr>
            <w:tcW w:w="3873" w:type="dxa"/>
          </w:tcPr>
          <w:p w:rsidR="0068202D" w:rsidRPr="0093783E" w:rsidRDefault="0068202D" w:rsidP="0068202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 w:hint="eastAsia"/>
                <w:sz w:val="24"/>
                <w:szCs w:val="24"/>
              </w:rPr>
              <w:t xml:space="preserve">Target 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 xml:space="preserve">RNA </w:t>
            </w:r>
            <w:r w:rsidRPr="0093783E">
              <w:rPr>
                <w:rFonts w:ascii="Times New Roman" w:hAnsi="Times New Roman" w:hint="eastAsia"/>
                <w:sz w:val="24"/>
                <w:szCs w:val="24"/>
              </w:rPr>
              <w:t>Sequence</w:t>
            </w:r>
          </w:p>
        </w:tc>
      </w:tr>
      <w:tr w:rsidR="0068202D" w:rsidRPr="0093783E" w:rsidTr="0093783E">
        <w:trPr>
          <w:trHeight w:val="46"/>
        </w:trPr>
        <w:tc>
          <w:tcPr>
            <w:tcW w:w="1951" w:type="dxa"/>
          </w:tcPr>
          <w:p w:rsidR="0068202D" w:rsidRPr="0093783E" w:rsidRDefault="0068202D" w:rsidP="00391BF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783E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93783E">
              <w:rPr>
                <w:rFonts w:ascii="Times New Roman" w:hAnsi="Times New Roman"/>
                <w:sz w:val="24"/>
                <w:szCs w:val="24"/>
              </w:rPr>
              <w:t>-</w:t>
            </w:r>
            <w:r w:rsidR="00391BFD" w:rsidRPr="0093783E">
              <w:rPr>
                <w:rFonts w:ascii="Times New Roman" w:hAnsi="Times New Roman" w:hint="eastAsia"/>
                <w:sz w:val="24"/>
                <w:szCs w:val="24"/>
              </w:rPr>
              <w:t>NC</w:t>
            </w:r>
          </w:p>
        </w:tc>
        <w:tc>
          <w:tcPr>
            <w:tcW w:w="3873" w:type="dxa"/>
          </w:tcPr>
          <w:p w:rsidR="0068202D" w:rsidRPr="0093783E" w:rsidRDefault="0093783E" w:rsidP="00A944D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GGAAGA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C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GG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GA</w:t>
            </w:r>
          </w:p>
        </w:tc>
      </w:tr>
      <w:tr w:rsidR="0068202D" w:rsidRPr="0093783E" w:rsidTr="0093783E">
        <w:trPr>
          <w:trHeight w:val="46"/>
        </w:trPr>
        <w:tc>
          <w:tcPr>
            <w:tcW w:w="1951" w:type="dxa"/>
          </w:tcPr>
          <w:p w:rsidR="0068202D" w:rsidRPr="0093783E" w:rsidRDefault="0068202D" w:rsidP="0016727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si-</w:t>
            </w:r>
            <w:r w:rsidRPr="0093783E">
              <w:rPr>
                <w:rFonts w:ascii="Times New Roman" w:hAnsi="Times New Roman" w:hint="eastAsia"/>
                <w:sz w:val="24"/>
                <w:szCs w:val="24"/>
              </w:rPr>
              <w:t>PRMT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1#1</w:t>
            </w:r>
          </w:p>
        </w:tc>
        <w:tc>
          <w:tcPr>
            <w:tcW w:w="3873" w:type="dxa"/>
          </w:tcPr>
          <w:p w:rsidR="0068202D" w:rsidRPr="0093783E" w:rsidRDefault="0093783E" w:rsidP="00A944D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GGACA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GACA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CCAAAGA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68202D" w:rsidRPr="0093783E" w:rsidTr="0093783E">
        <w:trPr>
          <w:trHeight w:val="44"/>
        </w:trPr>
        <w:tc>
          <w:tcPr>
            <w:tcW w:w="1951" w:type="dxa"/>
          </w:tcPr>
          <w:p w:rsidR="0068202D" w:rsidRPr="0093783E" w:rsidRDefault="0068202D" w:rsidP="0016727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si-</w:t>
            </w:r>
            <w:r w:rsidRPr="0093783E">
              <w:rPr>
                <w:rFonts w:ascii="Times New Roman" w:hAnsi="Times New Roman" w:hint="eastAsia"/>
                <w:sz w:val="24"/>
                <w:szCs w:val="24"/>
              </w:rPr>
              <w:t>PRMT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1#2</w:t>
            </w:r>
          </w:p>
        </w:tc>
        <w:tc>
          <w:tcPr>
            <w:tcW w:w="3873" w:type="dxa"/>
          </w:tcPr>
          <w:p w:rsidR="0068202D" w:rsidRPr="0093783E" w:rsidRDefault="0093783E" w:rsidP="00A944D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G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CCAG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C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C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68202D" w:rsidRPr="0093783E" w:rsidTr="0093783E">
        <w:trPr>
          <w:trHeight w:val="44"/>
        </w:trPr>
        <w:tc>
          <w:tcPr>
            <w:tcW w:w="1951" w:type="dxa"/>
          </w:tcPr>
          <w:p w:rsidR="0068202D" w:rsidRPr="0093783E" w:rsidRDefault="0068202D" w:rsidP="0016727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si-</w:t>
            </w:r>
            <w:r w:rsidRPr="0093783E">
              <w:rPr>
                <w:rFonts w:ascii="Times New Roman" w:hAnsi="Times New Roman" w:hint="eastAsia"/>
                <w:sz w:val="24"/>
                <w:szCs w:val="24"/>
              </w:rPr>
              <w:t>PGK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1#1</w:t>
            </w:r>
          </w:p>
        </w:tc>
        <w:tc>
          <w:tcPr>
            <w:tcW w:w="3873" w:type="dxa"/>
          </w:tcPr>
          <w:p w:rsidR="0068202D" w:rsidRPr="0093783E" w:rsidRDefault="0093783E" w:rsidP="00A944D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GC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C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GGGAACAAGG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AAA</w:t>
            </w:r>
          </w:p>
        </w:tc>
      </w:tr>
      <w:tr w:rsidR="0068202D" w:rsidRPr="0093783E" w:rsidTr="0093783E">
        <w:trPr>
          <w:trHeight w:val="46"/>
        </w:trPr>
        <w:tc>
          <w:tcPr>
            <w:tcW w:w="1951" w:type="dxa"/>
          </w:tcPr>
          <w:p w:rsidR="0068202D" w:rsidRPr="0093783E" w:rsidRDefault="0068202D" w:rsidP="0016727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3783E">
              <w:rPr>
                <w:rFonts w:ascii="Times New Roman" w:hAnsi="Times New Roman"/>
                <w:sz w:val="24"/>
                <w:szCs w:val="24"/>
              </w:rPr>
              <w:t>si-</w:t>
            </w:r>
            <w:r w:rsidRPr="0093783E">
              <w:rPr>
                <w:rFonts w:ascii="Times New Roman" w:hAnsi="Times New Roman" w:hint="eastAsia"/>
                <w:sz w:val="24"/>
                <w:szCs w:val="24"/>
              </w:rPr>
              <w:t>PGK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1#2</w:t>
            </w:r>
          </w:p>
        </w:tc>
        <w:tc>
          <w:tcPr>
            <w:tcW w:w="3873" w:type="dxa"/>
          </w:tcPr>
          <w:p w:rsidR="0068202D" w:rsidRPr="0093783E" w:rsidRDefault="0093783E" w:rsidP="00A944D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OLE_LINK16"/>
            <w:bookmarkStart w:id="1" w:name="OLE_LINK17"/>
            <w:r w:rsidRPr="0093783E">
              <w:rPr>
                <w:rFonts w:ascii="Times New Roman" w:hAnsi="Times New Roman"/>
                <w:sz w:val="24"/>
                <w:szCs w:val="24"/>
              </w:rPr>
              <w:t>C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GACAAG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UUU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GAGAA</w:t>
            </w:r>
            <w:r w:rsidR="00A944DC">
              <w:rPr>
                <w:rFonts w:ascii="Times New Roman" w:hAnsi="Times New Roman" w:hint="eastAsia"/>
                <w:sz w:val="24"/>
                <w:szCs w:val="24"/>
              </w:rPr>
              <w:t>U</w:t>
            </w:r>
            <w:r w:rsidRPr="0093783E">
              <w:rPr>
                <w:rFonts w:ascii="Times New Roman" w:hAnsi="Times New Roman"/>
                <w:sz w:val="24"/>
                <w:szCs w:val="24"/>
              </w:rPr>
              <w:t>G</w:t>
            </w:r>
            <w:bookmarkEnd w:id="0"/>
            <w:bookmarkEnd w:id="1"/>
          </w:p>
        </w:tc>
      </w:tr>
    </w:tbl>
    <w:p w:rsidR="00554219" w:rsidRPr="00554219" w:rsidRDefault="00554219" w:rsidP="00541FBE">
      <w:pPr>
        <w:spacing w:line="480" w:lineRule="auto"/>
        <w:jc w:val="left"/>
        <w:rPr>
          <w:rFonts w:ascii="Times New Roman" w:hAnsi="Times New Roman"/>
          <w:b/>
          <w:sz w:val="28"/>
          <w:szCs w:val="28"/>
        </w:rPr>
      </w:pPr>
      <w:bookmarkStart w:id="2" w:name="OLE_LINK9"/>
      <w:bookmarkStart w:id="3" w:name="OLE_LINK10"/>
      <w:r w:rsidRPr="00554219">
        <w:rPr>
          <w:rFonts w:ascii="Times New Roman" w:hAnsi="Times New Roman" w:hint="eastAsia"/>
          <w:b/>
          <w:sz w:val="28"/>
          <w:szCs w:val="28"/>
        </w:rPr>
        <w:t>S</w:t>
      </w:r>
      <w:r w:rsidRPr="00554219">
        <w:rPr>
          <w:rFonts w:ascii="Times New Roman" w:hAnsi="Times New Roman"/>
          <w:b/>
          <w:sz w:val="28"/>
          <w:szCs w:val="28"/>
        </w:rPr>
        <w:t>upplementa</w:t>
      </w:r>
      <w:r>
        <w:rPr>
          <w:rFonts w:ascii="Times New Roman" w:hAnsi="Times New Roman" w:hint="eastAsia"/>
          <w:b/>
          <w:sz w:val="28"/>
          <w:szCs w:val="28"/>
        </w:rPr>
        <w:t>ry Method</w:t>
      </w:r>
      <w:r w:rsidRPr="00554219">
        <w:rPr>
          <w:rFonts w:ascii="Times New Roman" w:hAnsi="Times New Roman" w:hint="eastAsia"/>
          <w:b/>
          <w:sz w:val="28"/>
          <w:szCs w:val="28"/>
        </w:rPr>
        <w:t>s</w:t>
      </w:r>
    </w:p>
    <w:bookmarkEnd w:id="2"/>
    <w:bookmarkEnd w:id="3"/>
    <w:p w:rsidR="005E08C1" w:rsidRPr="00167279" w:rsidRDefault="00182BC3" w:rsidP="00541FBE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1</w:t>
      </w:r>
      <w:r w:rsidR="00DC394C">
        <w:rPr>
          <w:rFonts w:ascii="Times New Roman" w:hAnsi="Times New Roman" w:hint="eastAsia"/>
          <w:b/>
          <w:sz w:val="24"/>
          <w:szCs w:val="24"/>
        </w:rPr>
        <w:t xml:space="preserve">. </w:t>
      </w:r>
      <w:r w:rsidR="005E08C1" w:rsidRPr="00861908">
        <w:rPr>
          <w:rFonts w:ascii="Times New Roman" w:hAnsi="Times New Roman"/>
          <w:b/>
          <w:sz w:val="24"/>
          <w:szCs w:val="24"/>
        </w:rPr>
        <w:t xml:space="preserve">Assessment of IHC </w:t>
      </w:r>
    </w:p>
    <w:p w:rsidR="00D50D70" w:rsidRDefault="005E08C1" w:rsidP="00541FBE">
      <w:pPr>
        <w:spacing w:line="480" w:lineRule="auto"/>
        <w:rPr>
          <w:rFonts w:ascii="Times New Roman" w:eastAsia="等线" w:hAnsi="Times New Roman"/>
          <w:b/>
          <w:sz w:val="24"/>
          <w:szCs w:val="24"/>
        </w:rPr>
      </w:pPr>
      <w:bookmarkStart w:id="4" w:name="OLE_LINK33"/>
      <w:bookmarkStart w:id="5" w:name="OLE_LINK34"/>
      <w:r w:rsidRPr="00861908">
        <w:rPr>
          <w:rFonts w:ascii="Times New Roman" w:hAnsi="Times New Roman"/>
          <w:color w:val="000000"/>
          <w:sz w:val="24"/>
          <w:szCs w:val="24"/>
        </w:rPr>
        <w:t>Three</w:t>
      </w:r>
      <w:r w:rsidR="006045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61908">
        <w:rPr>
          <w:rFonts w:ascii="Times New Roman" w:hAnsi="Times New Roman"/>
          <w:color w:val="000000"/>
          <w:sz w:val="24"/>
          <w:szCs w:val="24"/>
        </w:rPr>
        <w:t xml:space="preserve">pathologists assessed separately the TMAs under blinded experimental conditions and all differences that arise were resolved by discussion. The staining scores of 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PRMT</w:t>
      </w:r>
      <w:r w:rsidR="00E358F3">
        <w:rPr>
          <w:rFonts w:ascii="Times New Roman" w:hAnsi="Times New Roman"/>
          <w:color w:val="000000"/>
          <w:sz w:val="24"/>
          <w:szCs w:val="24"/>
        </w:rPr>
        <w:t>1, me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R</w:t>
      </w:r>
      <w:r w:rsidR="00E358F3">
        <w:rPr>
          <w:rFonts w:ascii="Times New Roman" w:hAnsi="Times New Roman"/>
          <w:color w:val="000000"/>
          <w:sz w:val="24"/>
          <w:szCs w:val="24"/>
        </w:rPr>
        <w:t>206-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PGK</w:t>
      </w:r>
      <w:r w:rsidR="00E358F3">
        <w:rPr>
          <w:rFonts w:ascii="Times New Roman" w:hAnsi="Times New Roman"/>
          <w:color w:val="000000"/>
          <w:sz w:val="24"/>
          <w:szCs w:val="24"/>
        </w:rPr>
        <w:t>1,</w:t>
      </w:r>
      <w:r w:rsidR="006045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58F3">
        <w:rPr>
          <w:rFonts w:ascii="Times New Roman" w:hAnsi="Times New Roman"/>
          <w:color w:val="000000"/>
          <w:sz w:val="24"/>
          <w:szCs w:val="24"/>
        </w:rPr>
        <w:t>and pS203-PGK1</w:t>
      </w:r>
      <w:r w:rsidRPr="00861908">
        <w:rPr>
          <w:rFonts w:ascii="Times New Roman" w:hAnsi="Times New Roman"/>
          <w:color w:val="000000"/>
          <w:sz w:val="24"/>
          <w:szCs w:val="24"/>
        </w:rPr>
        <w:t xml:space="preserve"> were evaluated </w:t>
      </w:r>
      <w:r w:rsidR="00E358F3">
        <w:rPr>
          <w:rFonts w:ascii="Times New Roman" w:hAnsi="Times New Roman"/>
          <w:color w:val="000000"/>
          <w:sz w:val="24"/>
          <w:szCs w:val="24"/>
        </w:rPr>
        <w:t>by</w:t>
      </w:r>
      <w:r w:rsidRPr="00861908">
        <w:rPr>
          <w:rFonts w:ascii="Times New Roman" w:hAnsi="Times New Roman"/>
          <w:color w:val="000000"/>
          <w:sz w:val="24"/>
          <w:szCs w:val="24"/>
        </w:rPr>
        <w:t xml:space="preserve"> combining the percentage of cells with the staining intensity and being dependent on the</w:t>
      </w:r>
      <w:r w:rsidRPr="00861908">
        <w:rPr>
          <w:rFonts w:ascii="Times New Roman" w:hAnsi="Times New Roman" w:hint="eastAsia"/>
          <w:color w:val="000000"/>
          <w:sz w:val="24"/>
          <w:szCs w:val="24"/>
        </w:rPr>
        <w:t xml:space="preserve"> IRS (</w:t>
      </w:r>
      <w:proofErr w:type="spellStart"/>
      <w:r w:rsidRPr="00861908">
        <w:rPr>
          <w:rFonts w:ascii="Times New Roman" w:hAnsi="Times New Roman"/>
          <w:color w:val="000000"/>
          <w:sz w:val="24"/>
          <w:szCs w:val="24"/>
        </w:rPr>
        <w:t>immunoreactivity</w:t>
      </w:r>
      <w:proofErr w:type="spellEnd"/>
      <w:r w:rsidRPr="00861908">
        <w:rPr>
          <w:rFonts w:ascii="Times New Roman" w:hAnsi="Times New Roman"/>
          <w:color w:val="000000"/>
          <w:sz w:val="24"/>
          <w:szCs w:val="24"/>
        </w:rPr>
        <w:t xml:space="preserve"> score</w:t>
      </w:r>
      <w:r w:rsidRPr="00861908">
        <w:rPr>
          <w:rFonts w:ascii="Times New Roman" w:hAnsi="Times New Roman" w:hint="eastAsia"/>
          <w:color w:val="000000"/>
          <w:sz w:val="24"/>
          <w:szCs w:val="24"/>
        </w:rPr>
        <w:t xml:space="preserve">, IRS). </w:t>
      </w:r>
      <w:r w:rsidRPr="00861908">
        <w:rPr>
          <w:rFonts w:ascii="Times New Roman" w:hAnsi="Times New Roman"/>
          <w:color w:val="000000"/>
          <w:sz w:val="24"/>
          <w:szCs w:val="24"/>
        </w:rPr>
        <w:t xml:space="preserve">The intensity of 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PRMT</w:t>
      </w:r>
      <w:r w:rsidR="00E358F3">
        <w:rPr>
          <w:rFonts w:ascii="Times New Roman" w:hAnsi="Times New Roman"/>
          <w:color w:val="000000"/>
          <w:sz w:val="24"/>
          <w:szCs w:val="24"/>
        </w:rPr>
        <w:t>1, me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R</w:t>
      </w:r>
      <w:r w:rsidR="00E358F3">
        <w:rPr>
          <w:rFonts w:ascii="Times New Roman" w:hAnsi="Times New Roman"/>
          <w:color w:val="000000"/>
          <w:sz w:val="24"/>
          <w:szCs w:val="24"/>
        </w:rPr>
        <w:t>206-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PGK</w:t>
      </w:r>
      <w:r w:rsidR="00E358F3">
        <w:rPr>
          <w:rFonts w:ascii="Times New Roman" w:hAnsi="Times New Roman"/>
          <w:color w:val="000000"/>
          <w:sz w:val="24"/>
          <w:szCs w:val="24"/>
        </w:rPr>
        <w:t>1,</w:t>
      </w:r>
      <w:r w:rsidR="006045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58F3">
        <w:rPr>
          <w:rFonts w:ascii="Times New Roman" w:hAnsi="Times New Roman"/>
          <w:color w:val="000000"/>
          <w:sz w:val="24"/>
          <w:szCs w:val="24"/>
        </w:rPr>
        <w:t>and pS203-PGK1</w:t>
      </w:r>
      <w:r w:rsidRPr="0086190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1908">
        <w:rPr>
          <w:rFonts w:ascii="Times New Roman" w:hAnsi="Times New Roman"/>
          <w:color w:val="000000"/>
          <w:sz w:val="24"/>
          <w:szCs w:val="24"/>
        </w:rPr>
        <w:t>immunostaining</w:t>
      </w:r>
      <w:proofErr w:type="spellEnd"/>
      <w:r w:rsidRPr="00861908">
        <w:rPr>
          <w:rFonts w:ascii="Times New Roman" w:hAnsi="Times New Roman"/>
          <w:color w:val="000000"/>
          <w:sz w:val="24"/>
          <w:szCs w:val="24"/>
        </w:rPr>
        <w:t xml:space="preserve"> w</w:t>
      </w:r>
      <w:r w:rsidR="00E358F3">
        <w:rPr>
          <w:rFonts w:ascii="Times New Roman" w:hAnsi="Times New Roman"/>
          <w:color w:val="000000"/>
          <w:sz w:val="24"/>
          <w:szCs w:val="24"/>
        </w:rPr>
        <w:t>ere</w:t>
      </w:r>
      <w:r w:rsidRPr="00861908">
        <w:rPr>
          <w:rFonts w:ascii="Times New Roman" w:hAnsi="Times New Roman"/>
          <w:color w:val="000000"/>
          <w:sz w:val="24"/>
          <w:szCs w:val="24"/>
        </w:rPr>
        <w:t xml:space="preserve"> scored as 0–3 (0, negative; 1, weak; 2, moderate; 3, strong);</w:t>
      </w:r>
      <w:bookmarkStart w:id="6" w:name="OLE_LINK61"/>
      <w:bookmarkStart w:id="7" w:name="OLE_LINK62"/>
      <w:r w:rsidRPr="00861908">
        <w:rPr>
          <w:rFonts w:ascii="Times New Roman" w:hAnsi="Times New Roman"/>
          <w:color w:val="000000"/>
          <w:sz w:val="24"/>
          <w:szCs w:val="24"/>
        </w:rPr>
        <w:t xml:space="preserve"> the percentage of </w:t>
      </w:r>
      <w:proofErr w:type="spellStart"/>
      <w:r w:rsidRPr="00861908">
        <w:rPr>
          <w:rFonts w:ascii="Times New Roman" w:hAnsi="Times New Roman"/>
          <w:color w:val="000000"/>
          <w:sz w:val="24"/>
          <w:szCs w:val="24"/>
        </w:rPr>
        <w:t>immunoreactivity</w:t>
      </w:r>
      <w:proofErr w:type="spellEnd"/>
      <w:r w:rsidRPr="00861908">
        <w:rPr>
          <w:rFonts w:ascii="Times New Roman" w:hAnsi="Times New Roman"/>
          <w:color w:val="000000"/>
          <w:sz w:val="24"/>
          <w:szCs w:val="24"/>
        </w:rPr>
        <w:t xml:space="preserve"> cells</w:t>
      </w:r>
      <w:bookmarkEnd w:id="6"/>
      <w:bookmarkEnd w:id="7"/>
      <w:r w:rsidRPr="00861908">
        <w:rPr>
          <w:rFonts w:ascii="Times New Roman" w:hAnsi="Times New Roman"/>
          <w:color w:val="000000"/>
          <w:sz w:val="24"/>
          <w:szCs w:val="24"/>
        </w:rPr>
        <w:t xml:space="preserve"> was graded as 1 (0–25%), 2 (26–50%), 3 (51–75%), and 4 (76–100%). Relied on the IRS, the level of 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PRMT</w:t>
      </w:r>
      <w:r w:rsidR="00E358F3">
        <w:rPr>
          <w:rFonts w:ascii="Times New Roman" w:hAnsi="Times New Roman"/>
          <w:color w:val="000000"/>
          <w:sz w:val="24"/>
          <w:szCs w:val="24"/>
        </w:rPr>
        <w:t>1 and</w:t>
      </w:r>
      <w:r w:rsidR="006045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58F3">
        <w:rPr>
          <w:rFonts w:ascii="Times New Roman" w:hAnsi="Times New Roman"/>
          <w:color w:val="000000"/>
          <w:sz w:val="24"/>
          <w:szCs w:val="24"/>
        </w:rPr>
        <w:t>me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R</w:t>
      </w:r>
      <w:r w:rsidR="00E358F3">
        <w:rPr>
          <w:rFonts w:ascii="Times New Roman" w:hAnsi="Times New Roman"/>
          <w:color w:val="000000"/>
          <w:sz w:val="24"/>
          <w:szCs w:val="24"/>
        </w:rPr>
        <w:t>206-</w:t>
      </w:r>
      <w:r w:rsidR="00E358F3">
        <w:rPr>
          <w:rFonts w:ascii="Times New Roman" w:hAnsi="Times New Roman" w:hint="eastAsia"/>
          <w:color w:val="000000"/>
          <w:sz w:val="24"/>
          <w:szCs w:val="24"/>
        </w:rPr>
        <w:t>PGK</w:t>
      </w:r>
      <w:r w:rsidR="00E358F3">
        <w:rPr>
          <w:rFonts w:ascii="Times New Roman" w:hAnsi="Times New Roman"/>
          <w:color w:val="000000"/>
          <w:sz w:val="24"/>
          <w:szCs w:val="24"/>
        </w:rPr>
        <w:t>1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61908">
        <w:rPr>
          <w:rFonts w:ascii="Times New Roman" w:hAnsi="Times New Roman"/>
          <w:color w:val="000000"/>
          <w:sz w:val="24"/>
          <w:szCs w:val="24"/>
        </w:rPr>
        <w:t>expression was categorized as low (IRS: 0–4) and high (IRS: 4–12) expression.</w:t>
      </w:r>
    </w:p>
    <w:bookmarkEnd w:id="4"/>
    <w:bookmarkEnd w:id="5"/>
    <w:p w:rsidR="00182BC3" w:rsidRPr="000543F1" w:rsidRDefault="00182BC3" w:rsidP="00182BC3">
      <w:pPr>
        <w:pStyle w:val="a5"/>
        <w:spacing w:line="48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lastRenderedPageBreak/>
        <w:t xml:space="preserve">2. </w:t>
      </w:r>
      <w:r w:rsidRPr="000543F1">
        <w:rPr>
          <w:rFonts w:ascii="Times New Roman" w:hAnsi="Times New Roman" w:hint="eastAsia"/>
          <w:b/>
          <w:sz w:val="24"/>
          <w:szCs w:val="24"/>
        </w:rPr>
        <w:t>Seahorse</w:t>
      </w:r>
      <w:r w:rsidRPr="000543F1">
        <w:rPr>
          <w:rFonts w:ascii="Times New Roman" w:hAnsi="Times New Roman"/>
          <w:b/>
          <w:sz w:val="24"/>
          <w:szCs w:val="24"/>
        </w:rPr>
        <w:t xml:space="preserve"> assays</w:t>
      </w:r>
    </w:p>
    <w:p w:rsidR="00182BC3" w:rsidRDefault="00182BC3" w:rsidP="00541FBE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  <w:r w:rsidRPr="00E912DE">
        <w:rPr>
          <w:rFonts w:ascii="Times New Roman" w:hAnsi="Times New Roman"/>
          <w:color w:val="000000"/>
          <w:sz w:val="24"/>
          <w:szCs w:val="24"/>
        </w:rPr>
        <w:t xml:space="preserve">Cellular </w:t>
      </w:r>
      <w:proofErr w:type="spellStart"/>
      <w:r w:rsidRPr="00E912DE">
        <w:rPr>
          <w:rFonts w:ascii="Times New Roman" w:hAnsi="Times New Roman"/>
          <w:color w:val="000000"/>
          <w:sz w:val="24"/>
          <w:szCs w:val="24"/>
        </w:rPr>
        <w:t>glycolysis</w:t>
      </w:r>
      <w:proofErr w:type="spellEnd"/>
      <w:r w:rsidRPr="00E912DE">
        <w:rPr>
          <w:rFonts w:ascii="Times New Roman" w:hAnsi="Times New Roman"/>
          <w:color w:val="000000"/>
          <w:sz w:val="24"/>
          <w:szCs w:val="24"/>
        </w:rPr>
        <w:t xml:space="preserve"> was monitored using Seahorse Bioscience Extracellular Flux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12DE">
        <w:rPr>
          <w:rFonts w:ascii="Times New Roman" w:hAnsi="Times New Roman"/>
          <w:color w:val="000000"/>
          <w:sz w:val="24"/>
          <w:szCs w:val="24"/>
        </w:rPr>
        <w:t>Analyzer (XF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>96</w:t>
      </w:r>
      <w:r w:rsidRPr="00E912DE">
        <w:rPr>
          <w:rFonts w:ascii="Times New Roman" w:hAnsi="Times New Roman"/>
          <w:color w:val="000000"/>
          <w:sz w:val="24"/>
          <w:szCs w:val="24"/>
        </w:rPr>
        <w:t xml:space="preserve">, Seahorse Bioscience Inc., North Billerica, MA, USA) by measuring extracellular acidification rate (ECAR) in </w:t>
      </w:r>
      <w:r w:rsidR="00E358F3">
        <w:rPr>
          <w:rFonts w:ascii="Times New Roman" w:hAnsi="Times New Roman"/>
          <w:color w:val="000000"/>
          <w:sz w:val="24"/>
          <w:szCs w:val="24"/>
        </w:rPr>
        <w:t>real-time</w:t>
      </w:r>
      <w:r w:rsidRPr="00E912DE">
        <w:rPr>
          <w:rFonts w:ascii="Times New Roman" w:hAnsi="Times New Roman"/>
          <w:color w:val="000000"/>
          <w:sz w:val="24"/>
          <w:szCs w:val="24"/>
        </w:rPr>
        <w:t xml:space="preserve"> as described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 in</w:t>
      </w:r>
      <w:bookmarkStart w:id="8" w:name="OLE_LINK11"/>
      <w:bookmarkStart w:id="9" w:name="OLE_LINK12"/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58F3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E912DE">
        <w:rPr>
          <w:rFonts w:ascii="Times New Roman" w:hAnsi="Times New Roman"/>
          <w:color w:val="000000"/>
          <w:sz w:val="24"/>
          <w:szCs w:val="24"/>
        </w:rPr>
        <w:t>manufacturer’s instruction</w:t>
      </w:r>
      <w:r w:rsidRPr="00525286">
        <w:rPr>
          <w:rFonts w:ascii="Times New Roman" w:hAnsi="Times New Roman"/>
          <w:color w:val="000000"/>
          <w:sz w:val="24"/>
          <w:szCs w:val="24"/>
        </w:rPr>
        <w:t>s</w:t>
      </w:r>
      <w:r w:rsidRPr="00525286">
        <w:rPr>
          <w:rFonts w:ascii="Times New Roman" w:hAnsi="Times New Roman" w:hint="eastAsia"/>
          <w:color w:val="000000"/>
          <w:sz w:val="24"/>
          <w:szCs w:val="24"/>
        </w:rPr>
        <w:t xml:space="preserve">. In </w:t>
      </w:r>
      <w:r w:rsidRPr="00525286">
        <w:rPr>
          <w:rFonts w:ascii="Times New Roman" w:hAnsi="Times New Roman"/>
          <w:color w:val="000000"/>
          <w:sz w:val="24"/>
          <w:szCs w:val="24"/>
        </w:rPr>
        <w:t>brief</w:t>
      </w:r>
      <w:r w:rsidRPr="00525286">
        <w:rPr>
          <w:rFonts w:ascii="Times New Roman" w:hAnsi="Times New Roman" w:hint="eastAsia"/>
          <w:color w:val="000000"/>
          <w:sz w:val="24"/>
          <w:szCs w:val="24"/>
        </w:rPr>
        <w:t xml:space="preserve">, 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>the over-expressed, knocked-down</w:t>
      </w:r>
      <w:r w:rsidR="00BB7E64" w:rsidRPr="00525286">
        <w:rPr>
          <w:rFonts w:ascii="Times New Roman" w:hAnsi="Times New Roman"/>
          <w:color w:val="000000"/>
          <w:sz w:val="24"/>
          <w:szCs w:val="24"/>
        </w:rPr>
        <w:t xml:space="preserve"> of PRMT1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 xml:space="preserve"> or GSK3368</w:t>
      </w:r>
      <w:r w:rsidR="00BC592C">
        <w:rPr>
          <w:rFonts w:ascii="Times New Roman" w:hAnsi="Times New Roman" w:hint="eastAsia"/>
          <w:color w:val="000000"/>
          <w:sz w:val="24"/>
          <w:szCs w:val="24"/>
        </w:rPr>
        <w:t>715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 xml:space="preserve"> treated HCT116 cells</w:t>
      </w:r>
      <w:r w:rsidRPr="00525286">
        <w:rPr>
          <w:rFonts w:ascii="Times New Roman" w:hAnsi="Times New Roman"/>
          <w:color w:val="000000"/>
          <w:sz w:val="24"/>
          <w:szCs w:val="24"/>
        </w:rPr>
        <w:t xml:space="preserve"> were plated in the wells of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25286">
        <w:rPr>
          <w:rFonts w:ascii="Times New Roman" w:hAnsi="Times New Roman"/>
          <w:color w:val="000000"/>
          <w:sz w:val="24"/>
          <w:szCs w:val="24"/>
        </w:rPr>
        <w:t>96-well plates (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>3</w:t>
      </w:r>
      <w:r w:rsidRPr="00525286">
        <w:rPr>
          <w:rFonts w:ascii="Times New Roman" w:hAnsi="Times New Roman"/>
          <w:color w:val="000000"/>
          <w:sz w:val="24"/>
          <w:szCs w:val="24"/>
        </w:rPr>
        <w:t>×10</w:t>
      </w:r>
      <w:r w:rsidR="00E358F3" w:rsidRPr="00525286">
        <w:rPr>
          <w:rFonts w:ascii="Times New Roman" w:hAnsi="Times New Roman"/>
          <w:color w:val="000000"/>
          <w:sz w:val="24"/>
          <w:szCs w:val="24"/>
          <w:vertAlign w:val="superscript"/>
        </w:rPr>
        <w:t>4</w:t>
      </w:r>
      <w:r w:rsidRPr="00525286">
        <w:rPr>
          <w:rFonts w:ascii="Times New Roman" w:hAnsi="Times New Roman"/>
          <w:color w:val="000000"/>
          <w:sz w:val="24"/>
          <w:szCs w:val="24"/>
        </w:rPr>
        <w:t xml:space="preserve"> cells</w:t>
      </w:r>
      <w:r w:rsidRPr="00525286">
        <w:rPr>
          <w:rFonts w:ascii="Times New Roman" w:hAnsi="Times New Roman" w:hint="eastAsia"/>
          <w:color w:val="000000"/>
          <w:sz w:val="24"/>
          <w:szCs w:val="24"/>
        </w:rPr>
        <w:t>/</w:t>
      </w:r>
      <w:r w:rsidRPr="00525286">
        <w:rPr>
          <w:rFonts w:ascii="Times New Roman" w:hAnsi="Times New Roman"/>
          <w:color w:val="000000"/>
          <w:sz w:val="24"/>
          <w:szCs w:val="24"/>
        </w:rPr>
        <w:t>well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 xml:space="preserve"> for ECAR</w:t>
      </w:r>
      <w:r w:rsidRPr="00525286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>(2.5×10</w:t>
      </w:r>
      <w:r w:rsidR="00E358F3" w:rsidRPr="00525286">
        <w:rPr>
          <w:rFonts w:ascii="Times New Roman" w:hAnsi="Times New Roman"/>
          <w:color w:val="000000"/>
          <w:sz w:val="24"/>
          <w:szCs w:val="24"/>
          <w:vertAlign w:val="superscript"/>
        </w:rPr>
        <w:t>4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 xml:space="preserve"> cells</w:t>
      </w:r>
      <w:r w:rsidR="00E358F3" w:rsidRPr="00525286">
        <w:rPr>
          <w:rFonts w:ascii="Times New Roman" w:hAnsi="Times New Roman" w:hint="eastAsia"/>
          <w:color w:val="000000"/>
          <w:sz w:val="24"/>
          <w:szCs w:val="24"/>
        </w:rPr>
        <w:t>/</w:t>
      </w:r>
      <w:r w:rsidR="00E358F3" w:rsidRPr="00525286">
        <w:rPr>
          <w:rFonts w:ascii="Times New Roman" w:hAnsi="Times New Roman"/>
          <w:color w:val="000000"/>
          <w:sz w:val="24"/>
          <w:szCs w:val="24"/>
        </w:rPr>
        <w:t>well for</w:t>
      </w:r>
      <w:r w:rsidR="00E358F3">
        <w:rPr>
          <w:rFonts w:ascii="Times New Roman" w:hAnsi="Times New Roman"/>
          <w:color w:val="000000"/>
          <w:sz w:val="24"/>
          <w:szCs w:val="24"/>
        </w:rPr>
        <w:t xml:space="preserve"> OCAR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12DE">
        <w:rPr>
          <w:rFonts w:ascii="Times New Roman" w:hAnsi="Times New Roman"/>
          <w:color w:val="000000"/>
          <w:sz w:val="24"/>
          <w:szCs w:val="24"/>
        </w:rPr>
        <w:t xml:space="preserve">XF96 plates; Seahorse Bioscience) and incubated overnight at 37°C. The next day, the medium was changed to XF assay medium and loaded with </w:t>
      </w:r>
      <w:r w:rsidR="00E358F3">
        <w:rPr>
          <w:rFonts w:ascii="Times New Roman" w:hAnsi="Times New Roman"/>
          <w:color w:val="000000"/>
          <w:sz w:val="24"/>
          <w:szCs w:val="24"/>
        </w:rPr>
        <w:t>(</w:t>
      </w:r>
      <w:r w:rsidRPr="00E912DE">
        <w:rPr>
          <w:rFonts w:ascii="Times New Roman" w:hAnsi="Times New Roman"/>
          <w:color w:val="000000"/>
          <w:sz w:val="24"/>
          <w:szCs w:val="24"/>
        </w:rPr>
        <w:t>glucose,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912DE">
        <w:rPr>
          <w:rFonts w:ascii="Times New Roman" w:hAnsi="Times New Roman"/>
          <w:color w:val="000000"/>
          <w:sz w:val="24"/>
          <w:szCs w:val="24"/>
        </w:rPr>
        <w:t>oligomycin</w:t>
      </w:r>
      <w:proofErr w:type="spellEnd"/>
      <w:r w:rsidRPr="00E912DE">
        <w:rPr>
          <w:rFonts w:ascii="Times New Roman" w:hAnsi="Times New Roman"/>
          <w:color w:val="000000"/>
          <w:sz w:val="24"/>
          <w:szCs w:val="24"/>
        </w:rPr>
        <w:t>, and 2-DG</w:t>
      </w:r>
      <w:r w:rsidR="00E358F3">
        <w:rPr>
          <w:rFonts w:ascii="Times New Roman" w:hAnsi="Times New Roman"/>
          <w:color w:val="000000"/>
          <w:sz w:val="24"/>
          <w:szCs w:val="24"/>
        </w:rPr>
        <w:t xml:space="preserve"> for ECAR)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>,</w:t>
      </w:r>
      <w:r w:rsidR="00E358F3">
        <w:rPr>
          <w:rFonts w:ascii="Times New Roman" w:hAnsi="Times New Roman"/>
          <w:color w:val="000000"/>
          <w:sz w:val="24"/>
          <w:szCs w:val="24"/>
        </w:rPr>
        <w:t xml:space="preserve"> and (</w:t>
      </w:r>
      <w:proofErr w:type="spellStart"/>
      <w:r w:rsidR="00E358F3" w:rsidRPr="00E912DE">
        <w:rPr>
          <w:rFonts w:ascii="Times New Roman" w:hAnsi="Times New Roman"/>
          <w:color w:val="000000"/>
          <w:sz w:val="24"/>
          <w:szCs w:val="24"/>
        </w:rPr>
        <w:t>oligomycin</w:t>
      </w:r>
      <w:proofErr w:type="spellEnd"/>
      <w:r w:rsidR="00E358F3">
        <w:rPr>
          <w:rFonts w:ascii="Times New Roman" w:hAnsi="Times New Roman"/>
          <w:color w:val="000000"/>
          <w:sz w:val="24"/>
          <w:szCs w:val="24"/>
        </w:rPr>
        <w:t>,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58F3">
        <w:rPr>
          <w:rFonts w:ascii="Times New Roman" w:hAnsi="Times New Roman"/>
          <w:color w:val="000000"/>
          <w:sz w:val="24"/>
          <w:szCs w:val="24"/>
        </w:rPr>
        <w:t xml:space="preserve">FCCP, and </w:t>
      </w:r>
      <w:proofErr w:type="spellStart"/>
      <w:r w:rsidR="00E358F3" w:rsidRPr="00E358F3">
        <w:rPr>
          <w:rFonts w:ascii="Times New Roman" w:hAnsi="Times New Roman"/>
          <w:color w:val="000000"/>
          <w:sz w:val="24"/>
          <w:szCs w:val="24"/>
        </w:rPr>
        <w:t>Antimycin</w:t>
      </w:r>
      <w:proofErr w:type="spellEnd"/>
      <w:r w:rsidR="00E358F3" w:rsidRPr="00E358F3">
        <w:rPr>
          <w:rFonts w:ascii="Times New Roman" w:hAnsi="Times New Roman"/>
          <w:color w:val="000000"/>
          <w:sz w:val="24"/>
          <w:szCs w:val="24"/>
        </w:rPr>
        <w:t xml:space="preserve"> A &amp; Rotenone</w:t>
      </w:r>
      <w:r w:rsidR="00E358F3">
        <w:rPr>
          <w:rFonts w:ascii="Times New Roman" w:hAnsi="Times New Roman"/>
          <w:color w:val="000000"/>
          <w:sz w:val="24"/>
          <w:szCs w:val="24"/>
        </w:rPr>
        <w:t xml:space="preserve"> for OCAR)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12DE">
        <w:rPr>
          <w:rFonts w:ascii="Times New Roman" w:hAnsi="Times New Roman"/>
          <w:color w:val="000000"/>
          <w:sz w:val="24"/>
          <w:szCs w:val="24"/>
        </w:rPr>
        <w:t>respectively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, </w:t>
      </w:r>
      <w:r w:rsidR="00E358F3">
        <w:rPr>
          <w:rFonts w:ascii="Times New Roman" w:hAnsi="Times New Roman"/>
          <w:color w:val="000000"/>
          <w:sz w:val="24"/>
          <w:szCs w:val="24"/>
        </w:rPr>
        <w:t>according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 to </w:t>
      </w:r>
      <w:r w:rsidRPr="00E912DE">
        <w:rPr>
          <w:rFonts w:ascii="Times New Roman" w:hAnsi="Times New Roman"/>
          <w:color w:val="000000"/>
          <w:sz w:val="24"/>
          <w:szCs w:val="24"/>
        </w:rPr>
        <w:t>the manufacturer’s recommendation.</w:t>
      </w:r>
      <w:bookmarkEnd w:id="8"/>
      <w:bookmarkEnd w:id="9"/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 A</w:t>
      </w:r>
      <w:r w:rsidRPr="00E912DE">
        <w:rPr>
          <w:rFonts w:ascii="Times New Roman" w:hAnsi="Times New Roman"/>
          <w:color w:val="000000"/>
          <w:sz w:val="24"/>
          <w:szCs w:val="24"/>
        </w:rPr>
        <w:t>l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l the </w:t>
      </w:r>
      <w:r w:rsidRPr="00E912DE">
        <w:rPr>
          <w:rFonts w:ascii="Times New Roman" w:hAnsi="Times New Roman"/>
          <w:color w:val="000000"/>
          <w:sz w:val="24"/>
          <w:szCs w:val="24"/>
        </w:rPr>
        <w:t>tests were performed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12DE">
        <w:rPr>
          <w:rFonts w:ascii="Times New Roman" w:hAnsi="Times New Roman"/>
          <w:color w:val="000000"/>
          <w:sz w:val="24"/>
          <w:szCs w:val="24"/>
        </w:rPr>
        <w:t>on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12DE">
        <w:rPr>
          <w:rFonts w:ascii="Times New Roman" w:hAnsi="Times New Roman"/>
          <w:color w:val="000000"/>
          <w:sz w:val="24"/>
          <w:szCs w:val="24"/>
        </w:rPr>
        <w:t>the</w:t>
      </w:r>
      <w:r w:rsidR="007D1C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912DE">
        <w:rPr>
          <w:rFonts w:ascii="Times New Roman" w:hAnsi="Times New Roman"/>
          <w:color w:val="000000"/>
          <w:sz w:val="24"/>
          <w:szCs w:val="24"/>
        </w:rPr>
        <w:t xml:space="preserve">XFe96 </w:t>
      </w:r>
      <w:proofErr w:type="spellStart"/>
      <w:r w:rsidRPr="00E912DE">
        <w:rPr>
          <w:rFonts w:ascii="Times New Roman" w:hAnsi="Times New Roman" w:hint="eastAsia"/>
          <w:color w:val="000000"/>
          <w:sz w:val="24"/>
          <w:szCs w:val="24"/>
        </w:rPr>
        <w:t>b</w:t>
      </w:r>
      <w:r w:rsidRPr="00E912DE">
        <w:rPr>
          <w:rFonts w:ascii="Times New Roman" w:hAnsi="Times New Roman"/>
          <w:color w:val="000000"/>
          <w:sz w:val="24"/>
          <w:szCs w:val="24"/>
        </w:rPr>
        <w:t>ioanalyzer</w:t>
      </w:r>
      <w:proofErr w:type="spellEnd"/>
      <w:r w:rsidRPr="00E912DE">
        <w:rPr>
          <w:rFonts w:ascii="Times New Roman" w:hAnsi="Times New Roman"/>
          <w:color w:val="000000"/>
          <w:sz w:val="24"/>
          <w:szCs w:val="24"/>
        </w:rPr>
        <w:t>.</w:t>
      </w:r>
    </w:p>
    <w:p w:rsidR="00752B23" w:rsidRDefault="00CF50B6" w:rsidP="00752B23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3.</w:t>
      </w:r>
      <w:r w:rsidR="007D1CC6">
        <w:rPr>
          <w:rFonts w:ascii="Times New Roman" w:hAnsi="Times New Roman"/>
          <w:b/>
          <w:sz w:val="24"/>
          <w:szCs w:val="24"/>
        </w:rPr>
        <w:t xml:space="preserve"> </w:t>
      </w:r>
      <w:r w:rsidR="00BB7E64">
        <w:rPr>
          <w:rFonts w:ascii="Times New Roman" w:hAnsi="Times New Roman" w:hint="eastAsia"/>
          <w:b/>
          <w:bCs/>
          <w:sz w:val="24"/>
          <w:szCs w:val="24"/>
        </w:rPr>
        <w:t>G</w:t>
      </w:r>
      <w:r w:rsidR="00BB7E64" w:rsidRPr="005D5E9C">
        <w:rPr>
          <w:rFonts w:ascii="Times New Roman" w:hAnsi="Times New Roman" w:hint="eastAsia"/>
          <w:b/>
          <w:bCs/>
          <w:sz w:val="24"/>
          <w:szCs w:val="24"/>
        </w:rPr>
        <w:t xml:space="preserve">lucose uptake, and lactate production </w:t>
      </w:r>
    </w:p>
    <w:p w:rsidR="00CF50B6" w:rsidRPr="00752B23" w:rsidRDefault="00BB7E64" w:rsidP="00752B23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B7E64">
        <w:rPr>
          <w:rFonts w:ascii="Times New Roman" w:hAnsi="Times New Roman" w:hint="eastAsia"/>
          <w:sz w:val="24"/>
          <w:szCs w:val="24"/>
        </w:rPr>
        <w:t>C</w:t>
      </w:r>
      <w:r w:rsidRPr="00BB7E64">
        <w:rPr>
          <w:rFonts w:ascii="Times New Roman" w:hAnsi="Times New Roman"/>
          <w:sz w:val="24"/>
          <w:szCs w:val="24"/>
        </w:rPr>
        <w:t xml:space="preserve">ells were plated in </w:t>
      </w:r>
      <w:r w:rsidRPr="00BB7E64">
        <w:rPr>
          <w:rFonts w:ascii="Times New Roman" w:hAnsi="Times New Roman" w:hint="eastAsia"/>
          <w:sz w:val="24"/>
          <w:szCs w:val="24"/>
        </w:rPr>
        <w:t>six</w:t>
      </w:r>
      <w:r w:rsidRPr="00BB7E64">
        <w:rPr>
          <w:rFonts w:ascii="Times New Roman" w:hAnsi="Times New Roman"/>
          <w:sz w:val="24"/>
          <w:szCs w:val="24"/>
        </w:rPr>
        <w:t>-well plates for</w:t>
      </w:r>
      <w:r w:rsidR="007D1CC6">
        <w:rPr>
          <w:rFonts w:ascii="Times New Roman" w:hAnsi="Times New Roman"/>
          <w:sz w:val="24"/>
          <w:szCs w:val="24"/>
        </w:rPr>
        <w:t xml:space="preserve"> </w:t>
      </w:r>
      <w:r w:rsidRPr="00BB7E64">
        <w:rPr>
          <w:rFonts w:ascii="Times New Roman" w:hAnsi="Times New Roman"/>
          <w:sz w:val="24"/>
          <w:szCs w:val="24"/>
        </w:rPr>
        <w:t xml:space="preserve">48 hours after </w:t>
      </w:r>
      <w:r w:rsidRPr="00BB7E64">
        <w:rPr>
          <w:rFonts w:ascii="Times New Roman" w:hAnsi="Times New Roman"/>
          <w:color w:val="000000"/>
          <w:sz w:val="24"/>
          <w:szCs w:val="24"/>
        </w:rPr>
        <w:t>the over-expressed, knocked-down of PRMT1 or GSK3368</w:t>
      </w:r>
      <w:r w:rsidR="00BC592C">
        <w:rPr>
          <w:rFonts w:ascii="Times New Roman" w:hAnsi="Times New Roman" w:hint="eastAsia"/>
          <w:color w:val="000000"/>
          <w:sz w:val="24"/>
          <w:szCs w:val="24"/>
        </w:rPr>
        <w:t>715</w:t>
      </w:r>
      <w:r w:rsidRPr="00BB7E64">
        <w:rPr>
          <w:rFonts w:ascii="Times New Roman" w:hAnsi="Times New Roman"/>
          <w:color w:val="000000"/>
          <w:sz w:val="24"/>
          <w:szCs w:val="24"/>
        </w:rPr>
        <w:t xml:space="preserve"> treatment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267B4E">
        <w:rPr>
          <w:rFonts w:ascii="Times New Roman" w:hAnsi="Times New Roman" w:hint="eastAsia"/>
          <w:sz w:val="24"/>
          <w:szCs w:val="24"/>
        </w:rPr>
        <w:t>C</w:t>
      </w:r>
      <w:r w:rsidRPr="00267B4E">
        <w:rPr>
          <w:rFonts w:ascii="Times New Roman" w:hAnsi="Times New Roman"/>
          <w:sz w:val="24"/>
          <w:szCs w:val="24"/>
        </w:rPr>
        <w:t xml:space="preserve">ulture medium was collected and </w:t>
      </w:r>
      <w:r w:rsidRPr="00267B4E">
        <w:rPr>
          <w:rFonts w:ascii="Times New Roman" w:hAnsi="Times New Roman" w:hint="eastAsia"/>
          <w:sz w:val="24"/>
          <w:szCs w:val="24"/>
        </w:rPr>
        <w:t xml:space="preserve">subjected to </w:t>
      </w:r>
      <w:r w:rsidRPr="00267B4E">
        <w:rPr>
          <w:rFonts w:ascii="Times New Roman" w:hAnsi="Times New Roman"/>
          <w:sz w:val="24"/>
          <w:szCs w:val="24"/>
        </w:rPr>
        <w:t xml:space="preserve">the glucose assay kit (Shanghai </w:t>
      </w:r>
      <w:proofErr w:type="spellStart"/>
      <w:r w:rsidRPr="00267B4E">
        <w:rPr>
          <w:rFonts w:ascii="Times New Roman" w:hAnsi="Times New Roman"/>
          <w:sz w:val="24"/>
          <w:szCs w:val="24"/>
        </w:rPr>
        <w:t>Rongsheng</w:t>
      </w:r>
      <w:proofErr w:type="spellEnd"/>
      <w:r w:rsidRPr="00267B4E">
        <w:rPr>
          <w:rFonts w:ascii="Times New Roman" w:hAnsi="Times New Roman"/>
          <w:sz w:val="24"/>
          <w:szCs w:val="24"/>
        </w:rPr>
        <w:t xml:space="preserve"> Biotech, Shanghai, China) and lactate a</w:t>
      </w:r>
      <w:r w:rsidRPr="00267B4E">
        <w:rPr>
          <w:rFonts w:ascii="Times New Roman" w:hAnsi="Times New Roman" w:hint="eastAsia"/>
          <w:sz w:val="24"/>
          <w:szCs w:val="24"/>
        </w:rPr>
        <w:t>ssay kit (</w:t>
      </w:r>
      <w:r w:rsidRPr="00267B4E">
        <w:rPr>
          <w:rFonts w:ascii="Times New Roman" w:hAnsi="Times New Roman"/>
          <w:sz w:val="24"/>
          <w:szCs w:val="24"/>
        </w:rPr>
        <w:t xml:space="preserve">Shanghai </w:t>
      </w:r>
      <w:proofErr w:type="spellStart"/>
      <w:r w:rsidRPr="00267B4E">
        <w:rPr>
          <w:rFonts w:ascii="Times New Roman" w:hAnsi="Times New Roman"/>
          <w:sz w:val="24"/>
          <w:szCs w:val="24"/>
        </w:rPr>
        <w:t>Rongsheng</w:t>
      </w:r>
      <w:proofErr w:type="spellEnd"/>
      <w:r w:rsidRPr="00267B4E">
        <w:rPr>
          <w:rFonts w:ascii="Times New Roman" w:hAnsi="Times New Roman"/>
          <w:sz w:val="24"/>
          <w:szCs w:val="24"/>
        </w:rPr>
        <w:t xml:space="preserve"> Biotech, Shanghai, China</w:t>
      </w:r>
      <w:r w:rsidRPr="00267B4E">
        <w:rPr>
          <w:rFonts w:ascii="Times New Roman" w:hAnsi="Times New Roman" w:hint="eastAsia"/>
          <w:sz w:val="24"/>
          <w:szCs w:val="24"/>
        </w:rPr>
        <w:t xml:space="preserve">) to measure glucose uptake and lactate production following </w:t>
      </w:r>
      <w:r w:rsidR="005B5C6F">
        <w:rPr>
          <w:rFonts w:ascii="Times New Roman" w:hAnsi="Times New Roman"/>
          <w:sz w:val="24"/>
          <w:szCs w:val="24"/>
        </w:rPr>
        <w:t xml:space="preserve">the </w:t>
      </w:r>
      <w:r w:rsidRPr="00267B4E">
        <w:rPr>
          <w:rFonts w:ascii="Times New Roman" w:hAnsi="Times New Roman"/>
          <w:sz w:val="24"/>
          <w:szCs w:val="24"/>
        </w:rPr>
        <w:t>manufacturer’s instructions.</w:t>
      </w:r>
    </w:p>
    <w:p w:rsidR="00FE3B89" w:rsidRDefault="00CF50B6" w:rsidP="00FE3B89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FE3B89">
        <w:rPr>
          <w:rFonts w:ascii="Times New Roman" w:hAnsi="Times New Roman" w:hint="eastAsia"/>
          <w:b/>
          <w:sz w:val="24"/>
          <w:szCs w:val="24"/>
        </w:rPr>
        <w:t xml:space="preserve">. </w:t>
      </w:r>
      <w:r w:rsidR="00FE3B89">
        <w:rPr>
          <w:rFonts w:ascii="Times New Roman" w:hAnsi="Times New Roman"/>
          <w:b/>
          <w:sz w:val="24"/>
          <w:szCs w:val="24"/>
        </w:rPr>
        <w:t>Cell proliferation</w:t>
      </w:r>
      <w:r w:rsidR="00FE3B89" w:rsidRPr="00F1671E">
        <w:rPr>
          <w:rFonts w:ascii="Times New Roman" w:hAnsi="Times New Roman"/>
          <w:b/>
          <w:sz w:val="24"/>
          <w:szCs w:val="24"/>
        </w:rPr>
        <w:t xml:space="preserve"> </w:t>
      </w:r>
      <w:r w:rsidR="00752B23" w:rsidRPr="004D26DF">
        <w:rPr>
          <w:rFonts w:ascii="Times New Roman" w:hAnsi="Times New Roman"/>
          <w:b/>
          <w:bCs/>
          <w:sz w:val="24"/>
          <w:szCs w:val="24"/>
        </w:rPr>
        <w:t>and c</w:t>
      </w:r>
      <w:r w:rsidR="00752B23">
        <w:rPr>
          <w:rFonts w:ascii="Times New Roman" w:hAnsi="Times New Roman" w:hint="eastAsia"/>
          <w:b/>
          <w:bCs/>
          <w:sz w:val="24"/>
          <w:szCs w:val="24"/>
        </w:rPr>
        <w:t>olony</w:t>
      </w:r>
      <w:r w:rsidR="00752B23" w:rsidRPr="004D26DF">
        <w:rPr>
          <w:rFonts w:ascii="Times New Roman" w:hAnsi="Times New Roman"/>
          <w:b/>
          <w:bCs/>
          <w:sz w:val="24"/>
          <w:szCs w:val="24"/>
        </w:rPr>
        <w:t xml:space="preserve"> formation assays</w:t>
      </w:r>
    </w:p>
    <w:p w:rsidR="00CA6D76" w:rsidRDefault="00FE3B89" w:rsidP="00752B23">
      <w:pPr>
        <w:spacing w:line="480" w:lineRule="auto"/>
        <w:rPr>
          <w:rFonts w:ascii="Times New Roman" w:hAnsi="Times New Roman"/>
          <w:sz w:val="24"/>
          <w:szCs w:val="24"/>
        </w:rPr>
      </w:pPr>
      <w:r w:rsidRPr="00E843AE">
        <w:rPr>
          <w:rFonts w:ascii="Times New Roman" w:hAnsi="Times New Roman"/>
          <w:sz w:val="24"/>
          <w:szCs w:val="24"/>
        </w:rPr>
        <w:t>C</w:t>
      </w:r>
      <w:r w:rsidRPr="00E843AE">
        <w:rPr>
          <w:rFonts w:ascii="Times New Roman" w:hAnsi="Times New Roman"/>
          <w:color w:val="000000"/>
          <w:sz w:val="24"/>
          <w:szCs w:val="24"/>
        </w:rPr>
        <w:t xml:space="preserve">CK-8 </w:t>
      </w:r>
      <w:r w:rsidR="000F08FA">
        <w:rPr>
          <w:rFonts w:ascii="Times New Roman" w:hAnsi="Times New Roman" w:hint="eastAsia"/>
          <w:color w:val="000000"/>
          <w:sz w:val="24"/>
          <w:szCs w:val="24"/>
        </w:rPr>
        <w:t>assays</w:t>
      </w:r>
      <w:r w:rsidR="00986A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1643">
        <w:rPr>
          <w:rFonts w:ascii="Times New Roman" w:hAnsi="Times New Roman"/>
          <w:color w:val="000000"/>
          <w:sz w:val="24"/>
          <w:szCs w:val="24"/>
        </w:rPr>
        <w:t>w</w:t>
      </w:r>
      <w:r w:rsidR="000F08FA">
        <w:rPr>
          <w:rFonts w:ascii="Times New Roman" w:hAnsi="Times New Roman" w:hint="eastAsia"/>
          <w:color w:val="000000"/>
          <w:sz w:val="24"/>
          <w:szCs w:val="24"/>
        </w:rPr>
        <w:t>ere</w:t>
      </w:r>
      <w:r w:rsidRPr="00E843AE">
        <w:rPr>
          <w:rFonts w:ascii="Times New Roman" w:hAnsi="Times New Roman"/>
          <w:color w:val="000000"/>
          <w:sz w:val="24"/>
          <w:szCs w:val="24"/>
        </w:rPr>
        <w:t xml:space="preserve"> carried</w:t>
      </w:r>
      <w:r w:rsidR="00986A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843AE">
        <w:rPr>
          <w:rFonts w:ascii="Times New Roman" w:hAnsi="Times New Roman"/>
          <w:color w:val="000000"/>
          <w:sz w:val="24"/>
          <w:szCs w:val="24"/>
        </w:rPr>
        <w:t>out t</w:t>
      </w:r>
      <w:r w:rsidRPr="00E843AE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determine the function of </w:t>
      </w:r>
      <w:r w:rsidR="00F94E59">
        <w:rPr>
          <w:rFonts w:ascii="Times New Roman" w:hAnsi="Times New Roman"/>
          <w:sz w:val="24"/>
          <w:szCs w:val="24"/>
        </w:rPr>
        <w:t>PRMT1 and PGK1</w:t>
      </w:r>
      <w:r w:rsidRPr="00E843AE">
        <w:rPr>
          <w:rFonts w:ascii="Times New Roman" w:hAnsi="Times New Roman"/>
          <w:sz w:val="24"/>
          <w:szCs w:val="24"/>
        </w:rPr>
        <w:t xml:space="preserve"> on cell proliferation.</w:t>
      </w:r>
      <w:r w:rsidR="00986A98">
        <w:rPr>
          <w:rFonts w:ascii="Times New Roman" w:hAnsi="Times New Roman"/>
          <w:sz w:val="24"/>
          <w:szCs w:val="24"/>
        </w:rPr>
        <w:t xml:space="preserve"> 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In </w:t>
      </w:r>
      <w:r w:rsidRPr="00E912DE">
        <w:rPr>
          <w:rFonts w:ascii="Times New Roman" w:hAnsi="Times New Roman"/>
          <w:color w:val="000000"/>
          <w:sz w:val="24"/>
          <w:szCs w:val="24"/>
        </w:rPr>
        <w:t>brief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, </w:t>
      </w:r>
      <w:r>
        <w:rPr>
          <w:rFonts w:ascii="Times New Roman" w:hAnsi="Times New Roman" w:hint="eastAsia"/>
          <w:color w:val="000000"/>
          <w:sz w:val="24"/>
          <w:szCs w:val="24"/>
        </w:rPr>
        <w:t>a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 xml:space="preserve">fter </w:t>
      </w:r>
      <w:r w:rsidR="00CA6D76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E912DE">
        <w:rPr>
          <w:rFonts w:ascii="Times New Roman" w:hAnsi="Times New Roman" w:hint="eastAsia"/>
          <w:color w:val="000000"/>
          <w:sz w:val="24"/>
          <w:szCs w:val="24"/>
        </w:rPr>
        <w:t>knockdown</w:t>
      </w:r>
      <w:r w:rsidR="00CA6D76">
        <w:rPr>
          <w:rFonts w:ascii="Times New Roman" w:hAnsi="Times New Roman"/>
          <w:color w:val="000000"/>
          <w:sz w:val="24"/>
          <w:szCs w:val="24"/>
        </w:rPr>
        <w:t xml:space="preserve"> of PGK1 in the PRMT1-overexpressed HCT116 cells, or </w:t>
      </w:r>
      <w:r w:rsidR="00CA6D76">
        <w:rPr>
          <w:rFonts w:ascii="Times New Roman" w:hAnsi="Times New Roman" w:hint="eastAsia"/>
          <w:color w:val="000000"/>
          <w:sz w:val="24"/>
          <w:szCs w:val="24"/>
        </w:rPr>
        <w:t>a</w:t>
      </w:r>
      <w:r w:rsidR="00CA6D76" w:rsidRPr="00E912DE">
        <w:rPr>
          <w:rFonts w:ascii="Times New Roman" w:hAnsi="Times New Roman" w:hint="eastAsia"/>
          <w:color w:val="000000"/>
          <w:sz w:val="24"/>
          <w:szCs w:val="24"/>
        </w:rPr>
        <w:t xml:space="preserve">fter </w:t>
      </w:r>
      <w:r w:rsidR="00CA6D76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CA6D76" w:rsidRPr="00E912DE">
        <w:rPr>
          <w:rFonts w:ascii="Times New Roman" w:hAnsi="Times New Roman" w:hint="eastAsia"/>
          <w:color w:val="000000"/>
          <w:sz w:val="24"/>
          <w:szCs w:val="24"/>
        </w:rPr>
        <w:t>knockdown</w:t>
      </w:r>
      <w:r w:rsidR="00CA6D76">
        <w:rPr>
          <w:rFonts w:ascii="Times New Roman" w:hAnsi="Times New Roman"/>
          <w:color w:val="000000"/>
          <w:sz w:val="24"/>
          <w:szCs w:val="24"/>
        </w:rPr>
        <w:t xml:space="preserve"> of PRMT1 in the </w:t>
      </w:r>
      <w:r w:rsidR="00CA6D76">
        <w:rPr>
          <w:rFonts w:ascii="Times New Roman" w:hAnsi="Times New Roman"/>
          <w:color w:val="000000"/>
          <w:sz w:val="24"/>
          <w:szCs w:val="24"/>
        </w:rPr>
        <w:lastRenderedPageBreak/>
        <w:t xml:space="preserve">PGK1-overexpressed HCT116 cells, </w:t>
      </w:r>
      <w:r w:rsidR="00CA6D76">
        <w:rPr>
          <w:rFonts w:ascii="Times New Roman" w:hAnsi="Times New Roman" w:hint="eastAsia"/>
          <w:color w:val="000000"/>
          <w:sz w:val="24"/>
          <w:szCs w:val="24"/>
        </w:rPr>
        <w:t>or</w:t>
      </w:r>
      <w:r w:rsidR="00CA6D76">
        <w:rPr>
          <w:rFonts w:ascii="Times New Roman" w:hAnsi="Times New Roman"/>
          <w:color w:val="000000"/>
          <w:sz w:val="24"/>
          <w:szCs w:val="24"/>
        </w:rPr>
        <w:t xml:space="preserve"> HCT116 cells treated with GSK3368175 (3.1nM)</w:t>
      </w:r>
      <w:r w:rsidR="00CA6D76" w:rsidRPr="00E912DE">
        <w:rPr>
          <w:rFonts w:ascii="Times New Roman" w:hAnsi="Times New Roman" w:hint="eastAsia"/>
          <w:color w:val="000000"/>
          <w:sz w:val="24"/>
          <w:szCs w:val="24"/>
        </w:rPr>
        <w:t xml:space="preserve"> for 24h</w:t>
      </w:r>
      <w:r w:rsidR="00CA6D76">
        <w:rPr>
          <w:rFonts w:ascii="Times New Roman" w:hAnsi="Times New Roman"/>
          <w:color w:val="000000"/>
          <w:sz w:val="24"/>
          <w:szCs w:val="24"/>
        </w:rPr>
        <w:t xml:space="preserve">, or the Flag-PGK1-WT and Flag-PGK1-R206K HCT116 cells </w:t>
      </w:r>
      <w:r w:rsidRPr="00E843AE">
        <w:rPr>
          <w:rFonts w:ascii="Times New Roman" w:hAnsi="Times New Roman"/>
          <w:sz w:val="24"/>
          <w:szCs w:val="24"/>
        </w:rPr>
        <w:t>were seeded in</w:t>
      </w:r>
      <w:r w:rsidR="00986A98">
        <w:rPr>
          <w:rFonts w:ascii="Times New Roman" w:hAnsi="Times New Roman"/>
          <w:sz w:val="24"/>
          <w:szCs w:val="24"/>
        </w:rPr>
        <w:t xml:space="preserve"> </w:t>
      </w:r>
      <w:r w:rsidRPr="00E843AE">
        <w:rPr>
          <w:rFonts w:ascii="Times New Roman" w:hAnsi="Times New Roman"/>
          <w:sz w:val="24"/>
          <w:szCs w:val="24"/>
        </w:rPr>
        <w:t>each well of 96 well plates</w:t>
      </w:r>
      <w:r w:rsidR="00CA6D76">
        <w:rPr>
          <w:rFonts w:ascii="Times New Roman" w:hAnsi="Times New Roman"/>
          <w:sz w:val="24"/>
          <w:szCs w:val="24"/>
        </w:rPr>
        <w:t xml:space="preserve"> (</w:t>
      </w:r>
      <w:r w:rsidR="00CA6D76">
        <w:rPr>
          <w:rFonts w:ascii="Times New Roman" w:hAnsi="Times New Roman"/>
          <w:color w:val="000000"/>
          <w:sz w:val="24"/>
          <w:szCs w:val="24"/>
        </w:rPr>
        <w:t>3</w:t>
      </w:r>
      <w:r w:rsidR="00CA6D76" w:rsidRPr="00E912DE">
        <w:rPr>
          <w:rFonts w:ascii="Times New Roman" w:hAnsi="Times New Roman"/>
          <w:color w:val="000000"/>
          <w:sz w:val="24"/>
          <w:szCs w:val="24"/>
        </w:rPr>
        <w:t>×10</w:t>
      </w:r>
      <w:r w:rsidR="00CA6D76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="00C27E07"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 xml:space="preserve"> </w:t>
      </w:r>
      <w:r w:rsidR="00CA6D76" w:rsidRPr="00E912DE">
        <w:rPr>
          <w:rFonts w:ascii="Times New Roman" w:hAnsi="Times New Roman"/>
          <w:color w:val="000000"/>
          <w:sz w:val="24"/>
          <w:szCs w:val="24"/>
        </w:rPr>
        <w:t>cells</w:t>
      </w:r>
      <w:r w:rsidR="00CA6D76" w:rsidRPr="00E912DE">
        <w:rPr>
          <w:rFonts w:ascii="Times New Roman" w:hAnsi="Times New Roman" w:hint="eastAsia"/>
          <w:color w:val="000000"/>
          <w:sz w:val="24"/>
          <w:szCs w:val="24"/>
        </w:rPr>
        <w:t>/</w:t>
      </w:r>
      <w:r w:rsidR="00CA6D76" w:rsidRPr="00E912DE">
        <w:rPr>
          <w:rFonts w:ascii="Times New Roman" w:hAnsi="Times New Roman"/>
          <w:color w:val="000000"/>
          <w:sz w:val="24"/>
          <w:szCs w:val="24"/>
        </w:rPr>
        <w:t>well</w:t>
      </w:r>
      <w:r w:rsidR="00CA6D76">
        <w:rPr>
          <w:rFonts w:ascii="Times New Roman" w:hAnsi="Times New Roman"/>
          <w:sz w:val="24"/>
          <w:szCs w:val="24"/>
        </w:rPr>
        <w:t>),</w:t>
      </w:r>
      <w:r w:rsidRPr="00E843AE">
        <w:rPr>
          <w:rFonts w:ascii="Times New Roman" w:hAnsi="Times New Roman"/>
          <w:sz w:val="24"/>
          <w:szCs w:val="24"/>
        </w:rPr>
        <w:t xml:space="preserve"> and CCK-8 solution was added</w:t>
      </w:r>
      <w:r w:rsidR="00E00A4C">
        <w:rPr>
          <w:rFonts w:ascii="Times New Roman" w:hAnsi="Times New Roman" w:hint="eastAsia"/>
          <w:sz w:val="24"/>
          <w:szCs w:val="24"/>
        </w:rPr>
        <w:t xml:space="preserve"> </w:t>
      </w:r>
      <w:r w:rsidRPr="00E843AE">
        <w:rPr>
          <w:rFonts w:ascii="Times New Roman" w:hAnsi="Times New Roman"/>
          <w:sz w:val="24"/>
          <w:szCs w:val="24"/>
        </w:rPr>
        <w:t>24, 48, 72, and 96h after placing. Cells were incubated at</w:t>
      </w:r>
      <w:r w:rsidR="00986A98">
        <w:rPr>
          <w:rFonts w:ascii="Times New Roman" w:hAnsi="Times New Roman"/>
          <w:sz w:val="24"/>
          <w:szCs w:val="24"/>
        </w:rPr>
        <w:t xml:space="preserve"> </w:t>
      </w:r>
      <w:r w:rsidRPr="00E843AE">
        <w:rPr>
          <w:rFonts w:ascii="Times New Roman" w:hAnsi="Times New Roman"/>
          <w:sz w:val="24"/>
          <w:szCs w:val="24"/>
        </w:rPr>
        <w:t>37 °C for 1 h after 10μl CCK-8 solution was added</w:t>
      </w:r>
      <w:r>
        <w:rPr>
          <w:rFonts w:ascii="Times New Roman" w:hAnsi="Times New Roman" w:hint="eastAsia"/>
          <w:sz w:val="24"/>
          <w:szCs w:val="24"/>
        </w:rPr>
        <w:t>.</w:t>
      </w:r>
      <w:r w:rsidR="00752B23">
        <w:rPr>
          <w:rFonts w:ascii="Times New Roman" w:hAnsi="Times New Roman" w:hint="eastAsia"/>
          <w:sz w:val="24"/>
          <w:szCs w:val="24"/>
        </w:rPr>
        <w:t xml:space="preserve"> </w:t>
      </w:r>
      <w:r w:rsidR="00752B23" w:rsidRPr="00752B23">
        <w:rPr>
          <w:rFonts w:ascii="Times New Roman" w:hAnsi="Times New Roman"/>
          <w:sz w:val="24"/>
          <w:szCs w:val="24"/>
        </w:rPr>
        <w:t>For</w:t>
      </w:r>
      <w:r w:rsidR="00752B23">
        <w:rPr>
          <w:rFonts w:ascii="Times New Roman" w:hAnsi="Times New Roman" w:hint="eastAsia"/>
          <w:sz w:val="24"/>
          <w:szCs w:val="24"/>
        </w:rPr>
        <w:t xml:space="preserve"> </w:t>
      </w:r>
      <w:r w:rsidR="00752B23" w:rsidRPr="00752B23">
        <w:rPr>
          <w:rFonts w:ascii="Times New Roman" w:hAnsi="Times New Roman"/>
          <w:sz w:val="24"/>
          <w:szCs w:val="24"/>
        </w:rPr>
        <w:t>colony formation assay, 1 × 103 cells were cultured in 60mm plate at 37 °C</w:t>
      </w:r>
      <w:r w:rsidR="00752B23">
        <w:rPr>
          <w:rFonts w:ascii="Times New Roman" w:hAnsi="Times New Roman" w:hint="eastAsia"/>
          <w:sz w:val="24"/>
          <w:szCs w:val="24"/>
        </w:rPr>
        <w:t xml:space="preserve"> </w:t>
      </w:r>
      <w:r w:rsidR="00752B23" w:rsidRPr="00752B23">
        <w:rPr>
          <w:rFonts w:ascii="Times New Roman" w:hAnsi="Times New Roman"/>
          <w:sz w:val="24"/>
          <w:szCs w:val="24"/>
        </w:rPr>
        <w:t>for 14 days. Visible colonies were washed twice with phosphate-buffered</w:t>
      </w:r>
      <w:r w:rsidR="00752B23">
        <w:rPr>
          <w:rFonts w:ascii="Times New Roman" w:hAnsi="Times New Roman" w:hint="eastAsia"/>
          <w:sz w:val="24"/>
          <w:szCs w:val="24"/>
        </w:rPr>
        <w:t xml:space="preserve"> </w:t>
      </w:r>
      <w:r w:rsidR="00752B23" w:rsidRPr="00752B23">
        <w:rPr>
          <w:rFonts w:ascii="Times New Roman" w:hAnsi="Times New Roman"/>
          <w:sz w:val="24"/>
          <w:szCs w:val="24"/>
        </w:rPr>
        <w:t xml:space="preserve">saline (PBS), fixed and stained with 4% </w:t>
      </w:r>
      <w:proofErr w:type="spellStart"/>
      <w:r w:rsidR="00752B23" w:rsidRPr="00752B23">
        <w:rPr>
          <w:rFonts w:ascii="Times New Roman" w:hAnsi="Times New Roman"/>
          <w:sz w:val="24"/>
          <w:szCs w:val="24"/>
        </w:rPr>
        <w:t>paraformaldehyde</w:t>
      </w:r>
      <w:proofErr w:type="spellEnd"/>
      <w:r w:rsidR="00752B23" w:rsidRPr="00752B23">
        <w:rPr>
          <w:rFonts w:ascii="Times New Roman" w:hAnsi="Times New Roman"/>
          <w:sz w:val="24"/>
          <w:szCs w:val="24"/>
        </w:rPr>
        <w:t xml:space="preserve"> and crystal</w:t>
      </w:r>
      <w:r w:rsidR="00752B23">
        <w:rPr>
          <w:rFonts w:ascii="Times New Roman" w:hAnsi="Times New Roman" w:hint="eastAsia"/>
          <w:sz w:val="24"/>
          <w:szCs w:val="24"/>
        </w:rPr>
        <w:t xml:space="preserve"> </w:t>
      </w:r>
      <w:r w:rsidR="00752B23" w:rsidRPr="00752B23">
        <w:rPr>
          <w:rFonts w:ascii="Times New Roman" w:hAnsi="Times New Roman"/>
          <w:sz w:val="24"/>
          <w:szCs w:val="24"/>
        </w:rPr>
        <w:t>violet, respectively. The number of colonies was counted visually.</w:t>
      </w:r>
    </w:p>
    <w:p w:rsidR="00ED2246" w:rsidRPr="00D50D70" w:rsidRDefault="00CF50B6" w:rsidP="00ED2246"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等线" w:hAnsi="Times New Roman"/>
          <w:b/>
          <w:sz w:val="24"/>
          <w:szCs w:val="24"/>
        </w:rPr>
        <w:t>5</w:t>
      </w:r>
      <w:r w:rsidR="00ED2246">
        <w:rPr>
          <w:rFonts w:ascii="Times New Roman" w:eastAsia="等线" w:hAnsi="Times New Roman" w:hint="eastAsia"/>
          <w:b/>
          <w:sz w:val="24"/>
          <w:szCs w:val="24"/>
        </w:rPr>
        <w:t xml:space="preserve">. </w:t>
      </w:r>
      <w:r w:rsidR="00ED2246" w:rsidRPr="00144CDC">
        <w:rPr>
          <w:rFonts w:ascii="Times New Roman" w:eastAsia="等线" w:hAnsi="Times New Roman"/>
          <w:b/>
          <w:sz w:val="24"/>
          <w:szCs w:val="24"/>
        </w:rPr>
        <w:t xml:space="preserve">Generation of stable cells using </w:t>
      </w:r>
      <w:proofErr w:type="spellStart"/>
      <w:r w:rsidR="00ED2246" w:rsidRPr="00144CDC">
        <w:rPr>
          <w:rFonts w:ascii="Times New Roman" w:eastAsia="等线" w:hAnsi="Times New Roman"/>
          <w:b/>
          <w:sz w:val="24"/>
          <w:szCs w:val="24"/>
        </w:rPr>
        <w:t>lentivirus</w:t>
      </w:r>
      <w:proofErr w:type="spellEnd"/>
    </w:p>
    <w:p w:rsidR="00ED2246" w:rsidRDefault="00CA6D76" w:rsidP="00ED2246">
      <w:pPr>
        <w:spacing w:line="480" w:lineRule="auto"/>
        <w:rPr>
          <w:rFonts w:ascii="Times New Roman" w:eastAsia="等线" w:hAnsi="Times New Roman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</w:rPr>
        <w:t>PRMT</w:t>
      </w:r>
      <w:r>
        <w:rPr>
          <w:rFonts w:ascii="Times New Roman" w:hAnsi="Times New Roman"/>
          <w:color w:val="000000"/>
          <w:sz w:val="24"/>
          <w:szCs w:val="24"/>
        </w:rPr>
        <w:t>1, Flag-</w:t>
      </w:r>
      <w:r>
        <w:rPr>
          <w:rFonts w:ascii="Times New Roman" w:hAnsi="Times New Roman" w:hint="eastAsia"/>
          <w:color w:val="000000"/>
          <w:sz w:val="24"/>
          <w:szCs w:val="24"/>
        </w:rPr>
        <w:t>PGK</w:t>
      </w:r>
      <w:r w:rsidR="00791A53">
        <w:rPr>
          <w:rFonts w:ascii="Times New Roman" w:hAnsi="Times New Roman"/>
          <w:color w:val="000000"/>
          <w:sz w:val="24"/>
          <w:szCs w:val="24"/>
        </w:rPr>
        <w:t>1</w:t>
      </w:r>
      <w:r w:rsidR="00791A53">
        <w:rPr>
          <w:rFonts w:ascii="Times New Roman" w:hAnsi="Times New Roman" w:hint="eastAsia"/>
          <w:color w:val="000000"/>
          <w:sz w:val="24"/>
          <w:szCs w:val="24"/>
        </w:rPr>
        <w:t>-WT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B5C6F">
        <w:rPr>
          <w:rFonts w:ascii="Times New Roman" w:hAnsi="Times New Roman"/>
          <w:color w:val="000000"/>
          <w:sz w:val="24"/>
          <w:szCs w:val="24"/>
        </w:rPr>
        <w:t xml:space="preserve">and </w:t>
      </w:r>
      <w:r>
        <w:rPr>
          <w:rFonts w:ascii="Times New Roman" w:hAnsi="Times New Roman"/>
          <w:color w:val="000000"/>
          <w:sz w:val="24"/>
          <w:szCs w:val="24"/>
        </w:rPr>
        <w:t>Flag-PGK1-R206K</w:t>
      </w:r>
      <w:r w:rsidR="00791A53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proofErr w:type="spellStart"/>
      <w:r w:rsidR="00ED2246" w:rsidRPr="001D7492">
        <w:rPr>
          <w:rFonts w:ascii="Times New Roman" w:hAnsi="Times New Roman"/>
          <w:color w:val="000000"/>
          <w:sz w:val="24"/>
          <w:szCs w:val="24"/>
        </w:rPr>
        <w:t>cDNA</w:t>
      </w:r>
      <w:proofErr w:type="spellEnd"/>
      <w:r w:rsidR="00ED2246" w:rsidRPr="001D7492">
        <w:rPr>
          <w:rFonts w:ascii="Times New Roman" w:hAnsi="Times New Roman"/>
          <w:color w:val="000000"/>
          <w:sz w:val="24"/>
          <w:szCs w:val="24"/>
        </w:rPr>
        <w:t xml:space="preserve"> w</w:t>
      </w:r>
      <w:r>
        <w:rPr>
          <w:rFonts w:ascii="Times New Roman" w:hAnsi="Times New Roman"/>
          <w:color w:val="000000"/>
          <w:sz w:val="24"/>
          <w:szCs w:val="24"/>
        </w:rPr>
        <w:t>ere</w:t>
      </w:r>
      <w:r w:rsidR="00ED2246" w:rsidRPr="001D7492">
        <w:rPr>
          <w:rFonts w:ascii="Times New Roman" w:hAnsi="Times New Roman"/>
          <w:color w:val="000000"/>
          <w:sz w:val="24"/>
          <w:szCs w:val="24"/>
        </w:rPr>
        <w:t xml:space="preserve"> cloned to the pCDH1-CMV-MSC-EF1-</w:t>
      </w:r>
      <w:r w:rsidR="00ED2246">
        <w:rPr>
          <w:rFonts w:ascii="Times New Roman" w:hAnsi="Times New Roman"/>
          <w:color w:val="000000"/>
          <w:sz w:val="24"/>
          <w:szCs w:val="24"/>
        </w:rPr>
        <w:t>Puro vector</w:t>
      </w:r>
      <w:r w:rsidR="00ED2246">
        <w:rPr>
          <w:rFonts w:ascii="Times New Roman" w:hAnsi="Times New Roman" w:hint="eastAsia"/>
          <w:color w:val="000000"/>
          <w:sz w:val="24"/>
          <w:szCs w:val="24"/>
        </w:rPr>
        <w:t xml:space="preserve">. </w:t>
      </w:r>
      <w:proofErr w:type="spellStart"/>
      <w:r w:rsidR="00ED2246" w:rsidRPr="00144CDC">
        <w:rPr>
          <w:rFonts w:ascii="Times New Roman" w:eastAsia="等线" w:hAnsi="Times New Roman"/>
          <w:sz w:val="24"/>
          <w:szCs w:val="24"/>
        </w:rPr>
        <w:t>Lentiviruses</w:t>
      </w:r>
      <w:proofErr w:type="spellEnd"/>
      <w:r w:rsidR="00ED2246" w:rsidRPr="00144CDC">
        <w:rPr>
          <w:rFonts w:ascii="Times New Roman" w:eastAsia="等线" w:hAnsi="Times New Roman"/>
          <w:sz w:val="24"/>
          <w:szCs w:val="24"/>
        </w:rPr>
        <w:t xml:space="preserve"> were produced by co-</w:t>
      </w:r>
      <w:proofErr w:type="spellStart"/>
      <w:r w:rsidR="00ED2246" w:rsidRPr="00144CDC">
        <w:rPr>
          <w:rFonts w:ascii="Times New Roman" w:eastAsia="等线" w:hAnsi="Times New Roman"/>
          <w:sz w:val="24"/>
          <w:szCs w:val="24"/>
        </w:rPr>
        <w:t>transfecting</w:t>
      </w:r>
      <w:proofErr w:type="spellEnd"/>
      <w:r w:rsidR="00ED2246" w:rsidRPr="00144CDC">
        <w:rPr>
          <w:rFonts w:ascii="Times New Roman" w:eastAsia="等线" w:hAnsi="Times New Roman"/>
          <w:sz w:val="24"/>
          <w:szCs w:val="24"/>
        </w:rPr>
        <w:t xml:space="preserve"> HEK293T cells with one of the expression plasmids and the packaging plasmids (psPAX2 and pMD2.G). </w:t>
      </w:r>
      <w:r w:rsidR="00ED2246">
        <w:rPr>
          <w:rFonts w:ascii="Times New Roman" w:eastAsia="等线" w:hAnsi="Times New Roman" w:hint="eastAsia"/>
          <w:sz w:val="24"/>
          <w:szCs w:val="24"/>
        </w:rPr>
        <w:t>T</w:t>
      </w:r>
      <w:r w:rsidR="00ED2246" w:rsidRPr="00144CDC">
        <w:rPr>
          <w:rFonts w:ascii="Times New Roman" w:eastAsia="等线" w:hAnsi="Times New Roman"/>
          <w:sz w:val="24"/>
          <w:szCs w:val="24"/>
        </w:rPr>
        <w:t>he supernatants were collected after 48</w:t>
      </w:r>
      <w:r w:rsidR="00986A98">
        <w:rPr>
          <w:rFonts w:ascii="Times New Roman" w:eastAsia="等线" w:hAnsi="Times New Roman"/>
          <w:sz w:val="24"/>
          <w:szCs w:val="24"/>
        </w:rPr>
        <w:t xml:space="preserve"> </w:t>
      </w:r>
      <w:r w:rsidR="00ED2246" w:rsidRPr="00144CDC">
        <w:rPr>
          <w:rFonts w:ascii="Times New Roman" w:eastAsia="等线" w:hAnsi="Times New Roman"/>
          <w:sz w:val="24"/>
          <w:szCs w:val="24"/>
        </w:rPr>
        <w:t xml:space="preserve">hours, and filtered through 0.45μm filters (Millipore, Temecula, CA, USA), then concentrated using </w:t>
      </w:r>
      <w:proofErr w:type="spellStart"/>
      <w:r w:rsidR="00ED2246" w:rsidRPr="00144CDC">
        <w:rPr>
          <w:rFonts w:ascii="Times New Roman" w:eastAsia="等线" w:hAnsi="Times New Roman"/>
          <w:sz w:val="24"/>
          <w:szCs w:val="24"/>
        </w:rPr>
        <w:t>Amicon</w:t>
      </w:r>
      <w:proofErr w:type="spellEnd"/>
      <w:r w:rsidR="00ED2246" w:rsidRPr="00144CDC">
        <w:rPr>
          <w:rFonts w:ascii="Times New Roman" w:eastAsia="等线" w:hAnsi="Times New Roman"/>
          <w:sz w:val="24"/>
          <w:szCs w:val="24"/>
        </w:rPr>
        <w:t xml:space="preserve"> Ultra centrifugal filters (Millipore 100KD MWCO). The concentrated viruses were used to infect </w:t>
      </w:r>
      <w:r>
        <w:rPr>
          <w:rFonts w:ascii="Times New Roman" w:hAnsi="Times New Roman"/>
          <w:sz w:val="24"/>
          <w:szCs w:val="24"/>
        </w:rPr>
        <w:t>HCT116</w:t>
      </w:r>
      <w:r w:rsidR="00ED2246" w:rsidRPr="00144CDC">
        <w:rPr>
          <w:rFonts w:ascii="Times New Roman" w:eastAsia="等线" w:hAnsi="Times New Roman"/>
          <w:sz w:val="24"/>
          <w:szCs w:val="24"/>
        </w:rPr>
        <w:t xml:space="preserve"> cells. Stable </w:t>
      </w:r>
      <w:proofErr w:type="spellStart"/>
      <w:r w:rsidR="00ED2246" w:rsidRPr="00144CDC">
        <w:rPr>
          <w:rFonts w:ascii="Times New Roman" w:eastAsia="等线" w:hAnsi="Times New Roman"/>
          <w:sz w:val="24"/>
          <w:szCs w:val="24"/>
        </w:rPr>
        <w:t>transfection</w:t>
      </w:r>
      <w:proofErr w:type="spellEnd"/>
      <w:r w:rsidR="00ED2246" w:rsidRPr="00144CDC">
        <w:rPr>
          <w:rFonts w:ascii="Times New Roman" w:eastAsia="等线" w:hAnsi="Times New Roman"/>
          <w:sz w:val="24"/>
          <w:szCs w:val="24"/>
        </w:rPr>
        <w:t xml:space="preserve"> cell lines were selected with 2mg/ml </w:t>
      </w:r>
      <w:proofErr w:type="spellStart"/>
      <w:r w:rsidR="00ED2246" w:rsidRPr="00144CDC">
        <w:rPr>
          <w:rFonts w:ascii="Times New Roman" w:eastAsia="等线" w:hAnsi="Times New Roman"/>
          <w:sz w:val="24"/>
          <w:szCs w:val="24"/>
        </w:rPr>
        <w:t>puromycin</w:t>
      </w:r>
      <w:proofErr w:type="spellEnd"/>
      <w:r w:rsidR="00ED2246" w:rsidRPr="00144CDC">
        <w:rPr>
          <w:rFonts w:ascii="Times New Roman" w:eastAsia="等线" w:hAnsi="Times New Roman"/>
          <w:sz w:val="24"/>
          <w:szCs w:val="24"/>
        </w:rPr>
        <w:t xml:space="preserve"> for 15 days. </w:t>
      </w:r>
    </w:p>
    <w:p w:rsidR="003B32F7" w:rsidRDefault="003B32F7" w:rsidP="00ED2246">
      <w:pPr>
        <w:spacing w:line="480" w:lineRule="auto"/>
        <w:rPr>
          <w:rFonts w:ascii="Times New Roman" w:eastAsia="等线" w:hAnsi="Times New Roman"/>
          <w:sz w:val="24"/>
          <w:szCs w:val="24"/>
        </w:rPr>
      </w:pPr>
    </w:p>
    <w:p w:rsidR="003B32F7" w:rsidRPr="00554219" w:rsidRDefault="003B32F7" w:rsidP="003B32F7">
      <w:pPr>
        <w:spacing w:line="480" w:lineRule="auto"/>
        <w:jc w:val="left"/>
        <w:rPr>
          <w:rFonts w:ascii="Times New Roman" w:hAnsi="Times New Roman"/>
          <w:b/>
          <w:sz w:val="28"/>
          <w:szCs w:val="28"/>
        </w:rPr>
      </w:pPr>
      <w:r w:rsidRPr="00554219">
        <w:rPr>
          <w:rFonts w:ascii="Times New Roman" w:hAnsi="Times New Roman" w:hint="eastAsia"/>
          <w:b/>
          <w:sz w:val="28"/>
          <w:szCs w:val="28"/>
        </w:rPr>
        <w:t>S</w:t>
      </w:r>
      <w:r w:rsidRPr="00554219">
        <w:rPr>
          <w:rFonts w:ascii="Times New Roman" w:hAnsi="Times New Roman"/>
          <w:b/>
          <w:sz w:val="28"/>
          <w:szCs w:val="28"/>
        </w:rPr>
        <w:t>upplementa</w:t>
      </w:r>
      <w:r>
        <w:rPr>
          <w:rFonts w:ascii="Times New Roman" w:hAnsi="Times New Roman" w:hint="eastAsia"/>
          <w:b/>
          <w:sz w:val="28"/>
          <w:szCs w:val="28"/>
        </w:rPr>
        <w:t>ry Figure Legends</w:t>
      </w:r>
    </w:p>
    <w:p w:rsidR="00ED2246" w:rsidRDefault="00AB12F3" w:rsidP="00791A53">
      <w:pPr>
        <w:pStyle w:val="a5"/>
        <w:spacing w:line="48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 w:rsidRPr="00AB12F3">
        <w:rPr>
          <w:rFonts w:ascii="Times New Roman" w:hAnsi="Times New Roman"/>
          <w:b/>
          <w:sz w:val="24"/>
          <w:szCs w:val="24"/>
        </w:rPr>
        <w:t>Supplement Figures:</w:t>
      </w:r>
    </w:p>
    <w:p w:rsidR="00AB12F3" w:rsidRDefault="00AB12F3" w:rsidP="00791A53">
      <w:pPr>
        <w:pStyle w:val="a5"/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  <w:r w:rsidRPr="00607CE1">
        <w:rPr>
          <w:rFonts w:ascii="Times New Roman" w:hAnsi="Times New Roman"/>
          <w:b/>
          <w:sz w:val="24"/>
          <w:szCs w:val="24"/>
        </w:rPr>
        <w:t>Fig. S1</w:t>
      </w:r>
      <w:r w:rsidRPr="00607CE1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607CE1" w:rsidRPr="00607CE1">
        <w:rPr>
          <w:rFonts w:ascii="Times New Roman" w:hAnsi="Times New Roman" w:hint="eastAsia"/>
          <w:b/>
          <w:sz w:val="24"/>
          <w:szCs w:val="24"/>
        </w:rPr>
        <w:t>PRMT1 expression confirming after over-expressing of knocking down PRMT1.</w:t>
      </w:r>
      <w:r w:rsidR="00BE6B61">
        <w:rPr>
          <w:rFonts w:ascii="Times New Roman" w:hAnsi="Times New Roman" w:hint="eastAsia"/>
          <w:b/>
          <w:sz w:val="24"/>
          <w:szCs w:val="24"/>
        </w:rPr>
        <w:t xml:space="preserve"> </w:t>
      </w:r>
      <w:r w:rsidR="00215FC3" w:rsidRPr="00D56760">
        <w:rPr>
          <w:rFonts w:ascii="Times New Roman" w:hAnsi="Times New Roman" w:hint="eastAsia"/>
          <w:b/>
          <w:sz w:val="24"/>
          <w:szCs w:val="24"/>
        </w:rPr>
        <w:t>A-B</w:t>
      </w:r>
      <w:r w:rsidR="00215FC3">
        <w:rPr>
          <w:rFonts w:ascii="Times New Roman" w:hAnsi="Times New Roman" w:hint="eastAsia"/>
          <w:sz w:val="24"/>
          <w:szCs w:val="24"/>
        </w:rPr>
        <w:t xml:space="preserve"> Western blot</w:t>
      </w:r>
      <w:r w:rsidR="00D56760">
        <w:rPr>
          <w:rFonts w:ascii="Times New Roman" w:hAnsi="Times New Roman" w:hint="eastAsia"/>
          <w:sz w:val="24"/>
          <w:szCs w:val="24"/>
        </w:rPr>
        <w:t>s</w:t>
      </w:r>
      <w:r w:rsidR="00215FC3">
        <w:rPr>
          <w:rFonts w:ascii="Times New Roman" w:hAnsi="Times New Roman" w:hint="eastAsia"/>
          <w:sz w:val="24"/>
          <w:szCs w:val="24"/>
        </w:rPr>
        <w:t xml:space="preserve"> detecting PRMT1 expression</w:t>
      </w:r>
      <w:r w:rsidR="00752185">
        <w:rPr>
          <w:rFonts w:ascii="Times New Roman" w:hAnsi="Times New Roman" w:hint="eastAsia"/>
          <w:sz w:val="24"/>
          <w:szCs w:val="24"/>
        </w:rPr>
        <w:t xml:space="preserve"> after ectopic expression of </w:t>
      </w:r>
      <w:r w:rsidR="00752185">
        <w:rPr>
          <w:rFonts w:ascii="Times New Roman" w:hAnsi="Times New Roman" w:hint="eastAsia"/>
          <w:sz w:val="24"/>
          <w:szCs w:val="24"/>
        </w:rPr>
        <w:lastRenderedPageBreak/>
        <w:t xml:space="preserve">PRMT1 in HCT116 cells and DLD1 cells. </w:t>
      </w:r>
      <w:r w:rsidR="00752185" w:rsidRPr="00D56760">
        <w:rPr>
          <w:rFonts w:ascii="Times New Roman" w:hAnsi="Times New Roman" w:hint="eastAsia"/>
          <w:b/>
          <w:sz w:val="24"/>
          <w:szCs w:val="24"/>
        </w:rPr>
        <w:t>C-D</w:t>
      </w:r>
      <w:r w:rsidR="00752185">
        <w:rPr>
          <w:rFonts w:ascii="Times New Roman" w:hAnsi="Times New Roman" w:hint="eastAsia"/>
          <w:sz w:val="24"/>
          <w:szCs w:val="24"/>
        </w:rPr>
        <w:t xml:space="preserve"> </w:t>
      </w:r>
      <w:r w:rsidR="00D56760">
        <w:rPr>
          <w:rFonts w:ascii="Times New Roman" w:hAnsi="Times New Roman" w:hint="eastAsia"/>
          <w:sz w:val="24"/>
          <w:szCs w:val="24"/>
        </w:rPr>
        <w:t>Western blots detecting PRMT1 expression after knockdown PRMT1 in HCT116 cells and DLD1 cells.</w:t>
      </w:r>
    </w:p>
    <w:p w:rsidR="005452F4" w:rsidRDefault="005452F4" w:rsidP="00791A53">
      <w:pPr>
        <w:pStyle w:val="a5"/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  <w:r w:rsidRPr="00607CE1">
        <w:rPr>
          <w:rFonts w:ascii="Times New Roman" w:hAnsi="Times New Roman"/>
          <w:b/>
          <w:sz w:val="24"/>
          <w:szCs w:val="24"/>
        </w:rPr>
        <w:t>Fig. S</w:t>
      </w:r>
      <w:r>
        <w:rPr>
          <w:rFonts w:ascii="Times New Roman" w:hAnsi="Times New Roman" w:hint="eastAsia"/>
          <w:b/>
          <w:sz w:val="24"/>
          <w:szCs w:val="24"/>
        </w:rPr>
        <w:t>2</w:t>
      </w:r>
      <w:r w:rsidRPr="00607CE1"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Western blots detecting PGK1-ERK interaction and pS203-PGK1 expression by IP Flag-PGK1 in Flag-PGK1-HCT116 cells after treated with ERK specific inhibitor</w:t>
      </w:r>
      <w:r w:rsidRPr="00381D83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3D63C4">
        <w:rPr>
          <w:rFonts w:ascii="Times New Roman" w:eastAsiaTheme="minorEastAsia" w:hAnsi="Times New Roman"/>
          <w:sz w:val="24"/>
          <w:szCs w:val="24"/>
        </w:rPr>
        <w:t>SCH772984</w:t>
      </w:r>
      <w:r>
        <w:rPr>
          <w:rFonts w:ascii="Times New Roman" w:eastAsiaTheme="minorEastAsia" w:hAnsi="Times New Roman" w:hint="eastAsia"/>
          <w:sz w:val="24"/>
          <w:szCs w:val="24"/>
        </w:rPr>
        <w:t xml:space="preserve"> (10nM, 48 hours)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E24181" w:rsidRDefault="00E24181" w:rsidP="00791A53">
      <w:pPr>
        <w:pStyle w:val="a5"/>
        <w:spacing w:line="480" w:lineRule="auto"/>
        <w:ind w:firstLineChars="0" w:firstLine="0"/>
        <w:rPr>
          <w:rFonts w:ascii="Times New Roman" w:hAnsi="Times New Roman"/>
          <w:sz w:val="24"/>
          <w:szCs w:val="24"/>
        </w:rPr>
      </w:pPr>
      <w:r w:rsidRPr="00607CE1">
        <w:rPr>
          <w:rFonts w:ascii="Times New Roman" w:hAnsi="Times New Roman"/>
          <w:b/>
          <w:sz w:val="24"/>
          <w:szCs w:val="24"/>
        </w:rPr>
        <w:t>Fig. S</w:t>
      </w:r>
      <w:r w:rsidR="005452F4">
        <w:rPr>
          <w:rFonts w:ascii="Times New Roman" w:hAnsi="Times New Roman" w:hint="eastAsia"/>
          <w:b/>
          <w:sz w:val="24"/>
          <w:szCs w:val="24"/>
        </w:rPr>
        <w:t>3</w:t>
      </w:r>
      <w:r w:rsidRPr="00607CE1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D56760">
        <w:rPr>
          <w:rFonts w:ascii="Times New Roman" w:hAnsi="Times New Roman" w:hint="eastAsia"/>
          <w:b/>
          <w:sz w:val="24"/>
          <w:szCs w:val="24"/>
        </w:rPr>
        <w:t>A</w:t>
      </w:r>
      <w:r>
        <w:rPr>
          <w:rFonts w:ascii="Times New Roman" w:hAnsi="Times New Roman" w:hint="eastAsia"/>
          <w:sz w:val="24"/>
          <w:szCs w:val="24"/>
        </w:rPr>
        <w:t xml:space="preserve"> Western blots detecting </w:t>
      </w:r>
      <w:r w:rsidR="00DA2FA2">
        <w:rPr>
          <w:rFonts w:ascii="Times New Roman" w:hAnsi="Times New Roman" w:hint="eastAsia"/>
          <w:sz w:val="24"/>
          <w:szCs w:val="24"/>
        </w:rPr>
        <w:t>Flag-PGK1</w:t>
      </w:r>
      <w:r>
        <w:rPr>
          <w:rFonts w:ascii="Times New Roman" w:hAnsi="Times New Roman" w:hint="eastAsia"/>
          <w:sz w:val="24"/>
          <w:szCs w:val="24"/>
        </w:rPr>
        <w:t xml:space="preserve"> expression after ectopic expression of </w:t>
      </w:r>
      <w:r w:rsidR="00DA2FA2">
        <w:rPr>
          <w:rFonts w:ascii="Times New Roman" w:hAnsi="Times New Roman" w:hint="eastAsia"/>
          <w:sz w:val="24"/>
          <w:szCs w:val="24"/>
        </w:rPr>
        <w:t xml:space="preserve">wild type PGK1 or R206K mutant PGK1 </w:t>
      </w:r>
      <w:r>
        <w:rPr>
          <w:rFonts w:ascii="Times New Roman" w:hAnsi="Times New Roman" w:hint="eastAsia"/>
          <w:sz w:val="24"/>
          <w:szCs w:val="24"/>
        </w:rPr>
        <w:t xml:space="preserve">in </w:t>
      </w:r>
      <w:r w:rsidR="00DA2FA2">
        <w:rPr>
          <w:rFonts w:ascii="Times New Roman" w:hAnsi="Times New Roman" w:hint="eastAsia"/>
          <w:sz w:val="24"/>
          <w:szCs w:val="24"/>
        </w:rPr>
        <w:t>LOVO cells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 w:hint="eastAsia"/>
          <w:b/>
          <w:sz w:val="24"/>
          <w:szCs w:val="24"/>
        </w:rPr>
        <w:t>B</w:t>
      </w:r>
      <w:r>
        <w:rPr>
          <w:rFonts w:ascii="Times New Roman" w:hAnsi="Times New Roman" w:hint="eastAsia"/>
          <w:sz w:val="24"/>
          <w:szCs w:val="24"/>
        </w:rPr>
        <w:t xml:space="preserve"> Western blots detecting PRMT1 expression after ectopic expression of PRMT1 in LOVO cells.</w:t>
      </w:r>
    </w:p>
    <w:p w:rsidR="005452F4" w:rsidRPr="00E24181" w:rsidRDefault="005452F4" w:rsidP="00791A53">
      <w:pPr>
        <w:pStyle w:val="a5"/>
        <w:spacing w:line="480" w:lineRule="auto"/>
        <w:ind w:firstLineChars="0" w:firstLine="0"/>
        <w:rPr>
          <w:rFonts w:ascii="Times New Roman" w:hAnsi="Times New Roman"/>
          <w:b/>
          <w:sz w:val="24"/>
          <w:szCs w:val="24"/>
        </w:rPr>
      </w:pPr>
      <w:r w:rsidRPr="00607CE1">
        <w:rPr>
          <w:rFonts w:ascii="Times New Roman" w:hAnsi="Times New Roman"/>
          <w:b/>
          <w:sz w:val="24"/>
          <w:szCs w:val="24"/>
        </w:rPr>
        <w:t>Fig. S</w:t>
      </w:r>
      <w:r>
        <w:rPr>
          <w:rFonts w:ascii="Times New Roman" w:hAnsi="Times New Roman" w:hint="eastAsia"/>
          <w:b/>
          <w:sz w:val="24"/>
          <w:szCs w:val="24"/>
        </w:rPr>
        <w:t xml:space="preserve">4 </w:t>
      </w:r>
      <w:r w:rsidRPr="00187751">
        <w:rPr>
          <w:rFonts w:ascii="Times New Roman" w:hAnsi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sz w:val="24"/>
          <w:szCs w:val="24"/>
        </w:rPr>
        <w:t>Colony</w:t>
      </w:r>
      <w:r w:rsidRPr="0090046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formation </w:t>
      </w:r>
      <w:r w:rsidRPr="00900465">
        <w:rPr>
          <w:rFonts w:ascii="Times New Roman" w:hAnsi="Times New Roman"/>
          <w:color w:val="000000"/>
          <w:sz w:val="24"/>
          <w:szCs w:val="24"/>
        </w:rPr>
        <w:t xml:space="preserve">assays were used to assess the effect of </w:t>
      </w:r>
      <w:r>
        <w:rPr>
          <w:rFonts w:ascii="Times New Roman" w:hAnsi="Times New Roman"/>
          <w:color w:val="000000"/>
          <w:sz w:val="24"/>
          <w:szCs w:val="24"/>
        </w:rPr>
        <w:t>PGK1 deficiency</w:t>
      </w:r>
      <w:r w:rsidRPr="00900465">
        <w:rPr>
          <w:rFonts w:ascii="Times New Roman" w:hAnsi="Times New Roman"/>
          <w:color w:val="000000"/>
          <w:sz w:val="24"/>
          <w:szCs w:val="24"/>
        </w:rPr>
        <w:t xml:space="preserve"> on cell proliferation in vector and PRMT1 stable </w:t>
      </w:r>
      <w:proofErr w:type="spellStart"/>
      <w:r w:rsidRPr="00900465">
        <w:rPr>
          <w:rFonts w:ascii="Times New Roman" w:hAnsi="Times New Roman"/>
          <w:color w:val="000000"/>
          <w:sz w:val="24"/>
          <w:szCs w:val="24"/>
        </w:rPr>
        <w:t>overexpressed</w:t>
      </w:r>
      <w:proofErr w:type="spellEnd"/>
      <w:r w:rsidRPr="00900465">
        <w:rPr>
          <w:rFonts w:ascii="Times New Roman" w:hAnsi="Times New Roman"/>
          <w:color w:val="000000"/>
          <w:sz w:val="24"/>
          <w:szCs w:val="24"/>
        </w:rPr>
        <w:t xml:space="preserve"> HCT116 cells.</w:t>
      </w:r>
      <w:r w:rsidRPr="0090046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/>
          <w:sz w:val="24"/>
          <w:szCs w:val="24"/>
        </w:rPr>
        <w:t xml:space="preserve">B </w:t>
      </w:r>
      <w:r w:rsidR="00AE6F2C">
        <w:rPr>
          <w:rFonts w:ascii="Times New Roman" w:hAnsi="Times New Roman" w:hint="eastAsia"/>
          <w:color w:val="000000"/>
          <w:sz w:val="24"/>
          <w:szCs w:val="24"/>
        </w:rPr>
        <w:t>Colony</w:t>
      </w:r>
      <w:r w:rsidR="00AE6F2C" w:rsidRPr="009004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6F2C">
        <w:rPr>
          <w:rFonts w:ascii="Times New Roman" w:hAnsi="Times New Roman" w:hint="eastAsia"/>
          <w:color w:val="000000"/>
          <w:sz w:val="24"/>
          <w:szCs w:val="24"/>
        </w:rPr>
        <w:t>formation</w:t>
      </w:r>
      <w:r w:rsidRPr="00900465">
        <w:rPr>
          <w:rFonts w:ascii="Times New Roman" w:hAnsi="Times New Roman"/>
          <w:color w:val="000000"/>
          <w:sz w:val="24"/>
          <w:szCs w:val="24"/>
        </w:rPr>
        <w:t xml:space="preserve"> assays were used to assess the effect of PRMT1 </w:t>
      </w:r>
      <w:r w:rsidRPr="00900465">
        <w:rPr>
          <w:rFonts w:ascii="Times New Roman" w:hAnsi="Times New Roman" w:hint="eastAsia"/>
          <w:color w:val="000000"/>
          <w:sz w:val="24"/>
          <w:szCs w:val="24"/>
        </w:rPr>
        <w:t>deficiency</w:t>
      </w:r>
      <w:r w:rsidRPr="00900465">
        <w:rPr>
          <w:rFonts w:ascii="Times New Roman" w:hAnsi="Times New Roman"/>
          <w:color w:val="000000"/>
          <w:sz w:val="24"/>
          <w:szCs w:val="24"/>
        </w:rPr>
        <w:t xml:space="preserve"> on cell proliferation in </w:t>
      </w:r>
      <w:r>
        <w:rPr>
          <w:rFonts w:ascii="Times New Roman" w:hAnsi="Times New Roman" w:hint="eastAsia"/>
          <w:color w:val="000000"/>
          <w:sz w:val="24"/>
          <w:szCs w:val="24"/>
        </w:rPr>
        <w:t>V</w:t>
      </w:r>
      <w:r w:rsidRPr="00900465">
        <w:rPr>
          <w:rFonts w:ascii="Times New Roman" w:hAnsi="Times New Roman"/>
          <w:color w:val="000000"/>
          <w:sz w:val="24"/>
          <w:szCs w:val="24"/>
        </w:rPr>
        <w:t xml:space="preserve">ector and PGK1 stable </w:t>
      </w:r>
      <w:proofErr w:type="spellStart"/>
      <w:r w:rsidRPr="00900465">
        <w:rPr>
          <w:rFonts w:ascii="Times New Roman" w:hAnsi="Times New Roman"/>
          <w:color w:val="000000"/>
          <w:sz w:val="24"/>
          <w:szCs w:val="24"/>
        </w:rPr>
        <w:t>overexpressed</w:t>
      </w:r>
      <w:proofErr w:type="spellEnd"/>
      <w:r w:rsidRPr="00900465">
        <w:rPr>
          <w:rFonts w:ascii="Times New Roman" w:hAnsi="Times New Roman"/>
          <w:color w:val="000000"/>
          <w:sz w:val="24"/>
          <w:szCs w:val="24"/>
        </w:rPr>
        <w:t xml:space="preserve"> HCT116 cells.</w:t>
      </w:r>
    </w:p>
    <w:p w:rsidR="003B6041" w:rsidRPr="00AE6F2C" w:rsidRDefault="003B6041" w:rsidP="00BE6B61">
      <w:pPr>
        <w:pStyle w:val="a5"/>
        <w:ind w:firstLineChars="0" w:firstLine="0"/>
        <w:rPr>
          <w:rFonts w:ascii="Times New Roman" w:hAnsi="Times New Roman"/>
          <w:b/>
          <w:sz w:val="24"/>
          <w:szCs w:val="24"/>
        </w:rPr>
      </w:pPr>
    </w:p>
    <w:sectPr w:rsidR="003B6041" w:rsidRPr="00AE6F2C" w:rsidSect="000D741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986" w:rsidRDefault="00C91986" w:rsidP="005E08C1">
      <w:r>
        <w:separator/>
      </w:r>
    </w:p>
  </w:endnote>
  <w:endnote w:type="continuationSeparator" w:id="0">
    <w:p w:rsidR="00C91986" w:rsidRDefault="00C91986" w:rsidP="005E0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53624"/>
      <w:docPartObj>
        <w:docPartGallery w:val="Page Numbers (Bottom of Page)"/>
        <w:docPartUnique/>
      </w:docPartObj>
    </w:sdtPr>
    <w:sdtContent>
      <w:p w:rsidR="000B2644" w:rsidRDefault="00E32294">
        <w:pPr>
          <w:pStyle w:val="a4"/>
          <w:jc w:val="center"/>
        </w:pPr>
        <w:r w:rsidRPr="00E32294">
          <w:fldChar w:fldCharType="begin"/>
        </w:r>
        <w:r w:rsidR="00E053D9">
          <w:instrText xml:space="preserve"> PAGE   \* MERGEFORMAT </w:instrText>
        </w:r>
        <w:r w:rsidRPr="00E32294">
          <w:fldChar w:fldCharType="separate"/>
        </w:r>
        <w:r w:rsidR="00791A53" w:rsidRPr="00791A53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0B2644" w:rsidRDefault="000B264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986" w:rsidRDefault="00C91986" w:rsidP="005E08C1">
      <w:r>
        <w:separator/>
      </w:r>
    </w:p>
  </w:footnote>
  <w:footnote w:type="continuationSeparator" w:id="0">
    <w:p w:rsidR="00C91986" w:rsidRDefault="00C91986" w:rsidP="005E08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KY_MEDREF_DOCUID" w:val="{DC8A0158-31ED-4E8B-991B-3F1568EEB4A8}"/>
    <w:docVar w:name="KY_MEDREF_VERSION" w:val="3"/>
  </w:docVars>
  <w:rsids>
    <w:rsidRoot w:val="005E08C1"/>
    <w:rsid w:val="000119F3"/>
    <w:rsid w:val="000161F1"/>
    <w:rsid w:val="000275CB"/>
    <w:rsid w:val="000B2644"/>
    <w:rsid w:val="000B4027"/>
    <w:rsid w:val="000C315E"/>
    <w:rsid w:val="000D4E98"/>
    <w:rsid w:val="000F08FA"/>
    <w:rsid w:val="000F79D0"/>
    <w:rsid w:val="001038F3"/>
    <w:rsid w:val="00122F3C"/>
    <w:rsid w:val="00123F90"/>
    <w:rsid w:val="00137662"/>
    <w:rsid w:val="00153749"/>
    <w:rsid w:val="00167279"/>
    <w:rsid w:val="00182BC3"/>
    <w:rsid w:val="00193738"/>
    <w:rsid w:val="001B6EE3"/>
    <w:rsid w:val="001D7309"/>
    <w:rsid w:val="001D7492"/>
    <w:rsid w:val="00215FC3"/>
    <w:rsid w:val="0025686C"/>
    <w:rsid w:val="002D43BD"/>
    <w:rsid w:val="003529FC"/>
    <w:rsid w:val="00381D83"/>
    <w:rsid w:val="00391BFD"/>
    <w:rsid w:val="003940FE"/>
    <w:rsid w:val="003B32F7"/>
    <w:rsid w:val="003B6041"/>
    <w:rsid w:val="003D0836"/>
    <w:rsid w:val="00431E9F"/>
    <w:rsid w:val="00434FC7"/>
    <w:rsid w:val="00454449"/>
    <w:rsid w:val="00475E4B"/>
    <w:rsid w:val="004C3A2F"/>
    <w:rsid w:val="004C7188"/>
    <w:rsid w:val="004E229D"/>
    <w:rsid w:val="00525286"/>
    <w:rsid w:val="00532F30"/>
    <w:rsid w:val="00534D00"/>
    <w:rsid w:val="00541FBE"/>
    <w:rsid w:val="0054344C"/>
    <w:rsid w:val="005452F4"/>
    <w:rsid w:val="00554219"/>
    <w:rsid w:val="005571AB"/>
    <w:rsid w:val="00563550"/>
    <w:rsid w:val="005779C1"/>
    <w:rsid w:val="005872A6"/>
    <w:rsid w:val="005A4510"/>
    <w:rsid w:val="005B357D"/>
    <w:rsid w:val="005B5C6F"/>
    <w:rsid w:val="005E08C1"/>
    <w:rsid w:val="006045C4"/>
    <w:rsid w:val="00607CE1"/>
    <w:rsid w:val="00617CBA"/>
    <w:rsid w:val="00635241"/>
    <w:rsid w:val="0068202D"/>
    <w:rsid w:val="00684F3A"/>
    <w:rsid w:val="0069413B"/>
    <w:rsid w:val="006C1643"/>
    <w:rsid w:val="006C7449"/>
    <w:rsid w:val="006F681D"/>
    <w:rsid w:val="006F78C3"/>
    <w:rsid w:val="00710E48"/>
    <w:rsid w:val="00732C52"/>
    <w:rsid w:val="00752185"/>
    <w:rsid w:val="00752B23"/>
    <w:rsid w:val="007903A3"/>
    <w:rsid w:val="00791A53"/>
    <w:rsid w:val="00795727"/>
    <w:rsid w:val="007958A9"/>
    <w:rsid w:val="007B5716"/>
    <w:rsid w:val="007C556F"/>
    <w:rsid w:val="007D1CC6"/>
    <w:rsid w:val="00801FA3"/>
    <w:rsid w:val="0091647A"/>
    <w:rsid w:val="009204B6"/>
    <w:rsid w:val="0093783E"/>
    <w:rsid w:val="0095254D"/>
    <w:rsid w:val="00964387"/>
    <w:rsid w:val="009814C5"/>
    <w:rsid w:val="00986A98"/>
    <w:rsid w:val="009C4B25"/>
    <w:rsid w:val="009E206C"/>
    <w:rsid w:val="009F4043"/>
    <w:rsid w:val="00A01481"/>
    <w:rsid w:val="00A022AF"/>
    <w:rsid w:val="00A03A53"/>
    <w:rsid w:val="00A3602E"/>
    <w:rsid w:val="00A74F1F"/>
    <w:rsid w:val="00A944DC"/>
    <w:rsid w:val="00AA0E85"/>
    <w:rsid w:val="00AB12F3"/>
    <w:rsid w:val="00AE6F2C"/>
    <w:rsid w:val="00B11F45"/>
    <w:rsid w:val="00B359B8"/>
    <w:rsid w:val="00B423F2"/>
    <w:rsid w:val="00B64803"/>
    <w:rsid w:val="00B67E43"/>
    <w:rsid w:val="00B73249"/>
    <w:rsid w:val="00BA181B"/>
    <w:rsid w:val="00BB7E64"/>
    <w:rsid w:val="00BC592C"/>
    <w:rsid w:val="00BC7B22"/>
    <w:rsid w:val="00BE52D3"/>
    <w:rsid w:val="00BE6B61"/>
    <w:rsid w:val="00C20EFB"/>
    <w:rsid w:val="00C27E07"/>
    <w:rsid w:val="00C54EBA"/>
    <w:rsid w:val="00C91986"/>
    <w:rsid w:val="00CA6D76"/>
    <w:rsid w:val="00CE01BF"/>
    <w:rsid w:val="00CF50B6"/>
    <w:rsid w:val="00D50D70"/>
    <w:rsid w:val="00D56760"/>
    <w:rsid w:val="00D602ED"/>
    <w:rsid w:val="00D61E67"/>
    <w:rsid w:val="00DA2FA2"/>
    <w:rsid w:val="00DC394C"/>
    <w:rsid w:val="00DF5D98"/>
    <w:rsid w:val="00E00A4C"/>
    <w:rsid w:val="00E053D9"/>
    <w:rsid w:val="00E12EE5"/>
    <w:rsid w:val="00E13DF0"/>
    <w:rsid w:val="00E24181"/>
    <w:rsid w:val="00E26707"/>
    <w:rsid w:val="00E32294"/>
    <w:rsid w:val="00E358F3"/>
    <w:rsid w:val="00E37A06"/>
    <w:rsid w:val="00E549A8"/>
    <w:rsid w:val="00E900A6"/>
    <w:rsid w:val="00E94E9C"/>
    <w:rsid w:val="00EA40D9"/>
    <w:rsid w:val="00EB0766"/>
    <w:rsid w:val="00ED2246"/>
    <w:rsid w:val="00EE538D"/>
    <w:rsid w:val="00EE67EB"/>
    <w:rsid w:val="00F05929"/>
    <w:rsid w:val="00F4447B"/>
    <w:rsid w:val="00F806C3"/>
    <w:rsid w:val="00F94074"/>
    <w:rsid w:val="00F94E59"/>
    <w:rsid w:val="00FE3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8C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08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08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08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08C1"/>
    <w:rPr>
      <w:sz w:val="18"/>
      <w:szCs w:val="18"/>
    </w:rPr>
  </w:style>
  <w:style w:type="paragraph" w:styleId="a5">
    <w:name w:val="List Paragraph"/>
    <w:basedOn w:val="a"/>
    <w:uiPriority w:val="34"/>
    <w:qFormat/>
    <w:rsid w:val="005E08C1"/>
    <w:pPr>
      <w:ind w:firstLineChars="200" w:firstLine="420"/>
    </w:pPr>
  </w:style>
  <w:style w:type="table" w:styleId="a6">
    <w:name w:val="Table Grid"/>
    <w:basedOn w:val="a1"/>
    <w:uiPriority w:val="39"/>
    <w:rsid w:val="00554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123F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4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4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</dc:creator>
  <cp:keywords/>
  <dc:description/>
  <cp:lastModifiedBy>Lee ZW</cp:lastModifiedBy>
  <cp:revision>88</cp:revision>
  <dcterms:created xsi:type="dcterms:W3CDTF">2021-03-06T04:20:00Z</dcterms:created>
  <dcterms:modified xsi:type="dcterms:W3CDTF">2024-01-15T11:22:00Z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ccf726c2fd076ad8f88b89d405ed917197cb25f0983fd3ac390ea3a99f3d10a4</vt:lpwstr>
  </property>
</Properties>
</file>