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658D6" w14:textId="5D4C3DB0" w:rsidR="007D5325" w:rsidRPr="008B769F" w:rsidRDefault="007D5325" w:rsidP="008B769F">
      <w:pPr>
        <w:spacing w:line="480" w:lineRule="auto"/>
        <w:rPr>
          <w:rFonts w:ascii="Times New Roman" w:eastAsia="Corbel-Bold" w:hAnsi="Times New Roman" w:cs="Times New Roman"/>
          <w:b/>
          <w:bCs/>
          <w:kern w:val="0"/>
          <w:sz w:val="24"/>
          <w:szCs w:val="24"/>
        </w:rPr>
      </w:pPr>
      <w:r w:rsidRPr="008B769F">
        <w:rPr>
          <w:rFonts w:ascii="Times New Roman" w:eastAsia="Corbel-Bold" w:hAnsi="Times New Roman" w:cs="Times New Roman"/>
          <w:b/>
          <w:bCs/>
          <w:kern w:val="0"/>
          <w:sz w:val="24"/>
          <w:szCs w:val="24"/>
        </w:rPr>
        <w:t xml:space="preserve">Supplementary </w:t>
      </w:r>
      <w:r w:rsidR="00A431B2">
        <w:rPr>
          <w:rFonts w:ascii="Times New Roman" w:eastAsia="Corbel-Bold" w:hAnsi="Times New Roman" w:cs="Times New Roman" w:hint="eastAsia"/>
          <w:b/>
          <w:bCs/>
          <w:kern w:val="0"/>
          <w:sz w:val="24"/>
          <w:szCs w:val="24"/>
        </w:rPr>
        <w:t>I</w:t>
      </w:r>
      <w:r w:rsidRPr="008B769F">
        <w:rPr>
          <w:rFonts w:ascii="Times New Roman" w:eastAsia="Corbel-Bold" w:hAnsi="Times New Roman" w:cs="Times New Roman"/>
          <w:b/>
          <w:bCs/>
          <w:kern w:val="0"/>
          <w:sz w:val="24"/>
          <w:szCs w:val="24"/>
        </w:rPr>
        <w:t>nformation</w:t>
      </w:r>
    </w:p>
    <w:p w14:paraId="757AE0F5" w14:textId="77777777" w:rsidR="007D5325" w:rsidRPr="008B769F" w:rsidRDefault="007D5325" w:rsidP="008B769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</w:p>
    <w:p w14:paraId="06150155" w14:textId="4F8CC8B1" w:rsidR="007D5325" w:rsidRDefault="007F0CB3" w:rsidP="008B769F">
      <w:pPr>
        <w:spacing w:line="480" w:lineRule="auto"/>
        <w:jc w:val="center"/>
        <w:rPr>
          <w:rFonts w:ascii="Times New Roman" w:eastAsia="Corbel-Bold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orbel-Bold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062CD3C9" wp14:editId="03181FE8">
            <wp:extent cx="4871085" cy="1859280"/>
            <wp:effectExtent l="0" t="0" r="0" b="7620"/>
            <wp:docPr id="16595268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8D1231" w14:textId="77777777" w:rsidR="0063029D" w:rsidRPr="008B769F" w:rsidRDefault="0063029D" w:rsidP="008B769F">
      <w:pPr>
        <w:spacing w:line="480" w:lineRule="auto"/>
        <w:jc w:val="center"/>
        <w:rPr>
          <w:rFonts w:ascii="Times New Roman" w:eastAsia="Corbel-Bold" w:hAnsi="Times New Roman" w:cs="Times New Roman"/>
          <w:b/>
          <w:bCs/>
          <w:kern w:val="0"/>
          <w:sz w:val="24"/>
          <w:szCs w:val="24"/>
        </w:rPr>
      </w:pPr>
    </w:p>
    <w:p w14:paraId="6EE0C3C3" w14:textId="690D9282" w:rsidR="007D5325" w:rsidRPr="008B769F" w:rsidRDefault="007D5325" w:rsidP="008B76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t>Suppl. Fig. 1. CD226 is upregulated in CD4</w:t>
      </w:r>
      <w:r w:rsidRPr="008B769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b/>
          <w:bCs/>
          <w:sz w:val="24"/>
          <w:szCs w:val="24"/>
        </w:rPr>
        <w:t xml:space="preserve"> T cells from patients with asthma based on bioinformatics analysis.</w:t>
      </w:r>
      <w:r w:rsidRPr="008B769F">
        <w:rPr>
          <w:rFonts w:ascii="Times New Roman" w:hAnsi="Times New Roman" w:cs="Times New Roman"/>
          <w:sz w:val="24"/>
          <w:szCs w:val="24"/>
        </w:rPr>
        <w:t xml:space="preserve"> (A) GSE165934 database analysis for CD226 mRNA expression of PBMCs from patients with asthma and </w:t>
      </w:r>
      <w:r w:rsidR="00D03CF4" w:rsidRPr="008B769F">
        <w:rPr>
          <w:rFonts w:ascii="Times New Roman" w:hAnsi="Times New Roman" w:cs="Times New Roman" w:hint="eastAsia"/>
          <w:sz w:val="24"/>
          <w:szCs w:val="24"/>
        </w:rPr>
        <w:t>healthy subjects</w:t>
      </w:r>
      <w:r w:rsidRPr="008B769F">
        <w:rPr>
          <w:rFonts w:ascii="Times New Roman" w:hAnsi="Times New Roman" w:cs="Times New Roman"/>
          <w:sz w:val="24"/>
          <w:szCs w:val="24"/>
        </w:rPr>
        <w:t xml:space="preserve"> (asthma</w:t>
      </w:r>
      <w:r w:rsidR="00EF33C9" w:rsidRPr="008B769F">
        <w:rPr>
          <w:rFonts w:ascii="Times New Roman" w:hAnsi="Times New Roman" w:cs="Times New Roman" w:hint="eastAsia"/>
          <w:sz w:val="24"/>
          <w:szCs w:val="24"/>
        </w:rPr>
        <w:t>:</w:t>
      </w:r>
      <w:r w:rsidRPr="008B769F">
        <w:rPr>
          <w:rFonts w:ascii="Times New Roman" w:hAnsi="Times New Roman" w:cs="Times New Roman"/>
          <w:sz w:val="24"/>
          <w:szCs w:val="24"/>
        </w:rPr>
        <w:t xml:space="preserve"> n = 10; </w:t>
      </w:r>
      <w:r w:rsidR="00D03CF4" w:rsidRPr="008B769F">
        <w:rPr>
          <w:rFonts w:ascii="Times New Roman" w:hAnsi="Times New Roman" w:cs="Times New Roman"/>
          <w:sz w:val="24"/>
          <w:szCs w:val="24"/>
        </w:rPr>
        <w:t>healthy</w:t>
      </w:r>
      <w:r w:rsidR="00EF33C9" w:rsidRPr="008B769F">
        <w:rPr>
          <w:rFonts w:ascii="Times New Roman" w:hAnsi="Times New Roman" w:cs="Times New Roman" w:hint="eastAsia"/>
          <w:sz w:val="24"/>
          <w:szCs w:val="24"/>
        </w:rPr>
        <w:t>:</w:t>
      </w:r>
      <w:r w:rsidRPr="008B769F">
        <w:rPr>
          <w:rFonts w:ascii="Times New Roman" w:hAnsi="Times New Roman" w:cs="Times New Roman"/>
          <w:sz w:val="24"/>
          <w:szCs w:val="24"/>
        </w:rPr>
        <w:t xml:space="preserve"> n = 9). (B) GSE73482 database analysis for CD226 mRNA expression of peripheral blood CD4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T cells from asthma patients allergic to house dust mite and from </w:t>
      </w:r>
      <w:bookmarkStart w:id="0" w:name="_Hlk166741879"/>
      <w:r w:rsidR="00D03CF4" w:rsidRPr="008B769F">
        <w:rPr>
          <w:rFonts w:ascii="Times New Roman" w:hAnsi="Times New Roman" w:cs="Times New Roman" w:hint="eastAsia"/>
          <w:sz w:val="24"/>
          <w:szCs w:val="24"/>
        </w:rPr>
        <w:t>healthy subject</w:t>
      </w:r>
      <w:r w:rsidRPr="008B769F">
        <w:rPr>
          <w:rFonts w:ascii="Times New Roman" w:hAnsi="Times New Roman" w:cs="Times New Roman"/>
          <w:sz w:val="24"/>
          <w:szCs w:val="24"/>
        </w:rPr>
        <w:t xml:space="preserve">s </w:t>
      </w:r>
      <w:bookmarkEnd w:id="0"/>
      <w:r w:rsidRPr="008B769F">
        <w:rPr>
          <w:rFonts w:ascii="Times New Roman" w:hAnsi="Times New Roman" w:cs="Times New Roman"/>
          <w:sz w:val="24"/>
          <w:szCs w:val="24"/>
        </w:rPr>
        <w:t>(asthma</w:t>
      </w:r>
      <w:r w:rsidR="00EF33C9" w:rsidRPr="008B769F">
        <w:rPr>
          <w:rFonts w:ascii="Times New Roman" w:hAnsi="Times New Roman" w:cs="Times New Roman" w:hint="eastAsia"/>
          <w:sz w:val="24"/>
          <w:szCs w:val="24"/>
        </w:rPr>
        <w:t>:</w:t>
      </w:r>
      <w:r w:rsidRPr="008B769F">
        <w:rPr>
          <w:rFonts w:ascii="Times New Roman" w:hAnsi="Times New Roman" w:cs="Times New Roman"/>
          <w:sz w:val="24"/>
          <w:szCs w:val="24"/>
        </w:rPr>
        <w:t xml:space="preserve"> n = 22; </w:t>
      </w:r>
      <w:r w:rsidR="00D03CF4" w:rsidRPr="008B769F">
        <w:rPr>
          <w:rFonts w:ascii="Times New Roman" w:hAnsi="Times New Roman" w:cs="Times New Roman" w:hint="eastAsia"/>
          <w:sz w:val="24"/>
          <w:szCs w:val="24"/>
        </w:rPr>
        <w:t>healthy</w:t>
      </w:r>
      <w:r w:rsidR="00EF33C9" w:rsidRPr="008B769F">
        <w:rPr>
          <w:rFonts w:ascii="Times New Roman" w:hAnsi="Times New Roman" w:cs="Times New Roman" w:hint="eastAsia"/>
          <w:sz w:val="24"/>
          <w:szCs w:val="24"/>
        </w:rPr>
        <w:t>:</w:t>
      </w:r>
      <w:r w:rsidRPr="008B769F">
        <w:rPr>
          <w:rFonts w:ascii="Times New Roman" w:hAnsi="Times New Roman" w:cs="Times New Roman"/>
          <w:sz w:val="24"/>
          <w:szCs w:val="24"/>
        </w:rPr>
        <w:t xml:space="preserve"> n = 23); “baseline” refers to the gene expression data obtained immediately after separation of CD4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T cells from patient blood without any additional treatment while “challenged” refers to the gene expression data measured following </w:t>
      </w:r>
      <w:r w:rsidRPr="008B769F">
        <w:rPr>
          <w:rFonts w:ascii="Times New Roman" w:hAnsi="Times New Roman" w:cs="Times New Roman"/>
          <w:i/>
          <w:iCs/>
          <w:sz w:val="24"/>
          <w:szCs w:val="24"/>
        </w:rPr>
        <w:t xml:space="preserve">in vitro </w:t>
      </w:r>
      <w:r w:rsidRPr="008B769F">
        <w:rPr>
          <w:rFonts w:ascii="Times New Roman" w:hAnsi="Times New Roman" w:cs="Times New Roman"/>
          <w:sz w:val="24"/>
          <w:szCs w:val="24"/>
        </w:rPr>
        <w:t xml:space="preserve">stimulation with allergen. (C) GSE75011 database analysis for </w:t>
      </w:r>
      <w:r w:rsidRPr="008B769F">
        <w:rPr>
          <w:rFonts w:ascii="Times New Roman" w:hAnsi="Times New Roman" w:cs="Times New Roman"/>
          <w:i/>
          <w:iCs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</w:rPr>
        <w:t xml:space="preserve"> mRNA expression of peripheral blood Th2 cells from asthma patients and </w:t>
      </w:r>
      <w:r w:rsidR="00D03CF4" w:rsidRPr="008B769F">
        <w:rPr>
          <w:rFonts w:ascii="Times New Roman" w:hAnsi="Times New Roman" w:cs="Times New Roman" w:hint="eastAsia"/>
          <w:sz w:val="24"/>
          <w:szCs w:val="24"/>
        </w:rPr>
        <w:t>healthy subject</w:t>
      </w:r>
      <w:r w:rsidR="00D03CF4" w:rsidRPr="008B769F">
        <w:rPr>
          <w:rFonts w:ascii="Times New Roman" w:hAnsi="Times New Roman" w:cs="Times New Roman"/>
          <w:sz w:val="24"/>
          <w:szCs w:val="24"/>
        </w:rPr>
        <w:t xml:space="preserve">s </w:t>
      </w:r>
      <w:r w:rsidRPr="008B769F">
        <w:rPr>
          <w:rFonts w:ascii="Times New Roman" w:hAnsi="Times New Roman" w:cs="Times New Roman"/>
          <w:sz w:val="24"/>
          <w:szCs w:val="24"/>
        </w:rPr>
        <w:t>(asthma</w:t>
      </w:r>
      <w:r w:rsidR="00EF33C9" w:rsidRPr="008B769F">
        <w:rPr>
          <w:rFonts w:ascii="Times New Roman" w:hAnsi="Times New Roman" w:cs="Times New Roman" w:hint="eastAsia"/>
          <w:sz w:val="24"/>
          <w:szCs w:val="24"/>
        </w:rPr>
        <w:t>:</w:t>
      </w:r>
      <w:r w:rsidRPr="008B769F">
        <w:rPr>
          <w:rFonts w:ascii="Times New Roman" w:hAnsi="Times New Roman" w:cs="Times New Roman"/>
          <w:sz w:val="24"/>
          <w:szCs w:val="24"/>
        </w:rPr>
        <w:t xml:space="preserve"> n = 40; </w:t>
      </w:r>
      <w:r w:rsidR="00D03CF4" w:rsidRPr="008B769F">
        <w:rPr>
          <w:rFonts w:ascii="Times New Roman" w:hAnsi="Times New Roman" w:cs="Times New Roman" w:hint="eastAsia"/>
          <w:sz w:val="24"/>
          <w:szCs w:val="24"/>
        </w:rPr>
        <w:t>healthy</w:t>
      </w:r>
      <w:r w:rsidR="00EF33C9" w:rsidRPr="008B769F">
        <w:rPr>
          <w:rFonts w:ascii="Times New Roman" w:hAnsi="Times New Roman" w:cs="Times New Roman" w:hint="eastAsia"/>
          <w:sz w:val="24"/>
          <w:szCs w:val="24"/>
        </w:rPr>
        <w:t>:</w:t>
      </w:r>
      <w:r w:rsidRPr="008B769F">
        <w:rPr>
          <w:rFonts w:ascii="Times New Roman" w:hAnsi="Times New Roman" w:cs="Times New Roman"/>
          <w:sz w:val="24"/>
          <w:szCs w:val="24"/>
        </w:rPr>
        <w:t xml:space="preserve"> </w:t>
      </w:r>
      <w:r w:rsidR="00D03CF4" w:rsidRPr="008B769F">
        <w:rPr>
          <w:rFonts w:ascii="Times New Roman" w:hAnsi="Times New Roman" w:cs="Times New Roman" w:hint="eastAsia"/>
          <w:sz w:val="24"/>
          <w:szCs w:val="24"/>
        </w:rPr>
        <w:t xml:space="preserve">n </w:t>
      </w:r>
      <w:r w:rsidRPr="008B769F">
        <w:rPr>
          <w:rFonts w:ascii="Times New Roman" w:hAnsi="Times New Roman" w:cs="Times New Roman"/>
          <w:sz w:val="24"/>
          <w:szCs w:val="24"/>
        </w:rPr>
        <w:t xml:space="preserve">= 15). * </w:t>
      </w:r>
      <w:r w:rsidRPr="008B769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B769F">
        <w:rPr>
          <w:rFonts w:ascii="Times New Roman" w:hAnsi="Times New Roman" w:cs="Times New Roman"/>
          <w:sz w:val="24"/>
          <w:szCs w:val="24"/>
        </w:rPr>
        <w:t xml:space="preserve"> &lt; 0.05, *** </w:t>
      </w:r>
      <w:r w:rsidRPr="008B769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B769F">
        <w:rPr>
          <w:rFonts w:ascii="Times New Roman" w:hAnsi="Times New Roman" w:cs="Times New Roman"/>
          <w:sz w:val="24"/>
          <w:szCs w:val="24"/>
        </w:rPr>
        <w:t xml:space="preserve"> &lt; 0.001 vs. </w:t>
      </w:r>
      <w:r w:rsidR="00D03CF4" w:rsidRPr="008B769F">
        <w:rPr>
          <w:rFonts w:ascii="Times New Roman" w:hAnsi="Times New Roman" w:cs="Times New Roman" w:hint="eastAsia"/>
          <w:sz w:val="24"/>
          <w:szCs w:val="24"/>
        </w:rPr>
        <w:t>healthy</w:t>
      </w:r>
      <w:r w:rsidRPr="008B769F">
        <w:rPr>
          <w:rFonts w:ascii="Times New Roman" w:hAnsi="Times New Roman" w:cs="Times New Roman"/>
          <w:sz w:val="24"/>
          <w:szCs w:val="24"/>
        </w:rPr>
        <w:t>. PBMCs: peripheral blood mononuclear cells; Th: helper T cells.</w:t>
      </w:r>
    </w:p>
    <w:p w14:paraId="3FC2FE49" w14:textId="7CC212CF" w:rsidR="007D5325" w:rsidRPr="008B769F" w:rsidRDefault="007D5325" w:rsidP="008B769F">
      <w:pPr>
        <w:widowControl/>
        <w:spacing w:line="480" w:lineRule="auto"/>
        <w:jc w:val="left"/>
        <w:rPr>
          <w:rFonts w:ascii="Times New Roman" w:eastAsia="Corbel-Bold" w:hAnsi="Times New Roman" w:cs="Times New Roman"/>
          <w:b/>
          <w:bCs/>
          <w:kern w:val="0"/>
          <w:sz w:val="24"/>
          <w:szCs w:val="24"/>
        </w:rPr>
      </w:pPr>
      <w:r w:rsidRPr="008B769F">
        <w:rPr>
          <w:rFonts w:ascii="Times New Roman" w:eastAsia="Corbel-Bold" w:hAnsi="Times New Roman" w:cs="Times New Roman"/>
          <w:b/>
          <w:bCs/>
          <w:kern w:val="0"/>
          <w:sz w:val="24"/>
          <w:szCs w:val="24"/>
        </w:rPr>
        <w:br w:type="page"/>
      </w:r>
    </w:p>
    <w:p w14:paraId="36A20678" w14:textId="77777777" w:rsidR="007D5325" w:rsidRPr="008B769F" w:rsidRDefault="007D5325" w:rsidP="008B769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2</w:t>
      </w:r>
    </w:p>
    <w:p w14:paraId="00DEFC2B" w14:textId="69114368" w:rsidR="007D5325" w:rsidRDefault="00656ECB" w:rsidP="008B769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37FECF" wp14:editId="470D6CBC">
            <wp:extent cx="5846445" cy="4041775"/>
            <wp:effectExtent l="0" t="0" r="1905" b="0"/>
            <wp:docPr id="787803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64B7C" w14:textId="77777777" w:rsidR="0063029D" w:rsidRPr="008B769F" w:rsidRDefault="0063029D" w:rsidP="008B769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7CB78B" w14:textId="6A939AE7" w:rsidR="007D5325" w:rsidRPr="008B769F" w:rsidRDefault="007D5325" w:rsidP="008B76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t>Suppl. Fig. 2. Generation and identification of conditional CD4</w:t>
      </w:r>
      <w:r w:rsidRPr="008B769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b/>
          <w:bCs/>
          <w:sz w:val="24"/>
          <w:szCs w:val="24"/>
        </w:rPr>
        <w:t xml:space="preserve"> T cell-specific deletion of </w:t>
      </w:r>
      <w:r w:rsidRPr="008B769F">
        <w:rPr>
          <w:rFonts w:ascii="Times New Roman" w:hAnsi="Times New Roman"/>
          <w:b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b/>
          <w:bCs/>
          <w:sz w:val="24"/>
          <w:szCs w:val="24"/>
        </w:rPr>
        <w:t xml:space="preserve"> mice.</w:t>
      </w:r>
      <w:r w:rsidRPr="008B769F">
        <w:rPr>
          <w:rFonts w:ascii="Times New Roman" w:hAnsi="Times New Roman" w:cs="Times New Roman"/>
          <w:sz w:val="24"/>
          <w:szCs w:val="24"/>
        </w:rPr>
        <w:t xml:space="preserve"> (A) Schematic representation of the strategy used to target the exons encoding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</w:rPr>
        <w:t xml:space="preserve">. (B) Genotyping of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fl/fl</w:t>
      </w:r>
      <w:r w:rsidRPr="008B769F">
        <w:rPr>
          <w:rFonts w:ascii="Times New Roman" w:hAnsi="Times New Roman"/>
          <w:i/>
          <w:sz w:val="24"/>
          <w:szCs w:val="24"/>
        </w:rPr>
        <w:t>Cd4</w:t>
      </w:r>
      <w:r w:rsidRPr="008B769F">
        <w:rPr>
          <w:rFonts w:ascii="Times New Roman" w:hAnsi="Times New Roman" w:cs="Times New Roman"/>
          <w:sz w:val="24"/>
          <w:szCs w:val="24"/>
        </w:rPr>
        <w:t>-</w:t>
      </w:r>
      <w:r w:rsidR="002C7E5E" w:rsidRPr="008B769F">
        <w:rPr>
          <w:rFonts w:ascii="Times New Roman" w:hAnsi="Times New Roman" w:hint="eastAsia"/>
          <w:iCs/>
          <w:sz w:val="24"/>
          <w:szCs w:val="24"/>
        </w:rPr>
        <w:t>C</w:t>
      </w:r>
      <w:r w:rsidRPr="008B769F">
        <w:rPr>
          <w:rFonts w:ascii="Times New Roman" w:hAnsi="Times New Roman"/>
          <w:iCs/>
          <w:sz w:val="24"/>
          <w:szCs w:val="24"/>
        </w:rPr>
        <w:t>re</w:t>
      </w:r>
      <w:r w:rsidRPr="008B769F">
        <w:rPr>
          <w:rFonts w:ascii="Times New Roman" w:hAnsi="Times New Roman" w:cs="Times New Roman"/>
          <w:sz w:val="24"/>
          <w:szCs w:val="24"/>
        </w:rPr>
        <w:t xml:space="preserve"> mice. (C)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</w:rPr>
        <w:t xml:space="preserve"> mRNA levels were assessed via qPCR analysis of CD4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T cells from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fl/fl</w:t>
      </w:r>
      <w:r w:rsidRPr="008B769F">
        <w:rPr>
          <w:rFonts w:ascii="Times New Roman" w:hAnsi="Times New Roman"/>
          <w:i/>
          <w:sz w:val="24"/>
          <w:szCs w:val="24"/>
        </w:rPr>
        <w:t>Cd4</w:t>
      </w:r>
      <w:r w:rsidRPr="008B769F">
        <w:rPr>
          <w:rFonts w:ascii="Times New Roman" w:hAnsi="Times New Roman" w:cs="Times New Roman"/>
          <w:sz w:val="24"/>
          <w:szCs w:val="24"/>
        </w:rPr>
        <w:t>-</w:t>
      </w:r>
      <w:r w:rsidR="002C7E5E" w:rsidRPr="008B769F">
        <w:rPr>
          <w:rFonts w:ascii="Times New Roman" w:hAnsi="Times New Roman" w:hint="eastAsia"/>
          <w:iCs/>
          <w:sz w:val="24"/>
          <w:szCs w:val="24"/>
        </w:rPr>
        <w:t>C</w:t>
      </w:r>
      <w:r w:rsidRPr="008B769F">
        <w:rPr>
          <w:rFonts w:ascii="Times New Roman" w:hAnsi="Times New Roman"/>
          <w:iCs/>
          <w:sz w:val="24"/>
          <w:szCs w:val="24"/>
        </w:rPr>
        <w:t>re</w:t>
      </w:r>
      <w:r w:rsidRPr="008B769F">
        <w:rPr>
          <w:rFonts w:ascii="Times New Roman" w:hAnsi="Times New Roman" w:cs="Times New Roman"/>
          <w:sz w:val="24"/>
          <w:szCs w:val="24"/>
        </w:rPr>
        <w:t xml:space="preserve"> and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</w:t>
      </w:r>
      <w:proofErr w:type="spellStart"/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</w:t>
      </w:r>
      <w:proofErr w:type="spellEnd"/>
      <w:r w:rsidRPr="008B769F">
        <w:rPr>
          <w:rFonts w:ascii="Times New Roman" w:hAnsi="Times New Roman" w:cs="Times New Roman"/>
          <w:sz w:val="24"/>
          <w:szCs w:val="24"/>
        </w:rPr>
        <w:t xml:space="preserve"> mice. CD4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T cells were isolated from splenocytes using a </w:t>
      </w:r>
      <w:proofErr w:type="spellStart"/>
      <w:r w:rsidRPr="008B769F">
        <w:rPr>
          <w:rFonts w:ascii="Times New Roman" w:hAnsi="Times New Roman" w:cs="Times New Roman"/>
          <w:sz w:val="24"/>
          <w:szCs w:val="24"/>
        </w:rPr>
        <w:t>Dynal</w:t>
      </w:r>
      <w:proofErr w:type="spellEnd"/>
      <w:r w:rsidRPr="008B769F">
        <w:rPr>
          <w:rFonts w:ascii="Times New Roman" w:hAnsi="Times New Roman" w:cs="Times New Roman"/>
          <w:sz w:val="24"/>
          <w:szCs w:val="24"/>
        </w:rPr>
        <w:t xml:space="preserve"> mouse T cell negative isolation protocol. </w:t>
      </w:r>
      <w:r w:rsidR="00CA69CF">
        <w:rPr>
          <w:rFonts w:ascii="Times New Roman" w:hAnsi="Times New Roman" w:cs="Times New Roman" w:hint="eastAsia"/>
          <w:sz w:val="24"/>
          <w:szCs w:val="24"/>
        </w:rPr>
        <w:t>E</w:t>
      </w:r>
      <w:r w:rsidR="00CA69CF" w:rsidRPr="00F41FA3">
        <w:rPr>
          <w:rFonts w:ascii="Times New Roman" w:hAnsi="Times New Roman" w:cs="Times New Roman"/>
          <w:sz w:val="24"/>
          <w:szCs w:val="24"/>
        </w:rPr>
        <w:t xml:space="preserve">ach dot </w:t>
      </w:r>
      <w:r w:rsidR="00511367" w:rsidRPr="00F41FA3">
        <w:rPr>
          <w:rFonts w:ascii="Times New Roman" w:hAnsi="Times New Roman" w:cs="Times New Roman"/>
          <w:sz w:val="24"/>
          <w:szCs w:val="24"/>
        </w:rPr>
        <w:t>represents</w:t>
      </w:r>
      <w:r w:rsidR="00CA69CF" w:rsidRPr="00F41FA3">
        <w:rPr>
          <w:rFonts w:ascii="Times New Roman" w:hAnsi="Times New Roman" w:cs="Times New Roman"/>
          <w:sz w:val="24"/>
          <w:szCs w:val="24"/>
        </w:rPr>
        <w:t xml:space="preserve"> an individual mouse.</w:t>
      </w:r>
      <w:r w:rsidR="00CA69CF" w:rsidRPr="008B769F">
        <w:rPr>
          <w:rFonts w:ascii="Times New Roman" w:hAnsi="Times New Roman" w:cs="Times New Roman"/>
          <w:sz w:val="24"/>
          <w:szCs w:val="24"/>
        </w:rPr>
        <w:t xml:space="preserve"> </w:t>
      </w:r>
      <w:r w:rsidRPr="008B769F">
        <w:rPr>
          <w:rFonts w:ascii="Times New Roman" w:hAnsi="Times New Roman" w:cs="Times New Roman"/>
          <w:sz w:val="24"/>
          <w:szCs w:val="24"/>
        </w:rPr>
        <w:t xml:space="preserve">(D) Knockout efficiency of </w:t>
      </w:r>
      <w:r w:rsidRPr="008B769F">
        <w:rPr>
          <w:rFonts w:ascii="Times New Roman" w:hAnsi="Times New Roman" w:cs="Times New Roman"/>
          <w:i/>
          <w:iCs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</w:rPr>
        <w:t xml:space="preserve"> in CD4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T cells was determined using FCM analysis. Data are shown as the mean ± SEM, n = 3</w:t>
      </w:r>
      <w:r w:rsidR="00EF33C9" w:rsidRPr="008B769F">
        <w:rPr>
          <w:rFonts w:ascii="Times New Roman" w:hAnsi="Times New Roman" w:cs="Times New Roman" w:hint="eastAsia"/>
          <w:sz w:val="24"/>
          <w:szCs w:val="24"/>
        </w:rPr>
        <w:t xml:space="preserve"> ~ </w:t>
      </w:r>
      <w:r w:rsidRPr="008B769F">
        <w:rPr>
          <w:rFonts w:ascii="Times New Roman" w:hAnsi="Times New Roman" w:cs="Times New Roman"/>
          <w:sz w:val="24"/>
          <w:szCs w:val="24"/>
        </w:rPr>
        <w:t xml:space="preserve">4 per group. *** </w:t>
      </w:r>
      <w:r w:rsidRPr="008B769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B769F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14:paraId="6F478D5A" w14:textId="77777777" w:rsidR="007D5325" w:rsidRPr="008B769F" w:rsidRDefault="007D5325" w:rsidP="008B769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DC9AC98" w14:textId="29745758" w:rsidR="007D5325" w:rsidRPr="008B769F" w:rsidRDefault="007D5325" w:rsidP="008B769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3</w:t>
      </w:r>
    </w:p>
    <w:p w14:paraId="1CEF38AC" w14:textId="2C86B640" w:rsidR="007D5325" w:rsidRDefault="00656ECB" w:rsidP="008B769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795AF9E" wp14:editId="24CB7651">
            <wp:extent cx="5383530" cy="4529455"/>
            <wp:effectExtent l="0" t="0" r="0" b="0"/>
            <wp:docPr id="20029725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452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93B5A" w14:textId="77777777" w:rsidR="0063029D" w:rsidRPr="008B769F" w:rsidRDefault="0063029D" w:rsidP="008B769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03C18" w14:textId="54D329D9" w:rsidR="008B769F" w:rsidRDefault="007D5325" w:rsidP="008B76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t>Suppl. Fig. 3. CD226 deficiency in T cells did not affect T cell development in normal mice.</w:t>
      </w:r>
      <w:r w:rsidRPr="008B769F">
        <w:rPr>
          <w:rFonts w:ascii="Times New Roman" w:hAnsi="Times New Roman" w:cs="Times New Roman"/>
          <w:sz w:val="24"/>
          <w:szCs w:val="24"/>
        </w:rPr>
        <w:t xml:space="preserve"> (A) FCM analysis and quantification for evaluating total CD45</w:t>
      </w:r>
      <w:r w:rsidRPr="00A9610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9610C">
        <w:rPr>
          <w:rFonts w:ascii="Times New Roman" w:hAnsi="Times New Roman" w:cs="Times New Roman"/>
          <w:sz w:val="24"/>
          <w:szCs w:val="24"/>
        </w:rPr>
        <w:t xml:space="preserve"> leu</w:t>
      </w:r>
      <w:r w:rsidR="00A9610C" w:rsidRPr="00A9610C">
        <w:rPr>
          <w:rFonts w:ascii="Times New Roman" w:hAnsi="Times New Roman" w:cs="Times New Roman" w:hint="eastAsia"/>
          <w:sz w:val="24"/>
          <w:szCs w:val="24"/>
        </w:rPr>
        <w:t>k</w:t>
      </w:r>
      <w:r w:rsidRPr="00A9610C">
        <w:rPr>
          <w:rFonts w:ascii="Times New Roman" w:hAnsi="Times New Roman" w:cs="Times New Roman"/>
          <w:sz w:val="24"/>
          <w:szCs w:val="24"/>
        </w:rPr>
        <w:t>ocyte numb</w:t>
      </w:r>
      <w:r w:rsidRPr="008B769F">
        <w:rPr>
          <w:rFonts w:ascii="Times New Roman" w:hAnsi="Times New Roman" w:cs="Times New Roman"/>
          <w:sz w:val="24"/>
          <w:szCs w:val="24"/>
        </w:rPr>
        <w:t xml:space="preserve">er, CD3-, CD4-, or CD8-, and CD69-positive populations in the spleen out of </w:t>
      </w:r>
      <w:bookmarkStart w:id="1" w:name="_Hlk162374018"/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fl/fl</w:t>
      </w:r>
      <w:r w:rsidRPr="008B769F">
        <w:rPr>
          <w:rFonts w:ascii="Times New Roman" w:hAnsi="Times New Roman"/>
          <w:i/>
          <w:sz w:val="24"/>
          <w:szCs w:val="24"/>
        </w:rPr>
        <w:t>Cd4</w:t>
      </w:r>
      <w:r w:rsidRPr="008B769F">
        <w:rPr>
          <w:rFonts w:ascii="Times New Roman" w:hAnsi="Times New Roman" w:cs="Times New Roman"/>
          <w:sz w:val="24"/>
          <w:szCs w:val="24"/>
        </w:rPr>
        <w:t>-</w:t>
      </w:r>
      <w:r w:rsidR="002C7E5E" w:rsidRPr="008B769F">
        <w:rPr>
          <w:rFonts w:ascii="Times New Roman" w:hAnsi="Times New Roman" w:cs="Times New Roman" w:hint="eastAsia"/>
          <w:sz w:val="24"/>
          <w:szCs w:val="24"/>
        </w:rPr>
        <w:t>C</w:t>
      </w:r>
      <w:r w:rsidRPr="008B769F">
        <w:rPr>
          <w:rFonts w:ascii="Times New Roman" w:hAnsi="Times New Roman" w:cs="Times New Roman"/>
          <w:sz w:val="24"/>
          <w:szCs w:val="24"/>
        </w:rPr>
        <w:t>re</w:t>
      </w:r>
      <w:bookmarkEnd w:id="1"/>
      <w:r w:rsidRPr="008B769F">
        <w:rPr>
          <w:rFonts w:ascii="Times New Roman" w:hAnsi="Times New Roman" w:cs="Times New Roman"/>
          <w:sz w:val="24"/>
          <w:szCs w:val="24"/>
        </w:rPr>
        <w:t xml:space="preserve"> or littermate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</w:t>
      </w:r>
      <w:proofErr w:type="spellStart"/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</w:t>
      </w:r>
      <w:proofErr w:type="spellEnd"/>
      <w:r w:rsidRPr="008B769F">
        <w:rPr>
          <w:rFonts w:ascii="Times New Roman" w:hAnsi="Times New Roman" w:cs="Times New Roman"/>
          <w:sz w:val="24"/>
          <w:szCs w:val="24"/>
        </w:rPr>
        <w:t xml:space="preserve"> mice. </w:t>
      </w:r>
      <w:r w:rsidR="003250AF" w:rsidRPr="008B769F">
        <w:rPr>
          <w:rFonts w:ascii="Times New Roman" w:hAnsi="Times New Roman" w:cs="Times New Roman" w:hint="eastAsia"/>
          <w:sz w:val="24"/>
          <w:szCs w:val="24"/>
        </w:rPr>
        <w:t>All d</w:t>
      </w:r>
      <w:r w:rsidRPr="008B769F">
        <w:rPr>
          <w:rFonts w:ascii="Times New Roman" w:hAnsi="Times New Roman" w:cs="Times New Roman"/>
          <w:sz w:val="24"/>
          <w:szCs w:val="24"/>
        </w:rPr>
        <w:t>isplayed FCM plots are CD45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gated. </w:t>
      </w:r>
      <w:bookmarkStart w:id="2" w:name="_Hlk76746575"/>
      <w:r w:rsidR="003250AF" w:rsidRPr="008B769F">
        <w:rPr>
          <w:rFonts w:ascii="Times New Roman" w:hAnsi="Times New Roman" w:cs="Times New Roman"/>
          <w:sz w:val="24"/>
          <w:szCs w:val="24"/>
        </w:rPr>
        <w:t>CD</w:t>
      </w:r>
      <w:r w:rsidR="003250AF" w:rsidRPr="008B769F">
        <w:rPr>
          <w:rFonts w:ascii="Times New Roman" w:hAnsi="Times New Roman" w:cs="Times New Roman" w:hint="eastAsia"/>
          <w:sz w:val="24"/>
          <w:szCs w:val="24"/>
        </w:rPr>
        <w:t>4 and CD8</w:t>
      </w:r>
      <w:r w:rsidR="003250AF" w:rsidRPr="008B769F">
        <w:rPr>
          <w:rFonts w:ascii="Times New Roman" w:hAnsi="Times New Roman" w:cs="Times New Roman"/>
          <w:sz w:val="24"/>
          <w:szCs w:val="24"/>
        </w:rPr>
        <w:t xml:space="preserve"> expression is shown as a percentage gated of CD45</w:t>
      </w:r>
      <w:r w:rsidR="003250AF"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250AF" w:rsidRPr="008B769F">
        <w:rPr>
          <w:rFonts w:ascii="Times New Roman" w:hAnsi="Times New Roman" w:cs="Times New Roman"/>
          <w:sz w:val="24"/>
          <w:szCs w:val="24"/>
        </w:rPr>
        <w:t>CD4</w:t>
      </w:r>
      <w:r w:rsidR="003250AF"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250AF" w:rsidRPr="008B769F">
        <w:rPr>
          <w:rFonts w:ascii="Times New Roman" w:hAnsi="Times New Roman" w:cs="Times New Roman"/>
          <w:sz w:val="24"/>
          <w:szCs w:val="24"/>
        </w:rPr>
        <w:t xml:space="preserve"> splenocytes.</w:t>
      </w:r>
      <w:r w:rsidR="003250AF" w:rsidRPr="008B76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B769F">
        <w:rPr>
          <w:rFonts w:ascii="Times New Roman" w:hAnsi="Times New Roman" w:cs="Times New Roman"/>
          <w:sz w:val="24"/>
          <w:szCs w:val="24"/>
        </w:rPr>
        <w:t>CD69 expression is shown as a percentage gated of CD45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250AF" w:rsidRPr="008B769F">
        <w:rPr>
          <w:rFonts w:ascii="Times New Roman" w:hAnsi="Times New Roman" w:hint="eastAsia"/>
          <w:sz w:val="24"/>
          <w:szCs w:val="24"/>
        </w:rPr>
        <w:t>CD3</w:t>
      </w:r>
      <w:r w:rsidR="003250AF" w:rsidRPr="008B769F">
        <w:rPr>
          <w:rFonts w:ascii="Times New Roman" w:hAnsi="Times New Roman" w:hint="eastAsia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>CD4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splenocytes.</w:t>
      </w:r>
      <w:r w:rsidR="003250AF" w:rsidRPr="008B769F">
        <w:rPr>
          <w:rFonts w:ascii="Times New Roman" w:hAnsi="Times New Roman" w:cs="Times New Roman" w:hint="eastAsia"/>
          <w:sz w:val="24"/>
          <w:szCs w:val="24"/>
        </w:rPr>
        <w:t xml:space="preserve"> Total cells </w:t>
      </w:r>
      <w:r w:rsidR="003250AF" w:rsidRPr="008B769F">
        <w:rPr>
          <w:rFonts w:ascii="Times New Roman" w:hAnsi="Times New Roman" w:cs="Times New Roman"/>
          <w:sz w:val="24"/>
          <w:szCs w:val="24"/>
        </w:rPr>
        <w:t>quantification</w:t>
      </w:r>
      <w:r w:rsidR="003250AF" w:rsidRPr="008B769F">
        <w:rPr>
          <w:rFonts w:ascii="Times New Roman" w:hAnsi="Times New Roman" w:cs="Times New Roman" w:hint="eastAsia"/>
          <w:sz w:val="24"/>
          <w:szCs w:val="24"/>
        </w:rPr>
        <w:t xml:space="preserve"> was </w:t>
      </w:r>
      <w:r w:rsidR="003250AF" w:rsidRPr="008B769F">
        <w:rPr>
          <w:rFonts w:ascii="Times New Roman" w:hAnsi="Times New Roman" w:cs="Times New Roman"/>
          <w:sz w:val="24"/>
          <w:szCs w:val="24"/>
        </w:rPr>
        <w:t>determine</w:t>
      </w:r>
      <w:r w:rsidR="003250AF" w:rsidRPr="008B769F">
        <w:rPr>
          <w:rFonts w:ascii="Times New Roman" w:hAnsi="Times New Roman" w:cs="Times New Roman" w:hint="eastAsia"/>
          <w:sz w:val="24"/>
          <w:szCs w:val="24"/>
        </w:rPr>
        <w:t>d</w:t>
      </w:r>
      <w:r w:rsidR="003250AF" w:rsidRPr="008B769F">
        <w:rPr>
          <w:rFonts w:ascii="Times New Roman" w:hAnsi="Times New Roman" w:cs="Times New Roman"/>
          <w:sz w:val="24"/>
          <w:szCs w:val="24"/>
        </w:rPr>
        <w:t xml:space="preserve"> </w:t>
      </w:r>
      <w:r w:rsidR="003250AF" w:rsidRPr="008B769F">
        <w:rPr>
          <w:rFonts w:ascii="Times New Roman" w:hAnsi="Times New Roman" w:cs="Times New Roman" w:hint="eastAsia"/>
          <w:sz w:val="24"/>
          <w:szCs w:val="24"/>
        </w:rPr>
        <w:t xml:space="preserve">by </w:t>
      </w:r>
      <w:proofErr w:type="spellStart"/>
      <w:r w:rsidR="003250AF" w:rsidRPr="008B769F">
        <w:rPr>
          <w:rFonts w:ascii="Times New Roman" w:hAnsi="Times New Roman" w:cs="Times New Roman"/>
          <w:sz w:val="24"/>
          <w:szCs w:val="24"/>
        </w:rPr>
        <w:t>CountBright</w:t>
      </w:r>
      <w:proofErr w:type="spellEnd"/>
      <w:r w:rsidR="003250AF" w:rsidRPr="008B769F">
        <w:rPr>
          <w:rFonts w:ascii="Times New Roman" w:hAnsi="Times New Roman" w:cs="Times New Roman"/>
          <w:sz w:val="24"/>
          <w:szCs w:val="24"/>
        </w:rPr>
        <w:t xml:space="preserve"> Absolute Counting Beads</w:t>
      </w:r>
      <w:r w:rsidR="003250AF" w:rsidRPr="008B769F">
        <w:rPr>
          <w:rFonts w:ascii="Times New Roman" w:hAnsi="Times New Roman" w:cs="Times New Roman" w:hint="eastAsia"/>
          <w:sz w:val="24"/>
          <w:szCs w:val="24"/>
        </w:rPr>
        <w:t>.</w:t>
      </w:r>
      <w:bookmarkEnd w:id="2"/>
      <w:r w:rsidR="003250AF" w:rsidRPr="008B76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B769F">
        <w:rPr>
          <w:rFonts w:ascii="Times New Roman" w:hAnsi="Times New Roman" w:cs="Times New Roman"/>
          <w:sz w:val="24"/>
          <w:szCs w:val="24"/>
        </w:rPr>
        <w:t>(</w:t>
      </w:r>
      <w:r w:rsidR="003250AF" w:rsidRPr="008B769F">
        <w:rPr>
          <w:rFonts w:ascii="Times New Roman" w:hAnsi="Times New Roman" w:cs="Times New Roman" w:hint="eastAsia"/>
          <w:sz w:val="24"/>
          <w:szCs w:val="24"/>
        </w:rPr>
        <w:t>B</w:t>
      </w:r>
      <w:r w:rsidRPr="008B769F">
        <w:rPr>
          <w:rFonts w:ascii="Times New Roman" w:hAnsi="Times New Roman" w:cs="Times New Roman"/>
          <w:sz w:val="24"/>
          <w:szCs w:val="24"/>
        </w:rPr>
        <w:t xml:space="preserve">) </w:t>
      </w:r>
      <w:r w:rsidR="005F06F0" w:rsidRPr="008B769F">
        <w:rPr>
          <w:rFonts w:ascii="Times New Roman" w:hAnsi="Times New Roman" w:cs="Times New Roman"/>
          <w:sz w:val="24"/>
          <w:szCs w:val="24"/>
        </w:rPr>
        <w:t>Quantitative data of FCM analysis</w:t>
      </w:r>
      <w:r w:rsidR="005F06F0" w:rsidRPr="008B769F">
        <w:rPr>
          <w:rFonts w:ascii="Times New Roman" w:hAnsi="Times New Roman" w:cs="Times New Roman" w:hint="eastAsia"/>
          <w:sz w:val="24"/>
          <w:szCs w:val="24"/>
        </w:rPr>
        <w:t>.</w:t>
      </w:r>
      <w:r w:rsidR="005F06F0" w:rsidRPr="008B769F">
        <w:rPr>
          <w:rFonts w:ascii="Times New Roman" w:hAnsi="Times New Roman" w:cs="Times New Roman"/>
          <w:sz w:val="24"/>
          <w:szCs w:val="24"/>
        </w:rPr>
        <w:t xml:space="preserve"> </w:t>
      </w:r>
      <w:r w:rsidRPr="008B769F">
        <w:rPr>
          <w:rFonts w:ascii="Times New Roman" w:hAnsi="Times New Roman" w:cs="Times New Roman"/>
          <w:sz w:val="24"/>
          <w:szCs w:val="24"/>
        </w:rPr>
        <w:t>All data are mean ± SEM</w:t>
      </w:r>
      <w:r w:rsidR="00574ECF">
        <w:rPr>
          <w:rFonts w:ascii="Times New Roman" w:hAnsi="Times New Roman" w:cs="Times New Roman" w:hint="eastAsia"/>
          <w:sz w:val="24"/>
          <w:szCs w:val="24"/>
        </w:rPr>
        <w:t>, e</w:t>
      </w:r>
      <w:r w:rsidR="00574ECF" w:rsidRPr="00F41FA3">
        <w:rPr>
          <w:rFonts w:ascii="Times New Roman" w:hAnsi="Times New Roman" w:cs="Times New Roman"/>
          <w:sz w:val="24"/>
          <w:szCs w:val="24"/>
        </w:rPr>
        <w:t>ach dot represent</w:t>
      </w:r>
      <w:r w:rsidR="00511367">
        <w:rPr>
          <w:rFonts w:ascii="Times New Roman" w:hAnsi="Times New Roman" w:cs="Times New Roman" w:hint="eastAsia"/>
          <w:sz w:val="24"/>
          <w:szCs w:val="24"/>
        </w:rPr>
        <w:t>s</w:t>
      </w:r>
      <w:r w:rsidR="00574ECF" w:rsidRPr="00F41FA3">
        <w:rPr>
          <w:rFonts w:ascii="Times New Roman" w:hAnsi="Times New Roman" w:cs="Times New Roman"/>
          <w:sz w:val="24"/>
          <w:szCs w:val="24"/>
        </w:rPr>
        <w:t xml:space="preserve"> an individual mouse.</w:t>
      </w:r>
    </w:p>
    <w:p w14:paraId="3967862D" w14:textId="77777777" w:rsidR="008B769F" w:rsidRDefault="008B769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716150" w14:textId="7C45682B" w:rsidR="003D5B15" w:rsidRPr="008B769F" w:rsidRDefault="007D5325" w:rsidP="008B769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2F3169" w:rsidRPr="008B769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</w:p>
    <w:p w14:paraId="008B3ABB" w14:textId="5690743B" w:rsidR="007D5325" w:rsidRPr="008B769F" w:rsidRDefault="00656ECB" w:rsidP="008B769F">
      <w:pPr>
        <w:spacing w:line="480" w:lineRule="auto"/>
        <w:jc w:val="center"/>
        <w:rPr>
          <w:rFonts w:ascii="Times New Roman" w:eastAsia="Corbel-Bold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orbel-Bold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1BE5DFC4" wp14:editId="5EF0CA5E">
            <wp:extent cx="5688330" cy="8279130"/>
            <wp:effectExtent l="0" t="0" r="0" b="0"/>
            <wp:docPr id="11507967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827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68FD7" w14:textId="51D68C0E" w:rsidR="008B769F" w:rsidRDefault="007D5325" w:rsidP="008B76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Suppl. Fig. </w:t>
      </w:r>
      <w:r w:rsidR="002F3169" w:rsidRPr="008B769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8B76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76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Lack of CD226 on Treg cells did not affect OVA-induced asthmatic mice.</w:t>
      </w:r>
      <w:r w:rsidRPr="008B769F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Pr="008B7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FCM </w:t>
      </w:r>
      <w:r w:rsidRPr="008B769F">
        <w:rPr>
          <w:rFonts w:ascii="Times New Roman" w:hAnsi="Times New Roman" w:cs="Times New Roman"/>
          <w:sz w:val="24"/>
          <w:szCs w:val="24"/>
        </w:rPr>
        <w:t>analysis of Foxp3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8B769F">
        <w:rPr>
          <w:rFonts w:ascii="Times New Roman" w:hAnsi="Times New Roman" w:cs="Times New Roman"/>
          <w:sz w:val="24"/>
          <w:szCs w:val="24"/>
        </w:rPr>
        <w:t xml:space="preserve">Treg cells in the spleen of OVA‐challenged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fl/fl</w:t>
      </w:r>
      <w:r w:rsidRPr="008B769F">
        <w:rPr>
          <w:rFonts w:ascii="Times New Roman" w:hAnsi="Times New Roman"/>
          <w:i/>
          <w:sz w:val="24"/>
          <w:szCs w:val="24"/>
        </w:rPr>
        <w:t>Cd4</w:t>
      </w:r>
      <w:r w:rsidRPr="008B769F">
        <w:rPr>
          <w:rFonts w:ascii="Times New Roman" w:hAnsi="Times New Roman" w:cs="Times New Roman"/>
          <w:sz w:val="24"/>
          <w:szCs w:val="24"/>
        </w:rPr>
        <w:t>-</w:t>
      </w:r>
      <w:r w:rsidR="002C7E5E" w:rsidRPr="008B769F">
        <w:rPr>
          <w:rFonts w:ascii="Times New Roman" w:hAnsi="Times New Roman" w:hint="eastAsia"/>
          <w:iCs/>
          <w:sz w:val="24"/>
          <w:szCs w:val="24"/>
        </w:rPr>
        <w:t>C</w:t>
      </w:r>
      <w:r w:rsidRPr="008B769F">
        <w:rPr>
          <w:rFonts w:ascii="Times New Roman" w:hAnsi="Times New Roman"/>
          <w:iCs/>
          <w:sz w:val="24"/>
          <w:szCs w:val="24"/>
        </w:rPr>
        <w:t>re</w:t>
      </w:r>
      <w:r w:rsidRPr="008B769F">
        <w:rPr>
          <w:rFonts w:ascii="Times New Roman" w:hAnsi="Times New Roman" w:cs="Times New Roman"/>
          <w:sz w:val="24"/>
          <w:szCs w:val="24"/>
        </w:rPr>
        <w:t xml:space="preserve"> and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</w:t>
      </w:r>
      <w:proofErr w:type="spellStart"/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</w:t>
      </w:r>
      <w:proofErr w:type="spellEnd"/>
      <w:r w:rsidRPr="008B769F">
        <w:rPr>
          <w:rFonts w:ascii="Times New Roman" w:hAnsi="Times New Roman" w:cs="Times New Roman"/>
          <w:sz w:val="24"/>
          <w:szCs w:val="24"/>
        </w:rPr>
        <w:t xml:space="preserve"> mice. (B) H</w:t>
      </w:r>
      <w:r w:rsidR="00F82644">
        <w:rPr>
          <w:rFonts w:ascii="Times New Roman" w:hAnsi="Times New Roman" w:cs="Times New Roman" w:hint="eastAsia"/>
          <w:sz w:val="24"/>
          <w:szCs w:val="24"/>
        </w:rPr>
        <w:t>&amp;</w:t>
      </w:r>
      <w:r w:rsidRPr="008B769F">
        <w:rPr>
          <w:rFonts w:ascii="Times New Roman" w:hAnsi="Times New Roman" w:cs="Times New Roman"/>
          <w:sz w:val="24"/>
          <w:szCs w:val="24"/>
        </w:rPr>
        <w:t xml:space="preserve">E staining of lungs from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fl/fl</w:t>
      </w:r>
      <w:r w:rsidRPr="008B769F">
        <w:rPr>
          <w:rFonts w:ascii="Times New Roman" w:hAnsi="Times New Roman"/>
          <w:i/>
          <w:sz w:val="24"/>
          <w:szCs w:val="24"/>
        </w:rPr>
        <w:t>Foxp3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YFP</w:t>
      </w:r>
      <w:r w:rsidRPr="008B769F">
        <w:rPr>
          <w:rFonts w:ascii="Times New Roman" w:hAnsi="Times New Roman" w:cs="Times New Roman"/>
          <w:sz w:val="24"/>
          <w:szCs w:val="24"/>
        </w:rPr>
        <w:t>-Cre and littermate mice (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</w:t>
      </w:r>
      <w:proofErr w:type="spellStart"/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</w:t>
      </w:r>
      <w:proofErr w:type="spellEnd"/>
      <w:r w:rsidRPr="008B769F">
        <w:rPr>
          <w:rFonts w:ascii="Times New Roman" w:hAnsi="Times New Roman" w:cs="Times New Roman"/>
          <w:sz w:val="24"/>
          <w:szCs w:val="24"/>
        </w:rPr>
        <w:t xml:space="preserve">). (C) Lung tissue sections were PAS stained; scale bar = 150 </w:t>
      </w:r>
      <w:proofErr w:type="spellStart"/>
      <w:r w:rsidRPr="008B769F">
        <w:rPr>
          <w:rFonts w:ascii="Times New Roman" w:eastAsia="等线" w:hAnsi="Times New Roman" w:cs="Times New Roman"/>
          <w:sz w:val="24"/>
          <w:szCs w:val="24"/>
        </w:rPr>
        <w:t>μ</w:t>
      </w:r>
      <w:r w:rsidRPr="008B769F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8B769F">
        <w:rPr>
          <w:rFonts w:ascii="Times New Roman" w:hAnsi="Times New Roman" w:cs="Times New Roman"/>
          <w:sz w:val="24"/>
          <w:szCs w:val="24"/>
        </w:rPr>
        <w:t xml:space="preserve">. (D) Total cell number in BALF was counted in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fl/fl</w:t>
      </w:r>
      <w:r w:rsidRPr="008B769F">
        <w:rPr>
          <w:rFonts w:ascii="Times New Roman" w:hAnsi="Times New Roman"/>
          <w:i/>
          <w:sz w:val="24"/>
          <w:szCs w:val="24"/>
        </w:rPr>
        <w:t>Foxp3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YFP</w:t>
      </w:r>
      <w:r w:rsidRPr="008B769F">
        <w:rPr>
          <w:rFonts w:ascii="Times New Roman" w:hAnsi="Times New Roman" w:cs="Times New Roman"/>
          <w:sz w:val="24"/>
          <w:szCs w:val="24"/>
        </w:rPr>
        <w:t>-</w:t>
      </w:r>
      <w:r w:rsidRPr="008B769F">
        <w:rPr>
          <w:rFonts w:ascii="Times New Roman" w:hAnsi="Times New Roman"/>
          <w:iCs/>
          <w:sz w:val="24"/>
          <w:szCs w:val="24"/>
        </w:rPr>
        <w:t>Cre</w:t>
      </w:r>
      <w:r w:rsidRPr="008B769F">
        <w:rPr>
          <w:rFonts w:ascii="Times New Roman" w:hAnsi="Times New Roman" w:cs="Times New Roman"/>
          <w:sz w:val="24"/>
          <w:szCs w:val="24"/>
        </w:rPr>
        <w:t xml:space="preserve"> and </w:t>
      </w:r>
      <w:r w:rsidRPr="008B769F">
        <w:rPr>
          <w:rFonts w:ascii="Times New Roman" w:hAnsi="Times New Roman"/>
          <w:i/>
          <w:sz w:val="24"/>
          <w:szCs w:val="24"/>
        </w:rPr>
        <w:t>Cd226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fl/</w:t>
      </w:r>
      <w:proofErr w:type="spellStart"/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fl</w:t>
      </w:r>
      <w:proofErr w:type="spellEnd"/>
      <w:r w:rsidRPr="008B769F">
        <w:rPr>
          <w:rFonts w:ascii="Times New Roman" w:hAnsi="Times New Roman" w:cs="Times New Roman"/>
          <w:sz w:val="24"/>
          <w:szCs w:val="24"/>
        </w:rPr>
        <w:t xml:space="preserve"> mice. (E) Representative FCM histograms depicting the frequency</w:t>
      </w:r>
      <w:r w:rsidR="002C7E5E" w:rsidRPr="008B76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B769F">
        <w:rPr>
          <w:rFonts w:ascii="Times New Roman" w:hAnsi="Times New Roman" w:cs="Times New Roman"/>
          <w:sz w:val="24"/>
          <w:szCs w:val="24"/>
        </w:rPr>
        <w:t>of eosinophils (CD11c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8B769F">
        <w:rPr>
          <w:rFonts w:ascii="Times New Roman" w:hAnsi="Times New Roman" w:cs="Times New Roman"/>
          <w:sz w:val="24"/>
          <w:szCs w:val="24"/>
        </w:rPr>
        <w:t>CD170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>) and macrophages (CD11c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8B769F">
        <w:rPr>
          <w:rFonts w:ascii="Times New Roman" w:hAnsi="Times New Roman" w:cs="Times New Roman"/>
          <w:sz w:val="24"/>
          <w:szCs w:val="24"/>
        </w:rPr>
        <w:t>CD170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8B769F">
        <w:rPr>
          <w:rFonts w:ascii="Times New Roman" w:hAnsi="Times New Roman" w:cs="Times New Roman"/>
          <w:sz w:val="24"/>
          <w:szCs w:val="24"/>
        </w:rPr>
        <w:t>F4/80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>) in BALF; macrophages are further divided into exudate alveolar macrophages (F4/80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>CD11c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>CD170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>) and interstitial macrophages (F4/80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>CD11c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>CD170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8B769F">
        <w:rPr>
          <w:rFonts w:ascii="Times New Roman" w:hAnsi="Times New Roman" w:cs="Times New Roman"/>
          <w:sz w:val="24"/>
          <w:szCs w:val="24"/>
        </w:rPr>
        <w:t>). Displayed FCM plots are CD45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gated. (F) Quantitative data of FCM analysis for eosinophils and macrophages. (G) </w:t>
      </w:r>
      <w:bookmarkStart w:id="3" w:name="_Hlk166756131"/>
      <w:r w:rsidRPr="008B769F">
        <w:rPr>
          <w:rFonts w:ascii="Times New Roman" w:hAnsi="Times New Roman" w:cs="Times New Roman"/>
          <w:sz w:val="24"/>
          <w:szCs w:val="24"/>
        </w:rPr>
        <w:t xml:space="preserve">Quantitative data of FCM analysis </w:t>
      </w:r>
      <w:bookmarkEnd w:id="3"/>
      <w:r w:rsidRPr="008B769F">
        <w:rPr>
          <w:rFonts w:ascii="Times New Roman" w:hAnsi="Times New Roman" w:cs="Times New Roman"/>
          <w:sz w:val="24"/>
          <w:szCs w:val="24"/>
        </w:rPr>
        <w:t>for exudate alveolar and interstitial macrophages in BALF.</w:t>
      </w:r>
      <w:r w:rsidRPr="008B7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769F">
        <w:rPr>
          <w:rFonts w:ascii="Times New Roman" w:hAnsi="Times New Roman" w:cs="Times New Roman"/>
          <w:sz w:val="24"/>
          <w:szCs w:val="24"/>
        </w:rPr>
        <w:t>All data are mean ± SEM</w:t>
      </w:r>
      <w:r w:rsidR="00F41FA3">
        <w:rPr>
          <w:rFonts w:ascii="Times New Roman" w:hAnsi="Times New Roman" w:cs="Times New Roman" w:hint="eastAsia"/>
          <w:sz w:val="24"/>
          <w:szCs w:val="24"/>
        </w:rPr>
        <w:t>, e</w:t>
      </w:r>
      <w:r w:rsidR="00F41FA3" w:rsidRPr="00F41FA3">
        <w:rPr>
          <w:rFonts w:ascii="Times New Roman" w:hAnsi="Times New Roman" w:cs="Times New Roman"/>
          <w:sz w:val="24"/>
          <w:szCs w:val="24"/>
        </w:rPr>
        <w:t>ach dot represent</w:t>
      </w:r>
      <w:r w:rsidR="00511367">
        <w:rPr>
          <w:rFonts w:ascii="Times New Roman" w:hAnsi="Times New Roman" w:cs="Times New Roman" w:hint="eastAsia"/>
          <w:sz w:val="24"/>
          <w:szCs w:val="24"/>
        </w:rPr>
        <w:t>s</w:t>
      </w:r>
      <w:r w:rsidR="00F41FA3" w:rsidRPr="00F41FA3">
        <w:rPr>
          <w:rFonts w:ascii="Times New Roman" w:hAnsi="Times New Roman" w:cs="Times New Roman"/>
          <w:sz w:val="24"/>
          <w:szCs w:val="24"/>
        </w:rPr>
        <w:t xml:space="preserve"> an individual mouse.</w:t>
      </w:r>
      <w:r w:rsidRPr="008B769F">
        <w:rPr>
          <w:rFonts w:ascii="Times New Roman" w:hAnsi="Times New Roman" w:cs="Times New Roman"/>
          <w:sz w:val="24"/>
          <w:szCs w:val="24"/>
        </w:rPr>
        <w:t xml:space="preserve"> Treg: regulatory T cells; OVA: ovalbumin; H</w:t>
      </w:r>
      <w:r w:rsidR="00F82644">
        <w:rPr>
          <w:rFonts w:ascii="Times New Roman" w:hAnsi="Times New Roman" w:cs="Times New Roman" w:hint="eastAsia"/>
          <w:sz w:val="24"/>
          <w:szCs w:val="24"/>
        </w:rPr>
        <w:t>&amp;</w:t>
      </w:r>
      <w:r w:rsidRPr="008B769F">
        <w:rPr>
          <w:rFonts w:ascii="Times New Roman" w:hAnsi="Times New Roman" w:cs="Times New Roman"/>
          <w:sz w:val="24"/>
          <w:szCs w:val="24"/>
        </w:rPr>
        <w:t xml:space="preserve">E: hematoxylin and eosin; PAS: periodic acid–Schiff; </w:t>
      </w:r>
      <w:bookmarkStart w:id="4" w:name="_Hlk166762018"/>
      <w:r w:rsidRPr="008B769F">
        <w:rPr>
          <w:rFonts w:ascii="Times New Roman" w:hAnsi="Times New Roman" w:cs="Times New Roman"/>
          <w:sz w:val="24"/>
          <w:szCs w:val="24"/>
        </w:rPr>
        <w:t>BALF: bronchoalveolar lavage fluid;</w:t>
      </w:r>
      <w:bookmarkEnd w:id="4"/>
      <w:r w:rsidRPr="008B769F">
        <w:rPr>
          <w:rFonts w:ascii="Times New Roman" w:hAnsi="Times New Roman" w:cs="Times New Roman"/>
          <w:sz w:val="24"/>
          <w:szCs w:val="24"/>
        </w:rPr>
        <w:t xml:space="preserve"> FCM: flow cytometry; </w:t>
      </w:r>
      <w:proofErr w:type="spellStart"/>
      <w:r w:rsidRPr="008B769F">
        <w:rPr>
          <w:rFonts w:ascii="Times New Roman" w:hAnsi="Times New Roman" w:cs="Times New Roman"/>
          <w:sz w:val="24"/>
          <w:szCs w:val="24"/>
        </w:rPr>
        <w:t>Mφ</w:t>
      </w:r>
      <w:proofErr w:type="spellEnd"/>
      <w:r w:rsidRPr="008B769F">
        <w:rPr>
          <w:rFonts w:ascii="Times New Roman" w:hAnsi="Times New Roman" w:cs="Times New Roman"/>
          <w:sz w:val="24"/>
          <w:szCs w:val="24"/>
        </w:rPr>
        <w:t>: macrophage.</w:t>
      </w:r>
    </w:p>
    <w:p w14:paraId="04873DE1" w14:textId="77777777" w:rsidR="008B769F" w:rsidRDefault="008B769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474B65" w14:textId="20D126EF" w:rsidR="007A71CE" w:rsidRPr="008B769F" w:rsidRDefault="007A71CE" w:rsidP="008B769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2F3169" w:rsidRPr="008B769F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</w:p>
    <w:p w14:paraId="43671865" w14:textId="02EEFD64" w:rsidR="007A71CE" w:rsidRDefault="00656ECB" w:rsidP="008B769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CEAA5C" wp14:editId="0557589C">
            <wp:extent cx="4243070" cy="4011295"/>
            <wp:effectExtent l="0" t="0" r="5080" b="0"/>
            <wp:docPr id="12508131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48F9E" w14:textId="77777777" w:rsidR="00F41FA3" w:rsidRPr="008B769F" w:rsidRDefault="00F41FA3" w:rsidP="008B769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AAE624" w14:textId="07A8D48C" w:rsidR="008B769F" w:rsidRDefault="007A71CE" w:rsidP="008B76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t xml:space="preserve">Suppl. Fig. </w:t>
      </w:r>
      <w:r w:rsidR="002F3169" w:rsidRPr="008B769F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8B769F">
        <w:rPr>
          <w:rFonts w:ascii="Times New Roman" w:hAnsi="Times New Roman" w:cs="Times New Roman"/>
          <w:b/>
          <w:bCs/>
          <w:sz w:val="24"/>
          <w:szCs w:val="24"/>
        </w:rPr>
        <w:t>. CD226 deficiency in T cells did not affect T cell development in normal mice.</w:t>
      </w:r>
      <w:r w:rsidRPr="008B769F">
        <w:rPr>
          <w:rFonts w:ascii="Times New Roman" w:hAnsi="Times New Roman" w:cs="Times New Roman"/>
          <w:sz w:val="24"/>
          <w:szCs w:val="24"/>
        </w:rPr>
        <w:t xml:space="preserve"> FCM was performed to assess B, NK, CD4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>, and CD8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</w:t>
      </w:r>
      <w:r w:rsidR="00F41FA3">
        <w:rPr>
          <w:rFonts w:ascii="Times New Roman" w:hAnsi="Times New Roman" w:cs="Times New Roman" w:hint="eastAsia"/>
          <w:sz w:val="24"/>
          <w:szCs w:val="24"/>
        </w:rPr>
        <w:t xml:space="preserve">T </w:t>
      </w:r>
      <w:r w:rsidRPr="008B769F">
        <w:rPr>
          <w:rFonts w:ascii="Times New Roman" w:hAnsi="Times New Roman" w:cs="Times New Roman"/>
          <w:sz w:val="24"/>
          <w:szCs w:val="24"/>
        </w:rPr>
        <w:t>cells</w:t>
      </w:r>
      <w:r w:rsidR="00F41FA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B769F">
        <w:rPr>
          <w:rFonts w:ascii="Times New Roman" w:hAnsi="Times New Roman" w:cs="Times New Roman"/>
          <w:sz w:val="24"/>
          <w:szCs w:val="24"/>
        </w:rPr>
        <w:t>among CD45.</w:t>
      </w:r>
      <w:r w:rsidR="001610B6" w:rsidRPr="008B769F">
        <w:rPr>
          <w:rFonts w:ascii="Times New Roman" w:hAnsi="Times New Roman" w:cs="Times New Roman" w:hint="eastAsia"/>
          <w:sz w:val="24"/>
          <w:szCs w:val="24"/>
        </w:rPr>
        <w:t>1</w:t>
      </w:r>
      <w:r w:rsidRPr="008B769F">
        <w:rPr>
          <w:rFonts w:ascii="Times New Roman" w:hAnsi="Times New Roman" w:cs="Times New Roman"/>
          <w:sz w:val="24"/>
          <w:szCs w:val="24"/>
        </w:rPr>
        <w:t xml:space="preserve"> </w:t>
      </w:r>
      <w:r w:rsidR="003C4AF0" w:rsidRPr="008B769F">
        <w:rPr>
          <w:rFonts w:ascii="Times New Roman" w:hAnsi="Times New Roman" w:cs="Times New Roman" w:hint="eastAsia"/>
          <w:sz w:val="24"/>
          <w:szCs w:val="24"/>
        </w:rPr>
        <w:t xml:space="preserve">(WT) </w:t>
      </w:r>
      <w:r w:rsidRPr="008B769F">
        <w:rPr>
          <w:rFonts w:ascii="Times New Roman" w:hAnsi="Times New Roman" w:cs="Times New Roman"/>
          <w:sz w:val="24"/>
          <w:szCs w:val="24"/>
        </w:rPr>
        <w:t xml:space="preserve">or CD45.2 </w:t>
      </w:r>
      <w:r w:rsidR="003C4AF0" w:rsidRPr="008B769F">
        <w:rPr>
          <w:rFonts w:ascii="Times New Roman" w:hAnsi="Times New Roman" w:cs="Times New Roman" w:hint="eastAsia"/>
          <w:sz w:val="24"/>
          <w:szCs w:val="24"/>
        </w:rPr>
        <w:t xml:space="preserve">(KO) </w:t>
      </w:r>
      <w:r w:rsidRPr="008B769F">
        <w:rPr>
          <w:rFonts w:ascii="Times New Roman" w:hAnsi="Times New Roman" w:cs="Times New Roman"/>
          <w:sz w:val="24"/>
          <w:szCs w:val="24"/>
        </w:rPr>
        <w:t>splenocytes from bone marrow chimera mice.</w:t>
      </w:r>
      <w:bookmarkStart w:id="5" w:name="_Hlk77016082"/>
      <w:bookmarkStart w:id="6" w:name="_Hlk77164388"/>
      <w:r w:rsidRPr="008B769F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bookmarkEnd w:id="6"/>
      <w:r w:rsidRPr="008B769F">
        <w:rPr>
          <w:rFonts w:ascii="Times New Roman" w:hAnsi="Times New Roman" w:cs="Times New Roman"/>
          <w:sz w:val="24"/>
          <w:szCs w:val="24"/>
        </w:rPr>
        <w:t>FCM plots are CD45</w:t>
      </w:r>
      <w:r w:rsidRPr="008B769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B769F">
        <w:rPr>
          <w:rFonts w:ascii="Times New Roman" w:hAnsi="Times New Roman" w:cs="Times New Roman"/>
          <w:sz w:val="24"/>
          <w:szCs w:val="24"/>
        </w:rPr>
        <w:t xml:space="preserve"> gated. All data are mean ± SEM</w:t>
      </w:r>
      <w:bookmarkStart w:id="7" w:name="_Hlk172813543"/>
      <w:r w:rsidR="00F41FA3">
        <w:rPr>
          <w:rFonts w:ascii="Times New Roman" w:hAnsi="Times New Roman" w:cs="Times New Roman" w:hint="eastAsia"/>
          <w:sz w:val="24"/>
          <w:szCs w:val="24"/>
        </w:rPr>
        <w:t>, e</w:t>
      </w:r>
      <w:r w:rsidR="00F41FA3" w:rsidRPr="00F41FA3">
        <w:rPr>
          <w:rFonts w:ascii="Times New Roman" w:hAnsi="Times New Roman" w:cs="Times New Roman"/>
          <w:sz w:val="24"/>
          <w:szCs w:val="24"/>
        </w:rPr>
        <w:t>ach dot represent</w:t>
      </w:r>
      <w:r w:rsidR="00511367">
        <w:rPr>
          <w:rFonts w:ascii="Times New Roman" w:hAnsi="Times New Roman" w:cs="Times New Roman" w:hint="eastAsia"/>
          <w:sz w:val="24"/>
          <w:szCs w:val="24"/>
        </w:rPr>
        <w:t>s</w:t>
      </w:r>
      <w:r w:rsidR="00F41FA3" w:rsidRPr="00F41FA3">
        <w:rPr>
          <w:rFonts w:ascii="Times New Roman" w:hAnsi="Times New Roman" w:cs="Times New Roman"/>
          <w:sz w:val="24"/>
          <w:szCs w:val="24"/>
        </w:rPr>
        <w:t xml:space="preserve"> an individual mouse.</w:t>
      </w:r>
      <w:bookmarkEnd w:id="7"/>
      <w:r w:rsidRPr="008B769F">
        <w:rPr>
          <w:rFonts w:ascii="Times New Roman" w:hAnsi="Times New Roman" w:cs="Times New Roman"/>
          <w:sz w:val="24"/>
          <w:szCs w:val="24"/>
        </w:rPr>
        <w:t xml:space="preserve"> FCM: flow cytometry.</w:t>
      </w:r>
    </w:p>
    <w:p w14:paraId="5ED6CB4C" w14:textId="77777777" w:rsidR="008B769F" w:rsidRDefault="008B769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66EEB4" w14:textId="77777777" w:rsidR="007D5325" w:rsidRPr="008B769F" w:rsidRDefault="007D5325" w:rsidP="008B76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76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1. </w:t>
      </w:r>
      <w:r w:rsidRPr="008B769F">
        <w:rPr>
          <w:rFonts w:ascii="Times New Roman" w:hAnsi="Times New Roman" w:cs="Times New Roman"/>
          <w:b/>
          <w:sz w:val="24"/>
          <w:szCs w:val="24"/>
        </w:rPr>
        <w:t>qPCR primer sequences</w:t>
      </w:r>
    </w:p>
    <w:tbl>
      <w:tblPr>
        <w:tblStyle w:val="af1"/>
        <w:tblW w:w="9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694"/>
        <w:gridCol w:w="4198"/>
      </w:tblGrid>
      <w:tr w:rsidR="007D5325" w:rsidRPr="008B769F" w14:paraId="505FAAAD" w14:textId="77777777" w:rsidTr="008B769F">
        <w:trPr>
          <w:trHeight w:val="45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075F5" w14:textId="77777777" w:rsidR="007D5325" w:rsidRPr="008B769F" w:rsidRDefault="007D5325" w:rsidP="008B769F">
            <w:pPr>
              <w:spacing w:line="480" w:lineRule="auto"/>
              <w:rPr>
                <w:b/>
                <w:sz w:val="21"/>
              </w:rPr>
            </w:pPr>
            <w:r w:rsidRPr="008B769F">
              <w:rPr>
                <w:b/>
                <w:sz w:val="21"/>
              </w:rPr>
              <w:t>Gene</w:t>
            </w: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A40E6" w14:textId="77777777" w:rsidR="007D5325" w:rsidRPr="008B769F" w:rsidRDefault="007D5325" w:rsidP="008B769F">
            <w:pPr>
              <w:spacing w:line="480" w:lineRule="auto"/>
              <w:ind w:leftChars="-49" w:left="-103"/>
              <w:rPr>
                <w:b/>
                <w:sz w:val="21"/>
              </w:rPr>
            </w:pPr>
            <w:r w:rsidRPr="008B769F">
              <w:rPr>
                <w:b/>
                <w:sz w:val="21"/>
              </w:rPr>
              <w:t>Forward (5ʹ–3ʹ)</w:t>
            </w:r>
          </w:p>
        </w:tc>
        <w:tc>
          <w:tcPr>
            <w:tcW w:w="4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88BFF" w14:textId="77777777" w:rsidR="007D5325" w:rsidRPr="008B769F" w:rsidRDefault="007D5325" w:rsidP="008B769F">
            <w:pPr>
              <w:spacing w:line="480" w:lineRule="auto"/>
              <w:rPr>
                <w:b/>
                <w:sz w:val="21"/>
              </w:rPr>
            </w:pPr>
            <w:r w:rsidRPr="008B769F">
              <w:rPr>
                <w:b/>
                <w:sz w:val="21"/>
              </w:rPr>
              <w:t>Reverse (5ʹ–3ʹ)</w:t>
            </w:r>
          </w:p>
        </w:tc>
      </w:tr>
      <w:tr w:rsidR="007D5325" w:rsidRPr="008B769F" w14:paraId="39FC961D" w14:textId="77777777" w:rsidTr="008B769F">
        <w:trPr>
          <w:trHeight w:val="454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1237E33" w14:textId="77777777" w:rsidR="007D5325" w:rsidRPr="008B769F" w:rsidRDefault="007D5325" w:rsidP="008B769F">
            <w:pPr>
              <w:spacing w:line="480" w:lineRule="auto"/>
              <w:rPr>
                <w:i/>
                <w:sz w:val="21"/>
              </w:rPr>
            </w:pPr>
            <w:r w:rsidRPr="008B769F">
              <w:rPr>
                <w:i/>
                <w:sz w:val="21"/>
              </w:rPr>
              <w:t>Il2</w:t>
            </w:r>
          </w:p>
        </w:tc>
        <w:tc>
          <w:tcPr>
            <w:tcW w:w="3694" w:type="dxa"/>
            <w:tcBorders>
              <w:top w:val="single" w:sz="4" w:space="0" w:color="auto"/>
              <w:bottom w:val="nil"/>
            </w:tcBorders>
            <w:vAlign w:val="center"/>
          </w:tcPr>
          <w:p w14:paraId="49AD2BB7" w14:textId="77777777" w:rsidR="007D5325" w:rsidRPr="008B769F" w:rsidRDefault="007D5325" w:rsidP="008B769F">
            <w:pPr>
              <w:spacing w:line="480" w:lineRule="auto"/>
              <w:ind w:leftChars="-49" w:left="-103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GCGGCATGTTCTGGATTTGACTC</w:t>
            </w:r>
          </w:p>
        </w:tc>
        <w:tc>
          <w:tcPr>
            <w:tcW w:w="4198" w:type="dxa"/>
            <w:tcBorders>
              <w:top w:val="single" w:sz="4" w:space="0" w:color="auto"/>
              <w:bottom w:val="nil"/>
            </w:tcBorders>
            <w:vAlign w:val="center"/>
          </w:tcPr>
          <w:p w14:paraId="1372E65F" w14:textId="77777777" w:rsidR="007D5325" w:rsidRPr="008B769F" w:rsidRDefault="007D5325" w:rsidP="008B769F">
            <w:pPr>
              <w:spacing w:line="480" w:lineRule="auto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CCACCACAGTTGCTGACTCATC</w:t>
            </w:r>
          </w:p>
        </w:tc>
      </w:tr>
      <w:tr w:rsidR="007D5325" w:rsidRPr="008B769F" w14:paraId="5A96DA37" w14:textId="77777777" w:rsidTr="008B769F">
        <w:trPr>
          <w:trHeight w:val="454"/>
        </w:trPr>
        <w:tc>
          <w:tcPr>
            <w:tcW w:w="1134" w:type="dxa"/>
            <w:tcBorders>
              <w:top w:val="nil"/>
            </w:tcBorders>
            <w:vAlign w:val="center"/>
          </w:tcPr>
          <w:p w14:paraId="2A17BAF1" w14:textId="77777777" w:rsidR="007D5325" w:rsidRPr="008B769F" w:rsidRDefault="007D5325" w:rsidP="008B769F">
            <w:pPr>
              <w:spacing w:line="480" w:lineRule="auto"/>
              <w:rPr>
                <w:i/>
                <w:sz w:val="21"/>
              </w:rPr>
            </w:pPr>
            <w:r w:rsidRPr="008B769F">
              <w:rPr>
                <w:i/>
                <w:sz w:val="21"/>
              </w:rPr>
              <w:t>Il4</w:t>
            </w:r>
          </w:p>
        </w:tc>
        <w:tc>
          <w:tcPr>
            <w:tcW w:w="3694" w:type="dxa"/>
            <w:tcBorders>
              <w:top w:val="nil"/>
            </w:tcBorders>
            <w:vAlign w:val="center"/>
          </w:tcPr>
          <w:p w14:paraId="6B6B724F" w14:textId="77777777" w:rsidR="007D5325" w:rsidRPr="008B769F" w:rsidRDefault="007D5325" w:rsidP="008B769F">
            <w:pPr>
              <w:spacing w:line="480" w:lineRule="auto"/>
              <w:ind w:leftChars="-49" w:left="-103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ATCATCGGCATTTTGAACGAGGTC</w:t>
            </w:r>
          </w:p>
        </w:tc>
        <w:tc>
          <w:tcPr>
            <w:tcW w:w="4198" w:type="dxa"/>
            <w:tcBorders>
              <w:top w:val="nil"/>
            </w:tcBorders>
            <w:vAlign w:val="center"/>
          </w:tcPr>
          <w:p w14:paraId="140D3AD6" w14:textId="77777777" w:rsidR="007D5325" w:rsidRPr="008B769F" w:rsidRDefault="007D5325" w:rsidP="008B769F">
            <w:pPr>
              <w:spacing w:line="480" w:lineRule="auto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ACCTTGGAAGCCCTACAGACGA</w:t>
            </w:r>
          </w:p>
        </w:tc>
      </w:tr>
      <w:tr w:rsidR="007D5325" w:rsidRPr="008B769F" w14:paraId="1233322E" w14:textId="77777777" w:rsidTr="008B769F">
        <w:trPr>
          <w:trHeight w:val="454"/>
        </w:trPr>
        <w:tc>
          <w:tcPr>
            <w:tcW w:w="1134" w:type="dxa"/>
            <w:vAlign w:val="center"/>
          </w:tcPr>
          <w:p w14:paraId="683E4BD7" w14:textId="77777777" w:rsidR="007D5325" w:rsidRPr="008B769F" w:rsidRDefault="007D5325" w:rsidP="008B769F">
            <w:pPr>
              <w:spacing w:line="480" w:lineRule="auto"/>
              <w:rPr>
                <w:i/>
                <w:sz w:val="21"/>
              </w:rPr>
            </w:pPr>
            <w:r w:rsidRPr="008B769F">
              <w:rPr>
                <w:i/>
                <w:sz w:val="21"/>
              </w:rPr>
              <w:t>Il5</w:t>
            </w:r>
          </w:p>
        </w:tc>
        <w:tc>
          <w:tcPr>
            <w:tcW w:w="3694" w:type="dxa"/>
            <w:vAlign w:val="center"/>
          </w:tcPr>
          <w:p w14:paraId="38F06B78" w14:textId="77777777" w:rsidR="007D5325" w:rsidRPr="008B769F" w:rsidRDefault="007D5325" w:rsidP="008B769F">
            <w:pPr>
              <w:spacing w:line="480" w:lineRule="auto"/>
              <w:ind w:leftChars="-49" w:left="-103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GATGAGGCTTCCTGTCCCTACT</w:t>
            </w:r>
          </w:p>
        </w:tc>
        <w:tc>
          <w:tcPr>
            <w:tcW w:w="4198" w:type="dxa"/>
            <w:vAlign w:val="center"/>
          </w:tcPr>
          <w:p w14:paraId="7A57B7CD" w14:textId="77777777" w:rsidR="007D5325" w:rsidRPr="008B769F" w:rsidRDefault="007D5325" w:rsidP="008B769F">
            <w:pPr>
              <w:spacing w:line="480" w:lineRule="auto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TGACAGGTTTTGGAATAGCATTTCC</w:t>
            </w:r>
          </w:p>
        </w:tc>
      </w:tr>
      <w:tr w:rsidR="007D5325" w:rsidRPr="008B769F" w14:paraId="18C796C3" w14:textId="77777777" w:rsidTr="008B769F">
        <w:trPr>
          <w:trHeight w:val="454"/>
        </w:trPr>
        <w:tc>
          <w:tcPr>
            <w:tcW w:w="1134" w:type="dxa"/>
            <w:vAlign w:val="center"/>
          </w:tcPr>
          <w:p w14:paraId="5118C82E" w14:textId="77777777" w:rsidR="007D5325" w:rsidRPr="008B769F" w:rsidRDefault="007D5325" w:rsidP="008B769F">
            <w:pPr>
              <w:spacing w:line="480" w:lineRule="auto"/>
              <w:rPr>
                <w:i/>
                <w:sz w:val="21"/>
              </w:rPr>
            </w:pPr>
            <w:r w:rsidRPr="008B769F">
              <w:rPr>
                <w:i/>
                <w:sz w:val="21"/>
              </w:rPr>
              <w:t>Il13</w:t>
            </w:r>
          </w:p>
        </w:tc>
        <w:tc>
          <w:tcPr>
            <w:tcW w:w="3694" w:type="dxa"/>
            <w:vAlign w:val="center"/>
          </w:tcPr>
          <w:p w14:paraId="3EC472C3" w14:textId="77777777" w:rsidR="007D5325" w:rsidRPr="008B769F" w:rsidRDefault="007D5325" w:rsidP="008B769F">
            <w:pPr>
              <w:spacing w:line="480" w:lineRule="auto"/>
              <w:ind w:leftChars="-49" w:left="-103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AACGGCAGCATGGTATGGAGTG</w:t>
            </w:r>
          </w:p>
        </w:tc>
        <w:tc>
          <w:tcPr>
            <w:tcW w:w="4198" w:type="dxa"/>
            <w:vAlign w:val="center"/>
          </w:tcPr>
          <w:p w14:paraId="11738BD1" w14:textId="77777777" w:rsidR="007D5325" w:rsidRPr="008B769F" w:rsidRDefault="007D5325" w:rsidP="008B769F">
            <w:pPr>
              <w:spacing w:line="480" w:lineRule="auto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TGGGTCCTGTAGATGGCATTGC</w:t>
            </w:r>
          </w:p>
        </w:tc>
      </w:tr>
      <w:tr w:rsidR="007D5325" w:rsidRPr="008B769F" w14:paraId="61CAF544" w14:textId="77777777" w:rsidTr="008B769F">
        <w:trPr>
          <w:trHeight w:val="454"/>
        </w:trPr>
        <w:tc>
          <w:tcPr>
            <w:tcW w:w="1134" w:type="dxa"/>
            <w:vAlign w:val="center"/>
          </w:tcPr>
          <w:p w14:paraId="3BEF7568" w14:textId="77777777" w:rsidR="007D5325" w:rsidRPr="008B769F" w:rsidRDefault="007D5325" w:rsidP="008B769F">
            <w:pPr>
              <w:spacing w:line="480" w:lineRule="auto"/>
              <w:rPr>
                <w:i/>
                <w:sz w:val="21"/>
              </w:rPr>
            </w:pPr>
            <w:r w:rsidRPr="008B769F">
              <w:rPr>
                <w:i/>
                <w:sz w:val="21"/>
              </w:rPr>
              <w:t>Il17a</w:t>
            </w:r>
          </w:p>
        </w:tc>
        <w:tc>
          <w:tcPr>
            <w:tcW w:w="3694" w:type="dxa"/>
            <w:vAlign w:val="center"/>
          </w:tcPr>
          <w:p w14:paraId="6C77E3F4" w14:textId="77777777" w:rsidR="007D5325" w:rsidRPr="008B769F" w:rsidRDefault="007D5325" w:rsidP="008B769F">
            <w:pPr>
              <w:spacing w:line="480" w:lineRule="auto"/>
              <w:ind w:leftChars="-49" w:left="-103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CAGACTACCTCAACCGTTCCAC</w:t>
            </w:r>
          </w:p>
        </w:tc>
        <w:tc>
          <w:tcPr>
            <w:tcW w:w="4198" w:type="dxa"/>
            <w:vAlign w:val="center"/>
          </w:tcPr>
          <w:p w14:paraId="4E710B4A" w14:textId="77777777" w:rsidR="007D5325" w:rsidRPr="008B769F" w:rsidRDefault="007D5325" w:rsidP="008B769F">
            <w:pPr>
              <w:spacing w:line="480" w:lineRule="auto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TCCAGCTTTCCCTCCGCATTGA</w:t>
            </w:r>
          </w:p>
        </w:tc>
      </w:tr>
      <w:tr w:rsidR="007D5325" w:rsidRPr="008B769F" w14:paraId="3393B50A" w14:textId="77777777" w:rsidTr="008B769F">
        <w:trPr>
          <w:trHeight w:val="454"/>
        </w:trPr>
        <w:tc>
          <w:tcPr>
            <w:tcW w:w="1134" w:type="dxa"/>
            <w:vAlign w:val="center"/>
          </w:tcPr>
          <w:p w14:paraId="4230144F" w14:textId="77777777" w:rsidR="007D5325" w:rsidRPr="008B769F" w:rsidRDefault="007D5325" w:rsidP="008B769F">
            <w:pPr>
              <w:spacing w:line="480" w:lineRule="auto"/>
              <w:rPr>
                <w:i/>
                <w:sz w:val="21"/>
              </w:rPr>
            </w:pPr>
            <w:proofErr w:type="spellStart"/>
            <w:r w:rsidRPr="008B769F">
              <w:rPr>
                <w:i/>
                <w:sz w:val="21"/>
              </w:rPr>
              <w:t>Ifng</w:t>
            </w:r>
            <w:proofErr w:type="spellEnd"/>
          </w:p>
        </w:tc>
        <w:tc>
          <w:tcPr>
            <w:tcW w:w="3694" w:type="dxa"/>
            <w:vAlign w:val="center"/>
          </w:tcPr>
          <w:p w14:paraId="4987F609" w14:textId="77777777" w:rsidR="007D5325" w:rsidRPr="008B769F" w:rsidRDefault="007D5325" w:rsidP="008B769F">
            <w:pPr>
              <w:spacing w:line="480" w:lineRule="auto"/>
              <w:ind w:leftChars="-49" w:left="-103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CAGCAACAGCAAGGCGAAAAAGG</w:t>
            </w:r>
          </w:p>
        </w:tc>
        <w:tc>
          <w:tcPr>
            <w:tcW w:w="4198" w:type="dxa"/>
            <w:vAlign w:val="center"/>
          </w:tcPr>
          <w:p w14:paraId="7FF6A137" w14:textId="77777777" w:rsidR="007D5325" w:rsidRPr="008B769F" w:rsidRDefault="007D5325" w:rsidP="008B769F">
            <w:pPr>
              <w:spacing w:line="480" w:lineRule="auto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TTTCCGCTTCCTGAGGCTGGAT</w:t>
            </w:r>
          </w:p>
        </w:tc>
      </w:tr>
      <w:tr w:rsidR="007D5325" w:rsidRPr="008B769F" w14:paraId="75675D03" w14:textId="77777777" w:rsidTr="008B769F">
        <w:trPr>
          <w:trHeight w:val="454"/>
        </w:trPr>
        <w:tc>
          <w:tcPr>
            <w:tcW w:w="1134" w:type="dxa"/>
            <w:vAlign w:val="center"/>
          </w:tcPr>
          <w:p w14:paraId="4495166D" w14:textId="77777777" w:rsidR="007D5325" w:rsidRPr="008B769F" w:rsidRDefault="007D5325" w:rsidP="008B769F">
            <w:pPr>
              <w:spacing w:line="480" w:lineRule="auto"/>
              <w:rPr>
                <w:i/>
                <w:sz w:val="21"/>
              </w:rPr>
            </w:pPr>
            <w:r w:rsidRPr="008B769F">
              <w:rPr>
                <w:i/>
                <w:sz w:val="21"/>
              </w:rPr>
              <w:t>Cd226</w:t>
            </w:r>
          </w:p>
        </w:tc>
        <w:tc>
          <w:tcPr>
            <w:tcW w:w="3694" w:type="dxa"/>
            <w:vAlign w:val="center"/>
          </w:tcPr>
          <w:p w14:paraId="268A2C9D" w14:textId="77777777" w:rsidR="007D5325" w:rsidRPr="008B769F" w:rsidRDefault="007D5325" w:rsidP="008B769F">
            <w:pPr>
              <w:spacing w:line="480" w:lineRule="auto"/>
              <w:ind w:leftChars="-49" w:left="-103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CAGACATTGGCATCTACTCCTGC</w:t>
            </w:r>
          </w:p>
        </w:tc>
        <w:tc>
          <w:tcPr>
            <w:tcW w:w="4198" w:type="dxa"/>
            <w:vAlign w:val="center"/>
          </w:tcPr>
          <w:p w14:paraId="1DDE54C9" w14:textId="77777777" w:rsidR="007D5325" w:rsidRPr="008B769F" w:rsidRDefault="007D5325" w:rsidP="008B769F">
            <w:pPr>
              <w:spacing w:line="480" w:lineRule="auto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GACATCTTGTCCAGGTTCTGCAG</w:t>
            </w:r>
          </w:p>
        </w:tc>
      </w:tr>
      <w:tr w:rsidR="007D5325" w:rsidRPr="008B769F" w14:paraId="33CEA060" w14:textId="77777777" w:rsidTr="008B769F">
        <w:trPr>
          <w:trHeight w:val="454"/>
        </w:trPr>
        <w:tc>
          <w:tcPr>
            <w:tcW w:w="1134" w:type="dxa"/>
            <w:vAlign w:val="center"/>
          </w:tcPr>
          <w:p w14:paraId="19682C8F" w14:textId="77777777" w:rsidR="007D5325" w:rsidRPr="008B769F" w:rsidRDefault="007D5325" w:rsidP="008B769F">
            <w:pPr>
              <w:spacing w:line="480" w:lineRule="auto"/>
              <w:rPr>
                <w:i/>
                <w:sz w:val="21"/>
              </w:rPr>
            </w:pPr>
            <w:r w:rsidRPr="008B769F">
              <w:rPr>
                <w:i/>
                <w:sz w:val="21"/>
              </w:rPr>
              <w:t>β-actin</w:t>
            </w:r>
          </w:p>
        </w:tc>
        <w:tc>
          <w:tcPr>
            <w:tcW w:w="3694" w:type="dxa"/>
            <w:vAlign w:val="center"/>
          </w:tcPr>
          <w:p w14:paraId="4C823627" w14:textId="77777777" w:rsidR="007D5325" w:rsidRPr="008B769F" w:rsidRDefault="007D5325" w:rsidP="008B769F">
            <w:pPr>
              <w:spacing w:line="480" w:lineRule="auto"/>
              <w:ind w:leftChars="-49" w:left="-103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CATTGCTGACAGGATGCAGAAGG</w:t>
            </w:r>
          </w:p>
        </w:tc>
        <w:tc>
          <w:tcPr>
            <w:tcW w:w="4198" w:type="dxa"/>
            <w:vAlign w:val="center"/>
          </w:tcPr>
          <w:p w14:paraId="3A644598" w14:textId="77777777" w:rsidR="007D5325" w:rsidRPr="008B769F" w:rsidRDefault="007D5325" w:rsidP="008B769F">
            <w:pPr>
              <w:spacing w:line="480" w:lineRule="auto"/>
              <w:rPr>
                <w:bCs/>
                <w:sz w:val="21"/>
              </w:rPr>
            </w:pPr>
            <w:r w:rsidRPr="008B769F">
              <w:rPr>
                <w:bCs/>
                <w:sz w:val="21"/>
              </w:rPr>
              <w:t>TGCTGGAAGGTGGACAGTGAGG</w:t>
            </w:r>
          </w:p>
        </w:tc>
      </w:tr>
    </w:tbl>
    <w:p w14:paraId="24430201" w14:textId="64E39719" w:rsidR="002F3169" w:rsidRPr="008B769F" w:rsidRDefault="002F3169" w:rsidP="008B769F">
      <w:pPr>
        <w:spacing w:line="480" w:lineRule="auto"/>
        <w:rPr>
          <w:sz w:val="24"/>
          <w:szCs w:val="24"/>
        </w:rPr>
      </w:pPr>
    </w:p>
    <w:sectPr w:rsidR="002F3169" w:rsidRPr="008B769F" w:rsidSect="00CF4A2C">
      <w:footerReference w:type="default" r:id="rId12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DEE74" w14:textId="77777777" w:rsidR="0049474C" w:rsidRDefault="0049474C">
      <w:r>
        <w:separator/>
      </w:r>
    </w:p>
  </w:endnote>
  <w:endnote w:type="continuationSeparator" w:id="0">
    <w:p w14:paraId="65DB099E" w14:textId="77777777" w:rsidR="0049474C" w:rsidRDefault="0049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-Bold">
    <w:altName w:val="等线"/>
    <w:charset w:val="86"/>
    <w:family w:val="auto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0208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21193" w14:textId="77777777" w:rsidR="001821F0" w:rsidRDefault="00000000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7913A4" w14:textId="77777777" w:rsidR="001821F0" w:rsidRDefault="001821F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1D0B3" w14:textId="77777777" w:rsidR="0049474C" w:rsidRDefault="0049474C">
      <w:r>
        <w:separator/>
      </w:r>
    </w:p>
  </w:footnote>
  <w:footnote w:type="continuationSeparator" w:id="0">
    <w:p w14:paraId="20E71FAA" w14:textId="77777777" w:rsidR="0049474C" w:rsidRDefault="00494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C3"/>
    <w:rsid w:val="00025D9F"/>
    <w:rsid w:val="00032BA2"/>
    <w:rsid w:val="00061C5C"/>
    <w:rsid w:val="000911A3"/>
    <w:rsid w:val="00095786"/>
    <w:rsid w:val="000A21A6"/>
    <w:rsid w:val="001015A7"/>
    <w:rsid w:val="001066CD"/>
    <w:rsid w:val="001610B6"/>
    <w:rsid w:val="001821F0"/>
    <w:rsid w:val="001A2DB2"/>
    <w:rsid w:val="001C1EC6"/>
    <w:rsid w:val="001C5F59"/>
    <w:rsid w:val="001D0AC3"/>
    <w:rsid w:val="001D7BC8"/>
    <w:rsid w:val="00222848"/>
    <w:rsid w:val="00223B07"/>
    <w:rsid w:val="0028207B"/>
    <w:rsid w:val="00290454"/>
    <w:rsid w:val="002C7E5E"/>
    <w:rsid w:val="002F3169"/>
    <w:rsid w:val="003250AF"/>
    <w:rsid w:val="00351113"/>
    <w:rsid w:val="00385807"/>
    <w:rsid w:val="003A0AEA"/>
    <w:rsid w:val="003C4AF0"/>
    <w:rsid w:val="003D5B15"/>
    <w:rsid w:val="00416BE6"/>
    <w:rsid w:val="00437899"/>
    <w:rsid w:val="0049474C"/>
    <w:rsid w:val="004F685E"/>
    <w:rsid w:val="00511367"/>
    <w:rsid w:val="00561CB3"/>
    <w:rsid w:val="00574ECF"/>
    <w:rsid w:val="0059315D"/>
    <w:rsid w:val="005B488E"/>
    <w:rsid w:val="005B5D29"/>
    <w:rsid w:val="005E2CC7"/>
    <w:rsid w:val="005F06F0"/>
    <w:rsid w:val="0063029D"/>
    <w:rsid w:val="00656ECB"/>
    <w:rsid w:val="00661E47"/>
    <w:rsid w:val="006719A1"/>
    <w:rsid w:val="00672A0E"/>
    <w:rsid w:val="0067470D"/>
    <w:rsid w:val="006A3F66"/>
    <w:rsid w:val="006E3539"/>
    <w:rsid w:val="0070346B"/>
    <w:rsid w:val="00723954"/>
    <w:rsid w:val="00725B70"/>
    <w:rsid w:val="00733175"/>
    <w:rsid w:val="00746D0F"/>
    <w:rsid w:val="00757C55"/>
    <w:rsid w:val="007A71CE"/>
    <w:rsid w:val="007D5325"/>
    <w:rsid w:val="007F0CB3"/>
    <w:rsid w:val="00811839"/>
    <w:rsid w:val="00864FB5"/>
    <w:rsid w:val="008B6074"/>
    <w:rsid w:val="008B769F"/>
    <w:rsid w:val="009375BA"/>
    <w:rsid w:val="00A23FF5"/>
    <w:rsid w:val="00A336CC"/>
    <w:rsid w:val="00A4250B"/>
    <w:rsid w:val="00A431B2"/>
    <w:rsid w:val="00A6308C"/>
    <w:rsid w:val="00A80E79"/>
    <w:rsid w:val="00A9610C"/>
    <w:rsid w:val="00B54A03"/>
    <w:rsid w:val="00BA4CB2"/>
    <w:rsid w:val="00BB0151"/>
    <w:rsid w:val="00BB044C"/>
    <w:rsid w:val="00BD527E"/>
    <w:rsid w:val="00BF6677"/>
    <w:rsid w:val="00C4046B"/>
    <w:rsid w:val="00C57E77"/>
    <w:rsid w:val="00C8295E"/>
    <w:rsid w:val="00CA69CF"/>
    <w:rsid w:val="00CB099B"/>
    <w:rsid w:val="00CC2C3C"/>
    <w:rsid w:val="00CE4CEA"/>
    <w:rsid w:val="00CF4A2C"/>
    <w:rsid w:val="00D03CF4"/>
    <w:rsid w:val="00D43E5A"/>
    <w:rsid w:val="00E41E29"/>
    <w:rsid w:val="00E477C7"/>
    <w:rsid w:val="00E535EC"/>
    <w:rsid w:val="00E71767"/>
    <w:rsid w:val="00EA449C"/>
    <w:rsid w:val="00EF33C9"/>
    <w:rsid w:val="00F41FA3"/>
    <w:rsid w:val="00F82644"/>
    <w:rsid w:val="00F935AF"/>
    <w:rsid w:val="00FD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95A4A"/>
  <w15:chartTrackingRefBased/>
  <w15:docId w15:val="{12C7131D-48EE-496C-AB74-89938013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AEA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1D0A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A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0AC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AC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AC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A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AC3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AC3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A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D0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D0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D0AC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D0AC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D0AC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D0A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D0A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D0A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D0A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D0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A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D0A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0AC3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1D0A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0AC3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1D0A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0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1D0A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0AC3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3A0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3A0AEA"/>
    <w:rPr>
      <w:sz w:val="18"/>
      <w:szCs w:val="18"/>
    </w:rPr>
  </w:style>
  <w:style w:type="character" w:styleId="af0">
    <w:name w:val="line number"/>
    <w:basedOn w:val="a0"/>
    <w:uiPriority w:val="99"/>
    <w:semiHidden/>
    <w:unhideWhenUsed/>
    <w:rsid w:val="003A0AEA"/>
  </w:style>
  <w:style w:type="table" w:styleId="af1">
    <w:name w:val="Table Grid"/>
    <w:basedOn w:val="a1"/>
    <w:autoRedefine/>
    <w:qFormat/>
    <w:rsid w:val="004F685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D53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7D53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微软雅黑-Arial">
      <a:majorFont>
        <a:latin typeface="Arial"/>
        <a:ea typeface="微软雅黑"/>
        <a:cs typeface=""/>
      </a:majorFont>
      <a:minorFont>
        <a:latin typeface="Arial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622D9-C5D4-44B0-BF3A-C2EFE3727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Chujunn Duan</cp:lastModifiedBy>
  <cp:revision>2</cp:revision>
  <dcterms:created xsi:type="dcterms:W3CDTF">2024-09-19T02:34:00Z</dcterms:created>
  <dcterms:modified xsi:type="dcterms:W3CDTF">2024-09-19T02:34:00Z</dcterms:modified>
</cp:coreProperties>
</file>