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50CA" w14:textId="0FC87DFA" w:rsidR="007F0A9F" w:rsidRPr="00B70AA5" w:rsidRDefault="00D15405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 w:val="32"/>
          <w:szCs w:val="32"/>
        </w:rPr>
      </w:pPr>
      <w:r w:rsidRPr="00D15405">
        <w:rPr>
          <w:rFonts w:ascii="Times New Roman" w:hAnsi="Times New Roman" w:cs="Times New Roman" w:hint="eastAsia"/>
          <w:sz w:val="32"/>
          <w:szCs w:val="32"/>
        </w:rPr>
        <w:t>Supplementary</w:t>
      </w:r>
      <w:r w:rsidR="000A1E0B" w:rsidRPr="00B70AA5">
        <w:rPr>
          <w:rFonts w:ascii="Times New Roman" w:hAnsi="Times New Roman" w:cs="Times New Roman"/>
          <w:sz w:val="32"/>
          <w:szCs w:val="32"/>
        </w:rPr>
        <w:t xml:space="preserve"> file 1</w:t>
      </w:r>
    </w:p>
    <w:p w14:paraId="6EA44ADE" w14:textId="77777777" w:rsidR="007F0A9F" w:rsidRPr="00B70AA5" w:rsidRDefault="007F0A9F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253720DD" w14:textId="77777777" w:rsidR="0067192C" w:rsidRPr="00B70AA5" w:rsidRDefault="0067192C" w:rsidP="0067192C">
      <w:pPr>
        <w:spacing w:line="480" w:lineRule="auto"/>
        <w:ind w:firstLine="420"/>
        <w:jc w:val="center"/>
        <w:rPr>
          <w:rFonts w:ascii="Times New Roman" w:hAnsi="Times New Roman" w:cs="Times New Roman"/>
          <w:b/>
          <w:bCs/>
          <w:szCs w:val="21"/>
        </w:rPr>
      </w:pPr>
      <w:r w:rsidRPr="00B70AA5">
        <w:rPr>
          <w:noProof/>
        </w:rPr>
        <w:drawing>
          <wp:inline distT="0" distB="0" distL="0" distR="0" wp14:anchorId="3EF2CBF4" wp14:editId="4EF477C1">
            <wp:extent cx="2998519" cy="3639497"/>
            <wp:effectExtent l="0" t="0" r="0" b="0"/>
            <wp:docPr id="20959995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595" cy="365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E2008" w14:textId="3A212938" w:rsidR="0067192C" w:rsidRPr="00B70AA5" w:rsidRDefault="0067192C" w:rsidP="0067192C">
      <w:pPr>
        <w:spacing w:line="480" w:lineRule="auto"/>
        <w:ind w:firstLine="420"/>
        <w:jc w:val="center"/>
        <w:rPr>
          <w:rFonts w:ascii="Times New Roman" w:eastAsia="等线" w:hAnsi="Times New Roman" w:cs="Times New Roman"/>
          <w:szCs w:val="21"/>
        </w:rPr>
      </w:pPr>
      <w:r w:rsidRPr="00B70AA5">
        <w:rPr>
          <w:rFonts w:ascii="Times New Roman" w:hAnsi="Times New Roman" w:cs="Times New Roman"/>
          <w:b/>
          <w:bCs/>
          <w:szCs w:val="21"/>
        </w:rPr>
        <w:t>Fig. S1</w:t>
      </w:r>
      <w:r w:rsidRPr="00B70AA5">
        <w:rPr>
          <w:rFonts w:ascii="Times New Roman" w:eastAsia="等线" w:hAnsi="Times New Roman" w:cs="Times New Roman"/>
          <w:szCs w:val="21"/>
        </w:rPr>
        <w:t xml:space="preserve"> </w:t>
      </w:r>
      <w:r w:rsidRPr="00B70AA5">
        <w:rPr>
          <w:rFonts w:ascii="Times New Roman" w:eastAsia="等线" w:hAnsi="Times New Roman" w:cs="Times New Roman" w:hint="eastAsia"/>
          <w:szCs w:val="21"/>
        </w:rPr>
        <w:t xml:space="preserve">The expression of FAM210B in LUAD patients. </w:t>
      </w:r>
    </w:p>
    <w:p w14:paraId="0B7FBFEE" w14:textId="77777777" w:rsidR="0067192C" w:rsidRPr="00B70AA5" w:rsidRDefault="0067192C" w:rsidP="0067192C">
      <w:pPr>
        <w:ind w:firstLine="420"/>
        <w:jc w:val="center"/>
        <w:rPr>
          <w:rFonts w:ascii="Times New Roman" w:hAnsi="Times New Roman" w:cs="Times New Roman"/>
        </w:rPr>
      </w:pPr>
      <w:r w:rsidRPr="00B70AA5">
        <w:rPr>
          <w:rFonts w:ascii="Times New Roman" w:eastAsia="等线" w:hAnsi="Times New Roman" w:cs="Times New Roman" w:hint="eastAsia"/>
          <w:szCs w:val="21"/>
        </w:rPr>
        <w:t>(A) Gene expression of FAM210B in normal and tumor tissues of LUAD patients. The TCGA data for LUAD samples was downloaded from Sangerbox (http://vip.sangerbox.com/login.html), which includes 513 LUAD tumor samples and 109 normal samples. An unpaired t-test was used for statistical analysis. (B) FAM210B expression</w:t>
      </w:r>
      <w:r w:rsidRPr="00B70AA5">
        <w:rPr>
          <w:rFonts w:ascii="Times New Roman" w:hAnsi="Times New Roman" w:cs="Times New Roman" w:hint="eastAsia"/>
        </w:rPr>
        <w:t xml:space="preserve"> across different stages of LUAD. TRU: terminal respiratory unit, PI: proximal inflammatory, PP: proximal proliferative. </w:t>
      </w:r>
      <w:r w:rsidRPr="00B70AA5">
        <w:rPr>
          <w:rFonts w:ascii="Times" w:hAnsi="Times" w:cs="Times" w:hint="eastAsia"/>
        </w:rPr>
        <w:t xml:space="preserve">ns: </w:t>
      </w:r>
      <w:r w:rsidRPr="00B70AA5">
        <w:rPr>
          <w:rFonts w:ascii="Times" w:hAnsi="Times" w:cs="Times"/>
        </w:rPr>
        <w:t>not significant</w:t>
      </w:r>
      <w:r w:rsidRPr="00B70AA5">
        <w:rPr>
          <w:rFonts w:ascii="Times" w:hAnsi="Times" w:cs="Times" w:hint="eastAsia"/>
        </w:rPr>
        <w:t>,</w:t>
      </w:r>
      <w:r w:rsidRPr="00B70AA5">
        <w:rPr>
          <w:rFonts w:ascii="Times New Roman" w:hAnsi="Times New Roman" w:cs="Times New Roman" w:hint="eastAsia"/>
          <w:sz w:val="22"/>
        </w:rPr>
        <w:t xml:space="preserve"> </w:t>
      </w:r>
      <w:r w:rsidRPr="00B70AA5">
        <w:rPr>
          <w:rFonts w:ascii="Times New Roman" w:hAnsi="Times New Roman" w:cs="Times New Roman" w:hint="eastAsia"/>
        </w:rPr>
        <w:t>*</w:t>
      </w:r>
      <w:r w:rsidRPr="00B70AA5">
        <w:rPr>
          <w:rFonts w:ascii="Times New Roman" w:hAnsi="Times New Roman" w:cs="Times New Roman" w:hint="eastAsia"/>
          <w:i/>
          <w:iCs/>
        </w:rPr>
        <w:t>P&lt;</w:t>
      </w:r>
      <w:r w:rsidRPr="00B70AA5">
        <w:rPr>
          <w:rFonts w:ascii="Times New Roman" w:hAnsi="Times New Roman" w:cs="Times New Roman" w:hint="eastAsia"/>
        </w:rPr>
        <w:t>0.05</w:t>
      </w:r>
      <w:r w:rsidRPr="00B70AA5">
        <w:rPr>
          <w:rFonts w:ascii="Times New Roman" w:hAnsi="Times New Roman" w:cs="Times New Roman" w:hint="eastAsia"/>
          <w:sz w:val="22"/>
        </w:rPr>
        <w:t xml:space="preserve"> (Student's </w:t>
      </w:r>
      <w:r w:rsidRPr="00B70AA5">
        <w:rPr>
          <w:rFonts w:ascii="Times New Roman" w:hAnsi="Times New Roman" w:cs="Times New Roman" w:hint="eastAsia"/>
          <w:i/>
          <w:iCs/>
          <w:sz w:val="22"/>
        </w:rPr>
        <w:t>t</w:t>
      </w:r>
      <w:r w:rsidRPr="00B70AA5">
        <w:rPr>
          <w:rFonts w:ascii="Times New Roman" w:hAnsi="Times New Roman" w:cs="Times New Roman" w:hint="eastAsia"/>
          <w:sz w:val="22"/>
        </w:rPr>
        <w:t>-test</w:t>
      </w:r>
      <w:r w:rsidRPr="00B70AA5">
        <w:rPr>
          <w:rFonts w:ascii="Times New Roman" w:hAnsi="Times New Roman" w:cs="Times New Roman" w:hint="eastAsia"/>
        </w:rPr>
        <w:t>).</w:t>
      </w:r>
    </w:p>
    <w:p w14:paraId="133F18EA" w14:textId="77777777" w:rsidR="0095221E" w:rsidRPr="00B70AA5" w:rsidRDefault="0095221E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16D25D54" w14:textId="04B37C5B" w:rsidR="006E620E" w:rsidRPr="00B70AA5" w:rsidRDefault="002570CF" w:rsidP="002570CF">
      <w:pPr>
        <w:spacing w:line="480" w:lineRule="auto"/>
        <w:rPr>
          <w:rFonts w:ascii="Times New Roman" w:hAnsi="Times New Roman" w:cs="Times New Roman"/>
          <w:szCs w:val="21"/>
        </w:rPr>
      </w:pPr>
      <w:r w:rsidRPr="00B70AA5">
        <w:rPr>
          <w:noProof/>
        </w:rPr>
        <w:lastRenderedPageBreak/>
        <w:drawing>
          <wp:inline distT="0" distB="0" distL="0" distR="0" wp14:anchorId="40263508" wp14:editId="70861849">
            <wp:extent cx="5274310" cy="3206750"/>
            <wp:effectExtent l="0" t="0" r="2540" b="0"/>
            <wp:docPr id="270019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CF86" w14:textId="2FEDD1A1" w:rsidR="006E620E" w:rsidRPr="00B70AA5" w:rsidRDefault="006E620E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  <w:bookmarkStart w:id="0" w:name="OLE_LINK13"/>
      <w:r w:rsidRPr="00B70AA5">
        <w:rPr>
          <w:rFonts w:ascii="Times New Roman" w:hAnsi="Times New Roman" w:cs="Times New Roman"/>
          <w:b/>
          <w:bCs/>
          <w:szCs w:val="21"/>
        </w:rPr>
        <w:t>Fig</w:t>
      </w:r>
      <w:r w:rsidR="006A3EA6" w:rsidRPr="00B70AA5">
        <w:rPr>
          <w:rFonts w:ascii="Times New Roman" w:hAnsi="Times New Roman" w:cs="Times New Roman"/>
          <w:b/>
          <w:bCs/>
          <w:szCs w:val="21"/>
        </w:rPr>
        <w:t>.</w:t>
      </w:r>
      <w:r w:rsidRPr="00B70AA5">
        <w:rPr>
          <w:rFonts w:ascii="Times New Roman" w:hAnsi="Times New Roman" w:cs="Times New Roman"/>
          <w:b/>
          <w:bCs/>
          <w:szCs w:val="21"/>
        </w:rPr>
        <w:t xml:space="preserve"> S</w:t>
      </w:r>
      <w:r w:rsidR="00A27DF2" w:rsidRPr="00B70AA5">
        <w:rPr>
          <w:rFonts w:ascii="Times New Roman" w:hAnsi="Times New Roman" w:cs="Times New Roman" w:hint="eastAsia"/>
          <w:b/>
          <w:bCs/>
          <w:szCs w:val="21"/>
        </w:rPr>
        <w:t>2</w:t>
      </w:r>
      <w:r w:rsidR="00AB10A6" w:rsidRPr="00B70AA5">
        <w:rPr>
          <w:rFonts w:ascii="Times New Roman" w:eastAsia="等线" w:hAnsi="Times New Roman" w:cs="Times New Roman"/>
          <w:szCs w:val="21"/>
        </w:rPr>
        <w:t xml:space="preserve"> </w:t>
      </w:r>
      <w:r w:rsidR="00AB10A6" w:rsidRPr="00B70AA5">
        <w:rPr>
          <w:rFonts w:ascii="Times" w:hAnsi="Times" w:cs="Times"/>
        </w:rPr>
        <w:t>FAM210B</w:t>
      </w:r>
      <w:bookmarkEnd w:id="0"/>
      <w:r w:rsidR="00AB10A6" w:rsidRPr="00B70AA5">
        <w:rPr>
          <w:rFonts w:ascii="Times" w:hAnsi="Times" w:cs="Times"/>
        </w:rPr>
        <w:t xml:space="preserve"> suppressed </w:t>
      </w:r>
      <w:r w:rsidR="00AB10A6" w:rsidRPr="00B70AA5">
        <w:rPr>
          <w:rFonts w:ascii="Times" w:hAnsi="Times" w:cs="Times"/>
          <w:iCs/>
        </w:rPr>
        <w:t>tumor growth</w:t>
      </w:r>
      <w:r w:rsidR="00AB10A6" w:rsidRPr="00B70AA5">
        <w:rPr>
          <w:rFonts w:ascii="Times" w:hAnsi="Times" w:cs="Times"/>
        </w:rPr>
        <w:t xml:space="preserve"> from</w:t>
      </w:r>
      <w:r w:rsidR="00F90B10" w:rsidRPr="00B70AA5">
        <w:rPr>
          <w:rFonts w:ascii="Times" w:hAnsi="Times" w:cs="Times"/>
        </w:rPr>
        <w:t xml:space="preserve"> H1299</w:t>
      </w:r>
      <w:r w:rsidR="00AB10A6" w:rsidRPr="00B70AA5">
        <w:rPr>
          <w:rFonts w:ascii="Times" w:hAnsi="Times" w:cs="Times"/>
        </w:rPr>
        <w:t xml:space="preserve"> cells</w:t>
      </w:r>
      <w:r w:rsidR="00AB10A6" w:rsidRPr="00B70AA5">
        <w:rPr>
          <w:rFonts w:ascii="Times" w:hAnsi="Times" w:cs="Times"/>
          <w:iCs/>
        </w:rPr>
        <w:t xml:space="preserve"> </w:t>
      </w:r>
      <w:r w:rsidR="00AB10A6" w:rsidRPr="00B70AA5">
        <w:rPr>
          <w:rFonts w:ascii="Times" w:hAnsi="Times" w:cs="Times"/>
          <w:i/>
          <w:iCs/>
        </w:rPr>
        <w:t>in vivo.</w:t>
      </w:r>
      <w:r w:rsidR="00AB10A6" w:rsidRPr="00B70AA5">
        <w:rPr>
          <w:rFonts w:ascii="Times New Roman" w:hAnsi="Times New Roman" w:cs="Times New Roman"/>
        </w:rPr>
        <w:t xml:space="preserve"> </w:t>
      </w:r>
      <w:r w:rsidR="00F90B10" w:rsidRPr="00B70AA5">
        <w:rPr>
          <w:rFonts w:ascii="Times New Roman" w:hAnsi="Times New Roman" w:cs="Times New Roman"/>
        </w:rPr>
        <w:t>(A-C) The experiments involved the injection of either OE-FAM210B H1299 cells or OE-Vector H1299 cells. The results obtained from the respective nude mouse groups include: measurement of tumor volume at different time points (A</w:t>
      </w:r>
      <w:r w:rsidR="004E757B" w:rsidRPr="00B70AA5">
        <w:rPr>
          <w:rFonts w:ascii="Times New Roman" w:hAnsi="Times New Roman" w:cs="Times New Roman"/>
        </w:rPr>
        <w:t xml:space="preserve">, </w:t>
      </w:r>
      <w:r w:rsidR="004E757B" w:rsidRPr="00B70AA5">
        <w:rPr>
          <w:rFonts w:ascii="Times New Roman" w:hAnsi="Times New Roman" w:cs="Times New Roman" w:hint="eastAsia"/>
        </w:rPr>
        <w:t xml:space="preserve">at 30 days after subcutaneous injection of H1299 </w:t>
      </w:r>
      <w:r w:rsidR="004E757B" w:rsidRPr="00B70AA5">
        <w:rPr>
          <w:rFonts w:ascii="Times New Roman" w:hAnsi="Times New Roman" w:cs="Times New Roman"/>
        </w:rPr>
        <w:t>OE-V and OE-FAM210B</w:t>
      </w:r>
      <w:r w:rsidR="004E757B" w:rsidRPr="00B70AA5">
        <w:rPr>
          <w:rFonts w:ascii="Times New Roman" w:hAnsi="Times New Roman" w:cs="Times New Roman" w:hint="eastAsia"/>
        </w:rPr>
        <w:t xml:space="preserve"> cells, the measured tumor volume approached the upper limit allowed by animal ethics guidelines, so we terminated the experiment</w:t>
      </w:r>
      <w:r w:rsidR="00F90B10" w:rsidRPr="00B70AA5">
        <w:rPr>
          <w:rFonts w:ascii="Times New Roman" w:hAnsi="Times New Roman" w:cs="Times New Roman"/>
        </w:rPr>
        <w:t>)</w:t>
      </w:r>
      <w:r w:rsidR="00AB10A6" w:rsidRPr="00B70AA5">
        <w:rPr>
          <w:rFonts w:ascii="Times New Roman" w:eastAsia="宋体" w:hAnsi="Times New Roman" w:cs="Times New Roman"/>
          <w:kern w:val="0"/>
          <w:szCs w:val="21"/>
        </w:rPr>
        <w:t>,</w:t>
      </w:r>
      <w:r w:rsidR="00AB10A6" w:rsidRPr="00B70AA5" w:rsidDel="004E6520">
        <w:rPr>
          <w:rFonts w:ascii="Times New Roman" w:hAnsi="Times New Roman" w:cs="Times New Roman"/>
          <w:szCs w:val="21"/>
        </w:rPr>
        <w:t xml:space="preserve"> </w:t>
      </w:r>
      <w:r w:rsidR="00AB10A6" w:rsidRPr="00B70AA5">
        <w:rPr>
          <w:rFonts w:ascii="Times New Roman" w:eastAsia="宋体" w:hAnsi="Times New Roman" w:cs="Times New Roman"/>
          <w:kern w:val="0"/>
          <w:szCs w:val="21"/>
        </w:rPr>
        <w:t>images of tumors at the endpoints of time</w:t>
      </w:r>
      <w:r w:rsidR="00AB10A6" w:rsidRPr="00B70AA5">
        <w:rPr>
          <w:rFonts w:ascii="Times New Roman" w:hAnsi="Times New Roman" w:cs="Times New Roman"/>
          <w:szCs w:val="21"/>
        </w:rPr>
        <w:t xml:space="preserve"> (</w:t>
      </w:r>
      <w:r w:rsidR="00F90B10" w:rsidRPr="00B70AA5">
        <w:rPr>
          <w:rFonts w:ascii="Times New Roman" w:hAnsi="Times New Roman" w:cs="Times New Roman"/>
          <w:szCs w:val="21"/>
        </w:rPr>
        <w:t>B</w:t>
      </w:r>
      <w:r w:rsidR="00AB10A6" w:rsidRPr="00B70AA5">
        <w:rPr>
          <w:rFonts w:ascii="Times New Roman" w:hAnsi="Times New Roman" w:cs="Times New Roman"/>
          <w:szCs w:val="21"/>
        </w:rPr>
        <w:t>), and</w:t>
      </w:r>
      <w:r w:rsidR="00EA3726" w:rsidRPr="00B70AA5">
        <w:rPr>
          <w:rFonts w:ascii="Times New Roman" w:hAnsi="Times New Roman" w:cs="Times New Roman"/>
          <w:szCs w:val="21"/>
        </w:rPr>
        <w:t xml:space="preserve"> statistical analysis of tumor volumes (C)</w:t>
      </w:r>
      <w:r w:rsidR="00AB10A6" w:rsidRPr="00B70AA5">
        <w:rPr>
          <w:rFonts w:ascii="Times New Roman" w:eastAsia="宋体" w:hAnsi="Times New Roman" w:cs="Times New Roman"/>
          <w:kern w:val="0"/>
          <w:szCs w:val="21"/>
        </w:rPr>
        <w:t>.</w:t>
      </w:r>
      <w:r w:rsidR="00AB10A6" w:rsidRPr="00B70AA5">
        <w:rPr>
          <w:rFonts w:ascii="Times New Roman" w:eastAsia="等线" w:hAnsi="Times New Roman" w:cs="Times New Roman"/>
          <w:szCs w:val="21"/>
        </w:rPr>
        <w:t xml:space="preserve"> </w:t>
      </w:r>
      <w:bookmarkStart w:id="1" w:name="_Hlk180422149"/>
      <w:bookmarkStart w:id="2" w:name="OLE_LINK11"/>
      <w:r w:rsidR="00D46FAD" w:rsidRPr="00D46FAD">
        <w:rPr>
          <w:rFonts w:ascii="Times New Roman" w:hAnsi="Times New Roman" w:cs="Times New Roman" w:hint="eastAsia"/>
          <w:sz w:val="22"/>
        </w:rPr>
        <w:t>Statistical analysis was performed using</w:t>
      </w:r>
      <w:r w:rsidR="00D46FAD" w:rsidRPr="00D46FAD">
        <w:rPr>
          <w:rFonts w:hint="eastAsia"/>
        </w:rPr>
        <w:t xml:space="preserve"> </w:t>
      </w:r>
      <w:bookmarkStart w:id="3" w:name="_Hlk180337825"/>
      <w:r w:rsidR="00D46FAD" w:rsidRPr="00D46FAD">
        <w:rPr>
          <w:rFonts w:ascii="Times New Roman" w:hAnsi="Times New Roman" w:cs="Times New Roman" w:hint="eastAsia"/>
          <w:sz w:val="22"/>
        </w:rPr>
        <w:t>two-way ANOVA</w:t>
      </w:r>
      <w:bookmarkEnd w:id="3"/>
      <w:r w:rsidR="00D46FAD" w:rsidRPr="00D46FAD">
        <w:rPr>
          <w:rFonts w:ascii="Times New Roman" w:hAnsi="Times New Roman" w:cs="Times New Roman" w:hint="eastAsia"/>
          <w:sz w:val="22"/>
        </w:rPr>
        <w:t xml:space="preserve"> (A) </w:t>
      </w:r>
      <w:bookmarkEnd w:id="1"/>
      <w:r w:rsidR="00D46FAD" w:rsidRPr="00D46FAD">
        <w:rPr>
          <w:rFonts w:ascii="Times New Roman" w:hAnsi="Times New Roman" w:cs="Times New Roman" w:hint="eastAsia"/>
          <w:sz w:val="22"/>
        </w:rPr>
        <w:t xml:space="preserve">and </w:t>
      </w:r>
      <w:bookmarkStart w:id="4" w:name="_Hlk180420358"/>
      <w:r w:rsidR="00D46FAD" w:rsidRPr="00D46FAD">
        <w:rPr>
          <w:rFonts w:ascii="Times New Roman" w:hAnsi="Times New Roman" w:cs="Times New Roman" w:hint="eastAsia"/>
          <w:sz w:val="22"/>
        </w:rPr>
        <w:t xml:space="preserve">Student's </w:t>
      </w:r>
      <w:r w:rsidR="00D46FAD" w:rsidRPr="00D46FAD">
        <w:rPr>
          <w:rFonts w:ascii="Times New Roman" w:hAnsi="Times New Roman" w:cs="Times New Roman" w:hint="eastAsia"/>
          <w:i/>
          <w:iCs/>
          <w:sz w:val="22"/>
        </w:rPr>
        <w:t>t</w:t>
      </w:r>
      <w:r w:rsidR="00D46FAD" w:rsidRPr="00D46FAD">
        <w:rPr>
          <w:rFonts w:ascii="Times New Roman" w:hAnsi="Times New Roman" w:cs="Times New Roman" w:hint="eastAsia"/>
          <w:sz w:val="22"/>
        </w:rPr>
        <w:t>-test</w:t>
      </w:r>
      <w:bookmarkEnd w:id="4"/>
      <w:r w:rsidR="00D46FAD" w:rsidRPr="00D46FAD">
        <w:rPr>
          <w:rFonts w:ascii="Times New Roman" w:hAnsi="Times New Roman" w:cs="Times New Roman" w:hint="eastAsia"/>
          <w:sz w:val="22"/>
        </w:rPr>
        <w:t xml:space="preserve"> (C).</w:t>
      </w:r>
      <w:r w:rsidR="00D46FAD" w:rsidRPr="00D46FAD">
        <w:rPr>
          <w:rFonts w:ascii="Times New Roman" w:eastAsia="等线" w:hAnsi="Times New Roman" w:cs="Times New Roman"/>
          <w:sz w:val="22"/>
        </w:rPr>
        <w:t xml:space="preserve"> </w:t>
      </w:r>
      <w:bookmarkStart w:id="5" w:name="_Hlk180420331"/>
      <w:bookmarkEnd w:id="2"/>
      <w:r w:rsidR="00D46FAD" w:rsidRPr="00D46FAD">
        <w:rPr>
          <w:rFonts w:ascii="Times New Roman" w:eastAsia="等线" w:hAnsi="Times New Roman" w:cs="Times New Roman"/>
          <w:sz w:val="22"/>
        </w:rPr>
        <w:t>***</w:t>
      </w:r>
      <w:r w:rsidR="00D46FAD" w:rsidRPr="00D46FAD">
        <w:rPr>
          <w:rFonts w:ascii="Times New Roman" w:eastAsia="等线" w:hAnsi="Times New Roman" w:cs="Times New Roman"/>
          <w:i/>
          <w:iCs/>
          <w:sz w:val="22"/>
        </w:rPr>
        <w:t>P&lt;</w:t>
      </w:r>
      <w:r w:rsidR="00D46FAD" w:rsidRPr="00D46FAD">
        <w:rPr>
          <w:rFonts w:ascii="Times New Roman" w:eastAsia="等线" w:hAnsi="Times New Roman" w:cs="Times New Roman"/>
          <w:sz w:val="22"/>
        </w:rPr>
        <w:t>0.001</w:t>
      </w:r>
      <w:r w:rsidR="00D46FAD" w:rsidRPr="00D46FAD">
        <w:rPr>
          <w:rFonts w:ascii="Times New Roman" w:eastAsia="等线" w:hAnsi="Times New Roman" w:cs="Times New Roman" w:hint="eastAsia"/>
          <w:sz w:val="22"/>
        </w:rPr>
        <w:t>.</w:t>
      </w:r>
      <w:bookmarkEnd w:id="5"/>
      <w:r w:rsidR="00AB10A6" w:rsidRPr="00B70AA5">
        <w:rPr>
          <w:rFonts w:ascii="Times New Roman" w:hAnsi="Times New Roman" w:cs="Times New Roman"/>
          <w:szCs w:val="21"/>
        </w:rPr>
        <w:t xml:space="preserve"> (</w:t>
      </w:r>
      <w:r w:rsidR="00F90B10" w:rsidRPr="00B70AA5">
        <w:rPr>
          <w:rFonts w:ascii="Times New Roman" w:hAnsi="Times New Roman" w:cs="Times New Roman"/>
          <w:szCs w:val="21"/>
        </w:rPr>
        <w:t>D</w:t>
      </w:r>
      <w:r w:rsidR="00AB10A6" w:rsidRPr="00B70AA5">
        <w:rPr>
          <w:rFonts w:ascii="Times New Roman" w:hAnsi="Times New Roman" w:cs="Times New Roman"/>
          <w:szCs w:val="21"/>
        </w:rPr>
        <w:t>) Western blot assays were performed on the tumor tissues from the indicated</w:t>
      </w:r>
      <w:r w:rsidR="00AB10A6" w:rsidRPr="00B70AA5" w:rsidDel="005B21DC">
        <w:rPr>
          <w:rFonts w:ascii="Times New Roman" w:hAnsi="Times New Roman" w:cs="Times New Roman"/>
          <w:szCs w:val="21"/>
        </w:rPr>
        <w:t xml:space="preserve"> </w:t>
      </w:r>
      <w:r w:rsidR="00AB10A6" w:rsidRPr="00B70AA5">
        <w:rPr>
          <w:rFonts w:ascii="Times New Roman" w:eastAsia="宋体" w:hAnsi="Times New Roman" w:cs="Times New Roman"/>
          <w:kern w:val="0"/>
          <w:szCs w:val="21"/>
        </w:rPr>
        <w:t>nude mouse</w:t>
      </w:r>
      <w:r w:rsidR="00AB10A6" w:rsidRPr="00B70AA5" w:rsidDel="005B21DC">
        <w:rPr>
          <w:rFonts w:ascii="Times New Roman" w:hAnsi="Times New Roman" w:cs="Times New Roman"/>
          <w:szCs w:val="21"/>
        </w:rPr>
        <w:t xml:space="preserve"> </w:t>
      </w:r>
      <w:r w:rsidR="00AB10A6" w:rsidRPr="00B70AA5">
        <w:rPr>
          <w:rFonts w:ascii="Times New Roman" w:hAnsi="Times New Roman" w:cs="Times New Roman"/>
          <w:szCs w:val="21"/>
        </w:rPr>
        <w:t>groups to confirm the overexpression of FAM210B. (</w:t>
      </w:r>
      <w:r w:rsidR="00F90B10" w:rsidRPr="00B70AA5">
        <w:rPr>
          <w:rFonts w:ascii="Times New Roman" w:hAnsi="Times New Roman" w:cs="Times New Roman"/>
          <w:szCs w:val="21"/>
        </w:rPr>
        <w:t>E</w:t>
      </w:r>
      <w:r w:rsidR="00AB10A6" w:rsidRPr="00B70AA5">
        <w:rPr>
          <w:rFonts w:ascii="Times New Roman" w:hAnsi="Times New Roman" w:cs="Times New Roman"/>
          <w:szCs w:val="21"/>
        </w:rPr>
        <w:t xml:space="preserve">) IHC analyses of Ki67 and CD31 were performed on tumor tissues from each group, </w:t>
      </w:r>
      <w:r w:rsidR="00EA3726" w:rsidRPr="00B70AA5">
        <w:rPr>
          <w:rFonts w:ascii="Times New Roman" w:hAnsi="Times New Roman" w:cs="Times New Roman"/>
          <w:szCs w:val="21"/>
        </w:rPr>
        <w:t>with representative images provided.</w:t>
      </w:r>
    </w:p>
    <w:p w14:paraId="45A407BF" w14:textId="4B915D6B" w:rsidR="007515BE" w:rsidRPr="00B70AA5" w:rsidRDefault="007515BE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51D4CF3F" w14:textId="53C65965" w:rsidR="007F0A9F" w:rsidRPr="00B70AA5" w:rsidRDefault="001309A8" w:rsidP="00FA4BBA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B70AA5">
        <w:rPr>
          <w:noProof/>
        </w:rPr>
        <w:lastRenderedPageBreak/>
        <w:drawing>
          <wp:inline distT="0" distB="0" distL="0" distR="0" wp14:anchorId="418BE7A8" wp14:editId="60A52876">
            <wp:extent cx="5274310" cy="5011420"/>
            <wp:effectExtent l="0" t="0" r="2540" b="0"/>
            <wp:docPr id="8362872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1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F8105" w14:textId="2DF308F4" w:rsidR="007F0A9F" w:rsidRPr="00B70AA5" w:rsidRDefault="007F0A9F" w:rsidP="00FA4BBA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B70AA5">
        <w:rPr>
          <w:rFonts w:ascii="Times New Roman" w:hAnsi="Times New Roman" w:cs="Times New Roman"/>
          <w:b/>
          <w:bCs/>
          <w:szCs w:val="21"/>
        </w:rPr>
        <w:t>Fig</w:t>
      </w:r>
      <w:r w:rsidR="006A3EA6" w:rsidRPr="00B70AA5">
        <w:rPr>
          <w:rFonts w:ascii="Times New Roman" w:hAnsi="Times New Roman" w:cs="Times New Roman"/>
          <w:b/>
          <w:bCs/>
          <w:szCs w:val="21"/>
        </w:rPr>
        <w:t>.</w:t>
      </w:r>
      <w:r w:rsidRPr="00B70AA5">
        <w:rPr>
          <w:rFonts w:ascii="Times New Roman" w:hAnsi="Times New Roman" w:cs="Times New Roman"/>
          <w:b/>
          <w:bCs/>
          <w:szCs w:val="21"/>
        </w:rPr>
        <w:t xml:space="preserve"> S</w:t>
      </w:r>
      <w:r w:rsidR="00A27DF2" w:rsidRPr="00B70AA5">
        <w:rPr>
          <w:rFonts w:ascii="Times New Roman" w:hAnsi="Times New Roman" w:cs="Times New Roman" w:hint="eastAsia"/>
          <w:b/>
          <w:bCs/>
          <w:szCs w:val="21"/>
        </w:rPr>
        <w:t>3</w:t>
      </w:r>
      <w:r w:rsidRPr="00B70AA5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70AA5">
        <w:rPr>
          <w:rFonts w:ascii="Times New Roman" w:hAnsi="Times New Roman" w:cs="Times New Roman"/>
          <w:szCs w:val="21"/>
        </w:rPr>
        <w:t xml:space="preserve">The STAT1/IRF9/IFIT3 axis </w:t>
      </w:r>
      <w:r w:rsidR="00567816" w:rsidRPr="00B70AA5">
        <w:rPr>
          <w:rFonts w:ascii="Times New Roman" w:hAnsi="Times New Roman" w:cs="Times New Roman"/>
          <w:szCs w:val="21"/>
        </w:rPr>
        <w:t>was</w:t>
      </w:r>
      <w:r w:rsidRPr="00B70AA5">
        <w:rPr>
          <w:rFonts w:ascii="Times New Roman" w:hAnsi="Times New Roman" w:cs="Times New Roman"/>
          <w:szCs w:val="21"/>
        </w:rPr>
        <w:t xml:space="preserve"> involved in the inhibitory role of FAM210B in the </w:t>
      </w:r>
      <w:r w:rsidR="001309A8" w:rsidRPr="00B70AA5">
        <w:rPr>
          <w:rFonts w:ascii="Times New Roman" w:hAnsi="Times New Roman" w:cs="Times New Roman" w:hint="eastAsia"/>
          <w:szCs w:val="21"/>
        </w:rPr>
        <w:t xml:space="preserve">invasion and </w:t>
      </w:r>
      <w:r w:rsidRPr="00B70AA5">
        <w:rPr>
          <w:rFonts w:ascii="Times New Roman" w:hAnsi="Times New Roman" w:cs="Times New Roman"/>
          <w:szCs w:val="21"/>
        </w:rPr>
        <w:t xml:space="preserve">migration of LUAD cells. </w:t>
      </w:r>
      <w:r w:rsidR="00323719" w:rsidRPr="00B70AA5">
        <w:rPr>
          <w:rFonts w:ascii="Times New Roman" w:hAnsi="Times New Roman" w:cs="Times New Roman" w:hint="eastAsia"/>
          <w:szCs w:val="21"/>
        </w:rPr>
        <w:t xml:space="preserve">Western blot assays were performed to detect the expression levels of STAT1, IRF9, and IFIT3 in OE-FAM210B cells following knockdown of STAT1 (A), IRF9 (B), or IFIT3 (C), as indicated. </w:t>
      </w:r>
      <w:r w:rsidR="00567816" w:rsidRPr="00B70AA5">
        <w:rPr>
          <w:rFonts w:ascii="Times New Roman" w:hAnsi="Times New Roman" w:cs="Times New Roman"/>
          <w:szCs w:val="21"/>
        </w:rPr>
        <w:t>Transwell assays</w:t>
      </w:r>
      <w:r w:rsidR="00323719" w:rsidRPr="00B70AA5">
        <w:rPr>
          <w:rFonts w:ascii="Times New Roman" w:hAnsi="Times New Roman" w:cs="Times New Roman" w:hint="eastAsia"/>
          <w:szCs w:val="21"/>
        </w:rPr>
        <w:t xml:space="preserve"> were conducted to assess invasion and migration in OE-V and OE-FAM210B H1299 cells transfected with si-STAT1 (D, G), si-IRF9 (E, H), or si-IFIT3 (F, I), as indicated.</w:t>
      </w:r>
      <w:r w:rsidR="00567816" w:rsidRPr="00B70AA5">
        <w:rPr>
          <w:rFonts w:ascii="Times New Roman" w:hAnsi="Times New Roman" w:cs="Times New Roman"/>
          <w:szCs w:val="21"/>
        </w:rPr>
        <w:t xml:space="preserve"> </w:t>
      </w:r>
    </w:p>
    <w:p w14:paraId="0FA5948E" w14:textId="77777777" w:rsidR="007F0A9F" w:rsidRPr="00B70AA5" w:rsidRDefault="007F0A9F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73E01AD3" w14:textId="77777777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6C2048C5" w14:textId="77777777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3BE0F00E" w14:textId="26C98F07" w:rsidR="0037450B" w:rsidRPr="00B70AA5" w:rsidRDefault="002901C9" w:rsidP="002901C9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7F964D68" wp14:editId="0DFD66D7">
            <wp:extent cx="5274310" cy="1580515"/>
            <wp:effectExtent l="0" t="0" r="2540" b="635"/>
            <wp:docPr id="7170314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492BE" w14:textId="494A1C01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  <w:r w:rsidRPr="00B70AA5">
        <w:rPr>
          <w:rFonts w:ascii="Times New Roman" w:hAnsi="Times New Roman" w:cs="Times New Roman" w:hint="eastAsia"/>
          <w:b/>
          <w:bCs/>
          <w:szCs w:val="21"/>
        </w:rPr>
        <w:t>F</w:t>
      </w:r>
      <w:r w:rsidRPr="00B70AA5">
        <w:rPr>
          <w:rFonts w:ascii="Times New Roman" w:hAnsi="Times New Roman" w:cs="Times New Roman"/>
          <w:b/>
          <w:bCs/>
          <w:szCs w:val="21"/>
        </w:rPr>
        <w:t>ig. S</w:t>
      </w:r>
      <w:r w:rsidR="00A27DF2" w:rsidRPr="00B70AA5">
        <w:rPr>
          <w:rFonts w:ascii="Times New Roman" w:hAnsi="Times New Roman" w:cs="Times New Roman" w:hint="eastAsia"/>
          <w:b/>
          <w:bCs/>
          <w:szCs w:val="21"/>
        </w:rPr>
        <w:t>4</w:t>
      </w:r>
      <w:r w:rsidRPr="00B70AA5">
        <w:rPr>
          <w:rFonts w:ascii="Times New Roman" w:hAnsi="Times New Roman" w:cs="Times New Roman"/>
          <w:szCs w:val="21"/>
        </w:rPr>
        <w:t xml:space="preserve"> The effects of STAT1, IRF9, and IRF3 on the expressions of FAM210B</w:t>
      </w:r>
      <w:r w:rsidRPr="00B70AA5">
        <w:rPr>
          <w:rFonts w:ascii="Times New Roman" w:hAnsi="Times New Roman" w:cs="Times New Roman" w:hint="eastAsia"/>
          <w:szCs w:val="21"/>
        </w:rPr>
        <w:t xml:space="preserve"> and TOM70</w:t>
      </w:r>
      <w:r w:rsidRPr="00B70AA5">
        <w:rPr>
          <w:rFonts w:ascii="Times New Roman" w:hAnsi="Times New Roman" w:cs="Times New Roman"/>
          <w:szCs w:val="21"/>
        </w:rPr>
        <w:t xml:space="preserve">. </w:t>
      </w:r>
      <w:r w:rsidR="00F777DE" w:rsidRPr="00B70AA5">
        <w:rPr>
          <w:rFonts w:ascii="Times New Roman" w:hAnsi="Times New Roman" w:cs="Times New Roman" w:hint="eastAsia"/>
          <w:szCs w:val="21"/>
        </w:rPr>
        <w:t xml:space="preserve">qRT-PCR analysis of </w:t>
      </w:r>
      <w:r w:rsidR="00F777DE">
        <w:rPr>
          <w:rFonts w:ascii="Times New Roman" w:hAnsi="Times New Roman" w:cs="Times New Roman" w:hint="eastAsia"/>
          <w:szCs w:val="21"/>
        </w:rPr>
        <w:t xml:space="preserve">the mRNA </w:t>
      </w:r>
      <w:r w:rsidR="00F777DE" w:rsidRPr="00B70AA5">
        <w:rPr>
          <w:rFonts w:ascii="Times New Roman" w:hAnsi="Times New Roman" w:cs="Times New Roman" w:hint="eastAsia"/>
          <w:szCs w:val="21"/>
        </w:rPr>
        <w:t>expression</w:t>
      </w:r>
      <w:r w:rsidR="00F777DE">
        <w:rPr>
          <w:rFonts w:ascii="Times New Roman" w:hAnsi="Times New Roman" w:cs="Times New Roman" w:hint="eastAsia"/>
          <w:szCs w:val="21"/>
        </w:rPr>
        <w:t xml:space="preserve"> levels of</w:t>
      </w:r>
      <w:r w:rsidR="00F777DE" w:rsidRPr="00B70AA5">
        <w:rPr>
          <w:rFonts w:ascii="Times New Roman" w:hAnsi="Times New Roman" w:cs="Times New Roman" w:hint="eastAsia"/>
          <w:szCs w:val="21"/>
        </w:rPr>
        <w:t xml:space="preserve"> FAM210B, TOM70, and STAT1 (A), FAM210B, TOM70, and IRF9 (B), and FAM210B, TOM70, and IRF3 (C) in H1299 cells transfected with si-STAT1</w:t>
      </w:r>
      <w:r w:rsidR="00F777DE">
        <w:rPr>
          <w:rFonts w:ascii="Times New Roman" w:hAnsi="Times New Roman" w:cs="Times New Roman" w:hint="eastAsia"/>
          <w:szCs w:val="21"/>
        </w:rPr>
        <w:t xml:space="preserve"> </w:t>
      </w:r>
      <w:r w:rsidR="00F777DE" w:rsidRPr="00B70AA5">
        <w:rPr>
          <w:rFonts w:ascii="Times New Roman" w:hAnsi="Times New Roman" w:cs="Times New Roman" w:hint="eastAsia"/>
          <w:szCs w:val="21"/>
        </w:rPr>
        <w:t>(A), si-IRF9 (B), or si-IRF3</w:t>
      </w:r>
      <w:r w:rsidR="00F777DE">
        <w:rPr>
          <w:rFonts w:ascii="Times New Roman" w:hAnsi="Times New Roman" w:cs="Times New Roman" w:hint="eastAsia"/>
          <w:szCs w:val="21"/>
        </w:rPr>
        <w:t xml:space="preserve"> </w:t>
      </w:r>
      <w:r w:rsidR="00F777DE" w:rsidRPr="00B70AA5">
        <w:rPr>
          <w:rFonts w:ascii="Times New Roman" w:hAnsi="Times New Roman" w:cs="Times New Roman" w:hint="eastAsia"/>
          <w:szCs w:val="21"/>
        </w:rPr>
        <w:t>(C).</w:t>
      </w:r>
      <w:r w:rsidR="00F777DE" w:rsidRPr="00F777DE">
        <w:rPr>
          <w:rFonts w:ascii="Times New Roman" w:hAnsi="Times New Roman" w:cs="Times New Roman" w:hint="eastAsia"/>
          <w:szCs w:val="21"/>
        </w:rPr>
        <w:t xml:space="preserve"> </w:t>
      </w:r>
      <w:r w:rsidR="00F777DE" w:rsidRPr="00BD627D">
        <w:rPr>
          <w:rFonts w:ascii="Times New Roman" w:hAnsi="Times New Roman" w:cs="Times New Roman" w:hint="eastAsia"/>
          <w:szCs w:val="21"/>
        </w:rPr>
        <w:t xml:space="preserve">Data were represented as mean </w:t>
      </w:r>
      <w:r w:rsidR="00F777DE" w:rsidRPr="00BD627D">
        <w:rPr>
          <w:rFonts w:ascii="Times New Roman" w:hAnsi="Times New Roman" w:cs="Times New Roman" w:hint="eastAsia"/>
          <w:szCs w:val="21"/>
        </w:rPr>
        <w:t>±</w:t>
      </w:r>
      <w:r w:rsidR="00F777DE" w:rsidRPr="00BD627D">
        <w:rPr>
          <w:rFonts w:ascii="Times New Roman" w:hAnsi="Times New Roman" w:cs="Times New Roman" w:hint="eastAsia"/>
          <w:szCs w:val="21"/>
        </w:rPr>
        <w:t xml:space="preserve"> SEM from three independent experiments.</w:t>
      </w:r>
      <w:r w:rsidR="00A27DF2" w:rsidRPr="00B70AA5">
        <w:rPr>
          <w:rFonts w:ascii="Times New Roman" w:hAnsi="Times New Roman" w:cs="Times New Roman"/>
          <w:szCs w:val="21"/>
        </w:rPr>
        <w:t xml:space="preserve"> </w:t>
      </w:r>
      <w:bookmarkStart w:id="6" w:name="_Hlk180438621"/>
      <w:r w:rsidR="00B9117C">
        <w:rPr>
          <w:rFonts w:ascii="Times New Roman" w:hAnsi="Times New Roman" w:cs="Times New Roman" w:hint="eastAsia"/>
          <w:szCs w:val="21"/>
        </w:rPr>
        <w:t xml:space="preserve">ns: not significant, </w:t>
      </w:r>
      <w:r w:rsidR="00A27DF2" w:rsidRPr="00B70AA5">
        <w:rPr>
          <w:rFonts w:ascii="Times New Roman" w:eastAsia="等线" w:hAnsi="Times New Roman" w:cs="Times New Roman"/>
          <w:szCs w:val="21"/>
        </w:rPr>
        <w:t>**</w:t>
      </w:r>
      <w:r w:rsidR="00770AB1" w:rsidRPr="00770AB1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A27DF2" w:rsidRPr="00B70AA5">
        <w:rPr>
          <w:rFonts w:ascii="Times New Roman" w:eastAsia="等线" w:hAnsi="Times New Roman" w:cs="Times New Roman"/>
          <w:szCs w:val="21"/>
        </w:rPr>
        <w:t>&lt;0.01</w:t>
      </w:r>
      <w:r w:rsidR="00A27DF2" w:rsidRPr="00B70AA5">
        <w:rPr>
          <w:rFonts w:ascii="Times New Roman" w:eastAsia="等线" w:hAnsi="Times New Roman" w:cs="Times New Roman" w:hint="eastAsia"/>
          <w:szCs w:val="21"/>
        </w:rPr>
        <w:t>,</w:t>
      </w:r>
      <w:r w:rsidR="00A27DF2" w:rsidRPr="00B70AA5">
        <w:rPr>
          <w:rFonts w:ascii="Times New Roman" w:eastAsia="等线" w:hAnsi="Times New Roman" w:cs="Times New Roman"/>
          <w:szCs w:val="21"/>
        </w:rPr>
        <w:t xml:space="preserve"> </w:t>
      </w:r>
      <w:bookmarkStart w:id="7" w:name="OLE_LINK9"/>
      <w:r w:rsidR="00A27DF2" w:rsidRPr="00B70AA5">
        <w:rPr>
          <w:rFonts w:ascii="Times New Roman" w:eastAsia="等线" w:hAnsi="Times New Roman" w:cs="Times New Roman"/>
          <w:szCs w:val="21"/>
        </w:rPr>
        <w:t>***</w:t>
      </w:r>
      <w:r w:rsidR="00770AB1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A27DF2" w:rsidRPr="00B70AA5">
        <w:rPr>
          <w:rFonts w:ascii="Times New Roman" w:eastAsia="等线" w:hAnsi="Times New Roman" w:cs="Times New Roman"/>
          <w:szCs w:val="21"/>
        </w:rPr>
        <w:t>&lt;0.001</w:t>
      </w:r>
      <w:bookmarkEnd w:id="6"/>
      <w:bookmarkEnd w:id="7"/>
      <w:r w:rsidR="00FE5CAB">
        <w:rPr>
          <w:rFonts w:ascii="Times New Roman" w:eastAsia="等线" w:hAnsi="Times New Roman" w:cs="Times New Roman" w:hint="eastAsia"/>
          <w:szCs w:val="21"/>
        </w:rPr>
        <w:t>,</w:t>
      </w:r>
      <w:r w:rsidR="00FE5CAB" w:rsidRPr="00FE5CAB">
        <w:rPr>
          <w:rFonts w:ascii="Times New Roman" w:eastAsia="等线" w:hAnsi="Times New Roman" w:cs="Times New Roman"/>
          <w:szCs w:val="21"/>
        </w:rPr>
        <w:t xml:space="preserve"> </w:t>
      </w:r>
      <w:r w:rsidR="00FE5CAB" w:rsidRPr="00B70AA5">
        <w:rPr>
          <w:rFonts w:ascii="Times New Roman" w:eastAsia="等线" w:hAnsi="Times New Roman" w:cs="Times New Roman"/>
          <w:szCs w:val="21"/>
        </w:rPr>
        <w:t>**</w:t>
      </w:r>
      <w:r w:rsidR="00FE5CAB">
        <w:rPr>
          <w:rFonts w:ascii="Times New Roman" w:eastAsia="等线" w:hAnsi="Times New Roman" w:cs="Times New Roman" w:hint="eastAsia"/>
          <w:szCs w:val="21"/>
        </w:rPr>
        <w:t>*</w:t>
      </w:r>
      <w:r w:rsidR="00FE5CAB" w:rsidRPr="00B70AA5">
        <w:rPr>
          <w:rFonts w:ascii="Times New Roman" w:eastAsia="等线" w:hAnsi="Times New Roman" w:cs="Times New Roman"/>
          <w:szCs w:val="21"/>
        </w:rPr>
        <w:t>*</w:t>
      </w:r>
      <w:r w:rsidR="00FE5CAB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FE5CAB" w:rsidRPr="00B70AA5">
        <w:rPr>
          <w:rFonts w:ascii="Times New Roman" w:eastAsia="等线" w:hAnsi="Times New Roman" w:cs="Times New Roman"/>
          <w:szCs w:val="21"/>
        </w:rPr>
        <w:t>&lt;0.00</w:t>
      </w:r>
      <w:r w:rsidR="00FE5CAB">
        <w:rPr>
          <w:rFonts w:ascii="Times New Roman" w:eastAsia="等线" w:hAnsi="Times New Roman" w:cs="Times New Roman" w:hint="eastAsia"/>
          <w:szCs w:val="21"/>
        </w:rPr>
        <w:t>0</w:t>
      </w:r>
      <w:r w:rsidR="00FE5CAB" w:rsidRPr="00B70AA5">
        <w:rPr>
          <w:rFonts w:ascii="Times New Roman" w:eastAsia="等线" w:hAnsi="Times New Roman" w:cs="Times New Roman"/>
          <w:szCs w:val="21"/>
        </w:rPr>
        <w:t>1</w:t>
      </w:r>
      <w:r w:rsidR="00B9117C">
        <w:rPr>
          <w:rFonts w:ascii="Times New Roman" w:eastAsia="等线" w:hAnsi="Times New Roman" w:cs="Times New Roman" w:hint="eastAsia"/>
          <w:szCs w:val="21"/>
        </w:rPr>
        <w:t xml:space="preserve"> </w:t>
      </w:r>
      <w:r w:rsidR="00B9117C" w:rsidRPr="00B9117C">
        <w:rPr>
          <w:rFonts w:ascii="Times New Roman" w:eastAsia="等线" w:hAnsi="Times New Roman" w:cs="Times New Roman" w:hint="eastAsia"/>
          <w:szCs w:val="21"/>
        </w:rPr>
        <w:t xml:space="preserve">(Student's </w:t>
      </w:r>
      <w:r w:rsidR="00B9117C" w:rsidRPr="00B9117C">
        <w:rPr>
          <w:rFonts w:ascii="Times New Roman" w:eastAsia="等线" w:hAnsi="Times New Roman" w:cs="Times New Roman" w:hint="eastAsia"/>
          <w:i/>
          <w:iCs/>
          <w:szCs w:val="21"/>
        </w:rPr>
        <w:t>t</w:t>
      </w:r>
      <w:r w:rsidR="00B9117C" w:rsidRPr="00B9117C">
        <w:rPr>
          <w:rFonts w:ascii="Times New Roman" w:eastAsia="等线" w:hAnsi="Times New Roman" w:cs="Times New Roman" w:hint="eastAsia"/>
          <w:szCs w:val="21"/>
        </w:rPr>
        <w:t>-test).</w:t>
      </w:r>
    </w:p>
    <w:p w14:paraId="77F0DD90" w14:textId="77777777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79765390" w14:textId="77777777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3F328490" w14:textId="77777777" w:rsidR="0037450B" w:rsidRPr="00B70AA5" w:rsidRDefault="0037450B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65051604" w14:textId="4B70BDEA" w:rsidR="007F0A9F" w:rsidRPr="00B70AA5" w:rsidRDefault="001630F6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  <w:r w:rsidRPr="00B70AA5">
        <w:rPr>
          <w:noProof/>
        </w:rPr>
        <w:drawing>
          <wp:inline distT="0" distB="0" distL="0" distR="0" wp14:anchorId="56DF8C95" wp14:editId="029339C6">
            <wp:extent cx="2626360" cy="2289810"/>
            <wp:effectExtent l="0" t="0" r="2540" b="0"/>
            <wp:docPr id="11138251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A7EC8" w14:textId="3A8295EF" w:rsidR="007F0A9F" w:rsidRPr="00B70AA5" w:rsidRDefault="007F0A9F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  <w:bookmarkStart w:id="8" w:name="_Hlk161780634"/>
      <w:r w:rsidRPr="00B70AA5">
        <w:rPr>
          <w:rFonts w:ascii="Times New Roman" w:hAnsi="Times New Roman" w:cs="Times New Roman" w:hint="eastAsia"/>
          <w:b/>
          <w:bCs/>
          <w:szCs w:val="21"/>
        </w:rPr>
        <w:t>F</w:t>
      </w:r>
      <w:r w:rsidRPr="00B70AA5">
        <w:rPr>
          <w:rFonts w:ascii="Times New Roman" w:hAnsi="Times New Roman" w:cs="Times New Roman"/>
          <w:b/>
          <w:bCs/>
          <w:szCs w:val="21"/>
        </w:rPr>
        <w:t>ig</w:t>
      </w:r>
      <w:r w:rsidR="006A3EA6" w:rsidRPr="00B70AA5">
        <w:rPr>
          <w:rFonts w:ascii="Times New Roman" w:hAnsi="Times New Roman" w:cs="Times New Roman"/>
          <w:b/>
          <w:bCs/>
          <w:szCs w:val="21"/>
        </w:rPr>
        <w:t>.</w:t>
      </w:r>
      <w:r w:rsidRPr="00B70AA5">
        <w:rPr>
          <w:rFonts w:ascii="Times New Roman" w:hAnsi="Times New Roman" w:cs="Times New Roman"/>
          <w:b/>
          <w:bCs/>
          <w:szCs w:val="21"/>
        </w:rPr>
        <w:t xml:space="preserve"> S</w:t>
      </w:r>
      <w:bookmarkStart w:id="9" w:name="_Hlk161780645"/>
      <w:bookmarkEnd w:id="8"/>
      <w:r w:rsidR="00A27DF2" w:rsidRPr="00B70AA5">
        <w:rPr>
          <w:rFonts w:ascii="Times New Roman" w:hAnsi="Times New Roman" w:cs="Times New Roman" w:hint="eastAsia"/>
          <w:b/>
          <w:bCs/>
          <w:szCs w:val="21"/>
        </w:rPr>
        <w:t xml:space="preserve">5 </w:t>
      </w:r>
      <w:r w:rsidRPr="00B70AA5">
        <w:rPr>
          <w:rFonts w:ascii="Times New Roman" w:hAnsi="Times New Roman" w:cs="Times New Roman"/>
          <w:szCs w:val="21"/>
        </w:rPr>
        <w:t>qRT-PCR assay of the expression of IFN-α/β in tumor tissues from nude mice injected with either OE-V or OE-FAM210B A549 cells</w:t>
      </w:r>
      <w:r w:rsidR="009045A6">
        <w:rPr>
          <w:rFonts w:ascii="Times New Roman" w:hAnsi="Times New Roman" w:cs="Times New Roman" w:hint="eastAsia"/>
          <w:szCs w:val="21"/>
        </w:rPr>
        <w:t xml:space="preserve"> (n=6)</w:t>
      </w:r>
      <w:r w:rsidRPr="00B70AA5">
        <w:rPr>
          <w:rFonts w:ascii="Times New Roman" w:hAnsi="Times New Roman" w:cs="Times New Roman"/>
          <w:szCs w:val="21"/>
        </w:rPr>
        <w:t>.</w:t>
      </w:r>
      <w:r w:rsidR="009045A6" w:rsidRPr="009045A6">
        <w:rPr>
          <w:rFonts w:ascii="Times New Roman" w:hAnsi="Times New Roman" w:cs="Times New Roman" w:hint="eastAsia"/>
          <w:szCs w:val="21"/>
        </w:rPr>
        <w:t xml:space="preserve"> </w:t>
      </w:r>
      <w:bookmarkEnd w:id="9"/>
      <w:r w:rsidR="006A3EA6" w:rsidRPr="00B70AA5">
        <w:rPr>
          <w:rFonts w:ascii="Times New Roman" w:eastAsia="等线" w:hAnsi="Times New Roman" w:cs="Times New Roman"/>
          <w:szCs w:val="21"/>
        </w:rPr>
        <w:t>***</w:t>
      </w:r>
      <w:r w:rsidR="006A3EA6" w:rsidRPr="00B70AA5">
        <w:rPr>
          <w:rFonts w:ascii="Times New Roman" w:eastAsia="等线" w:hAnsi="Times New Roman" w:cs="Times New Roman"/>
          <w:i/>
          <w:iCs/>
          <w:szCs w:val="21"/>
        </w:rPr>
        <w:t>p</w:t>
      </w:r>
      <w:r w:rsidR="006A3EA6" w:rsidRPr="00B70AA5">
        <w:rPr>
          <w:rFonts w:ascii="Times New Roman" w:eastAsia="等线" w:hAnsi="Times New Roman" w:cs="Times New Roman"/>
          <w:szCs w:val="21"/>
        </w:rPr>
        <w:t>&lt;0.001</w:t>
      </w:r>
      <w:r w:rsidR="00D971B2">
        <w:rPr>
          <w:rFonts w:ascii="Times New Roman" w:eastAsia="等线" w:hAnsi="Times New Roman" w:cs="Times New Roman" w:hint="eastAsia"/>
          <w:szCs w:val="21"/>
        </w:rPr>
        <w:t xml:space="preserve"> </w:t>
      </w:r>
      <w:r w:rsidR="00D971B2" w:rsidRPr="00B9117C">
        <w:rPr>
          <w:rFonts w:ascii="Times New Roman" w:eastAsia="等线" w:hAnsi="Times New Roman" w:cs="Times New Roman" w:hint="eastAsia"/>
          <w:szCs w:val="21"/>
        </w:rPr>
        <w:t xml:space="preserve">(Student's </w:t>
      </w:r>
      <w:r w:rsidR="00D971B2" w:rsidRPr="00B9117C">
        <w:rPr>
          <w:rFonts w:ascii="Times New Roman" w:eastAsia="等线" w:hAnsi="Times New Roman" w:cs="Times New Roman" w:hint="eastAsia"/>
          <w:i/>
          <w:iCs/>
          <w:szCs w:val="21"/>
        </w:rPr>
        <w:t>t</w:t>
      </w:r>
      <w:r w:rsidR="00D971B2" w:rsidRPr="00B9117C">
        <w:rPr>
          <w:rFonts w:ascii="Times New Roman" w:eastAsia="等线" w:hAnsi="Times New Roman" w:cs="Times New Roman" w:hint="eastAsia"/>
          <w:szCs w:val="21"/>
        </w:rPr>
        <w:t>-test)</w:t>
      </w:r>
      <w:r w:rsidR="006A3EA6" w:rsidRPr="00B70AA5">
        <w:rPr>
          <w:rFonts w:ascii="Times New Roman" w:eastAsia="等线" w:hAnsi="Times New Roman" w:cs="Times New Roman"/>
          <w:szCs w:val="21"/>
        </w:rPr>
        <w:t>.</w:t>
      </w:r>
    </w:p>
    <w:p w14:paraId="1B435415" w14:textId="77777777" w:rsidR="007F0A9F" w:rsidRPr="00B70AA5" w:rsidRDefault="007F0A9F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</w:p>
    <w:p w14:paraId="00FD6EA4" w14:textId="43AA528E" w:rsidR="007F0A9F" w:rsidRPr="00B70AA5" w:rsidRDefault="00E1264F" w:rsidP="00FA4BBA">
      <w:pPr>
        <w:spacing w:line="480" w:lineRule="auto"/>
        <w:ind w:firstLine="420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79B8A214" wp14:editId="71FA5F12">
            <wp:extent cx="5274310" cy="7661910"/>
            <wp:effectExtent l="0" t="0" r="2540" b="0"/>
            <wp:docPr id="618510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6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F8013" w14:textId="6D51A3AE" w:rsidR="00A126FE" w:rsidRPr="00B70AA5" w:rsidRDefault="007F0A9F" w:rsidP="00FA4BBA">
      <w:pPr>
        <w:spacing w:line="480" w:lineRule="auto"/>
        <w:ind w:firstLine="420"/>
        <w:jc w:val="center"/>
        <w:rPr>
          <w:rFonts w:hint="eastAsia"/>
        </w:rPr>
      </w:pPr>
      <w:bookmarkStart w:id="10" w:name="_Hlk161780657"/>
      <w:r w:rsidRPr="00B70AA5">
        <w:rPr>
          <w:rFonts w:ascii="Times New Roman" w:hAnsi="Times New Roman" w:cs="Times New Roman" w:hint="eastAsia"/>
          <w:b/>
          <w:bCs/>
          <w:szCs w:val="21"/>
        </w:rPr>
        <w:t>F</w:t>
      </w:r>
      <w:r w:rsidRPr="00B70AA5">
        <w:rPr>
          <w:rFonts w:ascii="Times New Roman" w:hAnsi="Times New Roman" w:cs="Times New Roman"/>
          <w:b/>
          <w:bCs/>
          <w:szCs w:val="21"/>
        </w:rPr>
        <w:t>ig</w:t>
      </w:r>
      <w:r w:rsidR="006A3EA6" w:rsidRPr="00B70AA5">
        <w:rPr>
          <w:rFonts w:ascii="Times New Roman" w:hAnsi="Times New Roman" w:cs="Times New Roman"/>
          <w:b/>
          <w:bCs/>
          <w:szCs w:val="21"/>
        </w:rPr>
        <w:t>.</w:t>
      </w:r>
      <w:r w:rsidRPr="00B70AA5">
        <w:rPr>
          <w:rFonts w:ascii="Times New Roman" w:hAnsi="Times New Roman" w:cs="Times New Roman"/>
          <w:b/>
          <w:bCs/>
          <w:szCs w:val="21"/>
        </w:rPr>
        <w:t xml:space="preserve"> S</w:t>
      </w:r>
      <w:r w:rsidR="00A27DF2" w:rsidRPr="00B70AA5">
        <w:rPr>
          <w:rFonts w:ascii="Times New Roman" w:hAnsi="Times New Roman" w:cs="Times New Roman" w:hint="eastAsia"/>
          <w:b/>
          <w:bCs/>
          <w:szCs w:val="21"/>
        </w:rPr>
        <w:t>6</w:t>
      </w:r>
      <w:r w:rsidR="00B74743" w:rsidRPr="00B70AA5">
        <w:rPr>
          <w:rFonts w:ascii="Times New Roman" w:hAnsi="Times New Roman" w:cs="Times New Roman"/>
          <w:szCs w:val="21"/>
        </w:rPr>
        <w:t xml:space="preserve"> The effects of FAM210B on the expressions of MDA-5 and RIG-I.</w:t>
      </w:r>
      <w:r w:rsidR="0034213E" w:rsidRPr="00B70AA5">
        <w:rPr>
          <w:rFonts w:ascii="Times New Roman" w:hAnsi="Times New Roman" w:cs="Times New Roman"/>
          <w:szCs w:val="21"/>
        </w:rPr>
        <w:t xml:space="preserve"> </w:t>
      </w:r>
      <w:bookmarkEnd w:id="10"/>
      <w:r w:rsidR="00465B56" w:rsidRPr="00B70AA5">
        <w:rPr>
          <w:rFonts w:ascii="Times New Roman" w:hAnsi="Times New Roman" w:cs="Times New Roman"/>
          <w:szCs w:val="21"/>
        </w:rPr>
        <w:t>(A-B) qRT-PCR assay of the expressions of MDA-5 and RIG-I in LUAD cells transfected with GFP-V or GFP-FAM210B or stably expressing vector (OE-V) or FAM210B (OE-FAM210B). (</w:t>
      </w:r>
      <w:r w:rsidR="006A3EA6" w:rsidRPr="00B70AA5">
        <w:rPr>
          <w:rFonts w:ascii="Times New Roman" w:hAnsi="Times New Roman" w:cs="Times New Roman"/>
          <w:szCs w:val="21"/>
        </w:rPr>
        <w:t>C-D</w:t>
      </w:r>
      <w:r w:rsidR="00465B56" w:rsidRPr="00B70AA5">
        <w:rPr>
          <w:rFonts w:ascii="Times New Roman" w:hAnsi="Times New Roman" w:cs="Times New Roman"/>
          <w:szCs w:val="21"/>
        </w:rPr>
        <w:t xml:space="preserve">) qRT-PCR </w:t>
      </w:r>
      <w:r w:rsidR="00465B56" w:rsidRPr="00B70AA5">
        <w:rPr>
          <w:rFonts w:ascii="Times New Roman" w:hAnsi="Times New Roman" w:cs="Times New Roman"/>
          <w:szCs w:val="21"/>
        </w:rPr>
        <w:lastRenderedPageBreak/>
        <w:t>assay of the expressions of MDA-5 and RIG-I in LUAD cells after treatment with IFN-α. (E)</w:t>
      </w:r>
      <w:r w:rsidR="001C2AAB" w:rsidRPr="00B70AA5">
        <w:rPr>
          <w:rFonts w:ascii="Times New Roman" w:hAnsi="Times New Roman" w:cs="Times New Roman"/>
          <w:szCs w:val="21"/>
        </w:rPr>
        <w:t xml:space="preserve"> qRT-PCR assay of the expressions of MDA-5 and IFN-α/β in OE-V and OE-FAM210B H1299 cells transfected with si-MDA-5. </w:t>
      </w:r>
      <w:r w:rsidR="00D971B2" w:rsidRPr="00BD627D">
        <w:rPr>
          <w:rFonts w:ascii="Times New Roman" w:hAnsi="Times New Roman" w:cs="Times New Roman" w:hint="eastAsia"/>
          <w:szCs w:val="21"/>
        </w:rPr>
        <w:t xml:space="preserve">Data were represented as mean </w:t>
      </w:r>
      <w:r w:rsidR="00D971B2" w:rsidRPr="00BD627D">
        <w:rPr>
          <w:rFonts w:ascii="Times New Roman" w:hAnsi="Times New Roman" w:cs="Times New Roman" w:hint="eastAsia"/>
          <w:szCs w:val="21"/>
        </w:rPr>
        <w:t>±</w:t>
      </w:r>
      <w:r w:rsidR="00D971B2" w:rsidRPr="00BD627D">
        <w:rPr>
          <w:rFonts w:ascii="Times New Roman" w:hAnsi="Times New Roman" w:cs="Times New Roman" w:hint="eastAsia"/>
          <w:szCs w:val="21"/>
        </w:rPr>
        <w:t xml:space="preserve"> SEM from three independent experiments.</w:t>
      </w:r>
      <w:r w:rsidR="00D971B2" w:rsidRPr="00B70AA5">
        <w:rPr>
          <w:rFonts w:ascii="Times New Roman" w:hAnsi="Times New Roman" w:cs="Times New Roman"/>
          <w:szCs w:val="21"/>
        </w:rPr>
        <w:t xml:space="preserve"> </w:t>
      </w:r>
      <w:r w:rsidR="00D971B2" w:rsidRPr="00B70AA5">
        <w:rPr>
          <w:rFonts w:ascii="Times New Roman" w:eastAsia="等线" w:hAnsi="Times New Roman" w:cs="Times New Roman"/>
          <w:szCs w:val="21"/>
        </w:rPr>
        <w:t>*</w:t>
      </w:r>
      <w:r w:rsidR="00D971B2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D971B2" w:rsidRPr="00B70AA5">
        <w:rPr>
          <w:rFonts w:ascii="Times New Roman" w:eastAsia="等线" w:hAnsi="Times New Roman" w:cs="Times New Roman"/>
          <w:szCs w:val="21"/>
        </w:rPr>
        <w:t>&lt;0.0</w:t>
      </w:r>
      <w:r w:rsidR="00D971B2" w:rsidRPr="00B70AA5">
        <w:rPr>
          <w:rFonts w:ascii="Times New Roman" w:eastAsia="等线" w:hAnsi="Times New Roman" w:cs="Times New Roman" w:hint="eastAsia"/>
          <w:szCs w:val="21"/>
        </w:rPr>
        <w:t>5,</w:t>
      </w:r>
      <w:r w:rsidR="00D971B2" w:rsidRPr="00B70AA5">
        <w:rPr>
          <w:rFonts w:ascii="Times New Roman" w:eastAsia="等线" w:hAnsi="Times New Roman" w:cs="Times New Roman"/>
          <w:szCs w:val="21"/>
        </w:rPr>
        <w:t xml:space="preserve"> **</w:t>
      </w:r>
      <w:r w:rsidR="00D971B2" w:rsidRPr="00770AB1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D971B2" w:rsidRPr="00B70AA5">
        <w:rPr>
          <w:rFonts w:ascii="Times New Roman" w:eastAsia="等线" w:hAnsi="Times New Roman" w:cs="Times New Roman"/>
          <w:szCs w:val="21"/>
        </w:rPr>
        <w:t>&lt;0.01</w:t>
      </w:r>
      <w:r w:rsidR="00D971B2" w:rsidRPr="00B70AA5">
        <w:rPr>
          <w:rFonts w:ascii="Times New Roman" w:eastAsia="等线" w:hAnsi="Times New Roman" w:cs="Times New Roman" w:hint="eastAsia"/>
          <w:szCs w:val="21"/>
        </w:rPr>
        <w:t>,</w:t>
      </w:r>
      <w:r w:rsidR="00D971B2" w:rsidRPr="00B70AA5">
        <w:rPr>
          <w:rFonts w:ascii="Times New Roman" w:eastAsia="等线" w:hAnsi="Times New Roman" w:cs="Times New Roman"/>
          <w:szCs w:val="21"/>
        </w:rPr>
        <w:t xml:space="preserve"> ***</w:t>
      </w:r>
      <w:r w:rsidR="00D971B2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="00D971B2" w:rsidRPr="00B70AA5">
        <w:rPr>
          <w:rFonts w:ascii="Times New Roman" w:eastAsia="等线" w:hAnsi="Times New Roman" w:cs="Times New Roman"/>
          <w:szCs w:val="21"/>
        </w:rPr>
        <w:t>&lt;0.001</w:t>
      </w:r>
      <w:r w:rsidR="00D971B2">
        <w:rPr>
          <w:rFonts w:ascii="Times New Roman" w:eastAsia="等线" w:hAnsi="Times New Roman" w:cs="Times New Roman" w:hint="eastAsia"/>
          <w:szCs w:val="21"/>
        </w:rPr>
        <w:t xml:space="preserve"> </w:t>
      </w:r>
      <w:r w:rsidR="00D971B2" w:rsidRPr="00B9117C">
        <w:rPr>
          <w:rFonts w:ascii="Times New Roman" w:eastAsia="等线" w:hAnsi="Times New Roman" w:cs="Times New Roman" w:hint="eastAsia"/>
          <w:szCs w:val="21"/>
        </w:rPr>
        <w:t xml:space="preserve">(Student's </w:t>
      </w:r>
      <w:r w:rsidR="00D971B2" w:rsidRPr="00B9117C">
        <w:rPr>
          <w:rFonts w:ascii="Times New Roman" w:eastAsia="等线" w:hAnsi="Times New Roman" w:cs="Times New Roman" w:hint="eastAsia"/>
          <w:i/>
          <w:iCs/>
          <w:szCs w:val="21"/>
        </w:rPr>
        <w:t>t</w:t>
      </w:r>
      <w:r w:rsidR="00D971B2" w:rsidRPr="00B9117C">
        <w:rPr>
          <w:rFonts w:ascii="Times New Roman" w:eastAsia="等线" w:hAnsi="Times New Roman" w:cs="Times New Roman" w:hint="eastAsia"/>
          <w:szCs w:val="21"/>
        </w:rPr>
        <w:t>-test).</w:t>
      </w:r>
    </w:p>
    <w:sectPr w:rsidR="00A126FE" w:rsidRPr="00B70AA5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24CF" w14:textId="77777777" w:rsidR="00180578" w:rsidRDefault="00180578" w:rsidP="00096B52">
      <w:pPr>
        <w:rPr>
          <w:rFonts w:hint="eastAsia"/>
        </w:rPr>
      </w:pPr>
      <w:r>
        <w:separator/>
      </w:r>
    </w:p>
  </w:endnote>
  <w:endnote w:type="continuationSeparator" w:id="0">
    <w:p w14:paraId="68105C20" w14:textId="77777777" w:rsidR="00180578" w:rsidRDefault="00180578" w:rsidP="00096B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527706"/>
      <w:docPartObj>
        <w:docPartGallery w:val="Page Numbers (Bottom of Page)"/>
        <w:docPartUnique/>
      </w:docPartObj>
    </w:sdtPr>
    <w:sdtContent>
      <w:p w14:paraId="4C13678C" w14:textId="6533108C" w:rsidR="001309A8" w:rsidRDefault="001309A8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A5A0E4A" w14:textId="77777777" w:rsidR="001309A8" w:rsidRDefault="001309A8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0C10" w14:textId="77777777" w:rsidR="00180578" w:rsidRDefault="00180578" w:rsidP="00096B52">
      <w:pPr>
        <w:rPr>
          <w:rFonts w:hint="eastAsia"/>
        </w:rPr>
      </w:pPr>
      <w:r>
        <w:separator/>
      </w:r>
    </w:p>
  </w:footnote>
  <w:footnote w:type="continuationSeparator" w:id="0">
    <w:p w14:paraId="6E4FD7BF" w14:textId="77777777" w:rsidR="00180578" w:rsidRDefault="00180578" w:rsidP="00096B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9F"/>
    <w:rsid w:val="00064D67"/>
    <w:rsid w:val="00074F53"/>
    <w:rsid w:val="00096B52"/>
    <w:rsid w:val="000A1E0B"/>
    <w:rsid w:val="000C0A6A"/>
    <w:rsid w:val="000C3C32"/>
    <w:rsid w:val="000F6F61"/>
    <w:rsid w:val="00101C45"/>
    <w:rsid w:val="00111BFC"/>
    <w:rsid w:val="0013017F"/>
    <w:rsid w:val="001309A8"/>
    <w:rsid w:val="001630F6"/>
    <w:rsid w:val="001727FC"/>
    <w:rsid w:val="00180578"/>
    <w:rsid w:val="0019462C"/>
    <w:rsid w:val="001B0C0E"/>
    <w:rsid w:val="001C2AAB"/>
    <w:rsid w:val="001F2A92"/>
    <w:rsid w:val="002279FD"/>
    <w:rsid w:val="0023099A"/>
    <w:rsid w:val="00231A00"/>
    <w:rsid w:val="0024389E"/>
    <w:rsid w:val="002570CF"/>
    <w:rsid w:val="002901C9"/>
    <w:rsid w:val="00323719"/>
    <w:rsid w:val="00331148"/>
    <w:rsid w:val="0034213E"/>
    <w:rsid w:val="0037450B"/>
    <w:rsid w:val="00387B94"/>
    <w:rsid w:val="003B0E80"/>
    <w:rsid w:val="003D4278"/>
    <w:rsid w:val="00402D6A"/>
    <w:rsid w:val="00465B56"/>
    <w:rsid w:val="004B10CC"/>
    <w:rsid w:val="004E757B"/>
    <w:rsid w:val="0052188B"/>
    <w:rsid w:val="00522152"/>
    <w:rsid w:val="00527527"/>
    <w:rsid w:val="00553CA3"/>
    <w:rsid w:val="00567816"/>
    <w:rsid w:val="005F05F3"/>
    <w:rsid w:val="00603C43"/>
    <w:rsid w:val="006148A7"/>
    <w:rsid w:val="00664FEA"/>
    <w:rsid w:val="0067192C"/>
    <w:rsid w:val="006A3EA6"/>
    <w:rsid w:val="006C02C1"/>
    <w:rsid w:val="006E620E"/>
    <w:rsid w:val="006F20DF"/>
    <w:rsid w:val="00743603"/>
    <w:rsid w:val="007515BE"/>
    <w:rsid w:val="00770AB1"/>
    <w:rsid w:val="00782953"/>
    <w:rsid w:val="007F0A9F"/>
    <w:rsid w:val="00885A90"/>
    <w:rsid w:val="00891C1B"/>
    <w:rsid w:val="008D6919"/>
    <w:rsid w:val="0090019A"/>
    <w:rsid w:val="009045A6"/>
    <w:rsid w:val="0095221E"/>
    <w:rsid w:val="00962AA6"/>
    <w:rsid w:val="00A0368F"/>
    <w:rsid w:val="00A126FE"/>
    <w:rsid w:val="00A27DF2"/>
    <w:rsid w:val="00A31616"/>
    <w:rsid w:val="00A75414"/>
    <w:rsid w:val="00A873ED"/>
    <w:rsid w:val="00AB10A6"/>
    <w:rsid w:val="00AB63CD"/>
    <w:rsid w:val="00AD3D4D"/>
    <w:rsid w:val="00AE71B4"/>
    <w:rsid w:val="00B6690B"/>
    <w:rsid w:val="00B70200"/>
    <w:rsid w:val="00B70AA5"/>
    <w:rsid w:val="00B74743"/>
    <w:rsid w:val="00B87449"/>
    <w:rsid w:val="00B9117C"/>
    <w:rsid w:val="00BA5C55"/>
    <w:rsid w:val="00BA6685"/>
    <w:rsid w:val="00BF2972"/>
    <w:rsid w:val="00C36B3B"/>
    <w:rsid w:val="00C41DCA"/>
    <w:rsid w:val="00C57E13"/>
    <w:rsid w:val="00C87442"/>
    <w:rsid w:val="00C97F63"/>
    <w:rsid w:val="00CA5A9C"/>
    <w:rsid w:val="00CC662A"/>
    <w:rsid w:val="00CC7842"/>
    <w:rsid w:val="00CD7EA0"/>
    <w:rsid w:val="00CF7D06"/>
    <w:rsid w:val="00D144C6"/>
    <w:rsid w:val="00D15405"/>
    <w:rsid w:val="00D4232E"/>
    <w:rsid w:val="00D46FAD"/>
    <w:rsid w:val="00D971B2"/>
    <w:rsid w:val="00DC007D"/>
    <w:rsid w:val="00DC3133"/>
    <w:rsid w:val="00DC3838"/>
    <w:rsid w:val="00DF10D4"/>
    <w:rsid w:val="00E1264F"/>
    <w:rsid w:val="00E41DE4"/>
    <w:rsid w:val="00E45962"/>
    <w:rsid w:val="00E5567E"/>
    <w:rsid w:val="00EA3726"/>
    <w:rsid w:val="00EC4C12"/>
    <w:rsid w:val="00EF7365"/>
    <w:rsid w:val="00F44E6C"/>
    <w:rsid w:val="00F47CAC"/>
    <w:rsid w:val="00F616B2"/>
    <w:rsid w:val="00F777DE"/>
    <w:rsid w:val="00F90B10"/>
    <w:rsid w:val="00F92501"/>
    <w:rsid w:val="00FA4BBA"/>
    <w:rsid w:val="00FA7D72"/>
    <w:rsid w:val="00FE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ACBF1"/>
  <w15:chartTrackingRefBased/>
  <w15:docId w15:val="{893F9A23-FF6B-4275-B266-AC698480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A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B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6B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6B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6B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501E3-A969-4745-81B8-FCE09C2BE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6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学娟 高</cp:lastModifiedBy>
  <cp:revision>31</cp:revision>
  <dcterms:created xsi:type="dcterms:W3CDTF">2024-09-29T14:29:00Z</dcterms:created>
  <dcterms:modified xsi:type="dcterms:W3CDTF">2025-01-13T06:59:00Z</dcterms:modified>
</cp:coreProperties>
</file>