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D758" w14:textId="582FB1DF" w:rsidR="000402CE" w:rsidRPr="004C470E" w:rsidRDefault="000402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470E">
        <w:rPr>
          <w:rFonts w:ascii="Times New Roman" w:hAnsi="Times New Roman" w:cs="Times New Roman"/>
          <w:b/>
          <w:bCs/>
          <w:sz w:val="24"/>
          <w:szCs w:val="24"/>
        </w:rPr>
        <w:t>Supplemental material</w:t>
      </w:r>
    </w:p>
    <w:p w14:paraId="375C3F3A" w14:textId="13F561E2" w:rsidR="00765FE3" w:rsidRPr="004C470E" w:rsidRDefault="00C729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7B8E6A1" wp14:editId="20C86962">
            <wp:extent cx="5274310" cy="3870325"/>
            <wp:effectExtent l="0" t="0" r="2540" b="0"/>
            <wp:docPr id="13100921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092143" name="图片 13100921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BC333" w14:textId="77777777" w:rsidR="000402CE" w:rsidRPr="004C470E" w:rsidRDefault="000402CE" w:rsidP="000402CE">
      <w:pPr>
        <w:rPr>
          <w:rFonts w:ascii="Times New Roman" w:eastAsia="宋体" w:hAnsi="Times New Roman" w:cs="Times New Roman"/>
          <w:szCs w:val="24"/>
        </w:rPr>
      </w:pPr>
      <w:r w:rsidRPr="004C470E">
        <w:rPr>
          <w:rFonts w:ascii="Times New Roman" w:eastAsia="宋体" w:hAnsi="Times New Roman" w:cs="Times New Roman"/>
          <w:b/>
          <w:bCs/>
          <w:szCs w:val="24"/>
        </w:rPr>
        <w:t>Figure S1.</w:t>
      </w:r>
      <w:r w:rsidRPr="004C470E">
        <w:rPr>
          <w:rFonts w:ascii="Times New Roman" w:eastAsia="宋体" w:hAnsi="Times New Roman" w:cs="Times New Roman"/>
          <w:szCs w:val="24"/>
        </w:rPr>
        <w:t xml:space="preserve"> Supplementary to Figure 2</w:t>
      </w:r>
    </w:p>
    <w:p w14:paraId="5D68520B" w14:textId="55136500" w:rsidR="000402CE" w:rsidRPr="004C470E" w:rsidRDefault="000402CE" w:rsidP="000402CE">
      <w:pPr>
        <w:rPr>
          <w:rFonts w:ascii="Times New Roman" w:eastAsia="宋体" w:hAnsi="Times New Roman" w:cs="Times New Roman"/>
          <w:szCs w:val="24"/>
        </w:rPr>
      </w:pPr>
      <w:r w:rsidRPr="001E0B85">
        <w:rPr>
          <w:rFonts w:ascii="Times New Roman" w:eastAsia="宋体" w:hAnsi="Times New Roman" w:cs="Times New Roman"/>
          <w:szCs w:val="24"/>
        </w:rPr>
        <w:t>(A) Immunofluorescence staining of Ki-67 in Panc-1 and MiaPaCa-2 cells 48 hours after RP-6306 treatment, with nuclei counterstained with DAPI (blue). Scale bars: 100μm and 25μm. (</w:t>
      </w:r>
      <w:r w:rsidR="00C72945" w:rsidRPr="001E0B85">
        <w:rPr>
          <w:rFonts w:ascii="Times New Roman" w:eastAsia="宋体" w:hAnsi="Times New Roman" w:cs="Times New Roman"/>
          <w:szCs w:val="24"/>
        </w:rPr>
        <w:t>B</w:t>
      </w:r>
      <w:r w:rsidRPr="001E0B85">
        <w:rPr>
          <w:rFonts w:ascii="Times New Roman" w:eastAsia="宋体" w:hAnsi="Times New Roman" w:cs="Times New Roman"/>
          <w:szCs w:val="24"/>
        </w:rPr>
        <w:t>) Relative fluorescence intensity of Ki-67 in Panc-1 and MiaPaCa-2 cells. (</w:t>
      </w:r>
      <w:r w:rsidR="00C72945" w:rsidRPr="001E0B85">
        <w:rPr>
          <w:rFonts w:ascii="Times New Roman" w:eastAsia="宋体" w:hAnsi="Times New Roman" w:cs="Times New Roman"/>
          <w:szCs w:val="24"/>
        </w:rPr>
        <w:t>C</w:t>
      </w:r>
      <w:r w:rsidRPr="001E0B85">
        <w:rPr>
          <w:rFonts w:ascii="Times New Roman" w:eastAsia="宋体" w:hAnsi="Times New Roman" w:cs="Times New Roman"/>
          <w:szCs w:val="24"/>
        </w:rPr>
        <w:t>) Immunofluorescence staining of γH2AX in Panc-1 and MiaPaCa-2 cells 48 hours after RP-6306 treatment, with nuclei counterstained with DAPI (blue). Scale bars: 100μm and 25μm. (</w:t>
      </w:r>
      <w:r w:rsidR="00C72945" w:rsidRPr="001E0B85">
        <w:rPr>
          <w:rFonts w:ascii="Times New Roman" w:eastAsia="宋体" w:hAnsi="Times New Roman" w:cs="Times New Roman"/>
          <w:szCs w:val="24"/>
        </w:rPr>
        <w:t>D</w:t>
      </w:r>
      <w:r w:rsidRPr="001E0B85">
        <w:rPr>
          <w:rFonts w:ascii="Times New Roman" w:eastAsia="宋体" w:hAnsi="Times New Roman" w:cs="Times New Roman"/>
          <w:szCs w:val="24"/>
        </w:rPr>
        <w:t>). Relative fluorescence intensity of γH2AX in Panc-1 and MiaPaCa-2 cells</w:t>
      </w:r>
      <w:r w:rsidR="003A5713" w:rsidRPr="001E0B85">
        <w:rPr>
          <w:rFonts w:ascii="Times New Roman" w:eastAsia="宋体" w:hAnsi="Times New Roman" w:cs="Times New Roman"/>
          <w:szCs w:val="24"/>
        </w:rPr>
        <w:t>.</w:t>
      </w:r>
      <w:r w:rsidR="003A5713" w:rsidRPr="004C470E">
        <w:rPr>
          <w:rFonts w:ascii="Times New Roman" w:eastAsia="宋体" w:hAnsi="Times New Roman" w:cs="Times New Roman"/>
          <w:szCs w:val="24"/>
        </w:rPr>
        <w:t xml:space="preserve"> The statistical analyses were performed with the ANOVA. Statistical significance is shown in the figure as follows: *p &lt; 0.05; **p &lt; 0.01; ***p &lt; 0.001; or ****p &lt; 0.0001. Each experiment was performed in triplicate, and the error bars represented the mean ± SD.</w:t>
      </w:r>
    </w:p>
    <w:p w14:paraId="0F84F1B2" w14:textId="77777777" w:rsidR="00C54F08" w:rsidRPr="004C470E" w:rsidRDefault="00C54F08" w:rsidP="000402CE">
      <w:pPr>
        <w:rPr>
          <w:rFonts w:ascii="Times New Roman" w:hAnsi="Times New Roman" w:cs="Times New Roman"/>
        </w:rPr>
      </w:pPr>
    </w:p>
    <w:p w14:paraId="4BB28A65" w14:textId="0A8AD07F" w:rsidR="00C54F08" w:rsidRPr="004C470E" w:rsidRDefault="004C470E" w:rsidP="000402CE">
      <w:pPr>
        <w:rPr>
          <w:rFonts w:ascii="Times New Roman" w:hAnsi="Times New Roman" w:cs="Times New Roman"/>
        </w:rPr>
      </w:pPr>
      <w:r w:rsidRPr="004C470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A6D568E" wp14:editId="36BA4072">
            <wp:extent cx="5274310" cy="5699760"/>
            <wp:effectExtent l="0" t="0" r="2540" b="0"/>
            <wp:docPr id="4988849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84923" name="图片 4988849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9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E3930" w14:textId="77777777" w:rsidR="00C54F08" w:rsidRPr="004C470E" w:rsidRDefault="00C54F08" w:rsidP="00C54F08">
      <w:pPr>
        <w:rPr>
          <w:rFonts w:ascii="Times New Roman" w:eastAsia="宋体" w:hAnsi="Times New Roman" w:cs="Times New Roman"/>
          <w:szCs w:val="24"/>
        </w:rPr>
      </w:pPr>
      <w:r w:rsidRPr="004C470E">
        <w:rPr>
          <w:rFonts w:ascii="Times New Roman" w:eastAsia="宋体" w:hAnsi="Times New Roman" w:cs="Times New Roman"/>
          <w:b/>
          <w:bCs/>
          <w:szCs w:val="24"/>
        </w:rPr>
        <w:t>Figure S2.</w:t>
      </w:r>
      <w:r w:rsidRPr="004C470E">
        <w:rPr>
          <w:rFonts w:ascii="Times New Roman" w:eastAsia="宋体" w:hAnsi="Times New Roman" w:cs="Times New Roman"/>
          <w:szCs w:val="24"/>
        </w:rPr>
        <w:t xml:space="preserve"> Supplementary to Figure 3</w:t>
      </w:r>
    </w:p>
    <w:p w14:paraId="51EF0BA1" w14:textId="57627C45" w:rsidR="00C54F08" w:rsidRPr="004C470E" w:rsidRDefault="00C54F08" w:rsidP="00C54F08">
      <w:pPr>
        <w:rPr>
          <w:rFonts w:ascii="Times New Roman" w:eastAsia="宋体" w:hAnsi="Times New Roman" w:cs="Times New Roman"/>
          <w:szCs w:val="24"/>
        </w:rPr>
      </w:pPr>
      <w:r w:rsidRPr="004C470E">
        <w:rPr>
          <w:rFonts w:ascii="Times New Roman" w:eastAsia="宋体" w:hAnsi="Times New Roman" w:cs="Times New Roman"/>
          <w:szCs w:val="24"/>
        </w:rPr>
        <w:t>(A) Proportion of apoptotic cells in pancreatic cancer cells treated with RP-6306 as shown in Fig. 3H.</w:t>
      </w:r>
      <w:r w:rsidR="003A5713" w:rsidRPr="004C470E">
        <w:rPr>
          <w:rFonts w:ascii="Times New Roman" w:eastAsia="宋体" w:hAnsi="Times New Roman" w:cs="Times New Roman"/>
          <w:szCs w:val="24"/>
        </w:rPr>
        <w:t xml:space="preserve"> The statistical analyses were performed with the ANOVA.</w:t>
      </w:r>
      <w:r w:rsidRPr="004C470E">
        <w:rPr>
          <w:rFonts w:ascii="Times New Roman" w:eastAsia="宋体" w:hAnsi="Times New Roman" w:cs="Times New Roman"/>
          <w:szCs w:val="24"/>
        </w:rPr>
        <w:t xml:space="preserve"> (B) Western blot analysis of apoptotic protein expression changes in Panc-1 and MiaPaCa-2 cells 48 hours after treatment with RP-6306. (C) Western blot analysis to determine expression changes of apoptosis-related proteins in pancreatic cancer cells after treatment with RP-6306 at various time points and concentrations. (D) Western blot analysis of necroptosis and ferroptosis-related protein expression changes in Panc-1 and MiaPaCa-2 cells 48 hours after RP-6306 treatment. (E) Western blot analysis of MAPK pathway-related protein expression changes in Panc-1 and MiaPaCa-2 cells 48 hours after RP-6306 treatment. (F) Relative fluorescence intensity of ROS in pancreatic cancer cells 48 hours after RP-6306 treatment as shown in Fig. 3L.</w:t>
      </w:r>
      <w:r w:rsidR="003A5713" w:rsidRPr="004C470E">
        <w:rPr>
          <w:rFonts w:ascii="Times New Roman" w:eastAsia="宋体" w:hAnsi="Times New Roman" w:cs="Times New Roman"/>
          <w:szCs w:val="24"/>
        </w:rPr>
        <w:t xml:space="preserve"> The statistical analyses were performed with the ANOVA.</w:t>
      </w:r>
      <w:r w:rsidRPr="004C470E">
        <w:rPr>
          <w:rFonts w:ascii="Times New Roman" w:eastAsia="宋体" w:hAnsi="Times New Roman" w:cs="Times New Roman"/>
          <w:szCs w:val="24"/>
        </w:rPr>
        <w:t xml:space="preserve"> (G) Conditioned medium (CM) produced by pancreatic cancer cells 24 hours after RP-6306 treatment induces macrophage polarization; RT-qPCR detection of M1-related markers in macrophages. </w:t>
      </w:r>
      <w:r w:rsidR="003A5713" w:rsidRPr="004C470E">
        <w:rPr>
          <w:rFonts w:ascii="Times New Roman" w:eastAsia="宋体" w:hAnsi="Times New Roman" w:cs="Times New Roman"/>
          <w:szCs w:val="24"/>
        </w:rPr>
        <w:t xml:space="preserve">The statistical analyses were performed with the </w:t>
      </w:r>
      <w:proofErr w:type="gramStart"/>
      <w:r w:rsidR="003A5713" w:rsidRPr="004C470E">
        <w:rPr>
          <w:rFonts w:ascii="Times New Roman" w:eastAsia="宋体" w:hAnsi="Times New Roman" w:cs="Times New Roman"/>
          <w:szCs w:val="24"/>
        </w:rPr>
        <w:t>Student's</w:t>
      </w:r>
      <w:proofErr w:type="gramEnd"/>
      <w:r w:rsidR="003A5713" w:rsidRPr="004C470E">
        <w:rPr>
          <w:rFonts w:ascii="Times New Roman" w:eastAsia="宋体" w:hAnsi="Times New Roman" w:cs="Times New Roman"/>
          <w:szCs w:val="24"/>
        </w:rPr>
        <w:t xml:space="preserve"> t-test. Statistical significance is shown in the figure as follows: *p &lt; 0.05; **p &lt; 0.01; ***p &lt; 0.001; or ****p &lt; 0.0001. Each experiment was </w:t>
      </w:r>
      <w:r w:rsidR="003A5713" w:rsidRPr="004C470E">
        <w:rPr>
          <w:rFonts w:ascii="Times New Roman" w:eastAsia="宋体" w:hAnsi="Times New Roman" w:cs="Times New Roman"/>
          <w:szCs w:val="24"/>
        </w:rPr>
        <w:lastRenderedPageBreak/>
        <w:t>performed in triplicate, and the error bars represented the mean ± SD.</w:t>
      </w:r>
    </w:p>
    <w:p w14:paraId="7864A957" w14:textId="77777777" w:rsidR="00C54F08" w:rsidRPr="004C470E" w:rsidRDefault="00C54F08" w:rsidP="000402CE">
      <w:pPr>
        <w:rPr>
          <w:rFonts w:ascii="Times New Roman" w:hAnsi="Times New Roman" w:cs="Times New Roman"/>
        </w:rPr>
      </w:pPr>
    </w:p>
    <w:p w14:paraId="40434742" w14:textId="1FF3DCF3" w:rsidR="00C54F08" w:rsidRPr="004C470E" w:rsidRDefault="004C470E" w:rsidP="000402CE">
      <w:pPr>
        <w:rPr>
          <w:rFonts w:ascii="Times New Roman" w:hAnsi="Times New Roman" w:cs="Times New Roman"/>
        </w:rPr>
      </w:pPr>
      <w:r w:rsidRPr="004C470E">
        <w:rPr>
          <w:rFonts w:ascii="Times New Roman" w:hAnsi="Times New Roman" w:cs="Times New Roman"/>
          <w:noProof/>
        </w:rPr>
        <w:drawing>
          <wp:inline distT="0" distB="0" distL="0" distR="0" wp14:anchorId="697028D9" wp14:editId="590F303C">
            <wp:extent cx="5274310" cy="2545080"/>
            <wp:effectExtent l="0" t="0" r="2540" b="7620"/>
            <wp:docPr id="18376512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51223" name="图片 183765122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5185E" w14:textId="77777777" w:rsidR="00C54F08" w:rsidRPr="004C470E" w:rsidRDefault="00C54F08" w:rsidP="00C54F08">
      <w:pPr>
        <w:rPr>
          <w:rFonts w:ascii="Times New Roman" w:eastAsia="宋体" w:hAnsi="Times New Roman" w:cs="Times New Roman"/>
          <w:szCs w:val="24"/>
        </w:rPr>
      </w:pPr>
      <w:r w:rsidRPr="004C470E">
        <w:rPr>
          <w:rFonts w:ascii="Times New Roman" w:eastAsia="宋体" w:hAnsi="Times New Roman" w:cs="Times New Roman"/>
          <w:b/>
          <w:bCs/>
          <w:szCs w:val="24"/>
        </w:rPr>
        <w:t>Figure S3.</w:t>
      </w:r>
      <w:r w:rsidRPr="004C470E">
        <w:rPr>
          <w:rFonts w:ascii="Times New Roman" w:eastAsia="宋体" w:hAnsi="Times New Roman" w:cs="Times New Roman"/>
          <w:szCs w:val="24"/>
        </w:rPr>
        <w:t xml:space="preserve"> Supplementary to Figure 4 and Figure 6</w:t>
      </w:r>
    </w:p>
    <w:p w14:paraId="0B449748" w14:textId="1ACA2CF0" w:rsidR="00C54F08" w:rsidRPr="004C470E" w:rsidRDefault="00C54F08" w:rsidP="00C54F08">
      <w:pPr>
        <w:rPr>
          <w:rFonts w:ascii="Times New Roman" w:eastAsia="宋体" w:hAnsi="Times New Roman" w:cs="Times New Roman"/>
          <w:szCs w:val="24"/>
        </w:rPr>
      </w:pPr>
      <w:r w:rsidRPr="004C470E">
        <w:rPr>
          <w:rFonts w:ascii="Times New Roman" w:eastAsia="宋体" w:hAnsi="Times New Roman" w:cs="Times New Roman"/>
          <w:szCs w:val="24"/>
        </w:rPr>
        <w:t>(A) Immunofluorescence staining of CD206 in tumors treated with vehicle, RP-6306 (2.5μM), and RP-6306 (5μM), with nuclei counterstained with DAPI (blue). Scale bars: 200μm and 40μm. (B) Immunofluorescence staining of CD206 in tumors treated with vehicle, Gemcitabine (20mg/kg), RP-6306 (2.5μM), and a combination of treatments, with nuclei counterstained with DAPI (blue). Scale bars: 200μm and 40μm.</w:t>
      </w:r>
    </w:p>
    <w:p w14:paraId="4ED28E31" w14:textId="77777777" w:rsidR="00C54F08" w:rsidRPr="004C470E" w:rsidRDefault="00C54F08" w:rsidP="000402CE">
      <w:pPr>
        <w:rPr>
          <w:rFonts w:ascii="Times New Roman" w:hAnsi="Times New Roman" w:cs="Times New Roman"/>
        </w:rPr>
      </w:pPr>
    </w:p>
    <w:p w14:paraId="3A66FF0D" w14:textId="2CD41FE5" w:rsidR="00C54F08" w:rsidRPr="004C470E" w:rsidRDefault="00032E4E" w:rsidP="000402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0D870CD" wp14:editId="3C3A18D6">
            <wp:extent cx="5274310" cy="2696845"/>
            <wp:effectExtent l="0" t="0" r="2540" b="8255"/>
            <wp:docPr id="20324065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406515" name="图片 20324065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07157" w14:textId="77777777" w:rsidR="00C54F08" w:rsidRPr="004C470E" w:rsidRDefault="00C54F08" w:rsidP="00C54F08">
      <w:pPr>
        <w:rPr>
          <w:rFonts w:ascii="Times New Roman" w:eastAsia="宋体" w:hAnsi="Times New Roman" w:cs="Times New Roman"/>
          <w:szCs w:val="24"/>
        </w:rPr>
      </w:pPr>
      <w:r w:rsidRPr="004C470E">
        <w:rPr>
          <w:rFonts w:ascii="Times New Roman" w:eastAsia="宋体" w:hAnsi="Times New Roman" w:cs="Times New Roman"/>
          <w:b/>
          <w:bCs/>
          <w:szCs w:val="24"/>
        </w:rPr>
        <w:t>Figure S4.</w:t>
      </w:r>
      <w:r w:rsidRPr="004C470E">
        <w:rPr>
          <w:rFonts w:ascii="Times New Roman" w:eastAsia="宋体" w:hAnsi="Times New Roman" w:cs="Times New Roman"/>
          <w:szCs w:val="24"/>
        </w:rPr>
        <w:t xml:space="preserve"> Supplementary to Figure 5</w:t>
      </w:r>
    </w:p>
    <w:p w14:paraId="4636CCA4" w14:textId="69B2255F" w:rsidR="00C54F08" w:rsidRPr="004C470E" w:rsidRDefault="00C54F08" w:rsidP="00C54F08">
      <w:pPr>
        <w:rPr>
          <w:rFonts w:ascii="Times New Roman" w:eastAsia="宋体" w:hAnsi="Times New Roman" w:cs="Times New Roman"/>
          <w:szCs w:val="24"/>
        </w:rPr>
      </w:pPr>
      <w:r w:rsidRPr="004C470E">
        <w:rPr>
          <w:rFonts w:ascii="Times New Roman" w:eastAsia="宋体" w:hAnsi="Times New Roman" w:cs="Times New Roman"/>
          <w:szCs w:val="24"/>
        </w:rPr>
        <w:t>(A) Relative number of colonies formed by pancreatic cancer cells treated with RP-6306 and GEM alone or in combination as shown in Fig 5B</w:t>
      </w:r>
      <w:r w:rsidRPr="001E0B85">
        <w:rPr>
          <w:rFonts w:ascii="Times New Roman" w:eastAsia="宋体" w:hAnsi="Times New Roman" w:cs="Times New Roman"/>
          <w:szCs w:val="24"/>
        </w:rPr>
        <w:t xml:space="preserve">. (B) </w:t>
      </w:r>
      <w:r w:rsidR="009F70C8" w:rsidRPr="001E0B85">
        <w:rPr>
          <w:rFonts w:ascii="Times New Roman" w:eastAsia="宋体" w:hAnsi="Times New Roman" w:cs="Times New Roman"/>
          <w:szCs w:val="24"/>
        </w:rPr>
        <w:t>Proportion of apoptotic cells in pancreatic cancer cells treated with RP-6306 and GEM alone or in combination as shown in Fig. 5C.</w:t>
      </w:r>
      <w:r w:rsidRPr="001E0B85">
        <w:rPr>
          <w:rFonts w:ascii="Times New Roman" w:eastAsia="宋体" w:hAnsi="Times New Roman" w:cs="Times New Roman"/>
          <w:szCs w:val="24"/>
        </w:rPr>
        <w:t xml:space="preserve"> (</w:t>
      </w:r>
      <w:r w:rsidR="00032E4E" w:rsidRPr="001E0B85">
        <w:rPr>
          <w:rFonts w:ascii="Times New Roman" w:eastAsia="宋体" w:hAnsi="Times New Roman" w:cs="Times New Roman"/>
          <w:szCs w:val="24"/>
        </w:rPr>
        <w:t>C</w:t>
      </w:r>
      <w:r w:rsidRPr="001E0B85">
        <w:rPr>
          <w:rFonts w:ascii="Times New Roman" w:eastAsia="宋体" w:hAnsi="Times New Roman" w:cs="Times New Roman"/>
          <w:szCs w:val="24"/>
        </w:rPr>
        <w:t>) GSEA analysis of enriched pathways including DNA replication, TNF, and MAPK signaling pathway. D</w:t>
      </w:r>
      <w:r w:rsidRPr="004C470E">
        <w:rPr>
          <w:rFonts w:ascii="Times New Roman" w:eastAsia="宋体" w:hAnsi="Times New Roman" w:cs="Times New Roman"/>
          <w:szCs w:val="24"/>
        </w:rPr>
        <w:t>ata presented as mean ± standard deviation. *P&lt;0.05, **P&lt;0.01, ***P&lt;0.001, ****P&lt;0.0001.</w:t>
      </w:r>
      <w:r w:rsidR="003A5713" w:rsidRPr="004C470E">
        <w:rPr>
          <w:rFonts w:ascii="Times New Roman" w:eastAsia="宋体" w:hAnsi="Times New Roman" w:cs="Times New Roman"/>
          <w:szCs w:val="24"/>
        </w:rPr>
        <w:t xml:space="preserve"> The statistical analyses were performed with the ANOVA. Statistical significance is shown in the figure as follows: *p &lt; 0.05; **p &lt; 0.01; ***p &lt; 0.001; or ****p &lt; 0.0001. Each experiment was performed </w:t>
      </w:r>
      <w:r w:rsidR="003A5713" w:rsidRPr="004C470E">
        <w:rPr>
          <w:rFonts w:ascii="Times New Roman" w:eastAsia="宋体" w:hAnsi="Times New Roman" w:cs="Times New Roman"/>
          <w:szCs w:val="24"/>
        </w:rPr>
        <w:lastRenderedPageBreak/>
        <w:t>in triplicate, and the error bars represented the mean ± SD.</w:t>
      </w:r>
    </w:p>
    <w:p w14:paraId="3312C141" w14:textId="2BD68826" w:rsidR="004C54A8" w:rsidRDefault="004C54A8">
      <w:pPr>
        <w:widowControl/>
        <w:jc w:val="left"/>
        <w:rPr>
          <w:rFonts w:ascii="Times New Roman" w:eastAsia="宋体" w:hAnsi="Times New Roman" w:cs="Times New Roman"/>
          <w:b/>
          <w:bCs/>
          <w:szCs w:val="24"/>
        </w:rPr>
      </w:pPr>
    </w:p>
    <w:p w14:paraId="7011C4F7" w14:textId="77777777" w:rsidR="003045A5" w:rsidRDefault="003045A5" w:rsidP="003045A5">
      <w:pPr>
        <w:widowControl/>
        <w:jc w:val="center"/>
        <w:rPr>
          <w:rFonts w:ascii="Times New Roman" w:eastAsia="宋体" w:hAnsi="Times New Roman" w:cs="Times New Roman"/>
          <w:b/>
          <w:bCs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Cs w:val="24"/>
        </w:rPr>
        <w:drawing>
          <wp:inline distT="0" distB="0" distL="0" distR="0" wp14:anchorId="68566058" wp14:editId="23786E53">
            <wp:extent cx="4011168" cy="1569720"/>
            <wp:effectExtent l="0" t="0" r="8890" b="0"/>
            <wp:docPr id="2393871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87190" name="图片 23938719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168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F713F" w14:textId="58FE5E7F" w:rsidR="003045A5" w:rsidRPr="003045A5" w:rsidRDefault="003045A5" w:rsidP="003045A5">
      <w:pPr>
        <w:widowControl/>
        <w:rPr>
          <w:rFonts w:ascii="Times New Roman" w:eastAsia="宋体" w:hAnsi="Times New Roman" w:cs="Times New Roman" w:hint="eastAsia"/>
          <w:b/>
          <w:bCs/>
          <w:szCs w:val="24"/>
        </w:rPr>
      </w:pPr>
      <w:r w:rsidRPr="004C470E">
        <w:rPr>
          <w:rFonts w:ascii="Times New Roman" w:eastAsia="宋体" w:hAnsi="Times New Roman" w:cs="Times New Roman"/>
          <w:b/>
          <w:bCs/>
          <w:szCs w:val="24"/>
        </w:rPr>
        <w:t>Figure S</w:t>
      </w:r>
      <w:r>
        <w:rPr>
          <w:rFonts w:ascii="Times New Roman" w:eastAsia="宋体" w:hAnsi="Times New Roman" w:cs="Times New Roman"/>
          <w:b/>
          <w:bCs/>
          <w:szCs w:val="24"/>
        </w:rPr>
        <w:t>5</w:t>
      </w:r>
      <w:r w:rsidRPr="004C470E">
        <w:rPr>
          <w:rFonts w:ascii="Times New Roman" w:eastAsia="宋体" w:hAnsi="Times New Roman" w:cs="Times New Roman"/>
          <w:b/>
          <w:bCs/>
          <w:szCs w:val="24"/>
        </w:rPr>
        <w:t>.</w:t>
      </w:r>
      <w:r w:rsidRPr="004C470E">
        <w:rPr>
          <w:rFonts w:ascii="Times New Roman" w:eastAsia="宋体" w:hAnsi="Times New Roman" w:cs="Times New Roman"/>
          <w:szCs w:val="24"/>
        </w:rPr>
        <w:t xml:space="preserve"> Supplementary to Figure </w:t>
      </w:r>
      <w:r>
        <w:rPr>
          <w:rFonts w:ascii="Times New Roman" w:eastAsia="宋体" w:hAnsi="Times New Roman" w:cs="Times New Roman"/>
          <w:szCs w:val="24"/>
        </w:rPr>
        <w:t>7</w:t>
      </w:r>
    </w:p>
    <w:p w14:paraId="518D3D17" w14:textId="167862F1" w:rsidR="00A274BB" w:rsidRPr="003045A5" w:rsidRDefault="003045A5" w:rsidP="003045A5">
      <w:pPr>
        <w:widowControl/>
        <w:rPr>
          <w:rFonts w:ascii="Times New Roman" w:eastAsia="宋体" w:hAnsi="Times New Roman" w:cs="Times New Roman" w:hint="eastAsia"/>
          <w:szCs w:val="24"/>
        </w:rPr>
      </w:pPr>
      <w:r w:rsidRPr="003045A5">
        <w:rPr>
          <w:rFonts w:ascii="Times New Roman" w:eastAsia="宋体" w:hAnsi="Times New Roman" w:cs="Times New Roman"/>
          <w:szCs w:val="24"/>
        </w:rPr>
        <w:t>(A) Cell viability of Panc-1, MiaPaCa-2, and BxPC-3 cells measured using the CCK8 assay after 3 hours of treatment with GEM+RP-6306@BxPC-3M. (B) Cell viability of Panc-1, MiaPaCa-2, and BxPC-3 cells measured using the CCK8 assay after 6 hours of treatment with GEM+RP-6306@BxPC-3M. Each experiment was performed in triplicate, and error bars are shown as the mean ± SD.</w:t>
      </w:r>
    </w:p>
    <w:p w14:paraId="0E27F63D" w14:textId="77777777" w:rsidR="00A274BB" w:rsidRPr="003045A5" w:rsidRDefault="00A274BB" w:rsidP="003045A5">
      <w:pPr>
        <w:widowControl/>
        <w:rPr>
          <w:rFonts w:ascii="Times New Roman" w:eastAsia="宋体" w:hAnsi="Times New Roman" w:cs="Times New Roman" w:hint="eastAsia"/>
          <w:szCs w:val="24"/>
        </w:rPr>
      </w:pPr>
    </w:p>
    <w:p w14:paraId="5F83C900" w14:textId="5E31AEFB" w:rsidR="00C54F08" w:rsidRPr="004C470E" w:rsidRDefault="00B9530E" w:rsidP="003045A5">
      <w:pPr>
        <w:rPr>
          <w:rFonts w:ascii="Times New Roman" w:eastAsia="宋体" w:hAnsi="Times New Roman" w:cs="Times New Roman"/>
          <w:szCs w:val="24"/>
        </w:rPr>
      </w:pPr>
      <w:r w:rsidRPr="004C470E">
        <w:rPr>
          <w:rFonts w:ascii="Times New Roman" w:eastAsia="宋体" w:hAnsi="Times New Roman" w:cs="Times New Roman"/>
          <w:b/>
          <w:bCs/>
          <w:szCs w:val="24"/>
        </w:rPr>
        <w:t>Table S2.</w:t>
      </w:r>
      <w:r w:rsidRPr="004C470E">
        <w:rPr>
          <w:rFonts w:ascii="Times New Roman" w:eastAsia="宋体" w:hAnsi="Times New Roman" w:cs="Times New Roman"/>
          <w:szCs w:val="24"/>
        </w:rPr>
        <w:t xml:space="preserve"> </w:t>
      </w:r>
      <w:r w:rsidR="004C54A8" w:rsidRPr="004C470E">
        <w:rPr>
          <w:rFonts w:ascii="Times New Roman" w:eastAsia="宋体" w:hAnsi="Times New Roman" w:cs="Times New Roman"/>
          <w:szCs w:val="24"/>
        </w:rPr>
        <w:t>The antibodies used in this article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4C54A8" w:rsidRPr="004C470E" w14:paraId="2D2E9BD9" w14:textId="77777777" w:rsidTr="004C54A8">
        <w:tc>
          <w:tcPr>
            <w:tcW w:w="2765" w:type="dxa"/>
          </w:tcPr>
          <w:p w14:paraId="4AF5B4E4" w14:textId="688616CA" w:rsidR="004C54A8" w:rsidRPr="004C470E" w:rsidRDefault="004C54A8" w:rsidP="00C54F08">
            <w:pPr>
              <w:rPr>
                <w:rFonts w:ascii="Times New Roman" w:eastAsia="宋体" w:hAnsi="Times New Roman" w:cs="Times New Roman"/>
                <w:szCs w:val="24"/>
              </w:rPr>
            </w:pPr>
            <w:r w:rsidRPr="004C470E">
              <w:rPr>
                <w:rFonts w:ascii="Times New Roman" w:eastAsia="宋体" w:hAnsi="Times New Roman" w:cs="Times New Roman"/>
                <w:szCs w:val="24"/>
              </w:rPr>
              <w:t>Antigen</w:t>
            </w:r>
          </w:p>
        </w:tc>
        <w:tc>
          <w:tcPr>
            <w:tcW w:w="2765" w:type="dxa"/>
          </w:tcPr>
          <w:p w14:paraId="4F2973D5" w14:textId="5209340C" w:rsidR="004C54A8" w:rsidRPr="004C470E" w:rsidRDefault="004C54A8" w:rsidP="00C54F08">
            <w:pPr>
              <w:rPr>
                <w:rFonts w:ascii="Times New Roman" w:eastAsia="宋体" w:hAnsi="Times New Roman" w:cs="Times New Roman"/>
                <w:szCs w:val="24"/>
              </w:rPr>
            </w:pPr>
            <w:r w:rsidRPr="004C470E">
              <w:rPr>
                <w:rFonts w:ascii="Times New Roman" w:eastAsia="宋体" w:hAnsi="Times New Roman" w:cs="Times New Roman"/>
                <w:szCs w:val="24"/>
              </w:rPr>
              <w:t>Brand</w:t>
            </w:r>
          </w:p>
        </w:tc>
        <w:tc>
          <w:tcPr>
            <w:tcW w:w="2766" w:type="dxa"/>
          </w:tcPr>
          <w:p w14:paraId="044D8687" w14:textId="5EEFD290" w:rsidR="004C54A8" w:rsidRPr="004C470E" w:rsidRDefault="004C54A8" w:rsidP="00C54F08">
            <w:pPr>
              <w:rPr>
                <w:rFonts w:ascii="Times New Roman" w:eastAsia="宋体" w:hAnsi="Times New Roman" w:cs="Times New Roman"/>
                <w:szCs w:val="24"/>
              </w:rPr>
            </w:pPr>
            <w:r w:rsidRPr="004C470E">
              <w:rPr>
                <w:rFonts w:ascii="Times New Roman" w:eastAsia="宋体" w:hAnsi="Times New Roman" w:cs="Times New Roman"/>
                <w:szCs w:val="24"/>
              </w:rPr>
              <w:t>Catalog</w:t>
            </w:r>
          </w:p>
        </w:tc>
      </w:tr>
      <w:tr w:rsidR="004C54A8" w:rsidRPr="004C470E" w14:paraId="1C90F609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2CBCAE20" w14:textId="02F2387F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PKMYT1</w:t>
            </w:r>
          </w:p>
        </w:tc>
        <w:tc>
          <w:tcPr>
            <w:tcW w:w="2765" w:type="dxa"/>
            <w:noWrap/>
            <w:hideMark/>
          </w:tcPr>
          <w:p w14:paraId="5D70CB34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proteintech</w:t>
            </w:r>
            <w:proofErr w:type="spellEnd"/>
          </w:p>
        </w:tc>
        <w:tc>
          <w:tcPr>
            <w:tcW w:w="2766" w:type="dxa"/>
            <w:noWrap/>
            <w:hideMark/>
          </w:tcPr>
          <w:p w14:paraId="4B3071F7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67806-1-Ig</w:t>
            </w:r>
          </w:p>
        </w:tc>
      </w:tr>
      <w:tr w:rsidR="004C54A8" w:rsidRPr="004C470E" w14:paraId="026553BA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003B80EE" w14:textId="14E25782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Ki67</w:t>
            </w:r>
          </w:p>
        </w:tc>
        <w:tc>
          <w:tcPr>
            <w:tcW w:w="2765" w:type="dxa"/>
            <w:noWrap/>
            <w:hideMark/>
          </w:tcPr>
          <w:p w14:paraId="05CDCCC8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2766" w:type="dxa"/>
            <w:noWrap/>
            <w:hideMark/>
          </w:tcPr>
          <w:p w14:paraId="4335CF7A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ab16667</w:t>
            </w:r>
          </w:p>
        </w:tc>
      </w:tr>
      <w:tr w:rsidR="004C54A8" w:rsidRPr="004C470E" w14:paraId="39A7AF31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0449B016" w14:textId="32FDA8C3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γH2AX</w:t>
            </w:r>
          </w:p>
        </w:tc>
        <w:tc>
          <w:tcPr>
            <w:tcW w:w="2765" w:type="dxa"/>
            <w:noWrap/>
            <w:hideMark/>
          </w:tcPr>
          <w:p w14:paraId="19F4E13D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2766" w:type="dxa"/>
            <w:noWrap/>
            <w:hideMark/>
          </w:tcPr>
          <w:p w14:paraId="62718FD4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ab26350</w:t>
            </w:r>
          </w:p>
        </w:tc>
      </w:tr>
      <w:tr w:rsidR="004C54A8" w:rsidRPr="004C470E" w14:paraId="3353E46D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70F8ADA2" w14:textId="67999233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CDK1</w:t>
            </w:r>
          </w:p>
        </w:tc>
        <w:tc>
          <w:tcPr>
            <w:tcW w:w="2765" w:type="dxa"/>
            <w:noWrap/>
            <w:hideMark/>
          </w:tcPr>
          <w:p w14:paraId="0F2A20F5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2766" w:type="dxa"/>
            <w:noWrap/>
            <w:hideMark/>
          </w:tcPr>
          <w:p w14:paraId="5E3F0947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ab133327</w:t>
            </w:r>
          </w:p>
        </w:tc>
      </w:tr>
      <w:tr w:rsidR="004C54A8" w:rsidRPr="004C470E" w14:paraId="3DA0CE60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346EF833" w14:textId="55977681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p-CDK1 (T14)</w:t>
            </w:r>
          </w:p>
        </w:tc>
        <w:tc>
          <w:tcPr>
            <w:tcW w:w="2765" w:type="dxa"/>
            <w:noWrap/>
            <w:hideMark/>
          </w:tcPr>
          <w:p w14:paraId="203484C3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19D5E437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#2543S</w:t>
            </w:r>
          </w:p>
        </w:tc>
      </w:tr>
      <w:tr w:rsidR="004C54A8" w:rsidRPr="004C470E" w14:paraId="15EBB321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5D19FBC9" w14:textId="1422B28D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p-CDK1 (Y15)</w:t>
            </w:r>
          </w:p>
        </w:tc>
        <w:tc>
          <w:tcPr>
            <w:tcW w:w="2765" w:type="dxa"/>
            <w:noWrap/>
            <w:hideMark/>
          </w:tcPr>
          <w:p w14:paraId="48DD2FBA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687CC703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#4539</w:t>
            </w:r>
          </w:p>
        </w:tc>
      </w:tr>
      <w:tr w:rsidR="004C54A8" w:rsidRPr="004C470E" w14:paraId="7A9D7CF2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0E43C831" w14:textId="1070D974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Cyclin B1</w:t>
            </w:r>
          </w:p>
        </w:tc>
        <w:tc>
          <w:tcPr>
            <w:tcW w:w="2765" w:type="dxa"/>
            <w:noWrap/>
            <w:hideMark/>
          </w:tcPr>
          <w:p w14:paraId="5963B30D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60D8DCDA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#12231</w:t>
            </w:r>
          </w:p>
        </w:tc>
      </w:tr>
      <w:tr w:rsidR="004C54A8" w:rsidRPr="004C470E" w14:paraId="1D24639C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06CF4362" w14:textId="72589833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Cyclin A2</w:t>
            </w:r>
          </w:p>
        </w:tc>
        <w:tc>
          <w:tcPr>
            <w:tcW w:w="2765" w:type="dxa"/>
            <w:noWrap/>
            <w:hideMark/>
          </w:tcPr>
          <w:p w14:paraId="5858B6A1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2766" w:type="dxa"/>
            <w:noWrap/>
            <w:hideMark/>
          </w:tcPr>
          <w:p w14:paraId="5E6328E3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ab181591</w:t>
            </w:r>
          </w:p>
        </w:tc>
      </w:tr>
      <w:tr w:rsidR="004C54A8" w:rsidRPr="004C470E" w14:paraId="6256ED18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180E14AB" w14:textId="6C0C2DAA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Histone H3</w:t>
            </w:r>
          </w:p>
        </w:tc>
        <w:tc>
          <w:tcPr>
            <w:tcW w:w="2765" w:type="dxa"/>
            <w:noWrap/>
            <w:hideMark/>
          </w:tcPr>
          <w:p w14:paraId="6F3B920D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Abways</w:t>
            </w:r>
            <w:proofErr w:type="spellEnd"/>
          </w:p>
        </w:tc>
        <w:tc>
          <w:tcPr>
            <w:tcW w:w="2766" w:type="dxa"/>
            <w:noWrap/>
            <w:hideMark/>
          </w:tcPr>
          <w:p w14:paraId="5B5EE3D3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CY6587</w:t>
            </w:r>
          </w:p>
        </w:tc>
      </w:tr>
      <w:tr w:rsidR="004C54A8" w:rsidRPr="004C470E" w14:paraId="0E4E9AC3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3BD28A96" w14:textId="435DAC2D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p-Histone H3 (S10)</w:t>
            </w:r>
          </w:p>
        </w:tc>
        <w:tc>
          <w:tcPr>
            <w:tcW w:w="2765" w:type="dxa"/>
            <w:noWrap/>
            <w:hideMark/>
          </w:tcPr>
          <w:p w14:paraId="171B604E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104A5293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#3377P</w:t>
            </w:r>
          </w:p>
        </w:tc>
      </w:tr>
      <w:tr w:rsidR="004C54A8" w:rsidRPr="004C470E" w14:paraId="19FDD902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7893D7A5" w14:textId="73A3087F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β-Actin</w:t>
            </w:r>
          </w:p>
        </w:tc>
        <w:tc>
          <w:tcPr>
            <w:tcW w:w="2765" w:type="dxa"/>
            <w:noWrap/>
            <w:hideMark/>
          </w:tcPr>
          <w:p w14:paraId="5AC4C69B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Abbkine</w:t>
            </w:r>
            <w:proofErr w:type="spellEnd"/>
          </w:p>
        </w:tc>
        <w:tc>
          <w:tcPr>
            <w:tcW w:w="2766" w:type="dxa"/>
            <w:noWrap/>
            <w:hideMark/>
          </w:tcPr>
          <w:p w14:paraId="4A041747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ABL1010</w:t>
            </w:r>
          </w:p>
        </w:tc>
      </w:tr>
      <w:tr w:rsidR="004C54A8" w:rsidRPr="004C470E" w14:paraId="311F8DCD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3A7AEFE1" w14:textId="1FC5B5A7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Caspase-8</w:t>
            </w:r>
          </w:p>
        </w:tc>
        <w:tc>
          <w:tcPr>
            <w:tcW w:w="2765" w:type="dxa"/>
            <w:noWrap/>
            <w:hideMark/>
          </w:tcPr>
          <w:p w14:paraId="19514F86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HUABIO</w:t>
            </w:r>
          </w:p>
        </w:tc>
        <w:tc>
          <w:tcPr>
            <w:tcW w:w="2766" w:type="dxa"/>
            <w:noWrap/>
            <w:hideMark/>
          </w:tcPr>
          <w:p w14:paraId="5F6497C7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ET1603-16</w:t>
            </w:r>
          </w:p>
        </w:tc>
      </w:tr>
      <w:tr w:rsidR="004C54A8" w:rsidRPr="004C470E" w14:paraId="5D9B2F4C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228FC984" w14:textId="0BB87A56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Caspase-9</w:t>
            </w:r>
          </w:p>
        </w:tc>
        <w:tc>
          <w:tcPr>
            <w:tcW w:w="2765" w:type="dxa"/>
            <w:noWrap/>
            <w:hideMark/>
          </w:tcPr>
          <w:p w14:paraId="013290D8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0BEB5150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#9508</w:t>
            </w:r>
          </w:p>
        </w:tc>
      </w:tr>
      <w:tr w:rsidR="004C54A8" w:rsidRPr="004C470E" w14:paraId="6F66A0E2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257255A8" w14:textId="29090D9C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Cleaved Caspase-9</w:t>
            </w:r>
          </w:p>
        </w:tc>
        <w:tc>
          <w:tcPr>
            <w:tcW w:w="2765" w:type="dxa"/>
            <w:noWrap/>
            <w:hideMark/>
          </w:tcPr>
          <w:p w14:paraId="2E4CE480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56E6CD81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#52873</w:t>
            </w:r>
          </w:p>
        </w:tc>
      </w:tr>
      <w:tr w:rsidR="004C54A8" w:rsidRPr="004C470E" w14:paraId="24367FF7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4F36E1D5" w14:textId="606BB7B8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Caspase-7</w:t>
            </w:r>
          </w:p>
        </w:tc>
        <w:tc>
          <w:tcPr>
            <w:tcW w:w="2765" w:type="dxa"/>
            <w:noWrap/>
            <w:hideMark/>
          </w:tcPr>
          <w:p w14:paraId="0782793B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33717F89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#12827</w:t>
            </w:r>
          </w:p>
        </w:tc>
      </w:tr>
      <w:tr w:rsidR="004C54A8" w:rsidRPr="004C470E" w14:paraId="06BD2D2F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59D7EE5C" w14:textId="67BAF3C2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Cleaved Caspase-7</w:t>
            </w:r>
          </w:p>
        </w:tc>
        <w:tc>
          <w:tcPr>
            <w:tcW w:w="2765" w:type="dxa"/>
            <w:noWrap/>
            <w:hideMark/>
          </w:tcPr>
          <w:p w14:paraId="4BE03223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72F04613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#8438</w:t>
            </w:r>
          </w:p>
        </w:tc>
      </w:tr>
      <w:tr w:rsidR="004C54A8" w:rsidRPr="004C470E" w14:paraId="4F407345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227B154E" w14:textId="4944297F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Caspase-3</w:t>
            </w:r>
          </w:p>
        </w:tc>
        <w:tc>
          <w:tcPr>
            <w:tcW w:w="2765" w:type="dxa"/>
            <w:noWrap/>
            <w:hideMark/>
          </w:tcPr>
          <w:p w14:paraId="66ED11C6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2FCFBADD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#14220</w:t>
            </w:r>
          </w:p>
        </w:tc>
      </w:tr>
      <w:tr w:rsidR="004C54A8" w:rsidRPr="004C470E" w14:paraId="39F75B48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769306BD" w14:textId="4EFE3A3E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Cleaved Caspase-3</w:t>
            </w:r>
          </w:p>
        </w:tc>
        <w:tc>
          <w:tcPr>
            <w:tcW w:w="2765" w:type="dxa"/>
            <w:noWrap/>
            <w:hideMark/>
          </w:tcPr>
          <w:p w14:paraId="0176775A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38CD6062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#9664</w:t>
            </w:r>
          </w:p>
        </w:tc>
      </w:tr>
      <w:tr w:rsidR="004C54A8" w:rsidRPr="004C470E" w14:paraId="113AC93D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6175A9A1" w14:textId="399E0CC3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PARP</w:t>
            </w:r>
          </w:p>
        </w:tc>
        <w:tc>
          <w:tcPr>
            <w:tcW w:w="2765" w:type="dxa"/>
            <w:noWrap/>
            <w:hideMark/>
          </w:tcPr>
          <w:p w14:paraId="79F96279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6F43A5C1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#9542</w:t>
            </w:r>
          </w:p>
        </w:tc>
      </w:tr>
      <w:tr w:rsidR="004C54A8" w:rsidRPr="004C470E" w14:paraId="5DF96E23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1746E0D6" w14:textId="7E79045C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Cleaved PARP</w:t>
            </w:r>
          </w:p>
        </w:tc>
        <w:tc>
          <w:tcPr>
            <w:tcW w:w="2765" w:type="dxa"/>
            <w:noWrap/>
            <w:hideMark/>
          </w:tcPr>
          <w:p w14:paraId="152C23A6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596049BB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#5625</w:t>
            </w:r>
          </w:p>
        </w:tc>
      </w:tr>
      <w:tr w:rsidR="004C54A8" w:rsidRPr="004C470E" w14:paraId="78C46778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45032170" w14:textId="50CE2BCA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p-MLKL</w:t>
            </w:r>
          </w:p>
        </w:tc>
        <w:tc>
          <w:tcPr>
            <w:tcW w:w="2765" w:type="dxa"/>
            <w:noWrap/>
            <w:hideMark/>
          </w:tcPr>
          <w:p w14:paraId="24268EAB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HUABIO</w:t>
            </w:r>
          </w:p>
        </w:tc>
        <w:tc>
          <w:tcPr>
            <w:tcW w:w="2766" w:type="dxa"/>
            <w:noWrap/>
            <w:hideMark/>
          </w:tcPr>
          <w:p w14:paraId="763C0CCF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ET1705-51</w:t>
            </w:r>
          </w:p>
        </w:tc>
      </w:tr>
      <w:tr w:rsidR="004C54A8" w:rsidRPr="004C470E" w14:paraId="4B62D391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21C2539E" w14:textId="5B81CCF8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MLKL</w:t>
            </w:r>
          </w:p>
        </w:tc>
        <w:tc>
          <w:tcPr>
            <w:tcW w:w="2765" w:type="dxa"/>
            <w:noWrap/>
            <w:hideMark/>
          </w:tcPr>
          <w:p w14:paraId="370E92F7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HUABIO</w:t>
            </w:r>
          </w:p>
        </w:tc>
        <w:tc>
          <w:tcPr>
            <w:tcW w:w="2766" w:type="dxa"/>
            <w:noWrap/>
            <w:hideMark/>
          </w:tcPr>
          <w:p w14:paraId="4528DAE8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ET1601-25</w:t>
            </w:r>
          </w:p>
        </w:tc>
      </w:tr>
      <w:tr w:rsidR="004C54A8" w:rsidRPr="004C470E" w14:paraId="1A0363FC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295B40FC" w14:textId="63099877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p-RIPK3</w:t>
            </w:r>
          </w:p>
        </w:tc>
        <w:tc>
          <w:tcPr>
            <w:tcW w:w="2765" w:type="dxa"/>
            <w:noWrap/>
            <w:hideMark/>
          </w:tcPr>
          <w:p w14:paraId="2CD8DF30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HUABIO</w:t>
            </w:r>
          </w:p>
        </w:tc>
        <w:tc>
          <w:tcPr>
            <w:tcW w:w="2766" w:type="dxa"/>
            <w:noWrap/>
            <w:hideMark/>
          </w:tcPr>
          <w:p w14:paraId="16F6ED89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HA721428</w:t>
            </w:r>
          </w:p>
        </w:tc>
      </w:tr>
      <w:tr w:rsidR="004C54A8" w:rsidRPr="004C470E" w14:paraId="33421A9F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0F1F6B67" w14:textId="1DE07FDE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RIPK3</w:t>
            </w:r>
          </w:p>
        </w:tc>
        <w:tc>
          <w:tcPr>
            <w:tcW w:w="2765" w:type="dxa"/>
            <w:noWrap/>
            <w:hideMark/>
          </w:tcPr>
          <w:p w14:paraId="43681261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HUABIO</w:t>
            </w:r>
          </w:p>
        </w:tc>
        <w:tc>
          <w:tcPr>
            <w:tcW w:w="2766" w:type="dxa"/>
            <w:noWrap/>
            <w:hideMark/>
          </w:tcPr>
          <w:p w14:paraId="0A95E36A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HA722182</w:t>
            </w:r>
          </w:p>
        </w:tc>
      </w:tr>
      <w:tr w:rsidR="004C54A8" w:rsidRPr="004C470E" w14:paraId="00536998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0A0419AF" w14:textId="2E9BEBA7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NLRP3</w:t>
            </w:r>
          </w:p>
        </w:tc>
        <w:tc>
          <w:tcPr>
            <w:tcW w:w="2765" w:type="dxa"/>
            <w:noWrap/>
            <w:hideMark/>
          </w:tcPr>
          <w:p w14:paraId="5A5A12D5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proteintech</w:t>
            </w:r>
            <w:proofErr w:type="spellEnd"/>
          </w:p>
        </w:tc>
        <w:tc>
          <w:tcPr>
            <w:tcW w:w="2766" w:type="dxa"/>
            <w:noWrap/>
            <w:hideMark/>
          </w:tcPr>
          <w:p w14:paraId="4C91616D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19771-1-AP</w:t>
            </w:r>
          </w:p>
        </w:tc>
      </w:tr>
      <w:tr w:rsidR="004C54A8" w:rsidRPr="004C470E" w14:paraId="4158D548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1B069B47" w14:textId="26B6C424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AIM2</w:t>
            </w:r>
          </w:p>
        </w:tc>
        <w:tc>
          <w:tcPr>
            <w:tcW w:w="2765" w:type="dxa"/>
            <w:noWrap/>
            <w:hideMark/>
          </w:tcPr>
          <w:p w14:paraId="677FA8F7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27820078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#63660</w:t>
            </w:r>
          </w:p>
        </w:tc>
      </w:tr>
      <w:tr w:rsidR="004C54A8" w:rsidRPr="004C470E" w14:paraId="77D88894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07FB1542" w14:textId="5C141EBD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Caspase-1</w:t>
            </w:r>
          </w:p>
        </w:tc>
        <w:tc>
          <w:tcPr>
            <w:tcW w:w="2765" w:type="dxa"/>
            <w:noWrap/>
            <w:hideMark/>
          </w:tcPr>
          <w:p w14:paraId="466B403F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Abclonal</w:t>
            </w:r>
            <w:proofErr w:type="spellEnd"/>
          </w:p>
        </w:tc>
        <w:tc>
          <w:tcPr>
            <w:tcW w:w="2766" w:type="dxa"/>
            <w:noWrap/>
            <w:hideMark/>
          </w:tcPr>
          <w:p w14:paraId="1B8C7E5D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A0964</w:t>
            </w:r>
          </w:p>
        </w:tc>
      </w:tr>
      <w:tr w:rsidR="004C54A8" w:rsidRPr="004C470E" w14:paraId="6EDBDBA2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48FC8AF4" w14:textId="3E958E4E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Cleaved Caspase-1</w:t>
            </w:r>
          </w:p>
        </w:tc>
        <w:tc>
          <w:tcPr>
            <w:tcW w:w="2765" w:type="dxa"/>
            <w:noWrap/>
            <w:hideMark/>
          </w:tcPr>
          <w:p w14:paraId="1B6B8FC7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087796AB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#4199</w:t>
            </w:r>
          </w:p>
        </w:tc>
      </w:tr>
      <w:tr w:rsidR="004C54A8" w:rsidRPr="004C470E" w14:paraId="62EFB70D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0385DAEE" w14:textId="709C1723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Cleaved GSDMD</w:t>
            </w:r>
          </w:p>
        </w:tc>
        <w:tc>
          <w:tcPr>
            <w:tcW w:w="2765" w:type="dxa"/>
            <w:noWrap/>
            <w:hideMark/>
          </w:tcPr>
          <w:p w14:paraId="412C805A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6344D6C2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#36425</w:t>
            </w:r>
          </w:p>
        </w:tc>
      </w:tr>
      <w:tr w:rsidR="004C54A8" w:rsidRPr="004C470E" w14:paraId="44F3F68E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214E611D" w14:textId="3960714D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p-ERK</w:t>
            </w:r>
          </w:p>
        </w:tc>
        <w:tc>
          <w:tcPr>
            <w:tcW w:w="2765" w:type="dxa"/>
            <w:noWrap/>
            <w:hideMark/>
          </w:tcPr>
          <w:p w14:paraId="56F064E2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5F5B19A7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#4370</w:t>
            </w:r>
          </w:p>
        </w:tc>
      </w:tr>
      <w:tr w:rsidR="004C54A8" w:rsidRPr="004C470E" w14:paraId="1152D300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5E468C16" w14:textId="6AB7987D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ERK</w:t>
            </w:r>
          </w:p>
        </w:tc>
        <w:tc>
          <w:tcPr>
            <w:tcW w:w="2765" w:type="dxa"/>
            <w:noWrap/>
            <w:hideMark/>
          </w:tcPr>
          <w:p w14:paraId="5379146A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6710F9FA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#4695S</w:t>
            </w:r>
          </w:p>
        </w:tc>
      </w:tr>
      <w:tr w:rsidR="004C54A8" w:rsidRPr="004C470E" w14:paraId="0FE46C81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31755F0C" w14:textId="32A74FE7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p-JNK</w:t>
            </w:r>
          </w:p>
        </w:tc>
        <w:tc>
          <w:tcPr>
            <w:tcW w:w="2765" w:type="dxa"/>
            <w:noWrap/>
            <w:hideMark/>
          </w:tcPr>
          <w:p w14:paraId="7ECC241A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7891E3FD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#9255S</w:t>
            </w:r>
          </w:p>
        </w:tc>
      </w:tr>
      <w:tr w:rsidR="004C54A8" w:rsidRPr="004C470E" w14:paraId="59C672BD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492353A0" w14:textId="4686C1D3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JNK</w:t>
            </w:r>
          </w:p>
        </w:tc>
        <w:tc>
          <w:tcPr>
            <w:tcW w:w="2765" w:type="dxa"/>
            <w:noWrap/>
            <w:hideMark/>
          </w:tcPr>
          <w:p w14:paraId="6B4BF4E4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2766" w:type="dxa"/>
            <w:noWrap/>
            <w:hideMark/>
          </w:tcPr>
          <w:p w14:paraId="5BFED1E0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ab179461</w:t>
            </w:r>
          </w:p>
        </w:tc>
      </w:tr>
      <w:tr w:rsidR="004C54A8" w:rsidRPr="004C470E" w14:paraId="2D8A453A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2D2C99DF" w14:textId="22C9CDB1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p-p38 MAPK</w:t>
            </w:r>
          </w:p>
        </w:tc>
        <w:tc>
          <w:tcPr>
            <w:tcW w:w="2765" w:type="dxa"/>
            <w:noWrap/>
            <w:hideMark/>
          </w:tcPr>
          <w:p w14:paraId="2317D85B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CST</w:t>
            </w:r>
          </w:p>
        </w:tc>
        <w:tc>
          <w:tcPr>
            <w:tcW w:w="2766" w:type="dxa"/>
            <w:noWrap/>
            <w:hideMark/>
          </w:tcPr>
          <w:p w14:paraId="64D3D474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#9211</w:t>
            </w:r>
          </w:p>
        </w:tc>
      </w:tr>
      <w:tr w:rsidR="004C54A8" w:rsidRPr="004C470E" w14:paraId="42CB6B98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2C8E88CE" w14:textId="7962A5AF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p38 MAPK</w:t>
            </w:r>
          </w:p>
        </w:tc>
        <w:tc>
          <w:tcPr>
            <w:tcW w:w="2765" w:type="dxa"/>
            <w:noWrap/>
            <w:hideMark/>
          </w:tcPr>
          <w:p w14:paraId="73230C4B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2766" w:type="dxa"/>
            <w:noWrap/>
            <w:hideMark/>
          </w:tcPr>
          <w:p w14:paraId="229B81B3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ab170099</w:t>
            </w:r>
          </w:p>
        </w:tc>
      </w:tr>
      <w:tr w:rsidR="004C54A8" w:rsidRPr="004C470E" w14:paraId="11E44DDE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10EB8F92" w14:textId="4C4439BB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CD86</w:t>
            </w:r>
          </w:p>
        </w:tc>
        <w:tc>
          <w:tcPr>
            <w:tcW w:w="2765" w:type="dxa"/>
            <w:noWrap/>
            <w:hideMark/>
          </w:tcPr>
          <w:p w14:paraId="37EF965A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proteintech</w:t>
            </w:r>
            <w:proofErr w:type="spellEnd"/>
          </w:p>
        </w:tc>
        <w:tc>
          <w:tcPr>
            <w:tcW w:w="2766" w:type="dxa"/>
            <w:noWrap/>
            <w:hideMark/>
          </w:tcPr>
          <w:p w14:paraId="7D67CB04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13395-1-AP</w:t>
            </w:r>
          </w:p>
        </w:tc>
      </w:tr>
      <w:tr w:rsidR="004C54A8" w:rsidRPr="004C470E" w14:paraId="0D4532AB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7E8C0966" w14:textId="45D943E5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CD163</w:t>
            </w:r>
          </w:p>
        </w:tc>
        <w:tc>
          <w:tcPr>
            <w:tcW w:w="2765" w:type="dxa"/>
            <w:noWrap/>
            <w:hideMark/>
          </w:tcPr>
          <w:p w14:paraId="5D518065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Abcam</w:t>
            </w:r>
          </w:p>
        </w:tc>
        <w:tc>
          <w:tcPr>
            <w:tcW w:w="2766" w:type="dxa"/>
            <w:noWrap/>
            <w:hideMark/>
          </w:tcPr>
          <w:p w14:paraId="1AB783BA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ab182422</w:t>
            </w:r>
          </w:p>
        </w:tc>
      </w:tr>
      <w:tr w:rsidR="004C54A8" w:rsidRPr="004C470E" w14:paraId="2B773601" w14:textId="77777777" w:rsidTr="004C54A8">
        <w:trPr>
          <w:trHeight w:val="280"/>
        </w:trPr>
        <w:tc>
          <w:tcPr>
            <w:tcW w:w="2765" w:type="dxa"/>
            <w:noWrap/>
            <w:hideMark/>
          </w:tcPr>
          <w:p w14:paraId="32B57129" w14:textId="048A732B" w:rsidR="004C54A8" w:rsidRPr="004C470E" w:rsidRDefault="00A600BC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Anti-</w:t>
            </w:r>
            <w:r w:rsidR="004C54A8"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F4/80</w:t>
            </w:r>
          </w:p>
        </w:tc>
        <w:tc>
          <w:tcPr>
            <w:tcW w:w="2765" w:type="dxa"/>
            <w:noWrap/>
            <w:hideMark/>
          </w:tcPr>
          <w:p w14:paraId="75C2FDB8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Santa Cruz</w:t>
            </w:r>
          </w:p>
        </w:tc>
        <w:tc>
          <w:tcPr>
            <w:tcW w:w="2766" w:type="dxa"/>
            <w:noWrap/>
            <w:hideMark/>
          </w:tcPr>
          <w:p w14:paraId="548C7527" w14:textId="77777777" w:rsidR="004C54A8" w:rsidRPr="004C470E" w:rsidRDefault="004C54A8" w:rsidP="004C54A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sc-377009</w:t>
            </w:r>
          </w:p>
        </w:tc>
      </w:tr>
    </w:tbl>
    <w:p w14:paraId="5D7F47E3" w14:textId="77777777" w:rsidR="00C54F08" w:rsidRPr="004C470E" w:rsidRDefault="00C54F08" w:rsidP="00C54F08">
      <w:pPr>
        <w:rPr>
          <w:rFonts w:ascii="Times New Roman" w:eastAsia="宋体" w:hAnsi="Times New Roman" w:cs="Times New Roman"/>
          <w:szCs w:val="24"/>
        </w:rPr>
      </w:pPr>
    </w:p>
    <w:p w14:paraId="69B36454" w14:textId="58092D91" w:rsidR="00A600BC" w:rsidRPr="004C470E" w:rsidRDefault="00A600BC" w:rsidP="00C54F08">
      <w:pPr>
        <w:rPr>
          <w:rFonts w:ascii="Times New Roman" w:eastAsia="宋体" w:hAnsi="Times New Roman" w:cs="Times New Roman"/>
          <w:szCs w:val="24"/>
        </w:rPr>
      </w:pPr>
      <w:r w:rsidRPr="004C470E">
        <w:rPr>
          <w:rFonts w:ascii="Times New Roman" w:eastAsia="宋体" w:hAnsi="Times New Roman" w:cs="Times New Roman"/>
          <w:b/>
          <w:bCs/>
          <w:szCs w:val="24"/>
        </w:rPr>
        <w:t>Table S3.</w:t>
      </w:r>
      <w:r w:rsidRPr="004C470E">
        <w:rPr>
          <w:rFonts w:ascii="Times New Roman" w:eastAsia="宋体" w:hAnsi="Times New Roman" w:cs="Times New Roman"/>
          <w:szCs w:val="24"/>
        </w:rPr>
        <w:t xml:space="preserve"> </w:t>
      </w:r>
      <w:r w:rsidR="00A77CBA" w:rsidRPr="004C470E">
        <w:rPr>
          <w:rFonts w:ascii="Times New Roman" w:eastAsia="宋体" w:hAnsi="Times New Roman" w:cs="Times New Roman"/>
          <w:szCs w:val="24"/>
        </w:rPr>
        <w:t>qPCR primers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77CBA" w:rsidRPr="004C470E" w14:paraId="69CA8233" w14:textId="77777777" w:rsidTr="00A77CBA">
        <w:tc>
          <w:tcPr>
            <w:tcW w:w="4148" w:type="dxa"/>
          </w:tcPr>
          <w:p w14:paraId="6F3B18E7" w14:textId="1C77593F" w:rsidR="00A77CBA" w:rsidRPr="004C470E" w:rsidRDefault="00A77CBA" w:rsidP="00C54F08">
            <w:pPr>
              <w:rPr>
                <w:rFonts w:ascii="Times New Roman" w:eastAsia="宋体" w:hAnsi="Times New Roman" w:cs="Times New Roman"/>
                <w:szCs w:val="24"/>
              </w:rPr>
            </w:pPr>
            <w:r w:rsidRPr="004C470E">
              <w:rPr>
                <w:rFonts w:ascii="Times New Roman" w:eastAsia="宋体" w:hAnsi="Times New Roman" w:cs="Times New Roman"/>
                <w:szCs w:val="24"/>
              </w:rPr>
              <w:t>Gene</w:t>
            </w:r>
          </w:p>
        </w:tc>
        <w:tc>
          <w:tcPr>
            <w:tcW w:w="4148" w:type="dxa"/>
          </w:tcPr>
          <w:p w14:paraId="49374E7A" w14:textId="460C5E5B" w:rsidR="00A77CBA" w:rsidRPr="004C470E" w:rsidRDefault="00A77CBA" w:rsidP="00C54F08">
            <w:pPr>
              <w:rPr>
                <w:rFonts w:ascii="Times New Roman" w:eastAsia="宋体" w:hAnsi="Times New Roman" w:cs="Times New Roman"/>
                <w:szCs w:val="24"/>
              </w:rPr>
            </w:pPr>
            <w:r w:rsidRPr="004C470E">
              <w:rPr>
                <w:rFonts w:ascii="Times New Roman" w:eastAsia="宋体" w:hAnsi="Times New Roman" w:cs="Times New Roman"/>
                <w:szCs w:val="24"/>
              </w:rPr>
              <w:t>Sequence</w:t>
            </w:r>
          </w:p>
        </w:tc>
      </w:tr>
      <w:tr w:rsidR="00A77CBA" w:rsidRPr="004C470E" w14:paraId="7B3DF6D0" w14:textId="77777777" w:rsidTr="00A77CBA">
        <w:trPr>
          <w:trHeight w:val="280"/>
        </w:trPr>
        <w:tc>
          <w:tcPr>
            <w:tcW w:w="4148" w:type="dxa"/>
            <w:noWrap/>
            <w:hideMark/>
          </w:tcPr>
          <w:p w14:paraId="35847E67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</w:t>
            </w:r>
            <w:proofErr w:type="spellEnd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iNOS</w:t>
            </w:r>
            <w:proofErr w:type="spellEnd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-F</w:t>
            </w:r>
          </w:p>
        </w:tc>
        <w:tc>
          <w:tcPr>
            <w:tcW w:w="4148" w:type="dxa"/>
            <w:noWrap/>
            <w:hideMark/>
          </w:tcPr>
          <w:p w14:paraId="36F1F482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GGTGAAGGGACTGAGCTGTTA</w:t>
            </w:r>
          </w:p>
        </w:tc>
      </w:tr>
      <w:tr w:rsidR="00A77CBA" w:rsidRPr="004C470E" w14:paraId="5B09FAD9" w14:textId="77777777" w:rsidTr="00A77CBA">
        <w:trPr>
          <w:trHeight w:val="280"/>
        </w:trPr>
        <w:tc>
          <w:tcPr>
            <w:tcW w:w="4148" w:type="dxa"/>
            <w:noWrap/>
            <w:hideMark/>
          </w:tcPr>
          <w:p w14:paraId="133296BB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</w:t>
            </w:r>
            <w:proofErr w:type="spellEnd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</w:t>
            </w: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iNOS</w:t>
            </w:r>
            <w:proofErr w:type="spellEnd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4148" w:type="dxa"/>
            <w:noWrap/>
            <w:hideMark/>
          </w:tcPr>
          <w:p w14:paraId="16CD3F81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TGAAGAGAAACTTCCAGGGGC</w:t>
            </w:r>
          </w:p>
        </w:tc>
      </w:tr>
      <w:tr w:rsidR="00A77CBA" w:rsidRPr="004C470E" w14:paraId="14A4A646" w14:textId="77777777" w:rsidTr="00A77CBA">
        <w:trPr>
          <w:trHeight w:val="280"/>
        </w:trPr>
        <w:tc>
          <w:tcPr>
            <w:tcW w:w="4148" w:type="dxa"/>
            <w:noWrap/>
            <w:hideMark/>
          </w:tcPr>
          <w:p w14:paraId="28E93F82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Ms-CD86-F</w:t>
            </w:r>
          </w:p>
        </w:tc>
        <w:tc>
          <w:tcPr>
            <w:tcW w:w="4148" w:type="dxa"/>
            <w:noWrap/>
            <w:hideMark/>
          </w:tcPr>
          <w:p w14:paraId="17362E8D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GCAGCACGGACTTGAACAAC</w:t>
            </w:r>
          </w:p>
        </w:tc>
      </w:tr>
      <w:tr w:rsidR="00A77CBA" w:rsidRPr="004C470E" w14:paraId="3CFC13B7" w14:textId="77777777" w:rsidTr="00A77CBA">
        <w:trPr>
          <w:trHeight w:val="280"/>
        </w:trPr>
        <w:tc>
          <w:tcPr>
            <w:tcW w:w="4148" w:type="dxa"/>
            <w:noWrap/>
            <w:hideMark/>
          </w:tcPr>
          <w:p w14:paraId="0B8B971C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Ms-CD86-R</w:t>
            </w:r>
          </w:p>
        </w:tc>
        <w:tc>
          <w:tcPr>
            <w:tcW w:w="4148" w:type="dxa"/>
            <w:noWrap/>
            <w:hideMark/>
          </w:tcPr>
          <w:p w14:paraId="0530D22F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TTGTAAATGGGCACGGCAGA</w:t>
            </w:r>
          </w:p>
        </w:tc>
      </w:tr>
      <w:tr w:rsidR="00A77CBA" w:rsidRPr="004C470E" w14:paraId="01693C92" w14:textId="77777777" w:rsidTr="00A77CBA">
        <w:trPr>
          <w:trHeight w:val="280"/>
        </w:trPr>
        <w:tc>
          <w:tcPr>
            <w:tcW w:w="4148" w:type="dxa"/>
            <w:noWrap/>
            <w:hideMark/>
          </w:tcPr>
          <w:p w14:paraId="2D8D27A0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Ms-IL-6-F</w:t>
            </w:r>
          </w:p>
        </w:tc>
        <w:tc>
          <w:tcPr>
            <w:tcW w:w="4148" w:type="dxa"/>
            <w:noWrap/>
            <w:hideMark/>
          </w:tcPr>
          <w:p w14:paraId="1B35FE4B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TCCTACCCCAATTTCCAATGCT</w:t>
            </w:r>
          </w:p>
        </w:tc>
      </w:tr>
      <w:tr w:rsidR="00A77CBA" w:rsidRPr="004C470E" w14:paraId="57B7507E" w14:textId="77777777" w:rsidTr="00A77CBA">
        <w:trPr>
          <w:trHeight w:val="280"/>
        </w:trPr>
        <w:tc>
          <w:tcPr>
            <w:tcW w:w="4148" w:type="dxa"/>
            <w:noWrap/>
            <w:hideMark/>
          </w:tcPr>
          <w:p w14:paraId="3D455ECB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Ms-IL-6-R</w:t>
            </w:r>
          </w:p>
        </w:tc>
        <w:tc>
          <w:tcPr>
            <w:tcW w:w="4148" w:type="dxa"/>
            <w:noWrap/>
            <w:hideMark/>
          </w:tcPr>
          <w:p w14:paraId="29525C9A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TGGTCTTGGTCCTTAGCCAC</w:t>
            </w:r>
          </w:p>
        </w:tc>
      </w:tr>
      <w:tr w:rsidR="00A77CBA" w:rsidRPr="004C470E" w14:paraId="1E9B2B63" w14:textId="77777777" w:rsidTr="00A77CBA">
        <w:trPr>
          <w:trHeight w:val="280"/>
        </w:trPr>
        <w:tc>
          <w:tcPr>
            <w:tcW w:w="4148" w:type="dxa"/>
            <w:noWrap/>
            <w:hideMark/>
          </w:tcPr>
          <w:p w14:paraId="2E97D5BB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Ms-IL-1β-F</w:t>
            </w:r>
          </w:p>
        </w:tc>
        <w:tc>
          <w:tcPr>
            <w:tcW w:w="4148" w:type="dxa"/>
            <w:noWrap/>
            <w:hideMark/>
          </w:tcPr>
          <w:p w14:paraId="11EF2640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TGCCACCTTTTGACAGTGATG</w:t>
            </w:r>
          </w:p>
        </w:tc>
      </w:tr>
      <w:tr w:rsidR="00A77CBA" w:rsidRPr="004C470E" w14:paraId="690E09B8" w14:textId="77777777" w:rsidTr="00A77CBA">
        <w:trPr>
          <w:trHeight w:val="280"/>
        </w:trPr>
        <w:tc>
          <w:tcPr>
            <w:tcW w:w="4148" w:type="dxa"/>
            <w:noWrap/>
            <w:hideMark/>
          </w:tcPr>
          <w:p w14:paraId="41DC290A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Ms-IL-1β-R</w:t>
            </w:r>
          </w:p>
        </w:tc>
        <w:tc>
          <w:tcPr>
            <w:tcW w:w="4148" w:type="dxa"/>
            <w:noWrap/>
            <w:hideMark/>
          </w:tcPr>
          <w:p w14:paraId="361F47B0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ATGTGCTGCTGCGAGATTTG</w:t>
            </w:r>
          </w:p>
        </w:tc>
      </w:tr>
      <w:tr w:rsidR="00A77CBA" w:rsidRPr="004C470E" w14:paraId="74E078DE" w14:textId="77777777" w:rsidTr="00A77CBA">
        <w:trPr>
          <w:trHeight w:val="280"/>
        </w:trPr>
        <w:tc>
          <w:tcPr>
            <w:tcW w:w="4148" w:type="dxa"/>
            <w:noWrap/>
            <w:hideMark/>
          </w:tcPr>
          <w:p w14:paraId="5A97CF6E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</w:t>
            </w:r>
            <w:proofErr w:type="spellEnd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-TNF-α-F</w:t>
            </w:r>
          </w:p>
        </w:tc>
        <w:tc>
          <w:tcPr>
            <w:tcW w:w="4148" w:type="dxa"/>
            <w:noWrap/>
            <w:hideMark/>
          </w:tcPr>
          <w:p w14:paraId="0CFD84E8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ATGGCCTCCCTCTCATCAGT</w:t>
            </w:r>
          </w:p>
        </w:tc>
      </w:tr>
      <w:tr w:rsidR="00A77CBA" w:rsidRPr="004C470E" w14:paraId="1CD299BF" w14:textId="77777777" w:rsidTr="00A77CBA">
        <w:trPr>
          <w:trHeight w:val="280"/>
        </w:trPr>
        <w:tc>
          <w:tcPr>
            <w:tcW w:w="4148" w:type="dxa"/>
            <w:noWrap/>
            <w:hideMark/>
          </w:tcPr>
          <w:p w14:paraId="6289CC84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</w:t>
            </w:r>
            <w:proofErr w:type="spellEnd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-TNF-α-R</w:t>
            </w:r>
          </w:p>
        </w:tc>
        <w:tc>
          <w:tcPr>
            <w:tcW w:w="4148" w:type="dxa"/>
            <w:noWrap/>
            <w:hideMark/>
          </w:tcPr>
          <w:p w14:paraId="5B77C522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TTTGCTACGACGTGGGCTAC</w:t>
            </w:r>
          </w:p>
        </w:tc>
      </w:tr>
      <w:tr w:rsidR="00A77CBA" w:rsidRPr="004C470E" w14:paraId="2AE56097" w14:textId="77777777" w:rsidTr="00A77CBA">
        <w:trPr>
          <w:trHeight w:val="280"/>
        </w:trPr>
        <w:tc>
          <w:tcPr>
            <w:tcW w:w="4148" w:type="dxa"/>
            <w:noWrap/>
            <w:hideMark/>
          </w:tcPr>
          <w:p w14:paraId="5660F98B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</w:t>
            </w:r>
            <w:proofErr w:type="spellEnd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-β-Actin-F</w:t>
            </w:r>
          </w:p>
        </w:tc>
        <w:tc>
          <w:tcPr>
            <w:tcW w:w="4148" w:type="dxa"/>
            <w:noWrap/>
            <w:hideMark/>
          </w:tcPr>
          <w:p w14:paraId="61523C6F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ACAGCAGTTGGTTGGAGCAA</w:t>
            </w:r>
          </w:p>
        </w:tc>
      </w:tr>
      <w:tr w:rsidR="00A77CBA" w:rsidRPr="004C470E" w14:paraId="72D49685" w14:textId="77777777" w:rsidTr="00A77CBA">
        <w:trPr>
          <w:trHeight w:val="280"/>
        </w:trPr>
        <w:tc>
          <w:tcPr>
            <w:tcW w:w="4148" w:type="dxa"/>
            <w:noWrap/>
            <w:hideMark/>
          </w:tcPr>
          <w:p w14:paraId="3CB75AC5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Ms</w:t>
            </w:r>
            <w:proofErr w:type="spellEnd"/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-β-Actin-R</w:t>
            </w:r>
          </w:p>
        </w:tc>
        <w:tc>
          <w:tcPr>
            <w:tcW w:w="4148" w:type="dxa"/>
            <w:noWrap/>
            <w:hideMark/>
          </w:tcPr>
          <w:p w14:paraId="61221034" w14:textId="77777777" w:rsidR="00A77CBA" w:rsidRPr="004C470E" w:rsidRDefault="00A77CBA" w:rsidP="00A77CB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C470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ACGCGACCATCCTCCTCTTA</w:t>
            </w:r>
          </w:p>
        </w:tc>
      </w:tr>
    </w:tbl>
    <w:p w14:paraId="154022A6" w14:textId="77777777" w:rsidR="00A77CBA" w:rsidRPr="004C470E" w:rsidRDefault="00A77CBA" w:rsidP="00C54F08">
      <w:pPr>
        <w:rPr>
          <w:rFonts w:ascii="Times New Roman" w:eastAsia="宋体" w:hAnsi="Times New Roman" w:cs="Times New Roman"/>
          <w:szCs w:val="24"/>
        </w:rPr>
      </w:pPr>
    </w:p>
    <w:p w14:paraId="6A53FDA0" w14:textId="77777777" w:rsidR="00A77CBA" w:rsidRPr="004C470E" w:rsidRDefault="00A77CBA" w:rsidP="00C54F08">
      <w:pPr>
        <w:rPr>
          <w:rFonts w:ascii="Times New Roman" w:eastAsia="宋体" w:hAnsi="Times New Roman" w:cs="Times New Roman"/>
          <w:szCs w:val="24"/>
        </w:rPr>
      </w:pPr>
    </w:p>
    <w:sectPr w:rsidR="00A77CBA" w:rsidRPr="004C470E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59056" w14:textId="77777777" w:rsidR="00CA009D" w:rsidRDefault="00CA009D" w:rsidP="003A5713">
      <w:r>
        <w:separator/>
      </w:r>
    </w:p>
  </w:endnote>
  <w:endnote w:type="continuationSeparator" w:id="0">
    <w:p w14:paraId="7A0DF8E4" w14:textId="77777777" w:rsidR="00CA009D" w:rsidRDefault="00CA009D" w:rsidP="003A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3956631"/>
      <w:docPartObj>
        <w:docPartGallery w:val="Page Numbers (Bottom of Page)"/>
        <w:docPartUnique/>
      </w:docPartObj>
    </w:sdtPr>
    <w:sdtContent>
      <w:p w14:paraId="6C42AC6D" w14:textId="136A400B" w:rsidR="000E222A" w:rsidRDefault="000E222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22492C3" w14:textId="77777777" w:rsidR="000E222A" w:rsidRDefault="000E22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CC437" w14:textId="77777777" w:rsidR="00CA009D" w:rsidRDefault="00CA009D" w:rsidP="003A5713">
      <w:r>
        <w:separator/>
      </w:r>
    </w:p>
  </w:footnote>
  <w:footnote w:type="continuationSeparator" w:id="0">
    <w:p w14:paraId="43E115F5" w14:textId="77777777" w:rsidR="00CA009D" w:rsidRDefault="00CA009D" w:rsidP="003A5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81F10"/>
    <w:multiLevelType w:val="hybridMultilevel"/>
    <w:tmpl w:val="8E7827F4"/>
    <w:lvl w:ilvl="0" w:tplc="E432D5F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2434BE7"/>
    <w:multiLevelType w:val="hybridMultilevel"/>
    <w:tmpl w:val="FE408CA6"/>
    <w:lvl w:ilvl="0" w:tplc="FA1237D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38588079">
    <w:abstractNumId w:val="0"/>
  </w:num>
  <w:num w:numId="2" w16cid:durableId="507405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91"/>
    <w:rsid w:val="00032E4E"/>
    <w:rsid w:val="000402CE"/>
    <w:rsid w:val="000E222A"/>
    <w:rsid w:val="001E0B85"/>
    <w:rsid w:val="003045A5"/>
    <w:rsid w:val="00394575"/>
    <w:rsid w:val="003A5713"/>
    <w:rsid w:val="003D65EE"/>
    <w:rsid w:val="003E7751"/>
    <w:rsid w:val="004C470E"/>
    <w:rsid w:val="004C54A8"/>
    <w:rsid w:val="00544EB4"/>
    <w:rsid w:val="005A28D8"/>
    <w:rsid w:val="00765FE3"/>
    <w:rsid w:val="008632B6"/>
    <w:rsid w:val="0090057D"/>
    <w:rsid w:val="00924AC6"/>
    <w:rsid w:val="009F70C8"/>
    <w:rsid w:val="00A274BB"/>
    <w:rsid w:val="00A600BC"/>
    <w:rsid w:val="00A77CBA"/>
    <w:rsid w:val="00B9530E"/>
    <w:rsid w:val="00BD2BA4"/>
    <w:rsid w:val="00C54F08"/>
    <w:rsid w:val="00C72945"/>
    <w:rsid w:val="00CA009D"/>
    <w:rsid w:val="00E45684"/>
    <w:rsid w:val="00E531AA"/>
    <w:rsid w:val="00F1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0C099D"/>
  <w15:chartTrackingRefBased/>
  <w15:docId w15:val="{B6F96737-7F64-453A-B71C-DB2FD510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5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F08"/>
    <w:pPr>
      <w:ind w:firstLineChars="200" w:firstLine="420"/>
    </w:pPr>
  </w:style>
  <w:style w:type="table" w:styleId="a4">
    <w:name w:val="Table Grid"/>
    <w:basedOn w:val="a1"/>
    <w:uiPriority w:val="39"/>
    <w:rsid w:val="004C5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A57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A571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A5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A57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761</Words>
  <Characters>4774</Characters>
  <Application>Microsoft Office Word</Application>
  <DocSecurity>0</DocSecurity>
  <Lines>66</Lines>
  <Paragraphs>13</Paragraphs>
  <ScaleCrop>false</ScaleCrop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晶云 陈</dc:creator>
  <cp:keywords/>
  <dc:description/>
  <cp:lastModifiedBy>晶云 陈</cp:lastModifiedBy>
  <cp:revision>7</cp:revision>
  <dcterms:created xsi:type="dcterms:W3CDTF">2025-04-11T07:36:00Z</dcterms:created>
  <dcterms:modified xsi:type="dcterms:W3CDTF">2025-06-01T13:12:00Z</dcterms:modified>
</cp:coreProperties>
</file>