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EC5E00">
      <w:pPr>
        <w:spacing w:line="480" w:lineRule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Supplementary Fig.1</w:t>
      </w:r>
    </w:p>
    <w:p w14:paraId="17F18867">
      <w:pPr>
        <w:spacing w:line="480" w:lineRule="auto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</w:rPr>
        <w:t>A 43 independent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highlight w:val="none"/>
        </w:rPr>
        <w:t>independent prognostic factors were obtained by uniCOX analysis .</w:t>
      </w:r>
    </w:p>
    <w:p w14:paraId="1ED54EBA">
      <w:pPr>
        <w:spacing w:line="480" w:lineRule="auto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</w:rPr>
        <w:t>B-C Survival analysis of ZC3H15 in TCGA database.</w:t>
      </w:r>
    </w:p>
    <w:p w14:paraId="057FE184">
      <w:pPr>
        <w:spacing w:line="480" w:lineRule="auto"/>
        <w:rPr>
          <w:rFonts w:hint="default" w:ascii="Times New Roman" w:hAnsi="Times New Roman" w:cs="Times New Roman" w:eastAsiaTheme="minorEastAsia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</w:rPr>
        <w:t>D-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F</w:t>
      </w:r>
      <w:r>
        <w:rPr>
          <w:rFonts w:hint="default" w:ascii="Times New Roman" w:hAnsi="Times New Roman" w:cs="Times New Roman"/>
          <w:highlight w:val="none"/>
        </w:rPr>
        <w:t xml:space="preserve"> Survival analysis of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 E2F7,KIF18A and CDC25C from the Kaplan-Meier Plotter.</w:t>
      </w:r>
    </w:p>
    <w:p w14:paraId="78E3D1EB">
      <w:pPr>
        <w:spacing w:line="480" w:lineRule="auto"/>
        <w:rPr>
          <w:rFonts w:hint="default" w:ascii="Times New Roman" w:hAnsi="Times New Roman" w:cs="Times New Roman"/>
          <w:highlight w:val="none"/>
        </w:rPr>
      </w:pP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G-H </w:t>
      </w:r>
      <w:r>
        <w:rPr>
          <w:rFonts w:hint="default" w:ascii="Times New Roman" w:hAnsi="Times New Roman" w:cs="Times New Roman"/>
          <w:highlight w:val="none"/>
        </w:rPr>
        <w:t>Analysis of the expression of ZC3H15 mRNA in lung samples from the TCGA databases.</w:t>
      </w:r>
    </w:p>
    <w:p w14:paraId="2D366F3C">
      <w:pPr>
        <w:spacing w:line="480" w:lineRule="auto"/>
        <w:rPr>
          <w:rFonts w:hint="default" w:ascii="Times New Roman" w:hAnsi="Times New Roman" w:cs="Times New Roman"/>
          <w:highlight w:val="none"/>
        </w:rPr>
      </w:pPr>
      <w:r>
        <w:rPr>
          <w:rFonts w:hint="eastAsia" w:ascii="Times New Roman" w:hAnsi="Times New Roman" w:cs="Times New Roman"/>
          <w:highlight w:val="none"/>
          <w:lang w:val="en-US" w:eastAsia="zh-CN"/>
        </w:rPr>
        <w:t>I-J</w:t>
      </w:r>
      <w:r>
        <w:rPr>
          <w:rFonts w:hint="default" w:ascii="Times New Roman" w:hAnsi="Times New Roman" w:cs="Times New Roman"/>
          <w:highlight w:val="none"/>
        </w:rPr>
        <w:t xml:space="preserve"> Correlation analysis between 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ZC</w:t>
      </w:r>
      <w:r>
        <w:rPr>
          <w:rFonts w:hint="default" w:ascii="Times New Roman" w:hAnsi="Times New Roman" w:cs="Times New Roman"/>
          <w:highlight w:val="none"/>
        </w:rPr>
        <w:t>3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H</w:t>
      </w:r>
      <w:r>
        <w:rPr>
          <w:rFonts w:hint="default" w:ascii="Times New Roman" w:hAnsi="Times New Roman" w:cs="Times New Roman"/>
          <w:highlight w:val="none"/>
        </w:rPr>
        <w:t>15 and tumor size and lymph node metastasis.</w:t>
      </w:r>
    </w:p>
    <w:p w14:paraId="59409D7A">
      <w:pPr>
        <w:spacing w:line="480" w:lineRule="auto"/>
        <w:rPr>
          <w:rFonts w:hint="default" w:ascii="Times New Roman" w:hAnsi="Times New Roman" w:cs="Times New Roman"/>
          <w:highlight w:val="none"/>
        </w:rPr>
      </w:pPr>
    </w:p>
    <w:p w14:paraId="68AE1A3F">
      <w:pPr>
        <w:spacing w:line="480" w:lineRule="auto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Supplementary Fig.2</w:t>
      </w:r>
    </w:p>
    <w:p w14:paraId="08C7887E">
      <w:pPr>
        <w:spacing w:line="480" w:lineRule="auto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</w:rPr>
        <w:t>A GSEA in the TCGA database was performed.ZC3H15-related enrichment plots were shown.</w:t>
      </w:r>
    </w:p>
    <w:p w14:paraId="087F2CF2">
      <w:pPr>
        <w:spacing w:line="480" w:lineRule="auto"/>
        <w:rPr>
          <w:rFonts w:hint="default" w:ascii="Times New Roman" w:hAnsi="Times New Roman" w:cs="Times New Roman" w:eastAsiaTheme="minorEastAsia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</w:rPr>
        <w:t>B DNA replication of H1299 cells was determined by EDU staining.Scale bar:20μm.Mean±SD,n=3.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***</w:t>
      </w: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P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&lt; 0.001.</w:t>
      </w:r>
    </w:p>
    <w:p w14:paraId="1AB871BD">
      <w:pPr>
        <w:spacing w:line="480" w:lineRule="auto"/>
        <w:rPr>
          <w:rFonts w:hint="default" w:ascii="Times New Roman" w:hAnsi="Times New Roman" w:cs="Times New Roman"/>
          <w:highlight w:val="none"/>
          <w:lang w:eastAsia="zh-CN"/>
        </w:rPr>
      </w:pPr>
      <w:r>
        <w:rPr>
          <w:rFonts w:hint="default" w:ascii="Times New Roman" w:hAnsi="Times New Roman" w:cs="Times New Roman"/>
          <w:highlight w:val="none"/>
        </w:rPr>
        <w:t>C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highlight w:val="none"/>
          <w:lang w:eastAsia="zh-CN"/>
        </w:rPr>
        <w:t xml:space="preserve">Analysis of 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c</w:t>
      </w:r>
      <w:r>
        <w:rPr>
          <w:rFonts w:hint="default" w:ascii="Times New Roman" w:hAnsi="Times New Roman" w:cs="Times New Roman"/>
          <w:highlight w:val="none"/>
          <w:lang w:eastAsia="zh-CN"/>
        </w:rPr>
        <w:t xml:space="preserve">ell 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p</w:t>
      </w:r>
      <w:r>
        <w:rPr>
          <w:rFonts w:hint="default" w:ascii="Times New Roman" w:hAnsi="Times New Roman" w:cs="Times New Roman"/>
          <w:highlight w:val="none"/>
          <w:lang w:eastAsia="zh-CN"/>
        </w:rPr>
        <w:t xml:space="preserve">roliferation 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a</w:t>
      </w:r>
      <w:r>
        <w:rPr>
          <w:rFonts w:hint="default" w:ascii="Times New Roman" w:hAnsi="Times New Roman" w:cs="Times New Roman"/>
          <w:highlight w:val="none"/>
          <w:lang w:eastAsia="zh-CN"/>
        </w:rPr>
        <w:t xml:space="preserve">bility 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by t</w:t>
      </w:r>
      <w:r>
        <w:rPr>
          <w:rFonts w:hint="default" w:ascii="Times New Roman" w:hAnsi="Times New Roman" w:cs="Times New Roman"/>
          <w:highlight w:val="none"/>
        </w:rPr>
        <w:t>he xenograft tumor model in nude mice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.</w:t>
      </w:r>
    </w:p>
    <w:p w14:paraId="6FEFF1C1">
      <w:pPr>
        <w:spacing w:line="480" w:lineRule="auto"/>
        <w:rPr>
          <w:rFonts w:hint="default" w:ascii="Times New Roman" w:hAnsi="Times New Roman" w:cs="Times New Roman" w:eastAsiaTheme="minorEastAsia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</w:rPr>
        <w:t>D Cell migration was evaluated by the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w</w:t>
      </w:r>
      <w:r>
        <w:rPr>
          <w:rFonts w:hint="default" w:ascii="Times New Roman" w:hAnsi="Times New Roman" w:cs="Times New Roman"/>
          <w:highlight w:val="none"/>
        </w:rPr>
        <w:t>ound-healing assay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.</w:t>
      </w:r>
      <w:r>
        <w:rPr>
          <w:rFonts w:hint="default" w:ascii="Times New Roman" w:hAnsi="Times New Roman" w:cs="Times New Roman"/>
          <w:highlight w:val="none"/>
        </w:rPr>
        <w:t>Mean±SD,n=3.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***</w:t>
      </w: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P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&lt; 0.001.</w:t>
      </w:r>
    </w:p>
    <w:p w14:paraId="2106C62A">
      <w:pPr>
        <w:spacing w:line="480" w:lineRule="auto"/>
        <w:rPr>
          <w:rFonts w:hint="default" w:ascii="Times New Roman" w:hAnsi="Times New Roman" w:cs="Times New Roman" w:eastAsiaTheme="minorEastAsia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</w:rPr>
        <w:t>E Expression of cell proliferation- and migration-related proteins in A549 and H1299.</w:t>
      </w:r>
    </w:p>
    <w:p w14:paraId="4B3C8A7E">
      <w:pPr>
        <w:spacing w:line="480" w:lineRule="auto"/>
        <w:rPr>
          <w:rFonts w:hint="default" w:ascii="Times New Roman" w:hAnsi="Times New Roman" w:cs="Times New Roman"/>
          <w:highlight w:val="none"/>
        </w:rPr>
      </w:pPr>
    </w:p>
    <w:p w14:paraId="6805EDAB">
      <w:pPr>
        <w:spacing w:line="480" w:lineRule="auto"/>
        <w:rPr>
          <w:rFonts w:hint="default" w:ascii="Times New Roman" w:hAnsi="Times New Roman" w:cs="Times New Roman"/>
          <w:highlight w:val="none"/>
        </w:rPr>
      </w:pPr>
    </w:p>
    <w:p w14:paraId="565C07D9">
      <w:pPr>
        <w:spacing w:line="480" w:lineRule="auto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Supplementary Fig.3</w:t>
      </w:r>
    </w:p>
    <w:p w14:paraId="6897706C">
      <w:pPr>
        <w:spacing w:line="480" w:lineRule="auto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A </w:t>
      </w:r>
      <w:r>
        <w:rPr>
          <w:rFonts w:hint="default" w:ascii="Times New Roman" w:hAnsi="Times New Roman" w:cs="Times New Roman"/>
          <w:highlight w:val="none"/>
        </w:rPr>
        <w:t>Cell viability was analyzed by CCK8.Mean±SD,n=3.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***</w:t>
      </w: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P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&lt; 0.001</w:t>
      </w:r>
      <w:r>
        <w:rPr>
          <w:rFonts w:hint="default" w:ascii="Times New Roman" w:hAnsi="Times New Roman" w:cs="Times New Roman"/>
          <w:highlight w:val="none"/>
        </w:rPr>
        <w:t>.</w:t>
      </w:r>
    </w:p>
    <w:p w14:paraId="4B79F0A3">
      <w:pPr>
        <w:spacing w:line="480" w:lineRule="auto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B </w:t>
      </w:r>
      <w:r>
        <w:rPr>
          <w:rFonts w:hint="default" w:ascii="Times New Roman" w:hAnsi="Times New Roman" w:cs="Times New Roman"/>
          <w:highlight w:val="none"/>
        </w:rPr>
        <w:t>Cell growth was determined by colony formation.Mean±SD,n=3.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***</w:t>
      </w: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P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&lt; 0.001</w:t>
      </w:r>
      <w:r>
        <w:rPr>
          <w:rFonts w:hint="default" w:ascii="Times New Roman" w:hAnsi="Times New Roman" w:cs="Times New Roman"/>
          <w:highlight w:val="none"/>
        </w:rPr>
        <w:t>.</w:t>
      </w:r>
    </w:p>
    <w:p w14:paraId="2FCE4A6E">
      <w:pPr>
        <w:numPr>
          <w:ilvl w:val="0"/>
          <w:numId w:val="1"/>
        </w:numPr>
        <w:spacing w:line="480" w:lineRule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D</w:t>
      </w:r>
      <w:r>
        <w:rPr>
          <w:rFonts w:hint="default" w:ascii="Times New Roman" w:hAnsi="Times New Roman" w:cs="Times New Roman"/>
          <w:highlight w:val="none"/>
        </w:rPr>
        <w:t xml:space="preserve"> Cell migration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(C)</w:t>
      </w:r>
      <w:r>
        <w:rPr>
          <w:rFonts w:hint="default" w:ascii="Times New Roman" w:hAnsi="Times New Roman" w:cs="Times New Roman"/>
          <w:highlight w:val="none"/>
        </w:rPr>
        <w:t xml:space="preserve"> 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and </w:t>
      </w:r>
      <w:r>
        <w:rPr>
          <w:rFonts w:hint="default" w:ascii="Times New Roman" w:hAnsi="Times New Roman" w:cs="Times New Roman"/>
          <w:highlight w:val="none"/>
        </w:rPr>
        <w:t>invasion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(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D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) </w:t>
      </w:r>
      <w:r>
        <w:rPr>
          <w:rFonts w:hint="default" w:ascii="Times New Roman" w:hAnsi="Times New Roman" w:cs="Times New Roman"/>
          <w:highlight w:val="none"/>
        </w:rPr>
        <w:t>was evaluated by the Transwell migration assay.Mean±SD,n=3.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***</w:t>
      </w: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P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&lt; 0.001.</w:t>
      </w:r>
    </w:p>
    <w:p w14:paraId="77293340">
      <w:pPr>
        <w:numPr>
          <w:ilvl w:val="0"/>
          <w:numId w:val="0"/>
        </w:numPr>
        <w:spacing w:line="480" w:lineRule="auto"/>
        <w:rPr>
          <w:rFonts w:hint="eastAsia" w:ascii="Times New Roman" w:hAnsi="Times New Roman" w:cs="Times New Roman" w:eastAsiaTheme="minorEastAsia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E </w:t>
      </w:r>
      <w:r>
        <w:rPr>
          <w:rFonts w:hint="default" w:ascii="Times New Roman" w:hAnsi="Times New Roman" w:cs="Times New Roman"/>
          <w:highlight w:val="none"/>
        </w:rPr>
        <w:t xml:space="preserve">The xenograft tumor model in nude mice established by A549 cells with ZC3H15 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knockdown</w:t>
      </w:r>
      <w:r>
        <w:rPr>
          <w:rFonts w:hint="default" w:ascii="Times New Roman" w:hAnsi="Times New Roman" w:cs="Times New Roman"/>
          <w:highlight w:val="none"/>
        </w:rPr>
        <w:t>.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***</w:t>
      </w: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P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&lt; 0.001.</w:t>
      </w:r>
    </w:p>
    <w:p w14:paraId="16324783">
      <w:pPr>
        <w:spacing w:line="480" w:lineRule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highlight w:val="none"/>
          <w:lang w:val="en-US" w:eastAsia="zh-CN"/>
        </w:rPr>
        <w:t>F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highlight w:val="none"/>
        </w:rPr>
        <w:t>Cell migration was evaluated by the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w</w:t>
      </w:r>
      <w:r>
        <w:rPr>
          <w:rFonts w:hint="default" w:ascii="Times New Roman" w:hAnsi="Times New Roman" w:cs="Times New Roman"/>
          <w:highlight w:val="none"/>
        </w:rPr>
        <w:t>ound-healing assay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.</w:t>
      </w:r>
      <w:r>
        <w:rPr>
          <w:rFonts w:hint="default" w:ascii="Times New Roman" w:hAnsi="Times New Roman" w:cs="Times New Roman"/>
          <w:highlight w:val="none"/>
        </w:rPr>
        <w:t>Mean±SD,n=3.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***</w:t>
      </w: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P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&lt; 0.001.</w:t>
      </w:r>
    </w:p>
    <w:p w14:paraId="216BE7FA">
      <w:pPr>
        <w:spacing w:line="480" w:lineRule="auto"/>
        <w:rPr>
          <w:rFonts w:hint="default" w:ascii="Times New Roman" w:hAnsi="Times New Roman" w:cs="Times New Roman"/>
          <w:highlight w:val="none"/>
        </w:rPr>
      </w:pPr>
      <w:r>
        <w:rPr>
          <w:rFonts w:hint="eastAsia" w:ascii="Times New Roman" w:hAnsi="Times New Roman" w:cs="Times New Roman"/>
          <w:highlight w:val="none"/>
          <w:lang w:val="en-US" w:eastAsia="zh-CN"/>
        </w:rPr>
        <w:t>G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highlight w:val="none"/>
        </w:rPr>
        <w:t>Expression of cell proliferation- and migration-related proteins in A549 and H1299.</w:t>
      </w:r>
    </w:p>
    <w:p w14:paraId="1D617338">
      <w:pPr>
        <w:spacing w:line="480" w:lineRule="auto"/>
        <w:rPr>
          <w:rFonts w:hint="default" w:ascii="Times New Roman" w:hAnsi="Times New Roman" w:cs="Times New Roman"/>
          <w:highlight w:val="none"/>
        </w:rPr>
      </w:pPr>
    </w:p>
    <w:p w14:paraId="694AC599">
      <w:pPr>
        <w:spacing w:line="480" w:lineRule="auto"/>
        <w:rPr>
          <w:rFonts w:hint="default" w:ascii="Times New Roman" w:hAnsi="Times New Roman" w:cs="Times New Roman"/>
          <w:highlight w:val="none"/>
          <w:lang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Supplementary Fig.</w:t>
      </w:r>
      <w:r>
        <w:rPr>
          <w:rFonts w:hint="default" w:ascii="Times New Roman" w:hAnsi="Times New Roman" w:cs="Times New Roman"/>
          <w:highlight w:val="none"/>
          <w:lang w:eastAsia="zh-CN"/>
        </w:rPr>
        <w:t>4</w:t>
      </w:r>
    </w:p>
    <w:p w14:paraId="38C47359">
      <w:pPr>
        <w:spacing w:line="480" w:lineRule="auto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</w:rPr>
        <w:t>A-B Western blotting analyzing the expression of proteins involved in the AKT-mTOR pathway in A549 and H1299 cells with ZC3H15 overexpression or knockdown.</w:t>
      </w:r>
    </w:p>
    <w:p w14:paraId="55A24B30">
      <w:pPr>
        <w:spacing w:line="480" w:lineRule="auto"/>
        <w:rPr>
          <w:rFonts w:hint="default" w:ascii="Times New Roman" w:hAnsi="Times New Roman" w:cs="Times New Roman" w:eastAsiaTheme="minorEastAsia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</w:rPr>
        <w:t>C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highlight w:val="none"/>
        </w:rPr>
        <w:t xml:space="preserve">Cell 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invasion </w:t>
      </w:r>
      <w:r>
        <w:rPr>
          <w:rFonts w:hint="default" w:ascii="Times New Roman" w:hAnsi="Times New Roman" w:cs="Times New Roman"/>
          <w:highlight w:val="none"/>
        </w:rPr>
        <w:t>was evaluated by the Transwell migration assay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.</w:t>
      </w:r>
      <w:r>
        <w:rPr>
          <w:rFonts w:hint="default" w:ascii="Times New Roman" w:hAnsi="Times New Roman" w:cs="Times New Roman"/>
          <w:highlight w:val="none"/>
        </w:rPr>
        <w:t>Mean±SD,n=3.**</w:t>
      </w:r>
      <w:r>
        <w:rPr>
          <w:rFonts w:hint="default" w:ascii="Times New Roman" w:hAnsi="Times New Roman" w:cs="Times New Roman"/>
          <w:i/>
          <w:iCs/>
          <w:highlight w:val="none"/>
        </w:rPr>
        <w:t>P</w:t>
      </w:r>
      <w:r>
        <w:rPr>
          <w:rFonts w:hint="default" w:ascii="Times New Roman" w:hAnsi="Times New Roman" w:cs="Times New Roman"/>
          <w:highlight w:val="none"/>
        </w:rPr>
        <w:t>&lt;0.01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,***</w:t>
      </w: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P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&lt; 0.001.</w:t>
      </w:r>
    </w:p>
    <w:p w14:paraId="69C37CE7">
      <w:pPr>
        <w:spacing w:line="480" w:lineRule="auto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</w:rPr>
        <w:t xml:space="preserve">D Western blotting analyzing the expression of proliferation- and migration-related proteins in A549 and H1299 cells treated with DMSO or the 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AKT pathway</w:t>
      </w:r>
      <w:r>
        <w:rPr>
          <w:rFonts w:hint="default" w:ascii="Times New Roman" w:hAnsi="Times New Roman" w:cs="Times New Roman"/>
          <w:highlight w:val="none"/>
          <w:lang w:eastAsia="zh-CN"/>
        </w:rPr>
        <w:t xml:space="preserve"> 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inhibitor LY294002</w:t>
      </w:r>
      <w:r>
        <w:rPr>
          <w:rFonts w:hint="default" w:ascii="Times New Roman" w:hAnsi="Times New Roman" w:cs="Times New Roman"/>
          <w:highlight w:val="none"/>
        </w:rPr>
        <w:t>.</w:t>
      </w:r>
    </w:p>
    <w:p w14:paraId="0B6A6381">
      <w:pPr>
        <w:spacing w:line="480" w:lineRule="auto"/>
        <w:rPr>
          <w:rFonts w:hint="default" w:ascii="Times New Roman" w:hAnsi="Times New Roman" w:cs="Times New Roman"/>
          <w:highlight w:val="none"/>
        </w:rPr>
      </w:pP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E </w:t>
      </w:r>
      <w:r>
        <w:rPr>
          <w:rFonts w:hint="default" w:ascii="Times New Roman" w:hAnsi="Times New Roman" w:cs="Times New Roman"/>
          <w:highlight w:val="none"/>
        </w:rPr>
        <w:t>Cell growth was determined by colony formation.Mean±SD,n=3.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highlight w:val="none"/>
        </w:rPr>
        <w:t>**</w:t>
      </w:r>
      <w:r>
        <w:rPr>
          <w:rFonts w:hint="default" w:ascii="Times New Roman" w:hAnsi="Times New Roman" w:cs="Times New Roman"/>
          <w:i/>
          <w:iCs/>
          <w:highlight w:val="none"/>
        </w:rPr>
        <w:t>P</w:t>
      </w:r>
      <w:r>
        <w:rPr>
          <w:rFonts w:hint="default" w:ascii="Times New Roman" w:hAnsi="Times New Roman" w:cs="Times New Roman"/>
          <w:highlight w:val="none"/>
        </w:rPr>
        <w:t>&lt;0.01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,</w:t>
      </w:r>
      <w:r>
        <w:rPr>
          <w:rFonts w:hint="default" w:ascii="Times New Roman" w:hAnsi="Times New Roman" w:cs="Times New Roman"/>
          <w:highlight w:val="none"/>
        </w:rPr>
        <w:t>***</w:t>
      </w:r>
      <w:r>
        <w:rPr>
          <w:rFonts w:hint="default" w:ascii="Times New Roman" w:hAnsi="Times New Roman" w:cs="Times New Roman"/>
          <w:i/>
          <w:iCs/>
          <w:highlight w:val="none"/>
        </w:rPr>
        <w:t>P</w:t>
      </w:r>
      <w:r>
        <w:rPr>
          <w:rFonts w:hint="default" w:ascii="Times New Roman" w:hAnsi="Times New Roman" w:cs="Times New Roman"/>
          <w:highlight w:val="none"/>
        </w:rPr>
        <w:t xml:space="preserve"> &lt; 0.001.</w:t>
      </w:r>
    </w:p>
    <w:p w14:paraId="68BC0979">
      <w:pPr>
        <w:spacing w:line="480" w:lineRule="auto"/>
        <w:rPr>
          <w:rFonts w:hint="default" w:ascii="Times New Roman" w:hAnsi="Times New Roman" w:cs="Times New Roman"/>
          <w:highlight w:val="none"/>
        </w:rPr>
      </w:pP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F </w:t>
      </w:r>
      <w:r>
        <w:rPr>
          <w:rFonts w:hint="default" w:ascii="Times New Roman" w:hAnsi="Times New Roman" w:cs="Times New Roman"/>
          <w:highlight w:val="none"/>
        </w:rPr>
        <w:t>DNA replication of H1299 cells treated with DMSO or the AKT pathway inhibitor LY294002 was determined by EDU staining.Scale bar:20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0</w:t>
      </w:r>
      <w:r>
        <w:rPr>
          <w:rFonts w:hint="default" w:ascii="Times New Roman" w:hAnsi="Times New Roman" w:cs="Times New Roman"/>
          <w:highlight w:val="none"/>
        </w:rPr>
        <w:t>μm.Mean±SD,n=3.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highlight w:val="none"/>
        </w:rPr>
        <w:t>*</w:t>
      </w:r>
      <w:r>
        <w:rPr>
          <w:rFonts w:hint="default" w:ascii="Times New Roman" w:hAnsi="Times New Roman" w:cs="Times New Roman"/>
          <w:i/>
          <w:iCs/>
          <w:highlight w:val="none"/>
        </w:rPr>
        <w:t>P</w:t>
      </w:r>
      <w:r>
        <w:rPr>
          <w:rFonts w:hint="default" w:ascii="Times New Roman" w:hAnsi="Times New Roman" w:cs="Times New Roman"/>
          <w:highlight w:val="none"/>
        </w:rPr>
        <w:t>&lt;0.0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5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,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highlight w:val="none"/>
        </w:rPr>
        <w:t>**</w:t>
      </w:r>
      <w:r>
        <w:rPr>
          <w:rFonts w:hint="default" w:ascii="Times New Roman" w:hAnsi="Times New Roman" w:cs="Times New Roman"/>
          <w:i/>
          <w:iCs/>
          <w:highlight w:val="none"/>
        </w:rPr>
        <w:t>P</w:t>
      </w:r>
      <w:r>
        <w:rPr>
          <w:rFonts w:hint="default" w:ascii="Times New Roman" w:hAnsi="Times New Roman" w:cs="Times New Roman"/>
          <w:highlight w:val="none"/>
        </w:rPr>
        <w:t>&lt;0.01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,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highlight w:val="none"/>
        </w:rPr>
        <w:t>***</w:t>
      </w:r>
      <w:r>
        <w:rPr>
          <w:rFonts w:hint="default" w:ascii="Times New Roman" w:hAnsi="Times New Roman" w:cs="Times New Roman"/>
          <w:i/>
          <w:iCs/>
          <w:highlight w:val="none"/>
        </w:rPr>
        <w:t>P</w:t>
      </w:r>
      <w:r>
        <w:rPr>
          <w:rFonts w:hint="default" w:ascii="Times New Roman" w:hAnsi="Times New Roman" w:cs="Times New Roman"/>
          <w:highlight w:val="none"/>
        </w:rPr>
        <w:t xml:space="preserve"> &lt; 0.001.</w:t>
      </w:r>
    </w:p>
    <w:p w14:paraId="5E972E57">
      <w:pPr>
        <w:spacing w:line="480" w:lineRule="auto"/>
        <w:rPr>
          <w:rFonts w:hint="default" w:ascii="Times New Roman" w:hAnsi="Times New Roman" w:cs="Times New Roman"/>
          <w:highlight w:val="none"/>
        </w:rPr>
      </w:pPr>
    </w:p>
    <w:p w14:paraId="0271D883">
      <w:pPr>
        <w:spacing w:line="480" w:lineRule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Supplementary Fig.5</w:t>
      </w:r>
    </w:p>
    <w:p w14:paraId="0EEB0A24">
      <w:pPr>
        <w:spacing w:line="480" w:lineRule="auto"/>
        <w:rPr>
          <w:rFonts w:hint="default" w:ascii="Times New Roman" w:hAnsi="Times New Roman" w:cs="Times New Roman"/>
          <w:highlight w:val="none"/>
        </w:rPr>
      </w:pP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A </w:t>
      </w:r>
      <w:r>
        <w:rPr>
          <w:rFonts w:hint="default" w:ascii="Times New Roman" w:hAnsi="Times New Roman" w:cs="Times New Roman"/>
          <w:highlight w:val="none"/>
        </w:rPr>
        <w:t>DNA replication of A549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highlight w:val="none"/>
        </w:rPr>
        <w:t>cells treated with DMSO or the AKT pathway inhibitor LY294002 was determined by EDU staining.Scale bar:20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0</w:t>
      </w:r>
      <w:r>
        <w:rPr>
          <w:rFonts w:hint="default" w:ascii="Times New Roman" w:hAnsi="Times New Roman" w:cs="Times New Roman"/>
          <w:highlight w:val="none"/>
        </w:rPr>
        <w:t>μm.Mean±SD,n=3.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highlight w:val="none"/>
        </w:rPr>
        <w:t>*</w:t>
      </w:r>
      <w:r>
        <w:rPr>
          <w:rFonts w:hint="default" w:ascii="Times New Roman" w:hAnsi="Times New Roman" w:cs="Times New Roman"/>
          <w:i/>
          <w:iCs/>
          <w:highlight w:val="none"/>
        </w:rPr>
        <w:t>P</w:t>
      </w:r>
      <w:r>
        <w:rPr>
          <w:rFonts w:hint="default" w:ascii="Times New Roman" w:hAnsi="Times New Roman" w:cs="Times New Roman"/>
          <w:highlight w:val="none"/>
        </w:rPr>
        <w:t>&lt;0.0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5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,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highlight w:val="none"/>
        </w:rPr>
        <w:t>**</w:t>
      </w:r>
      <w:r>
        <w:rPr>
          <w:rFonts w:hint="default" w:ascii="Times New Roman" w:hAnsi="Times New Roman" w:cs="Times New Roman"/>
          <w:i/>
          <w:iCs/>
          <w:highlight w:val="none"/>
        </w:rPr>
        <w:t>P</w:t>
      </w:r>
      <w:r>
        <w:rPr>
          <w:rFonts w:hint="default" w:ascii="Times New Roman" w:hAnsi="Times New Roman" w:cs="Times New Roman"/>
          <w:highlight w:val="none"/>
        </w:rPr>
        <w:t>&lt;0.01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,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highlight w:val="none"/>
        </w:rPr>
        <w:t>***</w:t>
      </w:r>
      <w:r>
        <w:rPr>
          <w:rFonts w:hint="default" w:ascii="Times New Roman" w:hAnsi="Times New Roman" w:cs="Times New Roman"/>
          <w:i/>
          <w:iCs/>
          <w:highlight w:val="none"/>
        </w:rPr>
        <w:t>P</w:t>
      </w:r>
      <w:r>
        <w:rPr>
          <w:rFonts w:hint="default" w:ascii="Times New Roman" w:hAnsi="Times New Roman" w:cs="Times New Roman"/>
          <w:highlight w:val="none"/>
        </w:rPr>
        <w:t xml:space="preserve"> &lt; 0.001.</w:t>
      </w:r>
    </w:p>
    <w:p w14:paraId="40C670DF">
      <w:pPr>
        <w:numPr>
          <w:ilvl w:val="0"/>
          <w:numId w:val="2"/>
        </w:numPr>
        <w:spacing w:line="480" w:lineRule="auto"/>
        <w:rPr>
          <w:rFonts w:hint="default" w:ascii="Times New Roman" w:hAnsi="Times New Roman" w:cs="Times New Roman"/>
          <w:highlight w:val="none"/>
        </w:rPr>
      </w:pP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C </w:t>
      </w:r>
      <w:r>
        <w:rPr>
          <w:rFonts w:hint="default" w:ascii="Times New Roman" w:hAnsi="Times New Roman" w:cs="Times New Roman"/>
          <w:highlight w:val="none"/>
        </w:rPr>
        <w:t>Cell migration and invasion was evaluated by the Transwell migration assay.Mean±SD,n=3.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highlight w:val="none"/>
        </w:rPr>
        <w:t>**</w:t>
      </w:r>
      <w:r>
        <w:rPr>
          <w:rFonts w:hint="default" w:ascii="Times New Roman" w:hAnsi="Times New Roman" w:cs="Times New Roman"/>
          <w:i/>
          <w:iCs/>
          <w:highlight w:val="none"/>
        </w:rPr>
        <w:t>P</w:t>
      </w:r>
      <w:r>
        <w:rPr>
          <w:rFonts w:hint="default" w:ascii="Times New Roman" w:hAnsi="Times New Roman" w:cs="Times New Roman"/>
          <w:highlight w:val="none"/>
        </w:rPr>
        <w:t>&lt;0.01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,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highlight w:val="none"/>
        </w:rPr>
        <w:t>***P &lt; 0.001.</w:t>
      </w:r>
    </w:p>
    <w:p w14:paraId="5841AA77">
      <w:pPr>
        <w:numPr>
          <w:ilvl w:val="0"/>
          <w:numId w:val="0"/>
        </w:numPr>
        <w:spacing w:line="480" w:lineRule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D </w:t>
      </w:r>
      <w:r>
        <w:rPr>
          <w:rFonts w:hint="default" w:ascii="Times New Roman" w:hAnsi="Times New Roman" w:cs="Times New Roman"/>
          <w:highlight w:val="none"/>
        </w:rPr>
        <w:t>Expression of cell proliferation- and migration-related proteins in A549 and H1299.</w:t>
      </w:r>
    </w:p>
    <w:p w14:paraId="74FA7F40">
      <w:pPr>
        <w:numPr>
          <w:ilvl w:val="0"/>
          <w:numId w:val="0"/>
        </w:numPr>
        <w:spacing w:line="480" w:lineRule="auto"/>
        <w:rPr>
          <w:rFonts w:hint="default" w:ascii="Times New Roman" w:hAnsi="Times New Roman" w:cs="Times New Roman"/>
          <w:highlight w:val="none"/>
          <w:lang w:val="en-US" w:eastAsia="zh-CN"/>
        </w:rPr>
      </w:pPr>
    </w:p>
    <w:p w14:paraId="37FC778C">
      <w:pPr>
        <w:spacing w:line="480" w:lineRule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Supplementary Fig.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6</w:t>
      </w:r>
    </w:p>
    <w:p w14:paraId="5861D7A2">
      <w:pPr>
        <w:spacing w:line="480" w:lineRule="auto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A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highlight w:val="none"/>
        </w:rPr>
        <w:t xml:space="preserve">Cell growth 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of H1299 treated with DMSO or VO-Ohpic </w:t>
      </w:r>
      <w:r>
        <w:rPr>
          <w:rFonts w:hint="default" w:ascii="Times New Roman" w:hAnsi="Times New Roman" w:cs="Times New Roman"/>
          <w:highlight w:val="none"/>
        </w:rPr>
        <w:t>was determined by colony formation.Mean±SD,n=3.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***</w:t>
      </w: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P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&lt; 0.001</w:t>
      </w:r>
      <w:r>
        <w:rPr>
          <w:rFonts w:hint="default" w:ascii="Times New Roman" w:hAnsi="Times New Roman" w:cs="Times New Roman"/>
          <w:highlight w:val="none"/>
        </w:rPr>
        <w:t>.</w:t>
      </w:r>
    </w:p>
    <w:p w14:paraId="4E84C32F">
      <w:pPr>
        <w:spacing w:line="480" w:lineRule="auto"/>
        <w:rPr>
          <w:rFonts w:hint="default" w:ascii="Times New Roman" w:hAnsi="Times New Roman" w:cs="Times New Roman"/>
          <w:highlight w:val="none"/>
        </w:rPr>
      </w:pPr>
      <w:r>
        <w:rPr>
          <w:rFonts w:hint="eastAsia" w:ascii="Times New Roman" w:hAnsi="Times New Roman" w:cs="Times New Roman"/>
          <w:highlight w:val="none"/>
          <w:lang w:val="en-US" w:eastAsia="zh-CN"/>
        </w:rPr>
        <w:t>B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highlight w:val="none"/>
        </w:rPr>
        <w:t xml:space="preserve">DNA replication of A549 cells 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treated with DMSO or VO-Ohpic </w:t>
      </w:r>
      <w:r>
        <w:rPr>
          <w:rFonts w:hint="default" w:ascii="Times New Roman" w:hAnsi="Times New Roman" w:cs="Times New Roman"/>
          <w:highlight w:val="none"/>
        </w:rPr>
        <w:t>was determined by EDU staining.Scale bar:20μm.Mean±SD,n=3.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***</w:t>
      </w: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P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&lt; 0.001</w:t>
      </w:r>
      <w:r>
        <w:rPr>
          <w:rFonts w:hint="default" w:ascii="Times New Roman" w:hAnsi="Times New Roman" w:cs="Times New Roman"/>
          <w:highlight w:val="none"/>
        </w:rPr>
        <w:t>.</w:t>
      </w:r>
    </w:p>
    <w:p w14:paraId="5643541F">
      <w:pPr>
        <w:spacing w:line="480" w:lineRule="auto"/>
        <w:rPr>
          <w:rFonts w:hint="default" w:ascii="Times New Roman" w:hAnsi="Times New Roman" w:cs="Times New Roman"/>
          <w:highlight w:val="none"/>
        </w:rPr>
      </w:pPr>
      <w:r>
        <w:rPr>
          <w:rFonts w:hint="eastAsia" w:ascii="Times New Roman" w:hAnsi="Times New Roman" w:cs="Times New Roman"/>
          <w:highlight w:val="none"/>
          <w:lang w:val="en-US" w:eastAsia="zh-CN"/>
        </w:rPr>
        <w:t>C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highlight w:val="none"/>
        </w:rPr>
        <w:t>Cell migration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and invasion </w:t>
      </w:r>
      <w:r>
        <w:rPr>
          <w:rFonts w:hint="default" w:ascii="Times New Roman" w:hAnsi="Times New Roman" w:cs="Times New Roman"/>
          <w:highlight w:val="none"/>
        </w:rPr>
        <w:t>was evaluated by the Transwell migration assay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.</w:t>
      </w:r>
      <w:r>
        <w:rPr>
          <w:rFonts w:hint="default" w:ascii="Times New Roman" w:hAnsi="Times New Roman" w:cs="Times New Roman"/>
          <w:highlight w:val="none"/>
        </w:rPr>
        <w:t>Mean±SD,n=3.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***</w:t>
      </w: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P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&lt; 0.001</w:t>
      </w:r>
      <w:r>
        <w:rPr>
          <w:rFonts w:hint="default" w:ascii="Times New Roman" w:hAnsi="Times New Roman" w:cs="Times New Roman"/>
          <w:highlight w:val="none"/>
        </w:rPr>
        <w:t>.</w:t>
      </w:r>
    </w:p>
    <w:p w14:paraId="60172693">
      <w:pPr>
        <w:spacing w:line="480" w:lineRule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highlight w:val="none"/>
          <w:lang w:val="en-US" w:eastAsia="zh-CN"/>
        </w:rPr>
        <w:t>D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The </w:t>
      </w:r>
      <w:r>
        <w:rPr>
          <w:rFonts w:hint="default" w:ascii="Times New Roman" w:hAnsi="Times New Roman" w:cs="Times New Roman"/>
          <w:highlight w:val="none"/>
        </w:rPr>
        <w:t xml:space="preserve">migration 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of H1299 treated with DMSO or VO-Ohpic </w:t>
      </w:r>
      <w:r>
        <w:rPr>
          <w:rFonts w:hint="default" w:ascii="Times New Roman" w:hAnsi="Times New Roman" w:cs="Times New Roman"/>
          <w:highlight w:val="none"/>
        </w:rPr>
        <w:t>was evaluated by the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w</w:t>
      </w:r>
      <w:r>
        <w:rPr>
          <w:rFonts w:hint="default" w:ascii="Times New Roman" w:hAnsi="Times New Roman" w:cs="Times New Roman"/>
          <w:highlight w:val="none"/>
        </w:rPr>
        <w:t>ound-healing assay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.</w:t>
      </w:r>
      <w:r>
        <w:rPr>
          <w:rFonts w:hint="default" w:ascii="Times New Roman" w:hAnsi="Times New Roman" w:cs="Times New Roman"/>
          <w:highlight w:val="none"/>
        </w:rPr>
        <w:t>Mean±SD,n=3.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***</w:t>
      </w: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P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&lt; 0.001.</w:t>
      </w:r>
    </w:p>
    <w:p w14:paraId="3FD2AC75">
      <w:pPr>
        <w:spacing w:line="480" w:lineRule="auto"/>
        <w:rPr>
          <w:rFonts w:hint="default" w:ascii="Times New Roman" w:hAnsi="Times New Roman" w:cs="Times New Roman"/>
          <w:highlight w:val="none"/>
        </w:rPr>
      </w:pPr>
      <w:r>
        <w:rPr>
          <w:rFonts w:hint="eastAsia" w:ascii="Times New Roman" w:hAnsi="Times New Roman" w:cs="Times New Roman"/>
          <w:highlight w:val="none"/>
          <w:lang w:val="en-US" w:eastAsia="zh-CN"/>
        </w:rPr>
        <w:t>E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highlight w:val="none"/>
        </w:rPr>
        <w:t>Western blotting analyzing the expression of proteins involved in the AKT-mTOR pathway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and </w:t>
      </w:r>
      <w:r>
        <w:rPr>
          <w:rFonts w:hint="default" w:ascii="Times New Roman" w:hAnsi="Times New Roman" w:cs="Times New Roman"/>
          <w:highlight w:val="none"/>
        </w:rPr>
        <w:t xml:space="preserve">proliferation- and migration-related proteins in A549 and H1299 cells treated with DMSO or the 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PTEN</w:t>
      </w:r>
      <w:r>
        <w:rPr>
          <w:rFonts w:hint="default" w:ascii="Times New Roman" w:hAnsi="Times New Roman" w:cs="Times New Roman"/>
          <w:highlight w:val="none"/>
          <w:lang w:eastAsia="zh-CN"/>
        </w:rPr>
        <w:t xml:space="preserve"> 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inhibitor VO-Ohpic</w:t>
      </w:r>
      <w:r>
        <w:rPr>
          <w:rFonts w:hint="default" w:ascii="Times New Roman" w:hAnsi="Times New Roman" w:cs="Times New Roman"/>
          <w:highlight w:val="none"/>
        </w:rPr>
        <w:t>.</w:t>
      </w:r>
    </w:p>
    <w:p w14:paraId="38E2EB1F">
      <w:pPr>
        <w:spacing w:line="480" w:lineRule="auto"/>
        <w:rPr>
          <w:rFonts w:hint="default" w:ascii="Times New Roman" w:hAnsi="Times New Roman" w:cs="Times New Roman"/>
          <w:highlight w:val="none"/>
        </w:rPr>
      </w:pPr>
    </w:p>
    <w:p w14:paraId="769B0B72">
      <w:pPr>
        <w:spacing w:line="480" w:lineRule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Supplementary Fig.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7</w:t>
      </w:r>
    </w:p>
    <w:p w14:paraId="36AA3EC8">
      <w:pPr>
        <w:spacing w:line="480" w:lineRule="auto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A </w:t>
      </w:r>
      <w:r>
        <w:rPr>
          <w:rFonts w:hint="default" w:ascii="Times New Roman" w:hAnsi="Times New Roman" w:cs="Times New Roman"/>
          <w:highlight w:val="none"/>
        </w:rPr>
        <w:t xml:space="preserve">Cell growth 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of H1299 transfected with ZC3H15 cDNA or ZC3H15 MUT3 cDNA </w:t>
      </w:r>
      <w:r>
        <w:rPr>
          <w:rFonts w:hint="default" w:ascii="Times New Roman" w:hAnsi="Times New Roman" w:cs="Times New Roman"/>
          <w:highlight w:val="none"/>
        </w:rPr>
        <w:t>was determined by colony formation.Mean±SD,n=3.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***</w:t>
      </w: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P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&lt; 0.001</w:t>
      </w:r>
      <w:r>
        <w:rPr>
          <w:rFonts w:hint="default" w:ascii="Times New Roman" w:hAnsi="Times New Roman" w:cs="Times New Roman"/>
          <w:highlight w:val="none"/>
        </w:rPr>
        <w:t>.</w:t>
      </w:r>
    </w:p>
    <w:p w14:paraId="292336E4">
      <w:pPr>
        <w:numPr>
          <w:ilvl w:val="0"/>
          <w:numId w:val="3"/>
        </w:numPr>
        <w:spacing w:line="480" w:lineRule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C The </w:t>
      </w:r>
      <w:r>
        <w:rPr>
          <w:rFonts w:hint="default" w:ascii="Times New Roman" w:hAnsi="Times New Roman" w:cs="Times New Roman"/>
          <w:highlight w:val="none"/>
        </w:rPr>
        <w:t>migration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(B)</w:t>
      </w:r>
      <w:r>
        <w:rPr>
          <w:rFonts w:hint="default" w:ascii="Times New Roman" w:hAnsi="Times New Roman" w:cs="Times New Roman"/>
          <w:highlight w:val="none"/>
        </w:rPr>
        <w:t xml:space="preserve"> 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and invasion(C) of H1299 transfected with ZC3H15 cDNA or ZC3H15 MUT3 cDNA </w:t>
      </w:r>
      <w:r>
        <w:rPr>
          <w:rFonts w:hint="default" w:ascii="Times New Roman" w:hAnsi="Times New Roman" w:cs="Times New Roman"/>
          <w:highlight w:val="none"/>
        </w:rPr>
        <w:t>was evaluated by the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highlight w:val="none"/>
        </w:rPr>
        <w:t>Transwell migration assay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.</w:t>
      </w:r>
      <w:r>
        <w:rPr>
          <w:rFonts w:hint="default" w:ascii="Times New Roman" w:hAnsi="Times New Roman" w:cs="Times New Roman"/>
          <w:highlight w:val="none"/>
        </w:rPr>
        <w:t>Mean±SD,n=3.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***</w:t>
      </w: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P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&lt; 0.001.  </w:t>
      </w:r>
    </w:p>
    <w:p w14:paraId="5528BAFE">
      <w:pPr>
        <w:widowControl w:val="0"/>
        <w:numPr>
          <w:ilvl w:val="0"/>
          <w:numId w:val="0"/>
        </w:numPr>
        <w:spacing w:line="480" w:lineRule="auto"/>
        <w:jc w:val="both"/>
        <w:rPr>
          <w:rFonts w:hint="default" w:ascii="Times New Roman" w:hAnsi="Times New Roman" w:cs="Times New Roman"/>
          <w:highlight w:val="none"/>
          <w:lang w:val="en-US" w:eastAsia="zh-CN"/>
        </w:rPr>
      </w:pPr>
    </w:p>
    <w:p w14:paraId="0B119406">
      <w:pPr>
        <w:spacing w:line="480" w:lineRule="auto"/>
        <w:rPr>
          <w:rFonts w:hint="eastAsia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Supplementary Fig.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8</w:t>
      </w:r>
    </w:p>
    <w:p w14:paraId="7BC4E15B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highlight w:val="none"/>
        </w:rPr>
      </w:pP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B 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qRT-PCR analyses of PTEN expression levels in H1299 and A549 cells </w:t>
      </w:r>
      <w:r>
        <w:rPr>
          <w:rFonts w:hint="default" w:ascii="Times New Roman" w:hAnsi="Times New Roman" w:cs="Times New Roman"/>
          <w:highlight w:val="none"/>
        </w:rPr>
        <w:t xml:space="preserve">with ZC3H15 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overexperssion.</w:t>
      </w:r>
      <w:r>
        <w:rPr>
          <w:rFonts w:hint="default" w:ascii="Times New Roman" w:hAnsi="Times New Roman" w:cs="Times New Roman"/>
          <w:highlight w:val="none"/>
        </w:rPr>
        <w:t>Mean±SD,n=3.ns, nonsignifcant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.</w:t>
      </w:r>
    </w:p>
    <w:p w14:paraId="22B83A14"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highlight w:val="none"/>
        </w:rPr>
      </w:pPr>
      <w:r>
        <w:rPr>
          <w:rFonts w:hint="eastAsia" w:ascii="Times New Roman" w:hAnsi="Times New Roman" w:cs="Times New Roman"/>
          <w:highlight w:val="none"/>
          <w:lang w:val="en-US" w:eastAsia="zh-CN"/>
        </w:rPr>
        <w:t>C-</w:t>
      </w:r>
      <w:bookmarkStart w:id="0" w:name="_GoBack"/>
      <w:bookmarkEnd w:id="0"/>
      <w:r>
        <w:rPr>
          <w:rFonts w:hint="eastAsia" w:ascii="Times New Roman" w:hAnsi="Times New Roman" w:cs="Times New Roman"/>
          <w:highlight w:val="none"/>
          <w:lang w:val="en-US" w:eastAsia="zh-CN"/>
        </w:rPr>
        <w:t>D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highlight w:val="none"/>
        </w:rPr>
        <w:t xml:space="preserve">Western blotting analyzing the expression of 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pten and p-pten </w:t>
      </w:r>
      <w:r>
        <w:rPr>
          <w:rFonts w:hint="default" w:ascii="Times New Roman" w:hAnsi="Times New Roman" w:cs="Times New Roman"/>
          <w:highlight w:val="none"/>
        </w:rPr>
        <w:t xml:space="preserve">in A549 and H1299 cells with ZC3H15 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overexpression and </w:t>
      </w:r>
      <w:r>
        <w:rPr>
          <w:rFonts w:hint="default" w:ascii="Times New Roman" w:hAnsi="Times New Roman" w:cs="Times New Roman"/>
          <w:highlight w:val="none"/>
        </w:rPr>
        <w:t>knockdown.</w:t>
      </w:r>
    </w:p>
    <w:p w14:paraId="0B6839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E </w:t>
      </w:r>
      <w:r>
        <w:rPr>
          <w:rFonts w:hint="default" w:ascii="Times New Roman" w:hAnsi="Times New Roman" w:cs="Times New Roman"/>
        </w:rPr>
        <w:t>The level of ZC3H15 and PTEN proteins in H1299 and A549 cells treated with increasing concentration of cycloheximide (CHX) by western blotting.</w:t>
      </w:r>
    </w:p>
    <w:p w14:paraId="5B42F6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highlight w:val="none"/>
        </w:rPr>
      </w:pP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F </w:t>
      </w:r>
      <w:r>
        <w:rPr>
          <w:rFonts w:hint="default" w:ascii="Times New Roman" w:hAnsi="Times New Roman" w:cs="Times New Roman"/>
          <w:highlight w:val="none"/>
        </w:rPr>
        <w:t>Mass spectrometry detection showing the spectrogram of TRIM56 in H1299 cells pulled down by the ZC3H15 antibody.</w:t>
      </w:r>
    </w:p>
    <w:p w14:paraId="2986A04D">
      <w:pPr>
        <w:spacing w:line="480" w:lineRule="auto"/>
        <w:rPr>
          <w:rFonts w:hint="default" w:ascii="Times New Roman" w:hAnsi="Times New Roman" w:cs="Times New Roman"/>
          <w:highlight w:val="none"/>
          <w:lang w:val="en-US" w:eastAsia="zh-CN"/>
        </w:rPr>
      </w:pPr>
    </w:p>
    <w:p w14:paraId="1CD52E53">
      <w:pPr>
        <w:spacing w:line="480" w:lineRule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Supplementary Fig.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9</w:t>
      </w:r>
    </w:p>
    <w:p w14:paraId="5C6323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highlight w:val="none"/>
        </w:rPr>
      </w:pPr>
      <w:r>
        <w:rPr>
          <w:rFonts w:hint="eastAsia" w:ascii="Times New Roman" w:hAnsi="Times New Roman" w:cs="Times New Roman"/>
          <w:highlight w:val="none"/>
          <w:lang w:val="en-US" w:eastAsia="zh-CN"/>
        </w:rPr>
        <w:t>A</w:t>
      </w:r>
      <w:r>
        <w:rPr>
          <w:rFonts w:hint="default" w:ascii="Times New Roman" w:hAnsi="Times New Roman" w:cs="Times New Roman"/>
          <w:highlight w:val="none"/>
        </w:rPr>
        <w:t xml:space="preserve"> γ-H2AX foci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highlight w:val="none"/>
        </w:rPr>
        <w:t xml:space="preserve">formation in H1299 cells with the 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AKT</w:t>
      </w:r>
      <w:r>
        <w:rPr>
          <w:rFonts w:hint="default" w:ascii="Times New Roman" w:hAnsi="Times New Roman" w:cs="Times New Roman"/>
          <w:highlight w:val="none"/>
        </w:rPr>
        <w:t xml:space="preserve"> inhibitor 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LY294002</w:t>
      </w:r>
      <w:r>
        <w:rPr>
          <w:rFonts w:hint="default" w:ascii="Times New Roman" w:hAnsi="Times New Roman" w:cs="Times New Roman"/>
          <w:highlight w:val="none"/>
        </w:rPr>
        <w:t xml:space="preserve"> was detected by Immunofluorescence 24 h after treatment with cisplatin (15 μmol/L). Mean ± SD, n = 3. ***</w:t>
      </w:r>
      <w:r>
        <w:rPr>
          <w:rFonts w:hint="default" w:ascii="Times New Roman" w:hAnsi="Times New Roman" w:cs="Times New Roman"/>
          <w:i/>
          <w:iCs/>
          <w:highlight w:val="none"/>
        </w:rPr>
        <w:t>P</w:t>
      </w:r>
      <w:r>
        <w:rPr>
          <w:rFonts w:hint="default" w:ascii="Times New Roman" w:hAnsi="Times New Roman" w:cs="Times New Roman"/>
          <w:highlight w:val="none"/>
        </w:rPr>
        <w:t xml:space="preserve"> &lt;0.001.</w:t>
      </w:r>
    </w:p>
    <w:p w14:paraId="16FF69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highlight w:val="none"/>
        </w:rPr>
      </w:pP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B </w:t>
      </w:r>
      <w:r>
        <w:rPr>
          <w:rFonts w:hint="default" w:ascii="Times New Roman" w:hAnsi="Times New Roman" w:cs="Times New Roman"/>
          <w:highlight w:val="none"/>
        </w:rPr>
        <w:t>Western blotting analyzing the protein expression of PTEN,TRIM56 and the proteins involved in the AKT-mTOR pathway of xenograft tumors.</w:t>
      </w:r>
    </w:p>
    <w:p w14:paraId="02A71F1B">
      <w:pPr>
        <w:spacing w:line="480" w:lineRule="auto"/>
        <w:rPr>
          <w:rFonts w:hint="default" w:ascii="Times New Roman" w:hAnsi="Times New Roman" w:cs="Times New Roman"/>
          <w:highlight w:val="none"/>
        </w:rPr>
      </w:pP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C-D </w:t>
      </w:r>
      <w:r>
        <w:rPr>
          <w:rFonts w:hint="default" w:ascii="Times New Roman" w:hAnsi="Times New Roman" w:cs="Times New Roman"/>
          <w:highlight w:val="none"/>
        </w:rPr>
        <w:t>GSEA in the TCGA database was performed.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highlight w:val="none"/>
        </w:rPr>
        <w:t>ZC3H15-related enrichment plots were shown.</w:t>
      </w:r>
    </w:p>
    <w:p w14:paraId="2B1F86F6">
      <w:pPr>
        <w:widowControl w:val="0"/>
        <w:numPr>
          <w:ilvl w:val="0"/>
          <w:numId w:val="0"/>
        </w:numPr>
        <w:spacing w:line="480" w:lineRule="auto"/>
        <w:jc w:val="both"/>
        <w:rPr>
          <w:rFonts w:hint="default" w:ascii="Times New Roman" w:hAnsi="Times New Roman" w:cs="Times New Roman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CA5985"/>
    <w:multiLevelType w:val="singleLevel"/>
    <w:tmpl w:val="EFCA5985"/>
    <w:lvl w:ilvl="0" w:tentative="0">
      <w:start w:val="3"/>
      <w:numFmt w:val="upperLetter"/>
      <w:suff w:val="nothing"/>
      <w:lvlText w:val="%1-"/>
      <w:lvlJc w:val="left"/>
    </w:lvl>
  </w:abstractNum>
  <w:abstractNum w:abstractNumId="1">
    <w:nsid w:val="0FF09C1D"/>
    <w:multiLevelType w:val="singleLevel"/>
    <w:tmpl w:val="0FF09C1D"/>
    <w:lvl w:ilvl="0" w:tentative="0">
      <w:start w:val="2"/>
      <w:numFmt w:val="upperLetter"/>
      <w:suff w:val="nothing"/>
      <w:lvlText w:val="%1-"/>
      <w:lvlJc w:val="left"/>
    </w:lvl>
  </w:abstractNum>
  <w:abstractNum w:abstractNumId="2">
    <w:nsid w:val="4748326E"/>
    <w:multiLevelType w:val="singleLevel"/>
    <w:tmpl w:val="4748326E"/>
    <w:lvl w:ilvl="0" w:tentative="0">
      <w:start w:val="1"/>
      <w:numFmt w:val="upperLetter"/>
      <w:suff w:val="nothing"/>
      <w:lvlText w:val="%1-"/>
      <w:lvlJc w:val="left"/>
    </w:lvl>
  </w:abstractNum>
  <w:abstractNum w:abstractNumId="3">
    <w:nsid w:val="5F40E025"/>
    <w:multiLevelType w:val="singleLevel"/>
    <w:tmpl w:val="5F40E025"/>
    <w:lvl w:ilvl="0" w:tentative="0">
      <w:start w:val="2"/>
      <w:numFmt w:val="upperLetter"/>
      <w:suff w:val="nothing"/>
      <w:lvlText w:val="%1-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3958314A"/>
    <w:rsid w:val="02182ED7"/>
    <w:rsid w:val="03FC17BA"/>
    <w:rsid w:val="0A3D199B"/>
    <w:rsid w:val="0CC15B40"/>
    <w:rsid w:val="16AE1C0A"/>
    <w:rsid w:val="176E4CAB"/>
    <w:rsid w:val="1BAF7EF6"/>
    <w:rsid w:val="1C3E11BF"/>
    <w:rsid w:val="1CA71087"/>
    <w:rsid w:val="1D79301B"/>
    <w:rsid w:val="1E60016A"/>
    <w:rsid w:val="1EA20182"/>
    <w:rsid w:val="1F3D7AFE"/>
    <w:rsid w:val="1F672950"/>
    <w:rsid w:val="29DB00A1"/>
    <w:rsid w:val="2FE22DC2"/>
    <w:rsid w:val="31C74483"/>
    <w:rsid w:val="37E10752"/>
    <w:rsid w:val="3958314A"/>
    <w:rsid w:val="39C63811"/>
    <w:rsid w:val="3B6A6219"/>
    <w:rsid w:val="418F6482"/>
    <w:rsid w:val="485559BC"/>
    <w:rsid w:val="4F391211"/>
    <w:rsid w:val="4FAA51A0"/>
    <w:rsid w:val="5A115254"/>
    <w:rsid w:val="5E021D15"/>
    <w:rsid w:val="6C1A0A8A"/>
    <w:rsid w:val="6EA17B72"/>
    <w:rsid w:val="70E66E8B"/>
    <w:rsid w:val="738D4636"/>
    <w:rsid w:val="7677DA6C"/>
    <w:rsid w:val="77E378B6"/>
    <w:rsid w:val="78913F79"/>
    <w:rsid w:val="79073485"/>
    <w:rsid w:val="7FD2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649</Words>
  <Characters>3867</Characters>
  <Lines>0</Lines>
  <Paragraphs>0</Paragraphs>
  <TotalTime>133</TotalTime>
  <ScaleCrop>false</ScaleCrop>
  <LinksUpToDate>false</LinksUpToDate>
  <CharactersWithSpaces>4471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2024-10-24T14:22:00Z</dcterms:created>
  <dc:creator>Ming</dc:creator>
  <cp:lastModifiedBy>Ming</cp:lastModifiedBy>
  <dcterms:modified xsi:type="dcterms:W3CDTF">2025-09-14T09:59:20Z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0736B320047744E98E198FA193F280FC_11</vt:lpwstr>
  </property>
  <property fmtid="{D5CDD505-2E9C-101B-9397-08002B2CF9AE}" pid="4" name="KSOTemplateDocerSaveRecord">
    <vt:lpwstr>eyJoZGlkIjoiMzEwNTM5NzYwMDRjMzkwZTVkZjY2ODkwMGIxNGU0OTUiLCJ1c2VySWQiOiI0NTg4NzUxODQifQ==</vt:lpwstr>
  </property>
</Properties>
</file>