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CD37F" w14:textId="1A425D87" w:rsidR="00941DE4" w:rsidRDefault="00941DE4" w:rsidP="00941DE4">
      <w:pPr>
        <w:pStyle w:val="Paper"/>
        <w:spacing w:line="360" w:lineRule="auto"/>
        <w:jc w:val="center"/>
        <w:rPr>
          <w:b/>
          <w:bCs/>
        </w:rPr>
      </w:pPr>
      <w:r w:rsidRPr="00941DE4">
        <w:rPr>
          <w:b/>
          <w:bCs/>
        </w:rPr>
        <w:t>SUPPLEMENTARY FIGURES – TABLES and LEGENDS</w:t>
      </w:r>
    </w:p>
    <w:p w14:paraId="49CBFD2A" w14:textId="77777777" w:rsidR="00941DE4" w:rsidRDefault="00941DE4" w:rsidP="002C0006">
      <w:pPr>
        <w:pStyle w:val="Paper"/>
        <w:spacing w:line="360" w:lineRule="auto"/>
        <w:rPr>
          <w:b/>
          <w:bCs/>
        </w:rPr>
      </w:pPr>
    </w:p>
    <w:p w14:paraId="5AA7CA0C" w14:textId="77777777" w:rsidR="00941DE4" w:rsidRDefault="00941DE4" w:rsidP="002C0006">
      <w:pPr>
        <w:pStyle w:val="Paper"/>
        <w:spacing w:line="360" w:lineRule="auto"/>
        <w:rPr>
          <w:b/>
          <w:bCs/>
        </w:rPr>
      </w:pPr>
    </w:p>
    <w:p w14:paraId="1A1642AE" w14:textId="7F0AC155" w:rsidR="002C0006" w:rsidRPr="00926323" w:rsidRDefault="002C0006" w:rsidP="002C0006">
      <w:pPr>
        <w:pStyle w:val="Paper"/>
        <w:spacing w:line="360" w:lineRule="auto"/>
        <w:rPr>
          <w:b/>
          <w:bCs/>
        </w:rPr>
      </w:pPr>
      <w:r w:rsidRPr="00926323">
        <w:rPr>
          <w:b/>
          <w:bCs/>
        </w:rPr>
        <w:t xml:space="preserve">Targeting RNA Polymerase I to boost Natural Killer cell anticancer activity in Multiple Myeloma. </w:t>
      </w:r>
    </w:p>
    <w:p w14:paraId="6308C807" w14:textId="77777777" w:rsidR="002C0006" w:rsidRPr="00926323" w:rsidRDefault="002C0006" w:rsidP="002C0006">
      <w:pPr>
        <w:pStyle w:val="Paper"/>
        <w:spacing w:line="360" w:lineRule="auto"/>
        <w:rPr>
          <w:b/>
          <w:bCs/>
        </w:rPr>
      </w:pPr>
    </w:p>
    <w:p w14:paraId="62EEA4EF" w14:textId="77777777" w:rsidR="002C0006" w:rsidRPr="0030672D" w:rsidRDefault="002C0006" w:rsidP="002C0006">
      <w:pPr>
        <w:pStyle w:val="Paper"/>
        <w:spacing w:line="360" w:lineRule="auto"/>
        <w:rPr>
          <w:lang w:val="it-IT"/>
        </w:rPr>
      </w:pPr>
      <w:r w:rsidRPr="0030672D">
        <w:rPr>
          <w:lang w:val="it-IT"/>
        </w:rPr>
        <w:t>Elena Sproviero</w:t>
      </w:r>
      <w:r w:rsidRPr="0030672D">
        <w:rPr>
          <w:vertAlign w:val="superscript"/>
          <w:lang w:val="it-IT"/>
        </w:rPr>
        <w:t>1</w:t>
      </w:r>
      <w:r w:rsidRPr="0030672D">
        <w:rPr>
          <w:lang w:val="it-IT"/>
        </w:rPr>
        <w:t>, Eleonora Gnocchini</w:t>
      </w:r>
      <w:r w:rsidRPr="0030672D">
        <w:rPr>
          <w:vertAlign w:val="superscript"/>
          <w:lang w:val="it-IT"/>
        </w:rPr>
        <w:t>1</w:t>
      </w:r>
      <w:r>
        <w:rPr>
          <w:lang w:val="it-IT"/>
        </w:rPr>
        <w:t xml:space="preserve">, </w:t>
      </w:r>
      <w:r w:rsidRPr="0030672D">
        <w:rPr>
          <w:lang w:val="it-IT"/>
        </w:rPr>
        <w:t>Tommaso Cipollone</w:t>
      </w:r>
      <w:r w:rsidRPr="0030672D">
        <w:rPr>
          <w:vertAlign w:val="superscript"/>
          <w:lang w:val="it-IT"/>
        </w:rPr>
        <w:t>1</w:t>
      </w:r>
      <w:r w:rsidRPr="0030672D">
        <w:rPr>
          <w:lang w:val="it-IT"/>
        </w:rPr>
        <w:t xml:space="preserve">, </w:t>
      </w:r>
      <w:r w:rsidRPr="0030672D">
        <w:rPr>
          <w:bCs/>
          <w:lang w:val="it-IT"/>
        </w:rPr>
        <w:t>Sara Petillo</w:t>
      </w:r>
      <w:r w:rsidRPr="0030672D">
        <w:rPr>
          <w:vertAlign w:val="superscript"/>
          <w:lang w:val="it-IT"/>
        </w:rPr>
        <w:t>2</w:t>
      </w:r>
      <w:r w:rsidRPr="0030672D">
        <w:rPr>
          <w:lang w:val="it-IT"/>
        </w:rPr>
        <w:t>, Chiara Cassone</w:t>
      </w:r>
      <w:r w:rsidRPr="0030672D">
        <w:rPr>
          <w:vertAlign w:val="superscript"/>
          <w:lang w:val="it-IT"/>
        </w:rPr>
        <w:t>1</w:t>
      </w:r>
      <w:r w:rsidRPr="0030672D">
        <w:rPr>
          <w:lang w:val="it-IT"/>
        </w:rPr>
        <w:t>, Rosa Molfetta</w:t>
      </w:r>
      <w:r w:rsidRPr="0030672D">
        <w:rPr>
          <w:vertAlign w:val="superscript"/>
          <w:lang w:val="it-IT"/>
        </w:rPr>
        <w:t>1</w:t>
      </w:r>
      <w:r w:rsidRPr="0030672D">
        <w:rPr>
          <w:lang w:val="it-IT"/>
        </w:rPr>
        <w:t>, Alessandra Zingoni</w:t>
      </w:r>
      <w:r w:rsidRPr="0030672D">
        <w:rPr>
          <w:vertAlign w:val="superscript"/>
          <w:lang w:val="it-IT"/>
        </w:rPr>
        <w:t>1</w:t>
      </w:r>
      <w:r w:rsidRPr="0030672D">
        <w:rPr>
          <w:lang w:val="it-IT"/>
        </w:rPr>
        <w:t>, Alessandra Soriani</w:t>
      </w:r>
      <w:r w:rsidRPr="0030672D">
        <w:rPr>
          <w:vertAlign w:val="superscript"/>
          <w:lang w:val="it-IT"/>
        </w:rPr>
        <w:t>1</w:t>
      </w:r>
      <w:r w:rsidRPr="0030672D">
        <w:rPr>
          <w:lang w:val="it-IT"/>
        </w:rPr>
        <w:t>, Cristina Cerboni</w:t>
      </w:r>
      <w:r w:rsidRPr="0030672D">
        <w:rPr>
          <w:vertAlign w:val="superscript"/>
          <w:lang w:val="it-IT"/>
        </w:rPr>
        <w:t>1</w:t>
      </w:r>
      <w:r w:rsidRPr="0030672D">
        <w:rPr>
          <w:lang w:val="it-IT"/>
        </w:rPr>
        <w:t>, Maria Teresa Petrucci</w:t>
      </w:r>
      <w:r w:rsidRPr="0030672D">
        <w:rPr>
          <w:vertAlign w:val="superscript"/>
          <w:lang w:val="it-IT"/>
        </w:rPr>
        <w:t>3</w:t>
      </w:r>
      <w:r w:rsidRPr="0030672D">
        <w:rPr>
          <w:lang w:val="it-IT"/>
        </w:rPr>
        <w:t>, Francesca Fazio</w:t>
      </w:r>
      <w:r w:rsidRPr="0030672D">
        <w:rPr>
          <w:vertAlign w:val="superscript"/>
          <w:lang w:val="it-IT"/>
        </w:rPr>
        <w:t>3</w:t>
      </w:r>
      <w:r w:rsidRPr="0030672D">
        <w:rPr>
          <w:lang w:val="it-IT"/>
        </w:rPr>
        <w:t>, Rossella Paolini</w:t>
      </w:r>
      <w:r w:rsidRPr="0030672D">
        <w:rPr>
          <w:vertAlign w:val="superscript"/>
          <w:lang w:val="it-IT"/>
        </w:rPr>
        <w:t>1</w:t>
      </w:r>
      <w:r w:rsidRPr="0030672D">
        <w:rPr>
          <w:lang w:val="it-IT"/>
        </w:rPr>
        <w:t>, Gabriella Palmieri</w:t>
      </w:r>
      <w:r w:rsidRPr="0030672D">
        <w:rPr>
          <w:vertAlign w:val="superscript"/>
          <w:lang w:val="it-IT"/>
        </w:rPr>
        <w:t>4</w:t>
      </w:r>
      <w:r w:rsidRPr="0030672D">
        <w:rPr>
          <w:lang w:val="it-IT"/>
        </w:rPr>
        <w:t xml:space="preserve"> and Marco Cippitelli</w:t>
      </w:r>
      <w:r w:rsidRPr="0030672D">
        <w:rPr>
          <w:vertAlign w:val="superscript"/>
          <w:lang w:val="it-IT"/>
        </w:rPr>
        <w:t>1,§,*</w:t>
      </w:r>
      <w:r w:rsidRPr="0030672D">
        <w:rPr>
          <w:lang w:val="it-IT"/>
        </w:rPr>
        <w:t>.</w:t>
      </w:r>
    </w:p>
    <w:p w14:paraId="783A5058" w14:textId="77777777" w:rsidR="002C0006" w:rsidRPr="00926323" w:rsidRDefault="002C0006" w:rsidP="002C0006">
      <w:pPr>
        <w:pStyle w:val="Paper"/>
        <w:spacing w:line="360" w:lineRule="auto"/>
      </w:pPr>
      <w:r w:rsidRPr="00926323">
        <w:rPr>
          <w:vertAlign w:val="superscript"/>
        </w:rPr>
        <w:t>1</w:t>
      </w:r>
      <w:r w:rsidRPr="00926323">
        <w:t>Department of Molecular Medicine, Sapienza University of Rome, Italy.</w:t>
      </w:r>
    </w:p>
    <w:p w14:paraId="702932E8" w14:textId="77777777" w:rsidR="002C0006" w:rsidRPr="00926323" w:rsidRDefault="002C0006" w:rsidP="002C0006">
      <w:pPr>
        <w:pStyle w:val="Paper"/>
        <w:spacing w:line="360" w:lineRule="auto"/>
      </w:pPr>
      <w:r w:rsidRPr="00926323">
        <w:rPr>
          <w:vertAlign w:val="superscript"/>
        </w:rPr>
        <w:t>2</w:t>
      </w:r>
      <w:r w:rsidRPr="00926323">
        <w:t>National Eye Institute, NIH, Bethesda, MD</w:t>
      </w:r>
      <w:r>
        <w:t>, USA.</w:t>
      </w:r>
    </w:p>
    <w:p w14:paraId="7792E0B2" w14:textId="77777777" w:rsidR="002C0006" w:rsidRDefault="002C0006" w:rsidP="002C0006">
      <w:pPr>
        <w:pStyle w:val="Paper"/>
        <w:spacing w:line="360" w:lineRule="auto"/>
      </w:pPr>
      <w:r w:rsidRPr="00926323">
        <w:rPr>
          <w:vertAlign w:val="superscript"/>
        </w:rPr>
        <w:t>3</w:t>
      </w:r>
      <w:r w:rsidRPr="00926323">
        <w:t xml:space="preserve">Hematology, Department of Translational and Precision Medicine, Sapienza University of Rome, Italy. </w:t>
      </w:r>
    </w:p>
    <w:p w14:paraId="58C2F497" w14:textId="77777777" w:rsidR="002C0006" w:rsidRPr="00926323" w:rsidRDefault="002C0006" w:rsidP="002C0006">
      <w:pPr>
        <w:pStyle w:val="Paper"/>
        <w:spacing w:line="360" w:lineRule="auto"/>
      </w:pPr>
      <w:r>
        <w:rPr>
          <w:vertAlign w:val="superscript"/>
        </w:rPr>
        <w:t>4</w:t>
      </w:r>
      <w:r w:rsidRPr="00926323">
        <w:t xml:space="preserve">Department of </w:t>
      </w:r>
      <w:r>
        <w:t>Experimental</w:t>
      </w:r>
      <w:r w:rsidRPr="00926323">
        <w:t xml:space="preserve"> Medicine, Sapienza University of Rome, Italy.</w:t>
      </w:r>
    </w:p>
    <w:p w14:paraId="4A2E1C4C" w14:textId="77777777" w:rsidR="002C0006" w:rsidRPr="0030672D" w:rsidRDefault="002C0006" w:rsidP="002C0006">
      <w:pPr>
        <w:pStyle w:val="Paper"/>
        <w:spacing w:line="360" w:lineRule="auto"/>
        <w:rPr>
          <w:lang w:val="it-IT"/>
        </w:rPr>
      </w:pPr>
      <w:r w:rsidRPr="0030672D">
        <w:rPr>
          <w:vertAlign w:val="superscript"/>
          <w:lang w:val="it-IT"/>
        </w:rPr>
        <w:t>§</w:t>
      </w:r>
      <w:r w:rsidRPr="0030672D">
        <w:rPr>
          <w:lang w:val="it-IT"/>
        </w:rPr>
        <w:t>Laboratory affiliated to Istituto Pasteur Italia-Fondazione Cenci Bolognetti.</w:t>
      </w:r>
    </w:p>
    <w:p w14:paraId="66006879" w14:textId="77777777" w:rsidR="002C0006" w:rsidRPr="0030672D" w:rsidRDefault="002C0006" w:rsidP="002C0006">
      <w:pPr>
        <w:pStyle w:val="Paper"/>
        <w:spacing w:line="360" w:lineRule="auto"/>
        <w:rPr>
          <w:lang w:val="it-IT"/>
        </w:rPr>
      </w:pPr>
    </w:p>
    <w:p w14:paraId="38B4D422" w14:textId="77777777" w:rsidR="002C0006" w:rsidRPr="0030672D" w:rsidRDefault="002C0006" w:rsidP="002C0006">
      <w:pPr>
        <w:pStyle w:val="Paper"/>
        <w:spacing w:line="360" w:lineRule="auto"/>
        <w:rPr>
          <w:lang w:val="it-IT"/>
        </w:rPr>
      </w:pPr>
      <w:r w:rsidRPr="0030672D">
        <w:rPr>
          <w:bCs/>
          <w:lang w:val="it-IT"/>
        </w:rPr>
        <w:t>*Correspondence to</w:t>
      </w:r>
      <w:r w:rsidRPr="0030672D">
        <w:rPr>
          <w:lang w:val="it-IT"/>
        </w:rPr>
        <w:t xml:space="preserve"> Marco Cippitelli - Department of Molecular Medicine, University of Rome “La Sapienza” - Viale Regina Elena 291, 00161 - Rome, Italy. </w:t>
      </w:r>
    </w:p>
    <w:p w14:paraId="0C3ADE97" w14:textId="77777777" w:rsidR="002C0006" w:rsidRPr="0030672D" w:rsidRDefault="002C0006" w:rsidP="002C0006">
      <w:pPr>
        <w:pStyle w:val="Paper"/>
        <w:spacing w:line="360" w:lineRule="auto"/>
        <w:rPr>
          <w:lang w:val="it-IT"/>
        </w:rPr>
      </w:pPr>
      <w:r w:rsidRPr="0030672D">
        <w:rPr>
          <w:lang w:val="it-IT"/>
        </w:rPr>
        <w:t xml:space="preserve">Telephone: +39-0649255152 FAX: +39-0644340632. </w:t>
      </w:r>
    </w:p>
    <w:p w14:paraId="497A1036" w14:textId="77777777" w:rsidR="002C0006" w:rsidRPr="00926323" w:rsidRDefault="002C0006" w:rsidP="002C0006">
      <w:pPr>
        <w:pStyle w:val="Paper"/>
        <w:spacing w:line="360" w:lineRule="auto"/>
        <w:rPr>
          <w:bCs/>
        </w:rPr>
      </w:pPr>
      <w:r w:rsidRPr="00926323">
        <w:t xml:space="preserve">Email: </w:t>
      </w:r>
      <w:hyperlink r:id="rId6" w:history="1">
        <w:r w:rsidRPr="00926323">
          <w:rPr>
            <w:rStyle w:val="Hyperlink"/>
            <w:bCs/>
          </w:rPr>
          <w:t>marco.cippitelli@uniroma1.it</w:t>
        </w:r>
      </w:hyperlink>
      <w:r w:rsidRPr="00926323">
        <w:rPr>
          <w:bCs/>
        </w:rPr>
        <w:t xml:space="preserve"> or </w:t>
      </w:r>
      <w:hyperlink r:id="rId7" w:history="1">
        <w:r w:rsidRPr="00926323">
          <w:rPr>
            <w:rStyle w:val="Hyperlink"/>
            <w:bCs/>
          </w:rPr>
          <w:t>marco.cippitelli@hotmail.it</w:t>
        </w:r>
      </w:hyperlink>
    </w:p>
    <w:p w14:paraId="6ACCBAC9" w14:textId="77777777" w:rsidR="002C0006" w:rsidRPr="00926323" w:rsidRDefault="002C0006" w:rsidP="002C0006">
      <w:pPr>
        <w:pStyle w:val="Paper"/>
        <w:spacing w:line="360" w:lineRule="auto"/>
      </w:pPr>
    </w:p>
    <w:p w14:paraId="243C028C" w14:textId="77777777" w:rsidR="002C0006" w:rsidRDefault="002C0006" w:rsidP="002C0006">
      <w:pPr>
        <w:pStyle w:val="Paper"/>
        <w:spacing w:line="360" w:lineRule="auto"/>
        <w:rPr>
          <w:lang w:val="it-IT"/>
        </w:rPr>
      </w:pPr>
    </w:p>
    <w:p w14:paraId="2D3A68B6" w14:textId="77777777" w:rsidR="002C0006" w:rsidRPr="00926323" w:rsidRDefault="002C0006" w:rsidP="002C0006">
      <w:pPr>
        <w:pStyle w:val="Paper"/>
        <w:spacing w:line="360" w:lineRule="auto"/>
      </w:pPr>
      <w:r w:rsidRPr="00926323">
        <w:rPr>
          <w:b/>
          <w:bCs/>
        </w:rPr>
        <w:t>Running title</w:t>
      </w:r>
      <w:r w:rsidRPr="00926323">
        <w:t>: Nucleolar Stress Response, HLA-E and MM recognition by NK cells.</w:t>
      </w:r>
    </w:p>
    <w:p w14:paraId="34CFDC45" w14:textId="77777777" w:rsidR="002C0006" w:rsidRPr="00926323" w:rsidRDefault="002C0006" w:rsidP="002C0006">
      <w:pPr>
        <w:pStyle w:val="Paper"/>
        <w:spacing w:line="360" w:lineRule="auto"/>
        <w:rPr>
          <w:b/>
          <w:bCs/>
        </w:rPr>
      </w:pPr>
    </w:p>
    <w:p w14:paraId="254207DA" w14:textId="77777777" w:rsidR="002C0006" w:rsidRDefault="002C0006" w:rsidP="002C0006">
      <w:pPr>
        <w:pStyle w:val="Paper"/>
        <w:spacing w:line="360" w:lineRule="auto"/>
      </w:pPr>
      <w:r w:rsidRPr="00926323">
        <w:rPr>
          <w:b/>
          <w:bCs/>
        </w:rPr>
        <w:t>Competing Interests</w:t>
      </w:r>
      <w:r w:rsidRPr="00926323">
        <w:t>: The authors declare they have no competing interests.</w:t>
      </w:r>
    </w:p>
    <w:p w14:paraId="0AD014CE" w14:textId="77777777" w:rsidR="00246F2E" w:rsidRDefault="00246F2E" w:rsidP="002C0006">
      <w:pPr>
        <w:pStyle w:val="Paper"/>
        <w:spacing w:line="360" w:lineRule="auto"/>
      </w:pPr>
    </w:p>
    <w:p w14:paraId="7B7A18AF" w14:textId="77777777" w:rsidR="00246F2E" w:rsidRDefault="00246F2E" w:rsidP="002C0006">
      <w:pPr>
        <w:pStyle w:val="Paper"/>
        <w:spacing w:line="360" w:lineRule="auto"/>
      </w:pPr>
    </w:p>
    <w:p w14:paraId="4B695A89" w14:textId="77777777" w:rsidR="00246F2E" w:rsidRDefault="00246F2E" w:rsidP="002C0006">
      <w:pPr>
        <w:pStyle w:val="Paper"/>
        <w:spacing w:line="360" w:lineRule="auto"/>
      </w:pPr>
    </w:p>
    <w:p w14:paraId="109459A9" w14:textId="77777777" w:rsidR="00246F2E" w:rsidRDefault="00246F2E" w:rsidP="002C0006">
      <w:pPr>
        <w:pStyle w:val="Paper"/>
        <w:spacing w:line="360" w:lineRule="auto"/>
      </w:pPr>
    </w:p>
    <w:p w14:paraId="11EB3F54" w14:textId="77777777" w:rsidR="00246F2E" w:rsidRDefault="00246F2E" w:rsidP="002C0006">
      <w:pPr>
        <w:pStyle w:val="Paper"/>
        <w:spacing w:line="360" w:lineRule="auto"/>
      </w:pPr>
    </w:p>
    <w:p w14:paraId="7541B480" w14:textId="77777777" w:rsidR="00246F2E" w:rsidRDefault="00246F2E" w:rsidP="002C0006">
      <w:pPr>
        <w:pStyle w:val="Paper"/>
        <w:spacing w:line="360" w:lineRule="auto"/>
      </w:pPr>
    </w:p>
    <w:p w14:paraId="1BFE6B84" w14:textId="77777777" w:rsidR="00246F2E" w:rsidRDefault="00246F2E" w:rsidP="002C0006">
      <w:pPr>
        <w:pStyle w:val="Paper"/>
        <w:spacing w:line="360" w:lineRule="auto"/>
      </w:pPr>
    </w:p>
    <w:p w14:paraId="6EA1EBF9" w14:textId="77777777" w:rsidR="00246F2E" w:rsidRDefault="00246F2E" w:rsidP="002C0006">
      <w:pPr>
        <w:pStyle w:val="Paper"/>
        <w:spacing w:line="360" w:lineRule="auto"/>
      </w:pPr>
    </w:p>
    <w:p w14:paraId="7EEA0E1B" w14:textId="77777777" w:rsidR="00246F2E" w:rsidRDefault="00246F2E" w:rsidP="002C0006">
      <w:pPr>
        <w:pStyle w:val="Paper"/>
        <w:spacing w:line="360" w:lineRule="auto"/>
      </w:pPr>
    </w:p>
    <w:p w14:paraId="7E4A15C7" w14:textId="337004B8" w:rsidR="00246F2E" w:rsidRPr="00926323" w:rsidRDefault="004940D7" w:rsidP="002C0006">
      <w:pPr>
        <w:pStyle w:val="Paper"/>
        <w:spacing w:line="360" w:lineRule="auto"/>
      </w:pPr>
      <w:r>
        <w:rPr>
          <w:noProof/>
        </w:rPr>
        <w:lastRenderedPageBreak/>
        <w:drawing>
          <wp:anchor distT="0" distB="0" distL="114300" distR="114300" simplePos="0" relativeHeight="251664384" behindDoc="0" locked="0" layoutInCell="1" allowOverlap="1" wp14:anchorId="23531598" wp14:editId="551E2C7B">
            <wp:simplePos x="0" y="0"/>
            <wp:positionH relativeFrom="margin">
              <wp:align>center</wp:align>
            </wp:positionH>
            <wp:positionV relativeFrom="paragraph">
              <wp:posOffset>250737</wp:posOffset>
            </wp:positionV>
            <wp:extent cx="6644005" cy="8557260"/>
            <wp:effectExtent l="0" t="0" r="0" b="0"/>
            <wp:wrapSquare wrapText="bothSides"/>
            <wp:docPr id="80787507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4005" cy="8557260"/>
                    </a:xfrm>
                    <a:prstGeom prst="rect">
                      <a:avLst/>
                    </a:prstGeom>
                    <a:noFill/>
                  </pic:spPr>
                </pic:pic>
              </a:graphicData>
            </a:graphic>
            <wp14:sizeRelH relativeFrom="margin">
              <wp14:pctWidth>0</wp14:pctWidth>
            </wp14:sizeRelH>
            <wp14:sizeRelV relativeFrom="margin">
              <wp14:pctHeight>0</wp14:pctHeight>
            </wp14:sizeRelV>
          </wp:anchor>
        </w:drawing>
      </w:r>
    </w:p>
    <w:p w14:paraId="50B042FC" w14:textId="75CEAB44" w:rsidR="00152E23" w:rsidRPr="00926323" w:rsidRDefault="00152E23" w:rsidP="00152E23">
      <w:pPr>
        <w:pStyle w:val="Paper"/>
      </w:pPr>
      <w:r w:rsidRPr="00926323">
        <w:lastRenderedPageBreak/>
        <w:t xml:space="preserve">Suppl. Fig. 1 - </w:t>
      </w:r>
      <w:r w:rsidRPr="00926323">
        <w:rPr>
          <w:b/>
          <w:bCs/>
        </w:rPr>
        <w:t xml:space="preserve">Molecular pathways related to ribosomal biogenesis are upregulated in MM. </w:t>
      </w:r>
      <w:r w:rsidRPr="00926323">
        <w:t xml:space="preserve">Gene expression profiling data were collected from GSE47552 </w:t>
      </w:r>
      <w:r>
        <w:t xml:space="preserve">and GSE6477 </w:t>
      </w:r>
      <w:r w:rsidRPr="00926323">
        <w:t>dataset</w:t>
      </w:r>
      <w:r>
        <w:t>s</w:t>
      </w:r>
      <w:r w:rsidRPr="00926323">
        <w:t xml:space="preserve"> (Gene Expression Omnibus) including </w:t>
      </w:r>
      <w:r>
        <w:t>N</w:t>
      </w:r>
      <w:r w:rsidRPr="00926323">
        <w:t xml:space="preserve">ormal </w:t>
      </w:r>
      <w:r>
        <w:t>P</w:t>
      </w:r>
      <w:r w:rsidRPr="00926323">
        <w:t xml:space="preserve">lasma cells (NPC) and </w:t>
      </w:r>
      <w:r>
        <w:t>Multiple M</w:t>
      </w:r>
      <w:r w:rsidRPr="00926323">
        <w:t>yeloma plasma cells (MM), and processed via GEO2R web-based bioinformatics analysis platform</w:t>
      </w:r>
      <w:r>
        <w:t xml:space="preserve"> (</w:t>
      </w:r>
      <w:hyperlink r:id="rId9" w:history="1">
        <w:r w:rsidRPr="00167CED">
          <w:rPr>
            <w:rStyle w:val="Hyperlink"/>
          </w:rPr>
          <w:t>https://www.ncbi.nlm.nih.gov/geo/geo2r/</w:t>
        </w:r>
      </w:hyperlink>
      <w:r>
        <w:t xml:space="preserve">) </w:t>
      </w:r>
      <w:r w:rsidRPr="00926323">
        <w:t>to obtain differentially expressed genes</w:t>
      </w:r>
      <w:r>
        <w:t xml:space="preserve"> (FC &gt;1, </w:t>
      </w:r>
      <w:r w:rsidRPr="00EF2FA8">
        <w:t>p-value adjusted</w:t>
      </w:r>
      <w:r>
        <w:t xml:space="preserve"> &lt; 0.05)</w:t>
      </w:r>
      <w:r w:rsidRPr="00926323">
        <w:t>, and ClueGO (Cytoscape) for GO - Cellular Component (CC) pathways enrichment terms.</w:t>
      </w:r>
    </w:p>
    <w:p w14:paraId="6A3E97CB" w14:textId="77777777" w:rsidR="00335CBE" w:rsidRDefault="00335CBE"/>
    <w:p w14:paraId="155D7B1A" w14:textId="77777777" w:rsidR="00335CBE" w:rsidRDefault="00335CBE"/>
    <w:p w14:paraId="79A5103E" w14:textId="77777777" w:rsidR="00335CBE" w:rsidRDefault="00335CBE"/>
    <w:p w14:paraId="10792564" w14:textId="77777777" w:rsidR="00335CBE" w:rsidRDefault="00335CBE"/>
    <w:p w14:paraId="09FF77E2" w14:textId="77777777" w:rsidR="00335CBE" w:rsidRDefault="00335CBE"/>
    <w:p w14:paraId="22A6F411" w14:textId="77777777" w:rsidR="00335CBE" w:rsidRDefault="00335CBE"/>
    <w:p w14:paraId="3B3CB60D" w14:textId="77777777" w:rsidR="00335CBE" w:rsidRDefault="00335CBE"/>
    <w:p w14:paraId="3D63CF8F" w14:textId="77777777" w:rsidR="00335CBE" w:rsidRDefault="00335CBE"/>
    <w:p w14:paraId="608A725D" w14:textId="77777777" w:rsidR="00335CBE" w:rsidRDefault="00335CBE"/>
    <w:p w14:paraId="02BAE2F3" w14:textId="77777777" w:rsidR="00335CBE" w:rsidRDefault="00335CBE"/>
    <w:p w14:paraId="034928C1" w14:textId="77777777" w:rsidR="00335CBE" w:rsidRDefault="00335CBE"/>
    <w:p w14:paraId="175E6BD1" w14:textId="77777777" w:rsidR="00335CBE" w:rsidRDefault="00335CBE"/>
    <w:p w14:paraId="653B5DA0" w14:textId="77777777" w:rsidR="00335CBE" w:rsidRDefault="00335CBE"/>
    <w:p w14:paraId="219C7C3B" w14:textId="77777777" w:rsidR="00335CBE" w:rsidRDefault="00335CBE"/>
    <w:p w14:paraId="17E1CC8A" w14:textId="77777777" w:rsidR="00335CBE" w:rsidRDefault="00335CBE"/>
    <w:p w14:paraId="12561DEF" w14:textId="77777777" w:rsidR="00335CBE" w:rsidRDefault="00335CBE"/>
    <w:p w14:paraId="4C1F4B97" w14:textId="77777777" w:rsidR="00335CBE" w:rsidRDefault="00335CBE"/>
    <w:p w14:paraId="11C9944D" w14:textId="77777777" w:rsidR="00335CBE" w:rsidRDefault="00335CBE"/>
    <w:p w14:paraId="42B41CBE" w14:textId="77777777" w:rsidR="00335CBE" w:rsidRDefault="00335CBE"/>
    <w:p w14:paraId="55285057" w14:textId="77777777" w:rsidR="00335CBE" w:rsidRDefault="00335CBE"/>
    <w:p w14:paraId="1A5E748E" w14:textId="77777777" w:rsidR="00335CBE" w:rsidRDefault="00335CBE"/>
    <w:p w14:paraId="7F8762AF" w14:textId="66863EF6" w:rsidR="00335CBE" w:rsidRDefault="00241490">
      <w:r>
        <w:rPr>
          <w:noProof/>
        </w:rPr>
        <w:lastRenderedPageBreak/>
        <w:drawing>
          <wp:anchor distT="0" distB="0" distL="114300" distR="114300" simplePos="0" relativeHeight="251665408" behindDoc="0" locked="0" layoutInCell="1" allowOverlap="1" wp14:anchorId="56F212ED" wp14:editId="28AC886A">
            <wp:simplePos x="0" y="0"/>
            <wp:positionH relativeFrom="margin">
              <wp:align>left</wp:align>
            </wp:positionH>
            <wp:positionV relativeFrom="paragraph">
              <wp:posOffset>160721</wp:posOffset>
            </wp:positionV>
            <wp:extent cx="6504542" cy="8533983"/>
            <wp:effectExtent l="0" t="0" r="0" b="0"/>
            <wp:wrapSquare wrapText="bothSides"/>
            <wp:docPr id="641828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04542" cy="8533983"/>
                    </a:xfrm>
                    <a:prstGeom prst="rect">
                      <a:avLst/>
                    </a:prstGeom>
                    <a:noFill/>
                  </pic:spPr>
                </pic:pic>
              </a:graphicData>
            </a:graphic>
            <wp14:sizeRelH relativeFrom="margin">
              <wp14:pctWidth>0</wp14:pctWidth>
            </wp14:sizeRelH>
            <wp14:sizeRelV relativeFrom="margin">
              <wp14:pctHeight>0</wp14:pctHeight>
            </wp14:sizeRelV>
          </wp:anchor>
        </w:drawing>
      </w:r>
    </w:p>
    <w:p w14:paraId="4FD0660A" w14:textId="77777777" w:rsidR="008A77FA" w:rsidRPr="00926323" w:rsidRDefault="008A77FA" w:rsidP="008A77FA">
      <w:pPr>
        <w:pStyle w:val="Paper"/>
      </w:pPr>
      <w:r w:rsidRPr="00926323">
        <w:lastRenderedPageBreak/>
        <w:t xml:space="preserve">Suppl. Fig. 2 - </w:t>
      </w:r>
      <w:r>
        <w:rPr>
          <w:b/>
          <w:bCs/>
        </w:rPr>
        <w:t>RNA Pol I</w:t>
      </w:r>
      <w:r w:rsidRPr="00926323">
        <w:rPr>
          <w:b/>
          <w:bCs/>
        </w:rPr>
        <w:t xml:space="preserve"> inhibitors exert differential effects on cell </w:t>
      </w:r>
      <w:r>
        <w:rPr>
          <w:b/>
          <w:bCs/>
        </w:rPr>
        <w:t>s</w:t>
      </w:r>
      <w:r w:rsidRPr="00926323">
        <w:rPr>
          <w:b/>
          <w:bCs/>
        </w:rPr>
        <w:t>enescence</w:t>
      </w:r>
      <w:r>
        <w:rPr>
          <w:b/>
          <w:bCs/>
        </w:rPr>
        <w:t xml:space="preserve">, </w:t>
      </w:r>
      <w:r w:rsidRPr="00926323">
        <w:rPr>
          <w:b/>
          <w:bCs/>
        </w:rPr>
        <w:t>DNA damage</w:t>
      </w:r>
      <w:r>
        <w:rPr>
          <w:b/>
          <w:bCs/>
        </w:rPr>
        <w:t xml:space="preserve"> and ROS production</w:t>
      </w:r>
      <w:r w:rsidRPr="00926323">
        <w:rPr>
          <w:b/>
          <w:bCs/>
        </w:rPr>
        <w:t>.</w:t>
      </w:r>
      <w:r w:rsidRPr="00926323">
        <w:t xml:space="preserve"> A, B) SKO-007(J3) and RPMI-8226 cells were either untreated or exposed to </w:t>
      </w:r>
      <w:r>
        <w:t>RNA Pol I</w:t>
      </w:r>
      <w:r w:rsidRPr="00926323">
        <w:t xml:space="preserve"> inhibitors for 48 hours, then subjected to lysosomal alkalization by incubation with 100 nM bafilomycin A1 for 1 hour, followed by a subsequent 1-hour incubation with 33 µM C12FDG. The </w:t>
      </w:r>
      <w:r>
        <w:t>mean florescence intensity of</w:t>
      </w:r>
      <w:r w:rsidRPr="00926323">
        <w:t xml:space="preserve"> SA-βGal-positive cells was then assessed using flow cytometry. Phosphorylation of γH2AX was examined via immunofluorescence and FACS analysis by staining with anti-γH2AX or control IgG antibodies after a 24-hour exposure to </w:t>
      </w:r>
      <w:r>
        <w:t>RNA Pol I</w:t>
      </w:r>
      <w:r w:rsidRPr="00926323">
        <w:t xml:space="preserve"> inhibitors. Red histograms represent untreated cells, while </w:t>
      </w:r>
      <w:r>
        <w:t xml:space="preserve">dark </w:t>
      </w:r>
      <w:r w:rsidRPr="00926323">
        <w:t xml:space="preserve">grey histograms represent </w:t>
      </w:r>
      <w:r>
        <w:t>RNA Pol I</w:t>
      </w:r>
      <w:r w:rsidRPr="00926323">
        <w:t xml:space="preserve"> inhibitor-treated cells. Cells were analyzed using a FACS Canto II flow cytometer (BD Biosciences) and FlowJo Cytometric Analysis Software (BD Biosciences). The results shown are representative of one of three independent experiments.</w:t>
      </w:r>
      <w:r>
        <w:t xml:space="preserve"> C, D) </w:t>
      </w:r>
      <w:r w:rsidRPr="00926323">
        <w:t xml:space="preserve">Intracellular ROS levels were assessed by staining SKO-007(J3) and RPMI-8226 cells, either untreated or treated with </w:t>
      </w:r>
      <w:r>
        <w:t>RNA Pol I</w:t>
      </w:r>
      <w:r w:rsidRPr="00926323">
        <w:t xml:space="preserve"> inhibitors for 48 hours, using 5 μM DCFH-DA as outlined in the Materials and Methods. The analysis was performed by flow cytometry. </w:t>
      </w:r>
      <w:r>
        <w:t>Red</w:t>
      </w:r>
      <w:r w:rsidRPr="00926323">
        <w:t xml:space="preserve"> histograms represent untreated cells, whereas </w:t>
      </w:r>
      <w:r>
        <w:t>black</w:t>
      </w:r>
      <w:r w:rsidRPr="00926323">
        <w:t xml:space="preserve"> histograms correspond to </w:t>
      </w:r>
      <w:r>
        <w:t>RNA Pol I</w:t>
      </w:r>
      <w:r w:rsidRPr="00926323">
        <w:t xml:space="preserve"> inhibitor-treated cells. The results shown are representative of one of three independent experiments.</w:t>
      </w:r>
    </w:p>
    <w:p w14:paraId="3D5FCAF0" w14:textId="77777777" w:rsidR="00335CBE" w:rsidRDefault="00335CBE"/>
    <w:p w14:paraId="5A60B71E" w14:textId="77777777" w:rsidR="00335CBE" w:rsidRDefault="00335CBE"/>
    <w:p w14:paraId="6B2BD8D6" w14:textId="77777777" w:rsidR="00335CBE" w:rsidRDefault="00335CBE"/>
    <w:p w14:paraId="54D5D349" w14:textId="77777777" w:rsidR="00335CBE" w:rsidRDefault="00335CBE"/>
    <w:p w14:paraId="634D2699" w14:textId="77777777" w:rsidR="00335CBE" w:rsidRDefault="00335CBE"/>
    <w:p w14:paraId="0E3B76EB" w14:textId="77777777" w:rsidR="00335CBE" w:rsidRDefault="00335CBE"/>
    <w:p w14:paraId="344D27F2" w14:textId="77777777" w:rsidR="00335CBE" w:rsidRDefault="00335CBE"/>
    <w:p w14:paraId="64B3D109" w14:textId="77777777" w:rsidR="00335CBE" w:rsidRDefault="00335CBE"/>
    <w:p w14:paraId="4E332DBA" w14:textId="77777777" w:rsidR="00335CBE" w:rsidRDefault="00335CBE"/>
    <w:p w14:paraId="49544ED2" w14:textId="77777777" w:rsidR="00335CBE" w:rsidRDefault="00335CBE"/>
    <w:p w14:paraId="10BFEFEE" w14:textId="29D2A18F" w:rsidR="00335CBE" w:rsidRDefault="003325D3">
      <w:r>
        <w:rPr>
          <w:noProof/>
        </w:rPr>
        <w:lastRenderedPageBreak/>
        <w:drawing>
          <wp:anchor distT="0" distB="0" distL="114300" distR="114300" simplePos="0" relativeHeight="251659264" behindDoc="0" locked="0" layoutInCell="1" allowOverlap="1" wp14:anchorId="55663A5B" wp14:editId="5D8A328F">
            <wp:simplePos x="0" y="0"/>
            <wp:positionH relativeFrom="column">
              <wp:posOffset>-485668</wp:posOffset>
            </wp:positionH>
            <wp:positionV relativeFrom="paragraph">
              <wp:posOffset>264283</wp:posOffset>
            </wp:positionV>
            <wp:extent cx="7041515" cy="7815580"/>
            <wp:effectExtent l="0" t="0" r="0" b="0"/>
            <wp:wrapSquare wrapText="bothSides"/>
            <wp:docPr id="12891621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41515" cy="7815580"/>
                    </a:xfrm>
                    <a:prstGeom prst="rect">
                      <a:avLst/>
                    </a:prstGeom>
                    <a:noFill/>
                  </pic:spPr>
                </pic:pic>
              </a:graphicData>
            </a:graphic>
          </wp:anchor>
        </w:drawing>
      </w:r>
    </w:p>
    <w:p w14:paraId="57C6F58D" w14:textId="5C43A30A" w:rsidR="00335CBE" w:rsidRDefault="00335CBE"/>
    <w:p w14:paraId="1E8F37A5" w14:textId="77777777" w:rsidR="00335CBE" w:rsidRDefault="00335CBE"/>
    <w:p w14:paraId="11C20489" w14:textId="77777777" w:rsidR="0095230B" w:rsidRDefault="0095230B"/>
    <w:p w14:paraId="258D9E2A" w14:textId="77777777" w:rsidR="00DE3540" w:rsidRPr="00926323" w:rsidRDefault="00DE3540" w:rsidP="00DE3540">
      <w:pPr>
        <w:pStyle w:val="Paper"/>
      </w:pPr>
      <w:r w:rsidRPr="00926323">
        <w:lastRenderedPageBreak/>
        <w:t xml:space="preserve">Suppl. Fig. </w:t>
      </w:r>
      <w:r>
        <w:t>3</w:t>
      </w:r>
      <w:r w:rsidRPr="00926323">
        <w:t xml:space="preserve"> - </w:t>
      </w:r>
      <w:r w:rsidRPr="00926323">
        <w:rPr>
          <w:b/>
          <w:bCs/>
        </w:rPr>
        <w:t>Gating strategy to analyze NK cells out of total PBMCs from healthy donors.</w:t>
      </w:r>
      <w:r w:rsidRPr="00926323">
        <w:t xml:space="preserve"> CD107a expression was analyzed on CD14</w:t>
      </w:r>
      <w:r w:rsidRPr="00926323">
        <w:rPr>
          <w:vertAlign w:val="superscript"/>
        </w:rPr>
        <w:t>-</w:t>
      </w:r>
      <w:r w:rsidRPr="00926323">
        <w:t>CD19</w:t>
      </w:r>
      <w:r w:rsidRPr="00926323">
        <w:rPr>
          <w:vertAlign w:val="superscript"/>
        </w:rPr>
        <w:t>-</w:t>
      </w:r>
      <w:r w:rsidRPr="00926323">
        <w:t>CD45</w:t>
      </w:r>
      <w:r w:rsidRPr="00926323">
        <w:rPr>
          <w:vertAlign w:val="superscript"/>
        </w:rPr>
        <w:t>+</w:t>
      </w:r>
      <w:r w:rsidRPr="00926323">
        <w:t>CD3</w:t>
      </w:r>
      <w:r w:rsidRPr="00926323">
        <w:rPr>
          <w:vertAlign w:val="superscript"/>
        </w:rPr>
        <w:t>-</w:t>
      </w:r>
      <w:r w:rsidRPr="00926323">
        <w:t>CD56</w:t>
      </w:r>
      <w:r w:rsidRPr="00926323">
        <w:rPr>
          <w:vertAlign w:val="superscript"/>
        </w:rPr>
        <w:t>+</w:t>
      </w:r>
      <w:r>
        <w:t>CD16</w:t>
      </w:r>
      <w:r>
        <w:rPr>
          <w:vertAlign w:val="superscript"/>
        </w:rPr>
        <w:t>+</w:t>
      </w:r>
      <w:r>
        <w:t xml:space="preserve"> </w:t>
      </w:r>
      <w:r w:rsidRPr="00926323">
        <w:t>NK cells. Data were analyzed using FlowJo Cytometric Analysis Software (BD Biosciences).</w:t>
      </w:r>
    </w:p>
    <w:p w14:paraId="4C3ADCA6" w14:textId="77777777" w:rsidR="00335CBE" w:rsidRDefault="00335CBE"/>
    <w:p w14:paraId="06FC88FA" w14:textId="0B869A88" w:rsidR="00335CBE" w:rsidRDefault="00AB40F4">
      <w:r>
        <w:rPr>
          <w:noProof/>
        </w:rPr>
        <w:lastRenderedPageBreak/>
        <w:drawing>
          <wp:anchor distT="0" distB="0" distL="114300" distR="114300" simplePos="0" relativeHeight="251660288" behindDoc="0" locked="0" layoutInCell="1" allowOverlap="1" wp14:anchorId="0CFE0601" wp14:editId="7BB20F1A">
            <wp:simplePos x="0" y="0"/>
            <wp:positionH relativeFrom="margin">
              <wp:align>center</wp:align>
            </wp:positionH>
            <wp:positionV relativeFrom="paragraph">
              <wp:posOffset>379</wp:posOffset>
            </wp:positionV>
            <wp:extent cx="7212330" cy="8608060"/>
            <wp:effectExtent l="0" t="0" r="0" b="0"/>
            <wp:wrapSquare wrapText="bothSides"/>
            <wp:docPr id="14048078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12330" cy="8608060"/>
                    </a:xfrm>
                    <a:prstGeom prst="rect">
                      <a:avLst/>
                    </a:prstGeom>
                    <a:noFill/>
                  </pic:spPr>
                </pic:pic>
              </a:graphicData>
            </a:graphic>
          </wp:anchor>
        </w:drawing>
      </w:r>
    </w:p>
    <w:p w14:paraId="54A4327A" w14:textId="77777777" w:rsidR="0095230B" w:rsidRPr="00926323" w:rsidRDefault="0095230B" w:rsidP="0095230B">
      <w:pPr>
        <w:pStyle w:val="Paper"/>
      </w:pPr>
      <w:r w:rsidRPr="00926323">
        <w:lastRenderedPageBreak/>
        <w:t xml:space="preserve">Suppl. Fig. </w:t>
      </w:r>
      <w:r>
        <w:t>4</w:t>
      </w:r>
      <w:r w:rsidRPr="00926323">
        <w:t xml:space="preserve"> - </w:t>
      </w:r>
      <w:r w:rsidRPr="00926323">
        <w:rPr>
          <w:b/>
          <w:bCs/>
        </w:rPr>
        <w:t xml:space="preserve">Analysis of NK cell activating and inhibitory receptors in </w:t>
      </w:r>
      <w:r>
        <w:rPr>
          <w:b/>
          <w:bCs/>
        </w:rPr>
        <w:t>RNA Pol I</w:t>
      </w:r>
      <w:r w:rsidRPr="00926323">
        <w:rPr>
          <w:b/>
          <w:bCs/>
        </w:rPr>
        <w:t>-treated NK cells.</w:t>
      </w:r>
      <w:r w:rsidRPr="00926323">
        <w:t xml:space="preserve"> The expression of the indicated receptor was analyzed on CD14</w:t>
      </w:r>
      <w:r w:rsidRPr="00926323">
        <w:rPr>
          <w:vertAlign w:val="superscript"/>
        </w:rPr>
        <w:t>-</w:t>
      </w:r>
      <w:r w:rsidRPr="00926323">
        <w:t>CD19</w:t>
      </w:r>
      <w:r w:rsidRPr="00926323">
        <w:rPr>
          <w:vertAlign w:val="superscript"/>
        </w:rPr>
        <w:t>-</w:t>
      </w:r>
      <w:r w:rsidRPr="00926323">
        <w:t>CD45</w:t>
      </w:r>
      <w:r w:rsidRPr="00926323">
        <w:rPr>
          <w:vertAlign w:val="superscript"/>
        </w:rPr>
        <w:t>+</w:t>
      </w:r>
      <w:r w:rsidRPr="00926323">
        <w:t>CD3</w:t>
      </w:r>
      <w:r w:rsidRPr="00926323">
        <w:rPr>
          <w:vertAlign w:val="superscript"/>
        </w:rPr>
        <w:t>-</w:t>
      </w:r>
      <w:r w:rsidRPr="00926323">
        <w:t>CD56</w:t>
      </w:r>
      <w:r w:rsidRPr="00926323">
        <w:rPr>
          <w:vertAlign w:val="superscript"/>
        </w:rPr>
        <w:t>+</w:t>
      </w:r>
      <w:r w:rsidRPr="00926323">
        <w:t>CD16</w:t>
      </w:r>
      <w:r w:rsidRPr="00926323">
        <w:rPr>
          <w:vertAlign w:val="superscript"/>
        </w:rPr>
        <w:t>+</w:t>
      </w:r>
      <w:r w:rsidRPr="00926323">
        <w:t xml:space="preserve"> NK cells from </w:t>
      </w:r>
      <w:r>
        <w:t>RNA Pol I</w:t>
      </w:r>
      <w:r w:rsidRPr="00926323">
        <w:t xml:space="preserve"> treated or untreated PBMCs (48 h). Histograms represent the results of </w:t>
      </w:r>
      <w:r>
        <w:t xml:space="preserve">at least </w:t>
      </w:r>
      <w:r w:rsidRPr="00926323">
        <w:t>four independent experiments (*P &lt; 0.05). Fluorescence intensity (MFI) was calculated after subtracting the MFI of the isotype control. Data were analyzed by FlowJo Cytometric Analysis Software (BD Biosciences).</w:t>
      </w:r>
    </w:p>
    <w:p w14:paraId="511A17DA" w14:textId="77777777" w:rsidR="00335CBE" w:rsidRDefault="00335CBE"/>
    <w:p w14:paraId="5816F08F" w14:textId="77777777" w:rsidR="00335CBE" w:rsidRDefault="00335CBE"/>
    <w:p w14:paraId="36CE4CE2" w14:textId="77777777" w:rsidR="00335CBE" w:rsidRDefault="00335CBE"/>
    <w:p w14:paraId="72A301A8" w14:textId="77777777" w:rsidR="00335CBE" w:rsidRDefault="00335CBE"/>
    <w:p w14:paraId="39C5A3DB" w14:textId="77777777" w:rsidR="00335CBE" w:rsidRDefault="00335CBE"/>
    <w:p w14:paraId="21B955D6" w14:textId="77777777" w:rsidR="00335CBE" w:rsidRDefault="00335CBE"/>
    <w:p w14:paraId="5BAFE36D" w14:textId="77777777" w:rsidR="00335CBE" w:rsidRDefault="00335CBE"/>
    <w:p w14:paraId="7DE92DCA" w14:textId="77777777" w:rsidR="00335CBE" w:rsidRDefault="00335CBE"/>
    <w:p w14:paraId="7886D358" w14:textId="77777777" w:rsidR="00335CBE" w:rsidRDefault="00335CBE"/>
    <w:p w14:paraId="6D769A75" w14:textId="77777777" w:rsidR="00335CBE" w:rsidRDefault="00335CBE"/>
    <w:p w14:paraId="60BF976F" w14:textId="77777777" w:rsidR="00335CBE" w:rsidRDefault="00335CBE"/>
    <w:p w14:paraId="69921B7A" w14:textId="77777777" w:rsidR="00335CBE" w:rsidRDefault="00335CBE"/>
    <w:p w14:paraId="7D1FAC07" w14:textId="77777777" w:rsidR="00335CBE" w:rsidRDefault="00335CBE"/>
    <w:p w14:paraId="75A9FE60" w14:textId="77777777" w:rsidR="00335CBE" w:rsidRDefault="00335CBE"/>
    <w:p w14:paraId="6A514EF9" w14:textId="77777777" w:rsidR="00335CBE" w:rsidRDefault="00335CBE"/>
    <w:p w14:paraId="238637ED" w14:textId="77777777" w:rsidR="00335CBE" w:rsidRDefault="00335CBE"/>
    <w:p w14:paraId="2B453B1D" w14:textId="77777777" w:rsidR="00335CBE" w:rsidRDefault="00335CBE"/>
    <w:p w14:paraId="1785BF00" w14:textId="77777777" w:rsidR="00335CBE" w:rsidRDefault="00335CBE"/>
    <w:p w14:paraId="093FCD64" w14:textId="77777777" w:rsidR="00335CBE" w:rsidRDefault="00335CBE"/>
    <w:p w14:paraId="61ADB81C" w14:textId="77777777" w:rsidR="00335CBE" w:rsidRDefault="00335CBE"/>
    <w:p w14:paraId="3512B86E" w14:textId="77777777" w:rsidR="00335CBE" w:rsidRDefault="00335CBE"/>
    <w:p w14:paraId="15BF5A5A" w14:textId="77777777" w:rsidR="00335CBE" w:rsidRDefault="00335CBE"/>
    <w:p w14:paraId="59549664" w14:textId="42C28723" w:rsidR="00335CBE" w:rsidRDefault="005670FB">
      <w:r>
        <w:rPr>
          <w:noProof/>
        </w:rPr>
        <w:lastRenderedPageBreak/>
        <w:drawing>
          <wp:inline distT="0" distB="0" distL="0" distR="0" wp14:anchorId="4CF2EC0C" wp14:editId="37D05495">
            <wp:extent cx="6261734" cy="8666961"/>
            <wp:effectExtent l="0" t="0" r="0" b="0"/>
            <wp:docPr id="15538854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64498" cy="8670787"/>
                    </a:xfrm>
                    <a:prstGeom prst="rect">
                      <a:avLst/>
                    </a:prstGeom>
                    <a:noFill/>
                  </pic:spPr>
                </pic:pic>
              </a:graphicData>
            </a:graphic>
          </wp:inline>
        </w:drawing>
      </w:r>
    </w:p>
    <w:p w14:paraId="52A76C07" w14:textId="77777777" w:rsidR="00E52DCC" w:rsidRPr="001E5AF3" w:rsidRDefault="00E52DCC" w:rsidP="00E52DCC">
      <w:pPr>
        <w:pStyle w:val="Paper"/>
      </w:pPr>
      <w:r w:rsidRPr="001E5AF3">
        <w:lastRenderedPageBreak/>
        <w:t xml:space="preserve">Suppl. Fig. 5 - </w:t>
      </w:r>
      <w:r w:rsidRPr="001E5AF3">
        <w:rPr>
          <w:b/>
          <w:bCs/>
        </w:rPr>
        <w:t>Regulation of NK cell-activating ligands expression by RNA Pol I inhibitors differentially in RPMI-8226 MM cells.</w:t>
      </w:r>
      <w:r w:rsidRPr="001E5AF3">
        <w:t xml:space="preserve"> A-H) Cell surface expression of the specified ligands was assessed by flow cytometry on RPMI-8226 cells treated with CX-5461 or BMH-21 (200 and 400 nM) for 48 hours. Histograms depict the mean fluorescence intensity (MFI) of the specific monoclonal antibody, after subtracting the MFI of the isotype control (*P &lt; 0.05). Data were analyzed by FlowJo Cytometric Analysis Software (BD Biosciences). I) PBMCs were co-cultured with RPMI-8226 target cells, either untreated or treated with the indicated inhibitors for 48 hours. The assay was conducted at an Effector/Target (E/T) ratio of 2.5:1. To assess the role of NKG2D, DNAM-1 and NKp30 receptors, NK cells pretreated with the specified monoclonal antibodies or IgG control were stimulated with BMH-21-treated target cells. The percentage of CD107a-positive NK cells represents the mean value from at least three independent experiments (*P &lt; 0.05).</w:t>
      </w:r>
    </w:p>
    <w:p w14:paraId="185AAD6E" w14:textId="77777777" w:rsidR="00335CBE" w:rsidRDefault="00335CBE"/>
    <w:p w14:paraId="708220FE" w14:textId="77777777" w:rsidR="00335CBE" w:rsidRDefault="00335CBE"/>
    <w:p w14:paraId="54A9BA2D" w14:textId="77777777" w:rsidR="00335CBE" w:rsidRDefault="00335CBE"/>
    <w:p w14:paraId="6817DC71" w14:textId="77777777" w:rsidR="00335CBE" w:rsidRDefault="00335CBE"/>
    <w:p w14:paraId="61648C1F" w14:textId="77777777" w:rsidR="00335CBE" w:rsidRDefault="00335CBE"/>
    <w:p w14:paraId="335CA60C" w14:textId="77777777" w:rsidR="00335CBE" w:rsidRDefault="00335CBE"/>
    <w:p w14:paraId="2C970565" w14:textId="77777777" w:rsidR="00335CBE" w:rsidRDefault="00335CBE"/>
    <w:p w14:paraId="573434DF" w14:textId="77777777" w:rsidR="00335CBE" w:rsidRDefault="00335CBE"/>
    <w:p w14:paraId="29243178" w14:textId="77777777" w:rsidR="00335CBE" w:rsidRDefault="00335CBE"/>
    <w:p w14:paraId="1CCE5647" w14:textId="77777777" w:rsidR="00335CBE" w:rsidRDefault="00335CBE"/>
    <w:p w14:paraId="0637D289" w14:textId="77777777" w:rsidR="00335CBE" w:rsidRDefault="00335CBE"/>
    <w:p w14:paraId="2C77C029" w14:textId="77777777" w:rsidR="00335CBE" w:rsidRDefault="00335CBE"/>
    <w:p w14:paraId="54D10C3F" w14:textId="77777777" w:rsidR="00335CBE" w:rsidRDefault="00335CBE"/>
    <w:p w14:paraId="2272C84C" w14:textId="77777777" w:rsidR="00335CBE" w:rsidRDefault="00335CBE"/>
    <w:p w14:paraId="0AECDF0B" w14:textId="77777777" w:rsidR="00335CBE" w:rsidRDefault="00335CBE"/>
    <w:p w14:paraId="667F9BBF" w14:textId="77777777" w:rsidR="00335CBE" w:rsidRDefault="00335CBE"/>
    <w:p w14:paraId="7A22F80B" w14:textId="4DE42E54" w:rsidR="00335CBE" w:rsidRDefault="005B02EE">
      <w:r>
        <w:rPr>
          <w:noProof/>
        </w:rPr>
        <w:lastRenderedPageBreak/>
        <w:drawing>
          <wp:inline distT="0" distB="0" distL="0" distR="0" wp14:anchorId="51CDDC3D" wp14:editId="0A7DC74F">
            <wp:extent cx="6454715" cy="8658049"/>
            <wp:effectExtent l="0" t="0" r="0" b="0"/>
            <wp:docPr id="4427163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55903" cy="8659643"/>
                    </a:xfrm>
                    <a:prstGeom prst="rect">
                      <a:avLst/>
                    </a:prstGeom>
                    <a:noFill/>
                  </pic:spPr>
                </pic:pic>
              </a:graphicData>
            </a:graphic>
          </wp:inline>
        </w:drawing>
      </w:r>
    </w:p>
    <w:p w14:paraId="59E5444B" w14:textId="77777777" w:rsidR="00335CBE" w:rsidRDefault="00335CBE"/>
    <w:p w14:paraId="1976C7EB" w14:textId="77777777" w:rsidR="00335CBE" w:rsidRDefault="00335CBE"/>
    <w:p w14:paraId="2DAA012C" w14:textId="77777777" w:rsidR="009A7BF1" w:rsidRPr="001E5AF3" w:rsidRDefault="009A7BF1" w:rsidP="009A7BF1">
      <w:pPr>
        <w:pStyle w:val="Paper"/>
      </w:pPr>
      <w:r w:rsidRPr="001E5AF3">
        <w:t xml:space="preserve">Suppl. Fig. 6 - </w:t>
      </w:r>
      <w:r w:rsidRPr="001E5AF3">
        <w:rPr>
          <w:b/>
          <w:bCs/>
        </w:rPr>
        <w:t>RNA Pol I inhibitors differentially regulate MICA/B, NECTIN-2 and PVR/155 mRNA levels in human MM cell lines.</w:t>
      </w:r>
      <w:r w:rsidRPr="001E5AF3">
        <w:t xml:space="preserve"> Real Time PCR analysis of total mRNA extracted from SKO-007(J3) and RPMI-8226, untreated or treated with the indicated RNA Pol I inhibitor for 48h. Data, expressed as fold change units, were normalized to GAPDH, and were referred to the untreated sample considered as calibrator (*</w:t>
      </w:r>
      <w:r w:rsidRPr="001E5AF3">
        <w:rPr>
          <w:iCs/>
        </w:rPr>
        <w:t>P</w:t>
      </w:r>
      <w:r w:rsidRPr="001E5AF3">
        <w:rPr>
          <w:i/>
        </w:rPr>
        <w:t xml:space="preserve"> </w:t>
      </w:r>
      <w:r w:rsidRPr="001E5AF3">
        <w:t xml:space="preserve">&lt; 0.05). </w:t>
      </w:r>
    </w:p>
    <w:p w14:paraId="426A2164" w14:textId="77777777" w:rsidR="00335CBE" w:rsidRDefault="00335CBE"/>
    <w:p w14:paraId="20518F85" w14:textId="77777777" w:rsidR="004B7391" w:rsidRDefault="004B7391"/>
    <w:p w14:paraId="15150698" w14:textId="77777777" w:rsidR="004B7391" w:rsidRDefault="004B7391"/>
    <w:p w14:paraId="49BFF332" w14:textId="77777777" w:rsidR="004B7391" w:rsidRDefault="004B7391"/>
    <w:p w14:paraId="6221F516" w14:textId="77777777" w:rsidR="004B7391" w:rsidRDefault="004B7391"/>
    <w:p w14:paraId="3F5787F3" w14:textId="77777777" w:rsidR="004B7391" w:rsidRDefault="004B7391"/>
    <w:p w14:paraId="5C0EEAA0" w14:textId="77777777" w:rsidR="004B7391" w:rsidRDefault="004B7391"/>
    <w:p w14:paraId="51D499F3" w14:textId="77777777" w:rsidR="004B7391" w:rsidRDefault="004B7391"/>
    <w:p w14:paraId="29FB4E09" w14:textId="77777777" w:rsidR="004B7391" w:rsidRDefault="004B7391"/>
    <w:p w14:paraId="3875EE17" w14:textId="77777777" w:rsidR="004B7391" w:rsidRDefault="004B7391"/>
    <w:p w14:paraId="52288EC0" w14:textId="77777777" w:rsidR="004B7391" w:rsidRDefault="004B7391"/>
    <w:p w14:paraId="0BF12EE0" w14:textId="77777777" w:rsidR="004B7391" w:rsidRDefault="004B7391"/>
    <w:p w14:paraId="1B1F4698" w14:textId="77777777" w:rsidR="004B7391" w:rsidRDefault="004B7391"/>
    <w:p w14:paraId="58097ED5" w14:textId="77777777" w:rsidR="004B7391" w:rsidRDefault="004B7391"/>
    <w:p w14:paraId="476C02D6" w14:textId="77777777" w:rsidR="004B7391" w:rsidRDefault="004B7391"/>
    <w:p w14:paraId="766A021B" w14:textId="77777777" w:rsidR="004B7391" w:rsidRDefault="004B7391"/>
    <w:p w14:paraId="31970007" w14:textId="77777777" w:rsidR="004B7391" w:rsidRDefault="004B7391"/>
    <w:p w14:paraId="01B22B44" w14:textId="77777777" w:rsidR="00BB38EF" w:rsidRDefault="00BB38EF" w:rsidP="004B7391">
      <w:pPr>
        <w:pStyle w:val="Paper"/>
      </w:pPr>
    </w:p>
    <w:p w14:paraId="4CC2632B" w14:textId="77777777" w:rsidR="00BB38EF" w:rsidRDefault="00BB38EF" w:rsidP="004B7391">
      <w:pPr>
        <w:pStyle w:val="Paper"/>
      </w:pPr>
    </w:p>
    <w:p w14:paraId="738EF3D0" w14:textId="77777777" w:rsidR="00BB38EF" w:rsidRDefault="00BB38EF" w:rsidP="004B7391">
      <w:pPr>
        <w:pStyle w:val="Paper"/>
      </w:pPr>
    </w:p>
    <w:p w14:paraId="16CC0287" w14:textId="77777777" w:rsidR="00BB38EF" w:rsidRDefault="00BB38EF" w:rsidP="004B7391">
      <w:pPr>
        <w:pStyle w:val="Paper"/>
      </w:pPr>
    </w:p>
    <w:p w14:paraId="0A135D4D" w14:textId="77777777" w:rsidR="00A14DF5" w:rsidRDefault="00A14DF5" w:rsidP="004B7391">
      <w:pPr>
        <w:pStyle w:val="Paper"/>
      </w:pPr>
    </w:p>
    <w:p w14:paraId="5B4F2545" w14:textId="647C27E5" w:rsidR="00BB38EF" w:rsidRDefault="00BB38EF" w:rsidP="004B7391">
      <w:pPr>
        <w:pStyle w:val="Paper"/>
      </w:pPr>
      <w:r>
        <w:rPr>
          <w:noProof/>
        </w:rPr>
        <w:drawing>
          <wp:inline distT="0" distB="0" distL="0" distR="0" wp14:anchorId="76A0CFDB" wp14:editId="5C999ED7">
            <wp:extent cx="6462395" cy="8230235"/>
            <wp:effectExtent l="0" t="0" r="0" b="0"/>
            <wp:docPr id="136601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62395" cy="8230235"/>
                    </a:xfrm>
                    <a:prstGeom prst="rect">
                      <a:avLst/>
                    </a:prstGeom>
                    <a:noFill/>
                  </pic:spPr>
                </pic:pic>
              </a:graphicData>
            </a:graphic>
          </wp:inline>
        </w:drawing>
      </w:r>
    </w:p>
    <w:p w14:paraId="13C6ACB7" w14:textId="2B89AA18" w:rsidR="004B7391" w:rsidRPr="001E5AF3" w:rsidRDefault="004B7391" w:rsidP="004B7391">
      <w:pPr>
        <w:pStyle w:val="Paper"/>
      </w:pPr>
      <w:r w:rsidRPr="001E5AF3">
        <w:lastRenderedPageBreak/>
        <w:t xml:space="preserve">Suppl. Fig. 7 - </w:t>
      </w:r>
      <w:r w:rsidRPr="001E5AF3">
        <w:rPr>
          <w:b/>
          <w:bCs/>
        </w:rPr>
        <w:t>RNA Pol I inhibitors differentially regulate NK cell-activating ligands in patient-derived malignant PCs.</w:t>
      </w:r>
      <w:r w:rsidRPr="001E5AF3">
        <w:t xml:space="preserve"> A-D) Cell surface expression of the specified ligands was assessed by flow cytometry on patient-derived BMMCs treated with CX-5461 or BMH-21 (200 and 400 nM) for 48 hours. Histograms depict the mean fluorescence intensity (MFI) of the specific monoclonal antibody, after subtracting the MFI of the isotype control (*P &lt; 0.05). The analysis of NK cell-activating ligands was performed on CD38</w:t>
      </w:r>
      <w:r w:rsidRPr="001E5AF3">
        <w:rPr>
          <w:vertAlign w:val="superscript"/>
        </w:rPr>
        <w:t>+</w:t>
      </w:r>
      <w:r w:rsidRPr="001E5AF3">
        <w:t>CD138</w:t>
      </w:r>
      <w:r w:rsidRPr="001E5AF3">
        <w:rPr>
          <w:vertAlign w:val="superscript"/>
        </w:rPr>
        <w:t>+</w:t>
      </w:r>
      <w:r w:rsidRPr="001E5AF3">
        <w:t xml:space="preserve"> PCs.</w:t>
      </w:r>
    </w:p>
    <w:p w14:paraId="47DCA8B2" w14:textId="77777777" w:rsidR="004B7391" w:rsidRPr="001E5AF3" w:rsidRDefault="004B7391" w:rsidP="004B7391">
      <w:pPr>
        <w:pStyle w:val="Paper"/>
      </w:pPr>
    </w:p>
    <w:p w14:paraId="262D208D" w14:textId="77777777" w:rsidR="00A14DF5" w:rsidRDefault="00A14DF5" w:rsidP="004B7391">
      <w:pPr>
        <w:pStyle w:val="Paper"/>
      </w:pPr>
    </w:p>
    <w:p w14:paraId="29AC5E06" w14:textId="77777777" w:rsidR="00A14DF5" w:rsidRDefault="00A14DF5" w:rsidP="004B7391">
      <w:pPr>
        <w:pStyle w:val="Paper"/>
      </w:pPr>
    </w:p>
    <w:p w14:paraId="12A1BE03" w14:textId="77777777" w:rsidR="00A14DF5" w:rsidRDefault="00A14DF5" w:rsidP="004B7391">
      <w:pPr>
        <w:pStyle w:val="Paper"/>
      </w:pPr>
    </w:p>
    <w:p w14:paraId="30C5B1D9" w14:textId="77777777" w:rsidR="00A14DF5" w:rsidRDefault="00A14DF5" w:rsidP="004B7391">
      <w:pPr>
        <w:pStyle w:val="Paper"/>
      </w:pPr>
    </w:p>
    <w:p w14:paraId="006FE5B8" w14:textId="77777777" w:rsidR="00A14DF5" w:rsidRDefault="00A14DF5" w:rsidP="004B7391">
      <w:pPr>
        <w:pStyle w:val="Paper"/>
      </w:pPr>
    </w:p>
    <w:p w14:paraId="40162CF7" w14:textId="77777777" w:rsidR="00A14DF5" w:rsidRDefault="00A14DF5" w:rsidP="004B7391">
      <w:pPr>
        <w:pStyle w:val="Paper"/>
      </w:pPr>
    </w:p>
    <w:p w14:paraId="66D2E922" w14:textId="77777777" w:rsidR="00A14DF5" w:rsidRDefault="00A14DF5" w:rsidP="004B7391">
      <w:pPr>
        <w:pStyle w:val="Paper"/>
      </w:pPr>
    </w:p>
    <w:p w14:paraId="641D1938" w14:textId="77777777" w:rsidR="00A14DF5" w:rsidRDefault="00A14DF5" w:rsidP="004B7391">
      <w:pPr>
        <w:pStyle w:val="Paper"/>
      </w:pPr>
    </w:p>
    <w:p w14:paraId="59FEB932" w14:textId="77777777" w:rsidR="00A14DF5" w:rsidRDefault="00A14DF5" w:rsidP="004B7391">
      <w:pPr>
        <w:pStyle w:val="Paper"/>
      </w:pPr>
    </w:p>
    <w:p w14:paraId="38CCA63B" w14:textId="77777777" w:rsidR="00A14DF5" w:rsidRDefault="00A14DF5" w:rsidP="004B7391">
      <w:pPr>
        <w:pStyle w:val="Paper"/>
      </w:pPr>
    </w:p>
    <w:p w14:paraId="303677BD" w14:textId="77777777" w:rsidR="00A14DF5" w:rsidRDefault="00A14DF5" w:rsidP="004B7391">
      <w:pPr>
        <w:pStyle w:val="Paper"/>
      </w:pPr>
    </w:p>
    <w:p w14:paraId="6AE8BCF6" w14:textId="77777777" w:rsidR="00A14DF5" w:rsidRDefault="00A14DF5" w:rsidP="004B7391">
      <w:pPr>
        <w:pStyle w:val="Paper"/>
      </w:pPr>
    </w:p>
    <w:p w14:paraId="66D2A308" w14:textId="77777777" w:rsidR="00A14DF5" w:rsidRDefault="00A14DF5" w:rsidP="004B7391">
      <w:pPr>
        <w:pStyle w:val="Paper"/>
      </w:pPr>
    </w:p>
    <w:p w14:paraId="65620765" w14:textId="77777777" w:rsidR="00A14DF5" w:rsidRDefault="00A14DF5" w:rsidP="004B7391">
      <w:pPr>
        <w:pStyle w:val="Paper"/>
      </w:pPr>
    </w:p>
    <w:p w14:paraId="4F6E6BB7" w14:textId="77777777" w:rsidR="00A14DF5" w:rsidRDefault="00A14DF5" w:rsidP="004B7391">
      <w:pPr>
        <w:pStyle w:val="Paper"/>
      </w:pPr>
    </w:p>
    <w:p w14:paraId="29489E0D" w14:textId="77777777" w:rsidR="00A14DF5" w:rsidRDefault="00A14DF5" w:rsidP="004B7391">
      <w:pPr>
        <w:pStyle w:val="Paper"/>
      </w:pPr>
    </w:p>
    <w:p w14:paraId="08246AA1" w14:textId="77777777" w:rsidR="00A14DF5" w:rsidRDefault="00A14DF5" w:rsidP="004B7391">
      <w:pPr>
        <w:pStyle w:val="Paper"/>
      </w:pPr>
    </w:p>
    <w:p w14:paraId="4C6A2EA4" w14:textId="77777777" w:rsidR="00A14DF5" w:rsidRDefault="00A14DF5" w:rsidP="004B7391">
      <w:pPr>
        <w:pStyle w:val="Paper"/>
      </w:pPr>
    </w:p>
    <w:p w14:paraId="3E5C6D55" w14:textId="77777777" w:rsidR="00A14DF5" w:rsidRDefault="00A14DF5" w:rsidP="004B7391">
      <w:pPr>
        <w:pStyle w:val="Paper"/>
      </w:pPr>
    </w:p>
    <w:p w14:paraId="7113E4CB" w14:textId="6C3C94DA" w:rsidR="00A14DF5" w:rsidRDefault="00A14DF5" w:rsidP="004B7391">
      <w:pPr>
        <w:pStyle w:val="Paper"/>
      </w:pPr>
      <w:r>
        <w:rPr>
          <w:noProof/>
        </w:rPr>
        <w:lastRenderedPageBreak/>
        <w:drawing>
          <wp:inline distT="0" distB="0" distL="0" distR="0" wp14:anchorId="20BF832F" wp14:editId="5AF46110">
            <wp:extent cx="6682105" cy="8529320"/>
            <wp:effectExtent l="0" t="0" r="0" b="0"/>
            <wp:docPr id="15236236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82105" cy="8529320"/>
                    </a:xfrm>
                    <a:prstGeom prst="rect">
                      <a:avLst/>
                    </a:prstGeom>
                    <a:noFill/>
                  </pic:spPr>
                </pic:pic>
              </a:graphicData>
            </a:graphic>
          </wp:inline>
        </w:drawing>
      </w:r>
    </w:p>
    <w:p w14:paraId="7C10C9F5" w14:textId="77777777" w:rsidR="00A14DF5" w:rsidRDefault="00A14DF5" w:rsidP="004B7391">
      <w:pPr>
        <w:pStyle w:val="Paper"/>
      </w:pPr>
    </w:p>
    <w:p w14:paraId="20ECBA12" w14:textId="77777777" w:rsidR="00A14DF5" w:rsidRDefault="00A14DF5" w:rsidP="004B7391">
      <w:pPr>
        <w:pStyle w:val="Paper"/>
      </w:pPr>
    </w:p>
    <w:p w14:paraId="774081B0" w14:textId="2B20B5D7" w:rsidR="004B7391" w:rsidRPr="001E5AF3" w:rsidRDefault="004B7391" w:rsidP="004B7391">
      <w:pPr>
        <w:pStyle w:val="Paper"/>
        <w:rPr>
          <w:b/>
          <w:bCs/>
        </w:rPr>
      </w:pPr>
      <w:r w:rsidRPr="001E5AF3">
        <w:t xml:space="preserve">Suppl. Fig. 8 - </w:t>
      </w:r>
      <w:r w:rsidRPr="001E5AF3">
        <w:rPr>
          <w:b/>
          <w:bCs/>
        </w:rPr>
        <w:t>Analysis of HLA-E mRNA expression data from the publicly available dataset.</w:t>
      </w:r>
    </w:p>
    <w:p w14:paraId="00BC32A7" w14:textId="77777777" w:rsidR="004B7391" w:rsidRPr="001E5AF3" w:rsidRDefault="004B7391" w:rsidP="004B7391">
      <w:pPr>
        <w:pStyle w:val="Paper"/>
      </w:pPr>
      <w:r w:rsidRPr="001E5AF3">
        <w:t>HLA-E mRNA expression was analyzed using data from the publicly available datasets MMRF-COMMPASS, GSE5900, GSE6477, and GSE47552. These analyses assessed HLA-E expression across various stages of MM progression, including International Staging System (ISS), NPC, MGUS, SMM, and MM. Expression levels are reported as relative values, with statistical significance indicated (*P &lt; 0.05). These analyses were performed using the interactive web-based platforms GEO2R (</w:t>
      </w:r>
      <w:hyperlink r:id="rId17" w:history="1">
        <w:r w:rsidRPr="001E5AF3">
          <w:rPr>
            <w:rStyle w:val="Hyperlink"/>
          </w:rPr>
          <w:t>https://www.ncbi.nlm.nih.gov/geo/info/geo2r.html</w:t>
        </w:r>
      </w:hyperlink>
      <w:r w:rsidRPr="001E5AF3">
        <w:t>) and the Xena Functional Genomic Explorer (</w:t>
      </w:r>
      <w:hyperlink r:id="rId18" w:history="1">
        <w:r w:rsidRPr="001E5AF3">
          <w:rPr>
            <w:rStyle w:val="Hyperlink"/>
          </w:rPr>
          <w:t>https://xenabrowser.net/</w:t>
        </w:r>
      </w:hyperlink>
      <w:r w:rsidRPr="001E5AF3">
        <w:t>).</w:t>
      </w:r>
    </w:p>
    <w:p w14:paraId="4EEFF1EE" w14:textId="77777777" w:rsidR="004B7391" w:rsidRPr="001E5AF3" w:rsidRDefault="004B7391" w:rsidP="004B7391">
      <w:pPr>
        <w:pStyle w:val="Paper"/>
      </w:pPr>
    </w:p>
    <w:p w14:paraId="5FCA51C1" w14:textId="77777777" w:rsidR="00A14DF5" w:rsidRDefault="00A14DF5" w:rsidP="004B7391">
      <w:pPr>
        <w:pStyle w:val="Paper"/>
      </w:pPr>
    </w:p>
    <w:p w14:paraId="2F7649FC" w14:textId="77777777" w:rsidR="00A14DF5" w:rsidRDefault="00A14DF5" w:rsidP="004B7391">
      <w:pPr>
        <w:pStyle w:val="Paper"/>
      </w:pPr>
    </w:p>
    <w:p w14:paraId="0EE17E05" w14:textId="77777777" w:rsidR="00A14DF5" w:rsidRDefault="00A14DF5" w:rsidP="004B7391">
      <w:pPr>
        <w:pStyle w:val="Paper"/>
      </w:pPr>
    </w:p>
    <w:p w14:paraId="19020537" w14:textId="77777777" w:rsidR="00A14DF5" w:rsidRDefault="00A14DF5" w:rsidP="004B7391">
      <w:pPr>
        <w:pStyle w:val="Paper"/>
      </w:pPr>
    </w:p>
    <w:p w14:paraId="6922D009" w14:textId="77777777" w:rsidR="00A14DF5" w:rsidRDefault="00A14DF5" w:rsidP="004B7391">
      <w:pPr>
        <w:pStyle w:val="Paper"/>
      </w:pPr>
    </w:p>
    <w:p w14:paraId="7DE1361D" w14:textId="77777777" w:rsidR="00A14DF5" w:rsidRDefault="00A14DF5" w:rsidP="004B7391">
      <w:pPr>
        <w:pStyle w:val="Paper"/>
      </w:pPr>
    </w:p>
    <w:p w14:paraId="6540A48C" w14:textId="77777777" w:rsidR="00A14DF5" w:rsidRDefault="00A14DF5" w:rsidP="004B7391">
      <w:pPr>
        <w:pStyle w:val="Paper"/>
      </w:pPr>
    </w:p>
    <w:p w14:paraId="13C969A8" w14:textId="77777777" w:rsidR="00A14DF5" w:rsidRDefault="00A14DF5" w:rsidP="004B7391">
      <w:pPr>
        <w:pStyle w:val="Paper"/>
      </w:pPr>
    </w:p>
    <w:p w14:paraId="2918E5EB" w14:textId="77777777" w:rsidR="00A14DF5" w:rsidRDefault="00A14DF5" w:rsidP="004B7391">
      <w:pPr>
        <w:pStyle w:val="Paper"/>
      </w:pPr>
    </w:p>
    <w:p w14:paraId="1CA87A92" w14:textId="77777777" w:rsidR="00A14DF5" w:rsidRDefault="00A14DF5" w:rsidP="004B7391">
      <w:pPr>
        <w:pStyle w:val="Paper"/>
      </w:pPr>
    </w:p>
    <w:p w14:paraId="02DF5229" w14:textId="77777777" w:rsidR="00A14DF5" w:rsidRDefault="00A14DF5" w:rsidP="004B7391">
      <w:pPr>
        <w:pStyle w:val="Paper"/>
      </w:pPr>
    </w:p>
    <w:p w14:paraId="0CCADDD8" w14:textId="77777777" w:rsidR="00A14DF5" w:rsidRDefault="00A14DF5" w:rsidP="004B7391">
      <w:pPr>
        <w:pStyle w:val="Paper"/>
      </w:pPr>
    </w:p>
    <w:p w14:paraId="5E7E27F9" w14:textId="77777777" w:rsidR="00A14DF5" w:rsidRDefault="00A14DF5" w:rsidP="004B7391">
      <w:pPr>
        <w:pStyle w:val="Paper"/>
      </w:pPr>
    </w:p>
    <w:p w14:paraId="5D2E21B8" w14:textId="77777777" w:rsidR="00A14DF5" w:rsidRDefault="00A14DF5" w:rsidP="004B7391">
      <w:pPr>
        <w:pStyle w:val="Paper"/>
      </w:pPr>
    </w:p>
    <w:p w14:paraId="4EEC1653" w14:textId="77777777" w:rsidR="00A14DF5" w:rsidRDefault="00A14DF5" w:rsidP="004B7391">
      <w:pPr>
        <w:pStyle w:val="Paper"/>
      </w:pPr>
    </w:p>
    <w:p w14:paraId="620A4A7D" w14:textId="77777777" w:rsidR="00A14DF5" w:rsidRDefault="00A14DF5" w:rsidP="004B7391">
      <w:pPr>
        <w:pStyle w:val="Paper"/>
      </w:pPr>
    </w:p>
    <w:p w14:paraId="473DD558" w14:textId="4B17A30B" w:rsidR="00A14DF5" w:rsidRDefault="0040508D" w:rsidP="004B7391">
      <w:pPr>
        <w:pStyle w:val="Paper"/>
      </w:pPr>
      <w:r>
        <w:rPr>
          <w:noProof/>
        </w:rPr>
        <w:lastRenderedPageBreak/>
        <w:drawing>
          <wp:anchor distT="0" distB="0" distL="114300" distR="114300" simplePos="0" relativeHeight="251666432" behindDoc="0" locked="0" layoutInCell="1" allowOverlap="1" wp14:anchorId="715148DE" wp14:editId="17DC45AE">
            <wp:simplePos x="0" y="0"/>
            <wp:positionH relativeFrom="margin">
              <wp:posOffset>-200353</wp:posOffset>
            </wp:positionH>
            <wp:positionV relativeFrom="paragraph">
              <wp:posOffset>108913</wp:posOffset>
            </wp:positionV>
            <wp:extent cx="6496685" cy="8681720"/>
            <wp:effectExtent l="0" t="0" r="0" b="0"/>
            <wp:wrapSquare wrapText="bothSides"/>
            <wp:docPr id="4564551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96685" cy="8681720"/>
                    </a:xfrm>
                    <a:prstGeom prst="rect">
                      <a:avLst/>
                    </a:prstGeom>
                    <a:noFill/>
                  </pic:spPr>
                </pic:pic>
              </a:graphicData>
            </a:graphic>
            <wp14:sizeRelH relativeFrom="margin">
              <wp14:pctWidth>0</wp14:pctWidth>
            </wp14:sizeRelH>
            <wp14:sizeRelV relativeFrom="margin">
              <wp14:pctHeight>0</wp14:pctHeight>
            </wp14:sizeRelV>
          </wp:anchor>
        </w:drawing>
      </w:r>
    </w:p>
    <w:p w14:paraId="66211951" w14:textId="3AE03AD5" w:rsidR="004B7391" w:rsidRPr="001E5AF3" w:rsidRDefault="004B7391" w:rsidP="004B7391">
      <w:pPr>
        <w:pStyle w:val="Paper"/>
      </w:pPr>
      <w:r w:rsidRPr="001E5AF3">
        <w:lastRenderedPageBreak/>
        <w:t xml:space="preserve">Suppl. Fig. 9 - </w:t>
      </w:r>
      <w:r w:rsidRPr="001E5AF3">
        <w:rPr>
          <w:b/>
          <w:bCs/>
        </w:rPr>
        <w:t xml:space="preserve">RNA Pol I inhibitors differentially regulate HLA-E and HLA-ABC expression and NK susceptibility in patient-derived PCs. </w:t>
      </w:r>
      <w:r w:rsidRPr="001E5AF3">
        <w:t>A, B) Cell surface expression of HLA-E and HLA-ABC was analyzed by flow cytometry on patient-derived plasma cells (PCs) treated with CX-5461 or BMH-21 (200 and 400 nM) for 48 hours. Histograms represent the mean fluorescence intensity (MFI) of the specified HLA molecule, with the MFI of the isotype control subtracted (*P &lt; 0.05). Bone marrow mononuclear cells (BMMCs) were isolated from bone marrow aspirates and treated with Pol I inhibitors or vehicle for 48 hours. HLA-E and HLA-ABC expression were evaluated on CD38</w:t>
      </w:r>
      <w:r w:rsidRPr="001E5AF3">
        <w:rPr>
          <w:vertAlign w:val="superscript"/>
        </w:rPr>
        <w:t>+</w:t>
      </w:r>
      <w:r w:rsidRPr="001E5AF3">
        <w:t>CD138</w:t>
      </w:r>
      <w:r w:rsidRPr="001E5AF3">
        <w:rPr>
          <w:vertAlign w:val="superscript"/>
        </w:rPr>
        <w:t>+</w:t>
      </w:r>
      <w:r w:rsidRPr="001E5AF3">
        <w:t xml:space="preserve"> PCs. C) Experimental design of the NK cell autologous degranulation assay evaluated via detection of the lysosomal marker CD107a. D) CD138⁻ BMMCs were co-incubated with autologous CD138</w:t>
      </w:r>
      <w:r w:rsidRPr="001E5AF3">
        <w:rPr>
          <w:vertAlign w:val="superscript"/>
        </w:rPr>
        <w:t xml:space="preserve">+ </w:t>
      </w:r>
      <w:r w:rsidRPr="001E5AF3">
        <w:t>MM PCs, either untreated or treated with RNA Pol I inhibitors. The assay was conducted at an E:T ratio of 2.5:1 for 2 hours. The percentage of CD107a-positive NK cells represents the mean value from five independent experiments (*P &lt; 0.05). E) To assess the role of the NKG2A receptor, autologous NK cells pretreated with a blocking mAb for NKG2A (clone Z199) or IgG control, were incubated with malignant PCs treated with CX-5461.</w:t>
      </w:r>
    </w:p>
    <w:p w14:paraId="1ED52646" w14:textId="77777777" w:rsidR="004B7391" w:rsidRPr="001E5AF3" w:rsidRDefault="004B7391" w:rsidP="004B7391">
      <w:pPr>
        <w:pStyle w:val="Paper"/>
      </w:pPr>
    </w:p>
    <w:p w14:paraId="1DEBAD80" w14:textId="77777777" w:rsidR="0040508D" w:rsidRDefault="0040508D" w:rsidP="004B7391">
      <w:pPr>
        <w:pStyle w:val="Paper"/>
      </w:pPr>
    </w:p>
    <w:p w14:paraId="43803D02" w14:textId="77777777" w:rsidR="0040508D" w:rsidRDefault="0040508D" w:rsidP="004B7391">
      <w:pPr>
        <w:pStyle w:val="Paper"/>
      </w:pPr>
    </w:p>
    <w:p w14:paraId="0F666075" w14:textId="77777777" w:rsidR="0040508D" w:rsidRDefault="0040508D" w:rsidP="004B7391">
      <w:pPr>
        <w:pStyle w:val="Paper"/>
      </w:pPr>
    </w:p>
    <w:p w14:paraId="40FFDD86" w14:textId="77777777" w:rsidR="0040508D" w:rsidRDefault="0040508D" w:rsidP="004B7391">
      <w:pPr>
        <w:pStyle w:val="Paper"/>
      </w:pPr>
    </w:p>
    <w:p w14:paraId="2C3C3232" w14:textId="77777777" w:rsidR="0040508D" w:rsidRDefault="0040508D" w:rsidP="004B7391">
      <w:pPr>
        <w:pStyle w:val="Paper"/>
      </w:pPr>
    </w:p>
    <w:p w14:paraId="6EDC86FC" w14:textId="77777777" w:rsidR="0040508D" w:rsidRDefault="0040508D" w:rsidP="004B7391">
      <w:pPr>
        <w:pStyle w:val="Paper"/>
      </w:pPr>
    </w:p>
    <w:p w14:paraId="561ECCD8" w14:textId="77777777" w:rsidR="0040508D" w:rsidRDefault="0040508D" w:rsidP="004B7391">
      <w:pPr>
        <w:pStyle w:val="Paper"/>
      </w:pPr>
    </w:p>
    <w:p w14:paraId="43911EFA" w14:textId="77777777" w:rsidR="0040508D" w:rsidRDefault="0040508D" w:rsidP="004B7391">
      <w:pPr>
        <w:pStyle w:val="Paper"/>
      </w:pPr>
    </w:p>
    <w:p w14:paraId="08077030" w14:textId="77777777" w:rsidR="0040508D" w:rsidRDefault="0040508D" w:rsidP="004B7391">
      <w:pPr>
        <w:pStyle w:val="Paper"/>
      </w:pPr>
    </w:p>
    <w:p w14:paraId="42891281" w14:textId="77777777" w:rsidR="0040508D" w:rsidRDefault="0040508D" w:rsidP="004B7391">
      <w:pPr>
        <w:pStyle w:val="Paper"/>
      </w:pPr>
    </w:p>
    <w:p w14:paraId="1BE8D3CE" w14:textId="77777777" w:rsidR="0040508D" w:rsidRDefault="0040508D" w:rsidP="004B7391">
      <w:pPr>
        <w:pStyle w:val="Paper"/>
      </w:pPr>
    </w:p>
    <w:p w14:paraId="2DF96F0B" w14:textId="027A6D64" w:rsidR="0040508D" w:rsidRDefault="00394FC5" w:rsidP="004B7391">
      <w:pPr>
        <w:pStyle w:val="Paper"/>
      </w:pPr>
      <w:r>
        <w:rPr>
          <w:noProof/>
        </w:rPr>
        <w:lastRenderedPageBreak/>
        <w:drawing>
          <wp:anchor distT="0" distB="0" distL="114300" distR="114300" simplePos="0" relativeHeight="251667456" behindDoc="0" locked="0" layoutInCell="1" allowOverlap="1" wp14:anchorId="5CDDD8CF" wp14:editId="7088E8D5">
            <wp:simplePos x="0" y="0"/>
            <wp:positionH relativeFrom="margin">
              <wp:align>center</wp:align>
            </wp:positionH>
            <wp:positionV relativeFrom="paragraph">
              <wp:posOffset>547</wp:posOffset>
            </wp:positionV>
            <wp:extent cx="6668770" cy="8869045"/>
            <wp:effectExtent l="0" t="0" r="0" b="0"/>
            <wp:wrapSquare wrapText="bothSides"/>
            <wp:docPr id="9624335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68770" cy="8869045"/>
                    </a:xfrm>
                    <a:prstGeom prst="rect">
                      <a:avLst/>
                    </a:prstGeom>
                    <a:noFill/>
                  </pic:spPr>
                </pic:pic>
              </a:graphicData>
            </a:graphic>
            <wp14:sizeRelH relativeFrom="margin">
              <wp14:pctWidth>0</wp14:pctWidth>
            </wp14:sizeRelH>
            <wp14:sizeRelV relativeFrom="margin">
              <wp14:pctHeight>0</wp14:pctHeight>
            </wp14:sizeRelV>
          </wp:anchor>
        </w:drawing>
      </w:r>
    </w:p>
    <w:p w14:paraId="722A09D8" w14:textId="12853F48" w:rsidR="004B7391" w:rsidRPr="001E5AF3" w:rsidRDefault="004B7391" w:rsidP="004B7391">
      <w:pPr>
        <w:pStyle w:val="Paper"/>
        <w:rPr>
          <w:b/>
          <w:bCs/>
        </w:rPr>
      </w:pPr>
      <w:r w:rsidRPr="001E5AF3">
        <w:lastRenderedPageBreak/>
        <w:t xml:space="preserve">Suppl. Fig. 10 - </w:t>
      </w:r>
      <w:r w:rsidRPr="001E5AF3">
        <w:rPr>
          <w:b/>
          <w:bCs/>
        </w:rPr>
        <w:t>CX-5461-induced upregulation of HLA-E on the cell surface is independent of Interferon Signature Gene (ISG) expression and protein level increases.</w:t>
      </w:r>
    </w:p>
    <w:p w14:paraId="51C88912" w14:textId="77777777" w:rsidR="004B7391" w:rsidRPr="001E5AF3" w:rsidRDefault="004B7391" w:rsidP="004B7391">
      <w:pPr>
        <w:pStyle w:val="Paper"/>
      </w:pPr>
      <w:r w:rsidRPr="001E5AF3">
        <w:t>A, C, D) RNA-Seq data from SKO-007(J3) cells treated 24h with CX-5461 200 nM. A) Representative ISG and immune-inflammatory responsive genes and C, D) representative Ag presentation-related genes were selected to examine their regulation after CX-5461 treatment. A heat map of the fold increase (F.I.)  in TPM compared with untreated cells is shown. B, E, F) Responsiveness of SKO-007(J3) cells to type I interferons (IFN). B) SKO-007(J3) cells were stimulated with the indicated units of IFN-α and the expression of IFI44 was evaluated by qRT-PCR. Data are expressed as fold change units with respect to GAPDH and referred to the untreated sample considered as calibrator (a representative experiment is shown). E, F) IFN treatment (48h) enhances expression of HLA-E in SKO-007(J3) and RPMI-8226 cells. A representative Western Blot image is shown, accompanied by densitometric analysis normalized to p85.</w:t>
      </w:r>
      <w:r w:rsidRPr="001E5AF3">
        <w:rPr>
          <w:b/>
          <w:bCs/>
        </w:rPr>
        <w:t xml:space="preserve"> </w:t>
      </w:r>
      <w:r w:rsidRPr="001E5AF3">
        <w:t>G-J) RNA Pol I inhibitors do not increase HLA-E mRNA or protein levels in SKO-007(J3) and RPMI-8226 cells. For qRT-PCR and Western Blot assays cells were simulated with RNA Pol I inhibitors for 48h. A representative Western Blot is shown, accompanied by densitometric analysis normalized to p85.</w:t>
      </w:r>
      <w:r w:rsidRPr="001E5AF3">
        <w:rPr>
          <w:b/>
          <w:bCs/>
        </w:rPr>
        <w:t xml:space="preserve"> </w:t>
      </w:r>
      <w:r w:rsidRPr="001E5AF3">
        <w:t>Data of qPCR analysis, expressed as fold change units, were normalized to GAPDH and were referred to the untreated sample considered as calibrator.</w:t>
      </w:r>
    </w:p>
    <w:p w14:paraId="153F5D12" w14:textId="77777777" w:rsidR="004B7391" w:rsidRPr="001E5AF3" w:rsidRDefault="004B7391" w:rsidP="004B7391">
      <w:pPr>
        <w:pStyle w:val="Paper"/>
      </w:pPr>
    </w:p>
    <w:p w14:paraId="3E70DE0F" w14:textId="77777777" w:rsidR="00394FC5" w:rsidRDefault="00394FC5" w:rsidP="004B7391">
      <w:pPr>
        <w:pStyle w:val="Paper"/>
      </w:pPr>
    </w:p>
    <w:p w14:paraId="2786C5CF" w14:textId="77777777" w:rsidR="00394FC5" w:rsidRDefault="00394FC5" w:rsidP="004B7391">
      <w:pPr>
        <w:pStyle w:val="Paper"/>
      </w:pPr>
    </w:p>
    <w:p w14:paraId="7F2C2EE1" w14:textId="77777777" w:rsidR="00394FC5" w:rsidRDefault="00394FC5" w:rsidP="004B7391">
      <w:pPr>
        <w:pStyle w:val="Paper"/>
      </w:pPr>
    </w:p>
    <w:p w14:paraId="35863674" w14:textId="77777777" w:rsidR="00394FC5" w:rsidRDefault="00394FC5" w:rsidP="004B7391">
      <w:pPr>
        <w:pStyle w:val="Paper"/>
      </w:pPr>
    </w:p>
    <w:p w14:paraId="546B4F2E" w14:textId="77777777" w:rsidR="00394FC5" w:rsidRDefault="00394FC5" w:rsidP="004B7391">
      <w:pPr>
        <w:pStyle w:val="Paper"/>
      </w:pPr>
    </w:p>
    <w:p w14:paraId="51F38172" w14:textId="77777777" w:rsidR="00394FC5" w:rsidRDefault="00394FC5" w:rsidP="004B7391">
      <w:pPr>
        <w:pStyle w:val="Paper"/>
      </w:pPr>
    </w:p>
    <w:p w14:paraId="4575D8EC" w14:textId="77777777" w:rsidR="00394FC5" w:rsidRDefault="00394FC5" w:rsidP="004B7391">
      <w:pPr>
        <w:pStyle w:val="Paper"/>
      </w:pPr>
    </w:p>
    <w:p w14:paraId="54487DA9" w14:textId="77777777" w:rsidR="00394FC5" w:rsidRDefault="00394FC5" w:rsidP="004B7391">
      <w:pPr>
        <w:pStyle w:val="Paper"/>
      </w:pPr>
    </w:p>
    <w:p w14:paraId="1A44E5E6" w14:textId="2FBFD839" w:rsidR="00394FC5" w:rsidRDefault="00E651B6" w:rsidP="004B7391">
      <w:pPr>
        <w:pStyle w:val="Paper"/>
      </w:pPr>
      <w:r>
        <w:rPr>
          <w:noProof/>
        </w:rPr>
        <w:lastRenderedPageBreak/>
        <w:drawing>
          <wp:inline distT="0" distB="0" distL="0" distR="0" wp14:anchorId="60569C01" wp14:editId="6FC33B1E">
            <wp:extent cx="6614795" cy="8163560"/>
            <wp:effectExtent l="0" t="0" r="0" b="0"/>
            <wp:docPr id="2093195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14795" cy="8163560"/>
                    </a:xfrm>
                    <a:prstGeom prst="rect">
                      <a:avLst/>
                    </a:prstGeom>
                    <a:noFill/>
                  </pic:spPr>
                </pic:pic>
              </a:graphicData>
            </a:graphic>
          </wp:inline>
        </w:drawing>
      </w:r>
    </w:p>
    <w:p w14:paraId="5467E8D1" w14:textId="77777777" w:rsidR="00394FC5" w:rsidRDefault="00394FC5" w:rsidP="004B7391">
      <w:pPr>
        <w:pStyle w:val="Paper"/>
      </w:pPr>
    </w:p>
    <w:p w14:paraId="1F9413ED" w14:textId="77777777" w:rsidR="00394FC5" w:rsidRDefault="00394FC5" w:rsidP="004B7391">
      <w:pPr>
        <w:pStyle w:val="Paper"/>
      </w:pPr>
    </w:p>
    <w:p w14:paraId="3AE233BC" w14:textId="49302132" w:rsidR="004B7391" w:rsidRPr="001E5AF3" w:rsidRDefault="004B7391" w:rsidP="004B7391">
      <w:pPr>
        <w:pStyle w:val="Paper"/>
      </w:pPr>
      <w:r w:rsidRPr="001E5AF3">
        <w:lastRenderedPageBreak/>
        <w:t xml:space="preserve">Suppl. Fig. 11 - </w:t>
      </w:r>
      <w:r w:rsidRPr="001E5AF3">
        <w:rPr>
          <w:b/>
          <w:bCs/>
        </w:rPr>
        <w:t xml:space="preserve">Increased HLA-E expression by CX-5461 is not associated with activation of STING. </w:t>
      </w:r>
      <w:r w:rsidRPr="001E5AF3">
        <w:t>Cell surface expression of HLA-E and HLA-ABC was analyzed by flow cytometry on SKO-007(J3) and RPMI-8226 cells treated with CX-5461 (200 nM), either in the absence or presence of the STING inhibitor H151 (1 µM) for 48 hours. Histograms depict the mean fluorescence intensity (MFI) of the specific monoclonal antibody, after subtracting the MFI of the isotype control (*P &lt; 0.05).</w:t>
      </w:r>
    </w:p>
    <w:p w14:paraId="12E795FB" w14:textId="77777777" w:rsidR="004B7391" w:rsidRPr="001E5AF3" w:rsidRDefault="004B7391" w:rsidP="004B7391">
      <w:pPr>
        <w:pStyle w:val="Paper"/>
      </w:pPr>
    </w:p>
    <w:p w14:paraId="6595888B" w14:textId="77777777" w:rsidR="00E651B6" w:rsidRDefault="00E651B6" w:rsidP="004B7391">
      <w:pPr>
        <w:pStyle w:val="Paper"/>
      </w:pPr>
    </w:p>
    <w:p w14:paraId="1A384208" w14:textId="77777777" w:rsidR="00E651B6" w:rsidRDefault="00E651B6" w:rsidP="004B7391">
      <w:pPr>
        <w:pStyle w:val="Paper"/>
      </w:pPr>
    </w:p>
    <w:p w14:paraId="5E6547ED" w14:textId="77777777" w:rsidR="00E651B6" w:rsidRDefault="00E651B6" w:rsidP="004B7391">
      <w:pPr>
        <w:pStyle w:val="Paper"/>
      </w:pPr>
    </w:p>
    <w:p w14:paraId="05245500" w14:textId="77777777" w:rsidR="00E651B6" w:rsidRDefault="00E651B6" w:rsidP="004B7391">
      <w:pPr>
        <w:pStyle w:val="Paper"/>
      </w:pPr>
    </w:p>
    <w:p w14:paraId="1B0E418B" w14:textId="77777777" w:rsidR="00E651B6" w:rsidRDefault="00E651B6" w:rsidP="004B7391">
      <w:pPr>
        <w:pStyle w:val="Paper"/>
      </w:pPr>
    </w:p>
    <w:p w14:paraId="35A35E98" w14:textId="77777777" w:rsidR="00E651B6" w:rsidRDefault="00E651B6" w:rsidP="004B7391">
      <w:pPr>
        <w:pStyle w:val="Paper"/>
      </w:pPr>
    </w:p>
    <w:p w14:paraId="1955815F" w14:textId="77777777" w:rsidR="00E651B6" w:rsidRDefault="00E651B6" w:rsidP="004B7391">
      <w:pPr>
        <w:pStyle w:val="Paper"/>
      </w:pPr>
    </w:p>
    <w:p w14:paraId="36679C7F" w14:textId="77777777" w:rsidR="00E651B6" w:rsidRDefault="00E651B6" w:rsidP="004B7391">
      <w:pPr>
        <w:pStyle w:val="Paper"/>
      </w:pPr>
    </w:p>
    <w:p w14:paraId="4B1A0B39" w14:textId="77777777" w:rsidR="00E651B6" w:rsidRDefault="00E651B6" w:rsidP="004B7391">
      <w:pPr>
        <w:pStyle w:val="Paper"/>
      </w:pPr>
    </w:p>
    <w:p w14:paraId="054B03CB" w14:textId="77777777" w:rsidR="00E651B6" w:rsidRDefault="00E651B6" w:rsidP="004B7391">
      <w:pPr>
        <w:pStyle w:val="Paper"/>
      </w:pPr>
    </w:p>
    <w:p w14:paraId="27A0ECEE" w14:textId="77777777" w:rsidR="00E651B6" w:rsidRDefault="00E651B6" w:rsidP="004B7391">
      <w:pPr>
        <w:pStyle w:val="Paper"/>
      </w:pPr>
    </w:p>
    <w:p w14:paraId="2DD767CD" w14:textId="77777777" w:rsidR="00E651B6" w:rsidRDefault="00E651B6" w:rsidP="004B7391">
      <w:pPr>
        <w:pStyle w:val="Paper"/>
      </w:pPr>
    </w:p>
    <w:p w14:paraId="5042320B" w14:textId="77777777" w:rsidR="00E651B6" w:rsidRDefault="00E651B6" w:rsidP="004B7391">
      <w:pPr>
        <w:pStyle w:val="Paper"/>
      </w:pPr>
    </w:p>
    <w:p w14:paraId="48AF7716" w14:textId="77777777" w:rsidR="00E651B6" w:rsidRDefault="00E651B6" w:rsidP="004B7391">
      <w:pPr>
        <w:pStyle w:val="Paper"/>
      </w:pPr>
    </w:p>
    <w:p w14:paraId="38D1B7F4" w14:textId="77777777" w:rsidR="00E651B6" w:rsidRDefault="00E651B6" w:rsidP="004B7391">
      <w:pPr>
        <w:pStyle w:val="Paper"/>
      </w:pPr>
    </w:p>
    <w:p w14:paraId="47BB5D96" w14:textId="77777777" w:rsidR="00E651B6" w:rsidRDefault="00E651B6" w:rsidP="004B7391">
      <w:pPr>
        <w:pStyle w:val="Paper"/>
      </w:pPr>
    </w:p>
    <w:p w14:paraId="3C99A9A8" w14:textId="77777777" w:rsidR="00E651B6" w:rsidRDefault="00E651B6" w:rsidP="004B7391">
      <w:pPr>
        <w:pStyle w:val="Paper"/>
      </w:pPr>
    </w:p>
    <w:p w14:paraId="3A7B199D" w14:textId="77777777" w:rsidR="00E651B6" w:rsidRDefault="00E651B6" w:rsidP="004B7391">
      <w:pPr>
        <w:pStyle w:val="Paper"/>
      </w:pPr>
    </w:p>
    <w:p w14:paraId="525351F1" w14:textId="77777777" w:rsidR="00E651B6" w:rsidRDefault="00E651B6" w:rsidP="004B7391">
      <w:pPr>
        <w:pStyle w:val="Paper"/>
      </w:pPr>
    </w:p>
    <w:p w14:paraId="557C655D" w14:textId="2AC2240C" w:rsidR="00E651B6" w:rsidRDefault="00F9370E" w:rsidP="004B7391">
      <w:pPr>
        <w:pStyle w:val="Paper"/>
      </w:pPr>
      <w:r>
        <w:rPr>
          <w:noProof/>
        </w:rPr>
        <w:lastRenderedPageBreak/>
        <w:drawing>
          <wp:anchor distT="0" distB="0" distL="114300" distR="114300" simplePos="0" relativeHeight="251668480" behindDoc="0" locked="0" layoutInCell="1" allowOverlap="1" wp14:anchorId="1D4FE466" wp14:editId="03099B42">
            <wp:simplePos x="0" y="0"/>
            <wp:positionH relativeFrom="margin">
              <wp:align>center</wp:align>
            </wp:positionH>
            <wp:positionV relativeFrom="paragraph">
              <wp:posOffset>6371</wp:posOffset>
            </wp:positionV>
            <wp:extent cx="6742430" cy="8755380"/>
            <wp:effectExtent l="0" t="0" r="0" b="0"/>
            <wp:wrapSquare wrapText="bothSides"/>
            <wp:docPr id="3380669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42430" cy="8755380"/>
                    </a:xfrm>
                    <a:prstGeom prst="rect">
                      <a:avLst/>
                    </a:prstGeom>
                    <a:noFill/>
                  </pic:spPr>
                </pic:pic>
              </a:graphicData>
            </a:graphic>
            <wp14:sizeRelH relativeFrom="margin">
              <wp14:pctWidth>0</wp14:pctWidth>
            </wp14:sizeRelH>
            <wp14:sizeRelV relativeFrom="margin">
              <wp14:pctHeight>0</wp14:pctHeight>
            </wp14:sizeRelV>
          </wp:anchor>
        </w:drawing>
      </w:r>
    </w:p>
    <w:p w14:paraId="59717A20" w14:textId="617B6271" w:rsidR="004B7391" w:rsidRPr="001E5AF3" w:rsidRDefault="004B7391" w:rsidP="004B7391">
      <w:pPr>
        <w:pStyle w:val="Paper"/>
      </w:pPr>
      <w:r w:rsidRPr="001E5AF3">
        <w:lastRenderedPageBreak/>
        <w:t xml:space="preserve">Suppl. Fig. 12 - </w:t>
      </w:r>
      <w:r w:rsidRPr="001E5AF3">
        <w:rPr>
          <w:b/>
          <w:bCs/>
        </w:rPr>
        <w:t xml:space="preserve">Upregulation of HLA-E by CX-5461: role of ATR, AKT, mTORC-1 activity. </w:t>
      </w:r>
      <w:r w:rsidRPr="001E5AF3">
        <w:t>A) Cell surface expression of HLA-E was assessed by flow cytometry on RPMI-8226 cells treated with CX-5461in the absence or in the presence of the ATRi (AZD6738/Ceralasertib, 1 µM)</w:t>
      </w:r>
      <w:r w:rsidRPr="001E5AF3">
        <w:rPr>
          <w:b/>
          <w:bCs/>
        </w:rPr>
        <w:t xml:space="preserve"> </w:t>
      </w:r>
      <w:r w:rsidRPr="001E5AF3">
        <w:t>for 48 hours. Histograms depict the mean fluorescence intensity (MFI) of the indicated HLA, after subtracting the MFI of the isotype control (*P &lt; 0.05). B) Western Blot analysis of HLA-E</w:t>
      </w:r>
      <w:r w:rsidRPr="001E5AF3">
        <w:rPr>
          <w:bCs/>
        </w:rPr>
        <w:t xml:space="preserve"> in RPMI-8226 cells</w:t>
      </w:r>
      <w:r w:rsidRPr="001E5AF3">
        <w:t xml:space="preserve"> untreated or treated with the indicated inhibitors for 48 h. Expression of p85 was used as protein loading control. A representative Western Blot is shown with densitometric analysis normalized to p85, together with the quantification of three independent experiments (*P &lt; 0.05). C-F) Cell surface expression of HLA-E was assessed by flow cytometry on SKO-007-(J3) or RPMI-8226 cells treated with CX-5461 in the absence or in the presence of a AKT inhibitor (MK-2206, 5 µM) or mTORC-1 inhibitor (Everolimus, 100 nM) for 48 hours. Histograms depict the mean fluorescence intensity (MFI) of the indicated HLA, after subtracting the MFI of the isotype control (*P &lt; 0.05).</w:t>
      </w:r>
    </w:p>
    <w:p w14:paraId="71670373" w14:textId="77777777" w:rsidR="004B7391" w:rsidRPr="001E5AF3" w:rsidRDefault="004B7391" w:rsidP="004B7391">
      <w:pPr>
        <w:pStyle w:val="Paper"/>
      </w:pPr>
    </w:p>
    <w:p w14:paraId="5E6C0F71" w14:textId="77777777" w:rsidR="00F9370E" w:rsidRDefault="00F9370E" w:rsidP="004B7391">
      <w:pPr>
        <w:pStyle w:val="Paper"/>
      </w:pPr>
    </w:p>
    <w:p w14:paraId="7BA6EAFB" w14:textId="77777777" w:rsidR="00F9370E" w:rsidRDefault="00F9370E" w:rsidP="004B7391">
      <w:pPr>
        <w:pStyle w:val="Paper"/>
      </w:pPr>
    </w:p>
    <w:p w14:paraId="641887AE" w14:textId="77777777" w:rsidR="00F9370E" w:rsidRDefault="00F9370E" w:rsidP="004B7391">
      <w:pPr>
        <w:pStyle w:val="Paper"/>
      </w:pPr>
    </w:p>
    <w:p w14:paraId="2CA3ED02" w14:textId="77777777" w:rsidR="00F9370E" w:rsidRDefault="00F9370E" w:rsidP="004B7391">
      <w:pPr>
        <w:pStyle w:val="Paper"/>
      </w:pPr>
    </w:p>
    <w:p w14:paraId="43A983FC" w14:textId="77777777" w:rsidR="00F9370E" w:rsidRDefault="00F9370E" w:rsidP="004B7391">
      <w:pPr>
        <w:pStyle w:val="Paper"/>
      </w:pPr>
    </w:p>
    <w:p w14:paraId="00EF3EE9" w14:textId="77777777" w:rsidR="00F9370E" w:rsidRDefault="00F9370E" w:rsidP="004B7391">
      <w:pPr>
        <w:pStyle w:val="Paper"/>
      </w:pPr>
    </w:p>
    <w:p w14:paraId="2B66EB53" w14:textId="77777777" w:rsidR="00F9370E" w:rsidRDefault="00F9370E" w:rsidP="004B7391">
      <w:pPr>
        <w:pStyle w:val="Paper"/>
      </w:pPr>
    </w:p>
    <w:p w14:paraId="164CC38E" w14:textId="77777777" w:rsidR="00F9370E" w:rsidRDefault="00F9370E" w:rsidP="004B7391">
      <w:pPr>
        <w:pStyle w:val="Paper"/>
      </w:pPr>
    </w:p>
    <w:p w14:paraId="2E60F06A" w14:textId="77777777" w:rsidR="00F9370E" w:rsidRDefault="00F9370E" w:rsidP="004B7391">
      <w:pPr>
        <w:pStyle w:val="Paper"/>
      </w:pPr>
    </w:p>
    <w:p w14:paraId="42A530AE" w14:textId="77777777" w:rsidR="00F9370E" w:rsidRDefault="00F9370E" w:rsidP="004B7391">
      <w:pPr>
        <w:pStyle w:val="Paper"/>
      </w:pPr>
    </w:p>
    <w:p w14:paraId="54BAAD77" w14:textId="77777777" w:rsidR="00F9370E" w:rsidRDefault="00F9370E" w:rsidP="004B7391">
      <w:pPr>
        <w:pStyle w:val="Paper"/>
      </w:pPr>
    </w:p>
    <w:p w14:paraId="72178291" w14:textId="77777777" w:rsidR="00F9370E" w:rsidRDefault="00F9370E" w:rsidP="004B7391">
      <w:pPr>
        <w:pStyle w:val="Paper"/>
      </w:pPr>
    </w:p>
    <w:p w14:paraId="0861D552" w14:textId="77777777" w:rsidR="00F9370E" w:rsidRDefault="00F9370E" w:rsidP="004B7391">
      <w:pPr>
        <w:pStyle w:val="Paper"/>
      </w:pPr>
    </w:p>
    <w:p w14:paraId="6442B76E" w14:textId="5291841B" w:rsidR="00F9370E" w:rsidRDefault="00E23916" w:rsidP="004B7391">
      <w:pPr>
        <w:pStyle w:val="Paper"/>
      </w:pPr>
      <w:r>
        <w:rPr>
          <w:noProof/>
        </w:rPr>
        <w:lastRenderedPageBreak/>
        <w:drawing>
          <wp:inline distT="0" distB="0" distL="0" distR="0" wp14:anchorId="3F875561" wp14:editId="23AA2D1D">
            <wp:extent cx="6443980" cy="8675370"/>
            <wp:effectExtent l="0" t="0" r="0" b="0"/>
            <wp:docPr id="11639052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43980" cy="8675370"/>
                    </a:xfrm>
                    <a:prstGeom prst="rect">
                      <a:avLst/>
                    </a:prstGeom>
                    <a:noFill/>
                  </pic:spPr>
                </pic:pic>
              </a:graphicData>
            </a:graphic>
          </wp:inline>
        </w:drawing>
      </w:r>
    </w:p>
    <w:p w14:paraId="17FC4D37" w14:textId="3D6DD5A1" w:rsidR="004B7391" w:rsidRPr="001E5AF3" w:rsidRDefault="004B7391" w:rsidP="004B7391">
      <w:pPr>
        <w:pStyle w:val="Paper"/>
        <w:rPr>
          <w:b/>
          <w:bCs/>
        </w:rPr>
      </w:pPr>
      <w:r w:rsidRPr="001E5AF3">
        <w:lastRenderedPageBreak/>
        <w:t xml:space="preserve">Suppl. Fig. 13 - </w:t>
      </w:r>
      <w:r w:rsidRPr="001E5AF3">
        <w:rPr>
          <w:b/>
          <w:bCs/>
        </w:rPr>
        <w:t xml:space="preserve">Expression levels of the ATR and AKT kinases in MM cells treated with RNA Pol-I inhibitors. </w:t>
      </w:r>
      <w:r w:rsidRPr="001E5AF3">
        <w:t>(A, B),  (C, D) and (E-F) SKO-007(J3) and RPMI-8226 MM cells were treated with the indicated RNA Pol-I inhibitors [CX-5461 or BMH-21 (200 and 400 nM)] for 48h, and protein expression levels of ATR and AKT and S6K were assessed by Western Blot. A representative experiment is shown, accompanied by densitometric analysis normalized to OCT-1 (for ATR) and β-Actin (for AKT and S6K).</w:t>
      </w:r>
      <w:r w:rsidRPr="001E5AF3">
        <w:rPr>
          <w:b/>
          <w:bCs/>
        </w:rPr>
        <w:t xml:space="preserve">  </w:t>
      </w:r>
    </w:p>
    <w:p w14:paraId="452AE2F7" w14:textId="77777777" w:rsidR="004B7391" w:rsidRPr="001E5AF3" w:rsidRDefault="004B7391" w:rsidP="004B7391">
      <w:pPr>
        <w:pStyle w:val="Paper"/>
        <w:rPr>
          <w:b/>
          <w:bCs/>
        </w:rPr>
      </w:pPr>
    </w:p>
    <w:p w14:paraId="31F2BBDB" w14:textId="77777777" w:rsidR="00E23916" w:rsidRDefault="00E23916" w:rsidP="004B7391">
      <w:pPr>
        <w:pStyle w:val="Paper"/>
      </w:pPr>
    </w:p>
    <w:p w14:paraId="31491D48" w14:textId="77777777" w:rsidR="00E23916" w:rsidRDefault="00E23916" w:rsidP="004B7391">
      <w:pPr>
        <w:pStyle w:val="Paper"/>
      </w:pPr>
    </w:p>
    <w:p w14:paraId="434AD5A3" w14:textId="77777777" w:rsidR="00E23916" w:rsidRDefault="00E23916" w:rsidP="004B7391">
      <w:pPr>
        <w:pStyle w:val="Paper"/>
      </w:pPr>
    </w:p>
    <w:p w14:paraId="0259596A" w14:textId="77777777" w:rsidR="00E23916" w:rsidRDefault="00E23916" w:rsidP="004B7391">
      <w:pPr>
        <w:pStyle w:val="Paper"/>
      </w:pPr>
    </w:p>
    <w:p w14:paraId="682CDB9E" w14:textId="77777777" w:rsidR="00E23916" w:rsidRDefault="00E23916" w:rsidP="004B7391">
      <w:pPr>
        <w:pStyle w:val="Paper"/>
      </w:pPr>
    </w:p>
    <w:p w14:paraId="32AD83ED" w14:textId="77777777" w:rsidR="00E23916" w:rsidRDefault="00E23916" w:rsidP="004B7391">
      <w:pPr>
        <w:pStyle w:val="Paper"/>
      </w:pPr>
    </w:p>
    <w:p w14:paraId="4938DBBB" w14:textId="77777777" w:rsidR="00E23916" w:rsidRDefault="00E23916" w:rsidP="004B7391">
      <w:pPr>
        <w:pStyle w:val="Paper"/>
      </w:pPr>
    </w:p>
    <w:p w14:paraId="68677CF8" w14:textId="77777777" w:rsidR="00E23916" w:rsidRDefault="00E23916" w:rsidP="004B7391">
      <w:pPr>
        <w:pStyle w:val="Paper"/>
      </w:pPr>
    </w:p>
    <w:p w14:paraId="4DB0E8F3" w14:textId="77777777" w:rsidR="00E23916" w:rsidRDefault="00E23916" w:rsidP="004B7391">
      <w:pPr>
        <w:pStyle w:val="Paper"/>
      </w:pPr>
    </w:p>
    <w:p w14:paraId="0281A6F1" w14:textId="77777777" w:rsidR="00E23916" w:rsidRDefault="00E23916" w:rsidP="004B7391">
      <w:pPr>
        <w:pStyle w:val="Paper"/>
      </w:pPr>
    </w:p>
    <w:p w14:paraId="42999332" w14:textId="77777777" w:rsidR="00E23916" w:rsidRDefault="00E23916" w:rsidP="004B7391">
      <w:pPr>
        <w:pStyle w:val="Paper"/>
      </w:pPr>
    </w:p>
    <w:p w14:paraId="4CD93AD9" w14:textId="77777777" w:rsidR="00E23916" w:rsidRDefault="00E23916" w:rsidP="004B7391">
      <w:pPr>
        <w:pStyle w:val="Paper"/>
      </w:pPr>
    </w:p>
    <w:p w14:paraId="3557ACBD" w14:textId="77777777" w:rsidR="00E23916" w:rsidRDefault="00E23916" w:rsidP="004B7391">
      <w:pPr>
        <w:pStyle w:val="Paper"/>
      </w:pPr>
    </w:p>
    <w:p w14:paraId="06AB39F3" w14:textId="77777777" w:rsidR="00E23916" w:rsidRDefault="00E23916" w:rsidP="004B7391">
      <w:pPr>
        <w:pStyle w:val="Paper"/>
      </w:pPr>
    </w:p>
    <w:p w14:paraId="73D0FC67" w14:textId="77777777" w:rsidR="00E23916" w:rsidRDefault="00E23916" w:rsidP="004B7391">
      <w:pPr>
        <w:pStyle w:val="Paper"/>
      </w:pPr>
    </w:p>
    <w:p w14:paraId="676E7307" w14:textId="77777777" w:rsidR="00E23916" w:rsidRDefault="00E23916" w:rsidP="004B7391">
      <w:pPr>
        <w:pStyle w:val="Paper"/>
      </w:pPr>
    </w:p>
    <w:p w14:paraId="0FEAD7BF" w14:textId="77777777" w:rsidR="00E23916" w:rsidRDefault="00E23916" w:rsidP="004B7391">
      <w:pPr>
        <w:pStyle w:val="Paper"/>
      </w:pPr>
    </w:p>
    <w:p w14:paraId="663DD4A7" w14:textId="77777777" w:rsidR="00E23916" w:rsidRDefault="00E23916" w:rsidP="004B7391">
      <w:pPr>
        <w:pStyle w:val="Paper"/>
      </w:pPr>
    </w:p>
    <w:p w14:paraId="2FE738C1" w14:textId="00AD2CC8" w:rsidR="00E23916" w:rsidRDefault="00E01BE0" w:rsidP="004B7391">
      <w:pPr>
        <w:pStyle w:val="Paper"/>
      </w:pPr>
      <w:r>
        <w:rPr>
          <w:noProof/>
        </w:rPr>
        <w:lastRenderedPageBreak/>
        <w:drawing>
          <wp:anchor distT="0" distB="0" distL="114300" distR="114300" simplePos="0" relativeHeight="251661312" behindDoc="0" locked="0" layoutInCell="1" allowOverlap="1" wp14:anchorId="20BC7F94" wp14:editId="1FBE157F">
            <wp:simplePos x="0" y="0"/>
            <wp:positionH relativeFrom="margin">
              <wp:align>center</wp:align>
            </wp:positionH>
            <wp:positionV relativeFrom="paragraph">
              <wp:posOffset>124</wp:posOffset>
            </wp:positionV>
            <wp:extent cx="6919595" cy="8839835"/>
            <wp:effectExtent l="0" t="0" r="0" b="0"/>
            <wp:wrapSquare wrapText="bothSides"/>
            <wp:docPr id="8088469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19595" cy="8839835"/>
                    </a:xfrm>
                    <a:prstGeom prst="rect">
                      <a:avLst/>
                    </a:prstGeom>
                    <a:noFill/>
                  </pic:spPr>
                </pic:pic>
              </a:graphicData>
            </a:graphic>
          </wp:anchor>
        </w:drawing>
      </w:r>
    </w:p>
    <w:p w14:paraId="1951E91C" w14:textId="6D13E93A" w:rsidR="004B7391" w:rsidRPr="001E5AF3" w:rsidRDefault="004B7391" w:rsidP="004B7391">
      <w:pPr>
        <w:pStyle w:val="Paper"/>
        <w:rPr>
          <w:b/>
          <w:bCs/>
        </w:rPr>
      </w:pPr>
      <w:r w:rsidRPr="001E5AF3">
        <w:lastRenderedPageBreak/>
        <w:t xml:space="preserve">Suppl. Fig. 14 - </w:t>
      </w:r>
      <w:r w:rsidRPr="001E5AF3">
        <w:rPr>
          <w:b/>
          <w:bCs/>
        </w:rPr>
        <w:t xml:space="preserve">Upregulation of HLA-E by CX-5461 requires transcription and splicing. </w:t>
      </w:r>
      <w:r w:rsidRPr="001E5AF3">
        <w:t>A, B) Cell surface expression of HLA-E and HLA-ABC was analyzed by flow cytometry on SKO-007(J3) cells treated with CX-5461, either in the absence or presence of the transcription and splicing inhibitors Triptolide (0.5 µM), and Isoginkgetin (5 µM), for 48 hours. Representative overlays are shown. The black histogram illustrates basal expression, while the red histogram represents regulation mediated by the applied inhibitors. C, D) Western Blot analysis of HLA-E and HLA-ABC expression were performed on SKO-007(J3) cells that were either untreated or treated with the specified inhibitors for 48 hours. A representative Western Blot image is shown, accompanied by densitometric analysis normalized to p85.</w:t>
      </w:r>
    </w:p>
    <w:p w14:paraId="1B5D1FFB" w14:textId="77777777" w:rsidR="00E01BE0" w:rsidRDefault="00E01BE0" w:rsidP="004B7391">
      <w:pPr>
        <w:pStyle w:val="Paper"/>
      </w:pPr>
      <w:bookmarkStart w:id="0" w:name="_Hlk130383367"/>
    </w:p>
    <w:p w14:paraId="5410AC40" w14:textId="77777777" w:rsidR="00E01BE0" w:rsidRDefault="00E01BE0" w:rsidP="004B7391">
      <w:pPr>
        <w:pStyle w:val="Paper"/>
      </w:pPr>
    </w:p>
    <w:p w14:paraId="6E4C37C7" w14:textId="77777777" w:rsidR="00E01BE0" w:rsidRDefault="00E01BE0" w:rsidP="004B7391">
      <w:pPr>
        <w:pStyle w:val="Paper"/>
      </w:pPr>
    </w:p>
    <w:p w14:paraId="3C970F86" w14:textId="77777777" w:rsidR="00E01BE0" w:rsidRDefault="00E01BE0" w:rsidP="004B7391">
      <w:pPr>
        <w:pStyle w:val="Paper"/>
      </w:pPr>
    </w:p>
    <w:p w14:paraId="1F86E61E" w14:textId="77777777" w:rsidR="00E01BE0" w:rsidRDefault="00E01BE0" w:rsidP="004B7391">
      <w:pPr>
        <w:pStyle w:val="Paper"/>
      </w:pPr>
    </w:p>
    <w:p w14:paraId="71596AB7" w14:textId="77777777" w:rsidR="00E01BE0" w:rsidRDefault="00E01BE0" w:rsidP="004B7391">
      <w:pPr>
        <w:pStyle w:val="Paper"/>
      </w:pPr>
    </w:p>
    <w:p w14:paraId="1051CCF7" w14:textId="77777777" w:rsidR="00E01BE0" w:rsidRDefault="00E01BE0" w:rsidP="004B7391">
      <w:pPr>
        <w:pStyle w:val="Paper"/>
      </w:pPr>
    </w:p>
    <w:p w14:paraId="4434D4A9" w14:textId="77777777" w:rsidR="00E01BE0" w:rsidRDefault="00E01BE0" w:rsidP="004B7391">
      <w:pPr>
        <w:pStyle w:val="Paper"/>
      </w:pPr>
    </w:p>
    <w:p w14:paraId="5C13C2CE" w14:textId="77777777" w:rsidR="00E01BE0" w:rsidRDefault="00E01BE0" w:rsidP="004B7391">
      <w:pPr>
        <w:pStyle w:val="Paper"/>
      </w:pPr>
    </w:p>
    <w:p w14:paraId="1888B7D7" w14:textId="77777777" w:rsidR="00E01BE0" w:rsidRDefault="00E01BE0" w:rsidP="004B7391">
      <w:pPr>
        <w:pStyle w:val="Paper"/>
      </w:pPr>
    </w:p>
    <w:p w14:paraId="618CAB01" w14:textId="77777777" w:rsidR="00E01BE0" w:rsidRDefault="00E01BE0" w:rsidP="004B7391">
      <w:pPr>
        <w:pStyle w:val="Paper"/>
      </w:pPr>
    </w:p>
    <w:p w14:paraId="676CF24C" w14:textId="77777777" w:rsidR="00E01BE0" w:rsidRDefault="00E01BE0" w:rsidP="004B7391">
      <w:pPr>
        <w:pStyle w:val="Paper"/>
      </w:pPr>
    </w:p>
    <w:p w14:paraId="3F6D1E96" w14:textId="77777777" w:rsidR="00E01BE0" w:rsidRDefault="00E01BE0" w:rsidP="004B7391">
      <w:pPr>
        <w:pStyle w:val="Paper"/>
      </w:pPr>
    </w:p>
    <w:p w14:paraId="705F8166" w14:textId="77777777" w:rsidR="00E01BE0" w:rsidRDefault="00E01BE0" w:rsidP="004B7391">
      <w:pPr>
        <w:pStyle w:val="Paper"/>
      </w:pPr>
    </w:p>
    <w:p w14:paraId="1F3F33D6" w14:textId="77777777" w:rsidR="00E01BE0" w:rsidRDefault="00E01BE0" w:rsidP="004B7391">
      <w:pPr>
        <w:pStyle w:val="Paper"/>
      </w:pPr>
    </w:p>
    <w:p w14:paraId="5E9D6959" w14:textId="77777777" w:rsidR="00E01BE0" w:rsidRDefault="00E01BE0" w:rsidP="004B7391">
      <w:pPr>
        <w:pStyle w:val="Paper"/>
      </w:pPr>
    </w:p>
    <w:p w14:paraId="325F7648" w14:textId="77777777" w:rsidR="00E01BE0" w:rsidRDefault="00E01BE0" w:rsidP="004B7391">
      <w:pPr>
        <w:pStyle w:val="Paper"/>
      </w:pPr>
    </w:p>
    <w:p w14:paraId="03132795" w14:textId="7B283085" w:rsidR="00E01BE0" w:rsidRDefault="000C36A4" w:rsidP="004B7391">
      <w:pPr>
        <w:pStyle w:val="Paper"/>
      </w:pPr>
      <w:r>
        <w:rPr>
          <w:noProof/>
        </w:rPr>
        <w:lastRenderedPageBreak/>
        <w:drawing>
          <wp:anchor distT="0" distB="0" distL="114300" distR="114300" simplePos="0" relativeHeight="251662336" behindDoc="0" locked="0" layoutInCell="1" allowOverlap="1" wp14:anchorId="620D4006" wp14:editId="5DFC4927">
            <wp:simplePos x="0" y="0"/>
            <wp:positionH relativeFrom="margin">
              <wp:align>center</wp:align>
            </wp:positionH>
            <wp:positionV relativeFrom="paragraph">
              <wp:posOffset>379</wp:posOffset>
            </wp:positionV>
            <wp:extent cx="6858635" cy="8419465"/>
            <wp:effectExtent l="0" t="0" r="0" b="0"/>
            <wp:wrapSquare wrapText="bothSides"/>
            <wp:docPr id="35113630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635" cy="8419465"/>
                    </a:xfrm>
                    <a:prstGeom prst="rect">
                      <a:avLst/>
                    </a:prstGeom>
                    <a:noFill/>
                  </pic:spPr>
                </pic:pic>
              </a:graphicData>
            </a:graphic>
          </wp:anchor>
        </w:drawing>
      </w:r>
    </w:p>
    <w:p w14:paraId="5359F7D9" w14:textId="77777777" w:rsidR="00E01BE0" w:rsidRDefault="00E01BE0" w:rsidP="004B7391">
      <w:pPr>
        <w:pStyle w:val="Paper"/>
      </w:pPr>
    </w:p>
    <w:p w14:paraId="7668A6AB" w14:textId="0A51F639" w:rsidR="004B7391" w:rsidRPr="001E5AF3" w:rsidRDefault="004B7391" w:rsidP="004B7391">
      <w:pPr>
        <w:pStyle w:val="Paper"/>
      </w:pPr>
      <w:r w:rsidRPr="001E5AF3">
        <w:lastRenderedPageBreak/>
        <w:t xml:space="preserve">Suppl. Fig. 15 - </w:t>
      </w:r>
      <w:r w:rsidRPr="001E5AF3">
        <w:rPr>
          <w:b/>
          <w:bCs/>
        </w:rPr>
        <w:t>Alternative splicing patterns are not significantly changed in SKO-007(J3) cells treated with CX-5461.</w:t>
      </w:r>
      <w:r w:rsidRPr="001E5AF3">
        <w:t xml:space="preserve"> RNA-seq data from SKO-007(J3) cells, either untreated or treated with 200 nM CX-5461 for 24 hours, were analyzed to identify splicing patterns. Violin plots illustrate the global distribution of isoform usage (IF) values across splicing events. Alternative splicing events and isoform switches with potential functional implications were assessed using IsoformSwitchAnalyzeR (v 1.20.0).</w:t>
      </w:r>
    </w:p>
    <w:p w14:paraId="27CEE39C" w14:textId="77777777" w:rsidR="004B7391" w:rsidRPr="001E5AF3" w:rsidRDefault="004B7391" w:rsidP="004B7391">
      <w:pPr>
        <w:pStyle w:val="Paper"/>
      </w:pPr>
    </w:p>
    <w:p w14:paraId="03414FAF" w14:textId="77777777" w:rsidR="000C36A4" w:rsidRDefault="000C36A4" w:rsidP="004B7391">
      <w:pPr>
        <w:pStyle w:val="Paper"/>
      </w:pPr>
    </w:p>
    <w:p w14:paraId="7400FB28" w14:textId="77777777" w:rsidR="000C36A4" w:rsidRDefault="000C36A4" w:rsidP="004B7391">
      <w:pPr>
        <w:pStyle w:val="Paper"/>
      </w:pPr>
    </w:p>
    <w:p w14:paraId="52F1B869" w14:textId="77777777" w:rsidR="000C36A4" w:rsidRDefault="000C36A4" w:rsidP="004B7391">
      <w:pPr>
        <w:pStyle w:val="Paper"/>
      </w:pPr>
    </w:p>
    <w:p w14:paraId="0EAA95DA" w14:textId="77777777" w:rsidR="000C36A4" w:rsidRDefault="000C36A4" w:rsidP="004B7391">
      <w:pPr>
        <w:pStyle w:val="Paper"/>
      </w:pPr>
    </w:p>
    <w:p w14:paraId="5765C58F" w14:textId="77777777" w:rsidR="000C36A4" w:rsidRDefault="000C36A4" w:rsidP="004B7391">
      <w:pPr>
        <w:pStyle w:val="Paper"/>
      </w:pPr>
    </w:p>
    <w:p w14:paraId="49C96BD2" w14:textId="77777777" w:rsidR="000C36A4" w:rsidRDefault="000C36A4" w:rsidP="004B7391">
      <w:pPr>
        <w:pStyle w:val="Paper"/>
      </w:pPr>
    </w:p>
    <w:p w14:paraId="083BFC7D" w14:textId="77777777" w:rsidR="000C36A4" w:rsidRDefault="000C36A4" w:rsidP="004B7391">
      <w:pPr>
        <w:pStyle w:val="Paper"/>
      </w:pPr>
    </w:p>
    <w:p w14:paraId="6565D8E0" w14:textId="77777777" w:rsidR="000C36A4" w:rsidRDefault="000C36A4" w:rsidP="004B7391">
      <w:pPr>
        <w:pStyle w:val="Paper"/>
      </w:pPr>
    </w:p>
    <w:p w14:paraId="560E8058" w14:textId="77777777" w:rsidR="000C36A4" w:rsidRDefault="000C36A4" w:rsidP="004B7391">
      <w:pPr>
        <w:pStyle w:val="Paper"/>
      </w:pPr>
    </w:p>
    <w:p w14:paraId="1ABC2F20" w14:textId="77777777" w:rsidR="000C36A4" w:rsidRDefault="000C36A4" w:rsidP="004B7391">
      <w:pPr>
        <w:pStyle w:val="Paper"/>
      </w:pPr>
    </w:p>
    <w:p w14:paraId="0B710ACE" w14:textId="77777777" w:rsidR="000C36A4" w:rsidRDefault="000C36A4" w:rsidP="004B7391">
      <w:pPr>
        <w:pStyle w:val="Paper"/>
      </w:pPr>
    </w:p>
    <w:p w14:paraId="56FDFB45" w14:textId="77777777" w:rsidR="000C36A4" w:rsidRDefault="000C36A4" w:rsidP="004B7391">
      <w:pPr>
        <w:pStyle w:val="Paper"/>
      </w:pPr>
    </w:p>
    <w:p w14:paraId="78E813C7" w14:textId="77777777" w:rsidR="000C36A4" w:rsidRDefault="000C36A4" w:rsidP="004B7391">
      <w:pPr>
        <w:pStyle w:val="Paper"/>
      </w:pPr>
    </w:p>
    <w:p w14:paraId="4451E351" w14:textId="77777777" w:rsidR="000C36A4" w:rsidRDefault="000C36A4" w:rsidP="004B7391">
      <w:pPr>
        <w:pStyle w:val="Paper"/>
      </w:pPr>
    </w:p>
    <w:p w14:paraId="1F6FDCCF" w14:textId="77777777" w:rsidR="000C36A4" w:rsidRDefault="000C36A4" w:rsidP="004B7391">
      <w:pPr>
        <w:pStyle w:val="Paper"/>
      </w:pPr>
    </w:p>
    <w:p w14:paraId="5FD1CFEE" w14:textId="77777777" w:rsidR="000C36A4" w:rsidRDefault="000C36A4" w:rsidP="004B7391">
      <w:pPr>
        <w:pStyle w:val="Paper"/>
      </w:pPr>
    </w:p>
    <w:p w14:paraId="46B2DF09" w14:textId="77777777" w:rsidR="000C36A4" w:rsidRDefault="000C36A4" w:rsidP="004B7391">
      <w:pPr>
        <w:pStyle w:val="Paper"/>
      </w:pPr>
    </w:p>
    <w:p w14:paraId="7BB4AF4A" w14:textId="77777777" w:rsidR="000C36A4" w:rsidRDefault="000C36A4" w:rsidP="004B7391">
      <w:pPr>
        <w:pStyle w:val="Paper"/>
      </w:pPr>
    </w:p>
    <w:p w14:paraId="1E369523" w14:textId="77777777" w:rsidR="000C36A4" w:rsidRDefault="000C36A4" w:rsidP="004B7391">
      <w:pPr>
        <w:pStyle w:val="Paper"/>
      </w:pPr>
    </w:p>
    <w:p w14:paraId="4C74D88C" w14:textId="73E8E4CA" w:rsidR="000C36A4" w:rsidRDefault="00635903" w:rsidP="004B7391">
      <w:pPr>
        <w:pStyle w:val="Paper"/>
      </w:pPr>
      <w:r>
        <w:rPr>
          <w:noProof/>
        </w:rPr>
        <w:lastRenderedPageBreak/>
        <w:drawing>
          <wp:anchor distT="0" distB="0" distL="114300" distR="114300" simplePos="0" relativeHeight="251663360" behindDoc="0" locked="0" layoutInCell="1" allowOverlap="1" wp14:anchorId="56487311" wp14:editId="75DC7C4F">
            <wp:simplePos x="0" y="0"/>
            <wp:positionH relativeFrom="margin">
              <wp:align>center</wp:align>
            </wp:positionH>
            <wp:positionV relativeFrom="paragraph">
              <wp:posOffset>591</wp:posOffset>
            </wp:positionV>
            <wp:extent cx="6936740" cy="9011920"/>
            <wp:effectExtent l="0" t="0" r="0" b="0"/>
            <wp:wrapSquare wrapText="bothSides"/>
            <wp:docPr id="1228127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36740" cy="9011920"/>
                    </a:xfrm>
                    <a:prstGeom prst="rect">
                      <a:avLst/>
                    </a:prstGeom>
                    <a:noFill/>
                  </pic:spPr>
                </pic:pic>
              </a:graphicData>
            </a:graphic>
            <wp14:sizeRelH relativeFrom="margin">
              <wp14:pctWidth>0</wp14:pctWidth>
            </wp14:sizeRelH>
            <wp14:sizeRelV relativeFrom="margin">
              <wp14:pctHeight>0</wp14:pctHeight>
            </wp14:sizeRelV>
          </wp:anchor>
        </w:drawing>
      </w:r>
    </w:p>
    <w:p w14:paraId="46FEAA51" w14:textId="073C53F8" w:rsidR="004B7391" w:rsidRPr="001E5AF3" w:rsidRDefault="004B7391" w:rsidP="004B7391">
      <w:pPr>
        <w:pStyle w:val="Paper"/>
      </w:pPr>
      <w:r w:rsidRPr="001E5AF3">
        <w:lastRenderedPageBreak/>
        <w:t xml:space="preserve">Suppl. Fig. 16 - </w:t>
      </w:r>
      <w:r w:rsidRPr="001E5AF3">
        <w:rPr>
          <w:b/>
          <w:bCs/>
        </w:rPr>
        <w:t xml:space="preserve">Upregulation of HLA-E expression by CX-5461 is predominant in the G2 phase of the cell cycle. Modulation by Lenalidomide and Panobinostat. </w:t>
      </w:r>
      <w:r w:rsidRPr="001E5AF3">
        <w:t>A)</w:t>
      </w:r>
      <w:r w:rsidRPr="001E5AF3">
        <w:rPr>
          <w:b/>
          <w:bCs/>
        </w:rPr>
        <w:t xml:space="preserve"> </w:t>
      </w:r>
      <w:r w:rsidRPr="001E5AF3">
        <w:t>Cell cycle analysis of SKO-007(J3) cells treated with CX-5461 in the absence or in the presence of Lenalidomide (5 µM - 48 h). A representative experiment of the expression of HLA-E and MICA in the distinct phases of the cell cycle is shown. In figures B and C, histograms depict the mean fluorescence intensity (MFI) of HLA-E or MICA in the distinct phases of the cell cycle, after subtracting the MFI of the isotype control. Red and green arrows highlight the downregulation, or the upregulation as compared to CX-5461 treated cells (*P &lt; 0.05). D) Cell cycle analysis of SKO-007(J3) cells treated with CX-5461 (200 nM) in the absence or in the presence of Panobinostat (10 nM - 48 h). A representative experiment is shown. E) Cell surface expression of HLA-E, HLA-ABC and MICA were analyzed by flow cytometry on SKO-007(J3) cells treated with CX-5461 (200 nM) either in the absence or presence of Panobinostat (10 nM) for 48 hours. Histograms depict the mean fluorescence intensity (MFI) of the indicated ligand, after subtracting the MFI of the isotype control. Red and green arrows highlight the downregulation, or the upregulation as compared to untreated cells (*P &lt; 0.05).</w:t>
      </w:r>
      <w:bookmarkEnd w:id="0"/>
    </w:p>
    <w:p w14:paraId="32D8CCAE" w14:textId="77777777" w:rsidR="004B7391" w:rsidRPr="001E5AF3" w:rsidRDefault="004B7391" w:rsidP="004B7391">
      <w:pPr>
        <w:pStyle w:val="Paper"/>
      </w:pPr>
    </w:p>
    <w:p w14:paraId="4C8F4829" w14:textId="77777777" w:rsidR="00635903" w:rsidRDefault="00635903" w:rsidP="004B7391">
      <w:pPr>
        <w:pStyle w:val="Paper"/>
      </w:pPr>
    </w:p>
    <w:p w14:paraId="6130F789" w14:textId="77777777" w:rsidR="00635903" w:rsidRDefault="00635903" w:rsidP="004B7391">
      <w:pPr>
        <w:pStyle w:val="Paper"/>
      </w:pPr>
    </w:p>
    <w:p w14:paraId="298E5D50" w14:textId="77777777" w:rsidR="00635903" w:rsidRDefault="00635903" w:rsidP="004B7391">
      <w:pPr>
        <w:pStyle w:val="Paper"/>
      </w:pPr>
    </w:p>
    <w:p w14:paraId="3C672C45" w14:textId="77777777" w:rsidR="00635903" w:rsidRDefault="00635903" w:rsidP="004B7391">
      <w:pPr>
        <w:pStyle w:val="Paper"/>
      </w:pPr>
    </w:p>
    <w:p w14:paraId="4FA418AD" w14:textId="77777777" w:rsidR="00635903" w:rsidRDefault="00635903" w:rsidP="004B7391">
      <w:pPr>
        <w:pStyle w:val="Paper"/>
      </w:pPr>
    </w:p>
    <w:p w14:paraId="527D1196" w14:textId="77777777" w:rsidR="00635903" w:rsidRDefault="00635903" w:rsidP="004B7391">
      <w:pPr>
        <w:pStyle w:val="Paper"/>
      </w:pPr>
    </w:p>
    <w:p w14:paraId="007C50A8" w14:textId="77777777" w:rsidR="00635903" w:rsidRDefault="00635903" w:rsidP="004B7391">
      <w:pPr>
        <w:pStyle w:val="Paper"/>
      </w:pPr>
    </w:p>
    <w:p w14:paraId="6DC2546F" w14:textId="77777777" w:rsidR="00635903" w:rsidRDefault="00635903" w:rsidP="004B7391">
      <w:pPr>
        <w:pStyle w:val="Paper"/>
      </w:pPr>
    </w:p>
    <w:p w14:paraId="2B9A4573" w14:textId="77777777" w:rsidR="00635903" w:rsidRDefault="00635903" w:rsidP="004B7391">
      <w:pPr>
        <w:pStyle w:val="Paper"/>
      </w:pPr>
    </w:p>
    <w:p w14:paraId="07B47369" w14:textId="77777777" w:rsidR="00635903" w:rsidRDefault="00635903" w:rsidP="004B7391">
      <w:pPr>
        <w:pStyle w:val="Paper"/>
      </w:pPr>
    </w:p>
    <w:p w14:paraId="40FB12C0" w14:textId="77777777" w:rsidR="00635903" w:rsidRDefault="00635903" w:rsidP="004B7391">
      <w:pPr>
        <w:pStyle w:val="Paper"/>
      </w:pPr>
    </w:p>
    <w:p w14:paraId="7707EEDC" w14:textId="13A9703D" w:rsidR="00635903" w:rsidRDefault="006C1C93" w:rsidP="004B7391">
      <w:pPr>
        <w:pStyle w:val="Paper"/>
      </w:pPr>
      <w:r>
        <w:rPr>
          <w:noProof/>
        </w:rPr>
        <w:lastRenderedPageBreak/>
        <w:drawing>
          <wp:inline distT="0" distB="0" distL="0" distR="0" wp14:anchorId="720BA95A" wp14:editId="0507B4A2">
            <wp:extent cx="5407660" cy="7894955"/>
            <wp:effectExtent l="0" t="0" r="0" b="0"/>
            <wp:docPr id="19782864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7660" cy="7894955"/>
                    </a:xfrm>
                    <a:prstGeom prst="rect">
                      <a:avLst/>
                    </a:prstGeom>
                    <a:noFill/>
                  </pic:spPr>
                </pic:pic>
              </a:graphicData>
            </a:graphic>
          </wp:inline>
        </w:drawing>
      </w:r>
    </w:p>
    <w:p w14:paraId="2E53E115" w14:textId="77777777" w:rsidR="00635903" w:rsidRDefault="00635903" w:rsidP="004B7391">
      <w:pPr>
        <w:pStyle w:val="Paper"/>
      </w:pPr>
    </w:p>
    <w:p w14:paraId="48DC7CB2" w14:textId="77777777" w:rsidR="006C1C93" w:rsidRDefault="006C1C93" w:rsidP="004B7391">
      <w:pPr>
        <w:pStyle w:val="Paper"/>
      </w:pPr>
    </w:p>
    <w:p w14:paraId="4230EE3A" w14:textId="189562C5" w:rsidR="004B7391" w:rsidRPr="00A8663A" w:rsidRDefault="00B72ECF" w:rsidP="004B7391">
      <w:pPr>
        <w:pStyle w:val="Paper"/>
      </w:pPr>
      <w:r>
        <w:lastRenderedPageBreak/>
        <w:t>S</w:t>
      </w:r>
      <w:r w:rsidR="004B7391" w:rsidRPr="001E5AF3">
        <w:t xml:space="preserve">uppl. Fig. 17 - </w:t>
      </w:r>
      <w:r w:rsidR="004B7391" w:rsidRPr="001E5AF3">
        <w:rPr>
          <w:b/>
          <w:bCs/>
        </w:rPr>
        <w:t xml:space="preserve">Co-treatment with CX-5461 and Lenalidomide does not enhance Daratumumab-mediated ADCC beyond the levels observed with either drug alone. </w:t>
      </w:r>
      <w:r w:rsidR="004B7391" w:rsidRPr="001E5AF3">
        <w:t>NK cell degranulation was evaluated using the lysosomal marker CD107a as described above. As source of effector cells, PBMCs purified from healthy donor blood were used as described previously. Cells were co-cultured with the SKO-007(J3) untreated or treated with CX-5461 and/or Lenalidomide  for 48 h. Where indicated, anti-CD38/Daratumumab or isotype-control (0.5 µg/10</w:t>
      </w:r>
      <w:r w:rsidR="004B7391" w:rsidRPr="001E5AF3">
        <w:rPr>
          <w:vertAlign w:val="superscript"/>
        </w:rPr>
        <w:t>6</w:t>
      </w:r>
      <w:r w:rsidR="004B7391" w:rsidRPr="001E5AF3">
        <w:t>)</w:t>
      </w:r>
      <w:r w:rsidR="004B7391" w:rsidRPr="001E5AF3">
        <w:rPr>
          <w:vertAlign w:val="superscript"/>
        </w:rPr>
        <w:t xml:space="preserve"> </w:t>
      </w:r>
      <w:r w:rsidR="004B7391" w:rsidRPr="001E5AF3">
        <w:t>were added to target cells for 15 min at room temperature and then washed twice in complete medium. The assay was performed at the Effector/Target (E/T) ratio of 2.5:1 in complete medium at 37°C and 5% CO</w:t>
      </w:r>
      <w:r w:rsidR="004B7391" w:rsidRPr="001E5AF3">
        <w:rPr>
          <w:vertAlign w:val="subscript"/>
        </w:rPr>
        <w:t>2</w:t>
      </w:r>
      <w:r w:rsidR="004B7391" w:rsidRPr="001E5AF3">
        <w:t xml:space="preserve"> for 2 h. CD107a expression was evaluated on NK cells gated as CD14</w:t>
      </w:r>
      <w:r w:rsidR="004B7391" w:rsidRPr="001E5AF3">
        <w:rPr>
          <w:vertAlign w:val="superscript"/>
        </w:rPr>
        <w:t>-</w:t>
      </w:r>
      <w:r w:rsidR="004B7391" w:rsidRPr="001E5AF3">
        <w:t>CD19</w:t>
      </w:r>
      <w:r w:rsidR="004B7391" w:rsidRPr="001E5AF3">
        <w:rPr>
          <w:vertAlign w:val="superscript"/>
        </w:rPr>
        <w:t>-</w:t>
      </w:r>
      <w:r w:rsidR="004B7391" w:rsidRPr="001E5AF3">
        <w:t>CD45</w:t>
      </w:r>
      <w:r w:rsidR="004B7391" w:rsidRPr="001E5AF3">
        <w:rPr>
          <w:vertAlign w:val="superscript"/>
        </w:rPr>
        <w:t>+</w:t>
      </w:r>
      <w:r w:rsidR="004B7391" w:rsidRPr="001E5AF3">
        <w:t>CD3</w:t>
      </w:r>
      <w:r w:rsidR="004B7391" w:rsidRPr="001E5AF3">
        <w:rPr>
          <w:vertAlign w:val="superscript"/>
        </w:rPr>
        <w:t>-</w:t>
      </w:r>
      <w:r w:rsidR="004B7391" w:rsidRPr="001E5AF3">
        <w:t>CD138</w:t>
      </w:r>
      <w:r w:rsidR="004B7391" w:rsidRPr="001E5AF3">
        <w:rPr>
          <w:vertAlign w:val="superscript"/>
        </w:rPr>
        <w:t>-</w:t>
      </w:r>
      <w:r w:rsidR="004B7391" w:rsidRPr="001E5AF3">
        <w:t>CD56</w:t>
      </w:r>
      <w:r w:rsidR="004B7391" w:rsidRPr="001E5AF3">
        <w:rPr>
          <w:vertAlign w:val="superscript"/>
        </w:rPr>
        <w:t>+</w:t>
      </w:r>
      <w:r w:rsidR="004B7391" w:rsidRPr="001E5AF3">
        <w:t>CD16</w:t>
      </w:r>
      <w:r w:rsidR="004B7391" w:rsidRPr="001E5AF3">
        <w:rPr>
          <w:vertAlign w:val="superscript"/>
        </w:rPr>
        <w:t>+</w:t>
      </w:r>
      <w:r w:rsidR="004B7391" w:rsidRPr="001E5AF3">
        <w:t>, using a FACS Canto II flow cytometer (BD Biosciences) and data were analyzed by FlowJo V10 Cytometric Analysis Software (BD Biosciences (*P &lt; 0.05).</w:t>
      </w:r>
    </w:p>
    <w:p w14:paraId="6A95E6DD" w14:textId="77777777" w:rsidR="004B7391" w:rsidRDefault="004B7391"/>
    <w:p w14:paraId="162D6925" w14:textId="77777777" w:rsidR="004038CA" w:rsidRDefault="004038CA"/>
    <w:p w14:paraId="717B0EA3" w14:textId="77777777" w:rsidR="004038CA" w:rsidRDefault="004038CA"/>
    <w:p w14:paraId="6A9274B8" w14:textId="77777777" w:rsidR="004038CA" w:rsidRDefault="004038CA"/>
    <w:p w14:paraId="55CC49B7" w14:textId="77777777" w:rsidR="004038CA" w:rsidRDefault="004038CA"/>
    <w:p w14:paraId="1885C4AE" w14:textId="77777777" w:rsidR="004038CA" w:rsidRDefault="004038CA"/>
    <w:p w14:paraId="7B16842E" w14:textId="77777777" w:rsidR="004038CA" w:rsidRDefault="004038CA"/>
    <w:p w14:paraId="24B9C250" w14:textId="77777777" w:rsidR="004038CA" w:rsidRDefault="004038CA"/>
    <w:p w14:paraId="572CCC35" w14:textId="77777777" w:rsidR="004038CA" w:rsidRDefault="004038CA"/>
    <w:p w14:paraId="40D03228" w14:textId="77777777" w:rsidR="004038CA" w:rsidRDefault="004038CA"/>
    <w:p w14:paraId="25253403" w14:textId="77777777" w:rsidR="004038CA" w:rsidRDefault="004038CA"/>
    <w:p w14:paraId="517A5F16" w14:textId="77777777" w:rsidR="004038CA" w:rsidRDefault="004038CA"/>
    <w:p w14:paraId="098BB05D" w14:textId="77777777" w:rsidR="004038CA" w:rsidRDefault="004038CA"/>
    <w:p w14:paraId="566E1034" w14:textId="77777777" w:rsidR="004038CA" w:rsidRDefault="004038CA"/>
    <w:p w14:paraId="0FEA7F3B" w14:textId="77777777" w:rsidR="004038CA" w:rsidRDefault="004038CA"/>
    <w:p w14:paraId="0459D594" w14:textId="77777777" w:rsidR="004038CA" w:rsidRDefault="004038CA"/>
    <w:p w14:paraId="3E299573" w14:textId="77777777" w:rsidR="00410BE3" w:rsidRPr="00EC3A30" w:rsidRDefault="00410BE3" w:rsidP="00410BE3">
      <w:pPr>
        <w:pStyle w:val="Paper"/>
        <w:spacing w:line="240" w:lineRule="auto"/>
        <w:rPr>
          <w:sz w:val="32"/>
          <w:szCs w:val="32"/>
        </w:rPr>
      </w:pPr>
      <w:r w:rsidRPr="00EC3A30">
        <w:rPr>
          <w:sz w:val="32"/>
          <w:szCs w:val="32"/>
        </w:rPr>
        <w:lastRenderedPageBreak/>
        <w:t xml:space="preserve">Suppl. Table 1 </w:t>
      </w:r>
    </w:p>
    <w:p w14:paraId="5C5732A5" w14:textId="77777777" w:rsidR="00410BE3" w:rsidRDefault="00410BE3" w:rsidP="00410BE3">
      <w:pPr>
        <w:pStyle w:val="Paper"/>
        <w:spacing w:line="240" w:lineRule="auto"/>
        <w:rPr>
          <w:sz w:val="28"/>
          <w:szCs w:val="28"/>
        </w:rPr>
      </w:pPr>
    </w:p>
    <w:p w14:paraId="183EC3ED" w14:textId="06FC737F" w:rsidR="00410BE3" w:rsidRPr="00847467" w:rsidRDefault="00410BE3" w:rsidP="00410BE3">
      <w:pPr>
        <w:pStyle w:val="Paper"/>
        <w:spacing w:line="240" w:lineRule="auto"/>
        <w:rPr>
          <w:b/>
          <w:bCs/>
          <w:sz w:val="28"/>
          <w:szCs w:val="28"/>
        </w:rPr>
      </w:pPr>
      <w:r w:rsidRPr="00847467">
        <w:rPr>
          <w:b/>
          <w:bCs/>
          <w:sz w:val="28"/>
          <w:szCs w:val="28"/>
        </w:rPr>
        <w:t>Mean Gene Effect (MGE) (Chronos) of 19 Myeloma models CRISPR (DepMap Public 24Q4+Score, Chronos).</w:t>
      </w:r>
      <w:r w:rsidR="00551B9C">
        <w:rPr>
          <w:b/>
          <w:bCs/>
          <w:sz w:val="28"/>
          <w:szCs w:val="28"/>
        </w:rPr>
        <w:t xml:space="preserve"> </w:t>
      </w:r>
      <w:r w:rsidR="00551B9C" w:rsidRPr="00551B9C">
        <w:rPr>
          <w:b/>
          <w:bCs/>
          <w:sz w:val="28"/>
          <w:szCs w:val="28"/>
        </w:rPr>
        <w:t>100 most essential genes</w:t>
      </w:r>
      <w:r w:rsidR="00551B9C">
        <w:rPr>
          <w:b/>
          <w:bCs/>
          <w:sz w:val="28"/>
          <w:szCs w:val="28"/>
        </w:rPr>
        <w:t>.</w:t>
      </w:r>
    </w:p>
    <w:p w14:paraId="3AEF28B9" w14:textId="77777777" w:rsidR="00410BE3" w:rsidRPr="00847467" w:rsidRDefault="00410BE3" w:rsidP="00410BE3">
      <w:pPr>
        <w:pStyle w:val="Paper"/>
        <w:spacing w:line="240" w:lineRule="auto"/>
      </w:pPr>
    </w:p>
    <w:tbl>
      <w:tblPr>
        <w:tblW w:w="16600" w:type="dxa"/>
        <w:tblLook w:val="04A0" w:firstRow="1" w:lastRow="0" w:firstColumn="1" w:lastColumn="0" w:noHBand="0" w:noVBand="1"/>
      </w:tblPr>
      <w:tblGrid>
        <w:gridCol w:w="3760"/>
        <w:gridCol w:w="12486"/>
        <w:gridCol w:w="354"/>
      </w:tblGrid>
      <w:tr w:rsidR="00410BE3" w:rsidRPr="00F27D46" w14:paraId="266DB33D" w14:textId="77777777" w:rsidTr="008F2BD4">
        <w:trPr>
          <w:trHeight w:val="300"/>
        </w:trPr>
        <w:tc>
          <w:tcPr>
            <w:tcW w:w="3760" w:type="dxa"/>
            <w:tcBorders>
              <w:top w:val="nil"/>
              <w:left w:val="nil"/>
              <w:bottom w:val="nil"/>
              <w:right w:val="nil"/>
            </w:tcBorders>
            <w:shd w:val="clear" w:color="000000" w:fill="FFFFFF"/>
            <w:noWrap/>
            <w:vAlign w:val="bottom"/>
            <w:hideMark/>
          </w:tcPr>
          <w:p w14:paraId="03FA21F2" w14:textId="77777777" w:rsidR="00410BE3" w:rsidRPr="00F27D46" w:rsidRDefault="00410BE3" w:rsidP="008F2BD4">
            <w:pPr>
              <w:spacing w:after="0" w:line="240" w:lineRule="auto"/>
              <w:rPr>
                <w:rFonts w:ascii="Arial" w:eastAsia="Times New Roman" w:hAnsi="Arial" w:cs="Arial"/>
                <w:b/>
                <w:bCs/>
                <w:color w:val="000000"/>
                <w:lang w:val="en-GB" w:eastAsia="en-GB"/>
              </w:rPr>
            </w:pPr>
            <w:r w:rsidRPr="00F27D46">
              <w:rPr>
                <w:rFonts w:ascii="Arial" w:eastAsia="Times New Roman" w:hAnsi="Arial" w:cs="Arial"/>
                <w:b/>
                <w:bCs/>
                <w:color w:val="000000"/>
                <w:lang w:val="en-GB" w:eastAsia="en-GB"/>
              </w:rPr>
              <w:t>gene name</w:t>
            </w:r>
          </w:p>
        </w:tc>
        <w:tc>
          <w:tcPr>
            <w:tcW w:w="12840" w:type="dxa"/>
            <w:gridSpan w:val="2"/>
            <w:tcBorders>
              <w:top w:val="nil"/>
              <w:left w:val="nil"/>
              <w:bottom w:val="nil"/>
              <w:right w:val="nil"/>
            </w:tcBorders>
            <w:noWrap/>
            <w:vAlign w:val="bottom"/>
            <w:hideMark/>
          </w:tcPr>
          <w:p w14:paraId="2DF4E122" w14:textId="77777777" w:rsidR="00410BE3" w:rsidRPr="00F27D46" w:rsidRDefault="00410BE3" w:rsidP="008F2BD4">
            <w:pPr>
              <w:spacing w:after="0" w:line="240" w:lineRule="auto"/>
              <w:rPr>
                <w:rFonts w:ascii="Arial" w:eastAsia="Times New Roman" w:hAnsi="Arial" w:cs="Arial"/>
                <w:b/>
                <w:bCs/>
                <w:color w:val="000000"/>
                <w:lang w:val="en-GB" w:eastAsia="en-GB"/>
              </w:rPr>
            </w:pPr>
            <w:r w:rsidRPr="00EF4F42">
              <w:rPr>
                <w:rFonts w:ascii="Arial" w:eastAsia="Times New Roman" w:hAnsi="Arial" w:cs="Arial"/>
                <w:b/>
                <w:bCs/>
                <w:color w:val="000000"/>
                <w:lang w:val="en-GB" w:eastAsia="en-GB"/>
              </w:rPr>
              <w:t>MGE</w:t>
            </w:r>
            <w:r w:rsidRPr="00F27D46">
              <w:rPr>
                <w:rFonts w:ascii="Arial" w:eastAsia="Times New Roman" w:hAnsi="Arial" w:cs="Arial"/>
                <w:b/>
                <w:bCs/>
                <w:color w:val="000000"/>
                <w:lang w:val="en-GB" w:eastAsia="en-GB"/>
              </w:rPr>
              <w:t xml:space="preserve"> (Chronos) </w:t>
            </w:r>
          </w:p>
        </w:tc>
      </w:tr>
      <w:tr w:rsidR="00410BE3" w:rsidRPr="00F27D46" w14:paraId="1DEA7AA1" w14:textId="77777777" w:rsidTr="008F2BD4">
        <w:trPr>
          <w:trHeight w:val="300"/>
        </w:trPr>
        <w:tc>
          <w:tcPr>
            <w:tcW w:w="3760" w:type="dxa"/>
            <w:tcBorders>
              <w:top w:val="nil"/>
              <w:left w:val="nil"/>
              <w:bottom w:val="nil"/>
              <w:right w:val="nil"/>
            </w:tcBorders>
            <w:shd w:val="clear" w:color="000000" w:fill="FFFFFF"/>
            <w:noWrap/>
            <w:vAlign w:val="bottom"/>
            <w:hideMark/>
          </w:tcPr>
          <w:p w14:paraId="5981F57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RAN</w:t>
            </w:r>
          </w:p>
        </w:tc>
        <w:tc>
          <w:tcPr>
            <w:tcW w:w="12486" w:type="dxa"/>
            <w:tcBorders>
              <w:top w:val="nil"/>
              <w:left w:val="nil"/>
              <w:bottom w:val="nil"/>
              <w:right w:val="nil"/>
            </w:tcBorders>
            <w:noWrap/>
            <w:vAlign w:val="bottom"/>
            <w:hideMark/>
          </w:tcPr>
          <w:p w14:paraId="69B39D7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-3.806825743</w:t>
            </w:r>
          </w:p>
        </w:tc>
        <w:tc>
          <w:tcPr>
            <w:tcW w:w="354" w:type="dxa"/>
            <w:tcBorders>
              <w:top w:val="nil"/>
              <w:left w:val="nil"/>
              <w:bottom w:val="nil"/>
              <w:right w:val="nil"/>
            </w:tcBorders>
            <w:noWrap/>
            <w:vAlign w:val="bottom"/>
            <w:hideMark/>
          </w:tcPr>
          <w:p w14:paraId="2AABDA8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F78C353" w14:textId="77777777" w:rsidTr="008F2BD4">
        <w:trPr>
          <w:trHeight w:val="300"/>
        </w:trPr>
        <w:tc>
          <w:tcPr>
            <w:tcW w:w="3760" w:type="dxa"/>
            <w:tcBorders>
              <w:top w:val="nil"/>
              <w:left w:val="nil"/>
              <w:bottom w:val="nil"/>
              <w:right w:val="nil"/>
            </w:tcBorders>
            <w:shd w:val="clear" w:color="000000" w:fill="FFFFFF"/>
            <w:noWrap/>
            <w:vAlign w:val="bottom"/>
            <w:hideMark/>
          </w:tcPr>
          <w:p w14:paraId="476F3E5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HSPE1</w:t>
            </w:r>
          </w:p>
        </w:tc>
        <w:tc>
          <w:tcPr>
            <w:tcW w:w="12486" w:type="dxa"/>
            <w:tcBorders>
              <w:top w:val="nil"/>
              <w:left w:val="nil"/>
              <w:bottom w:val="nil"/>
              <w:right w:val="nil"/>
            </w:tcBorders>
            <w:noWrap/>
            <w:vAlign w:val="bottom"/>
            <w:hideMark/>
          </w:tcPr>
          <w:p w14:paraId="11B67C6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-3.586865762</w:t>
            </w:r>
          </w:p>
        </w:tc>
        <w:tc>
          <w:tcPr>
            <w:tcW w:w="354" w:type="dxa"/>
            <w:tcBorders>
              <w:top w:val="nil"/>
              <w:left w:val="nil"/>
              <w:bottom w:val="nil"/>
              <w:right w:val="nil"/>
            </w:tcBorders>
            <w:noWrap/>
            <w:vAlign w:val="bottom"/>
            <w:hideMark/>
          </w:tcPr>
          <w:p w14:paraId="20CE254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582EEB8C" w14:textId="77777777" w:rsidTr="008F2BD4">
        <w:trPr>
          <w:trHeight w:val="300"/>
        </w:trPr>
        <w:tc>
          <w:tcPr>
            <w:tcW w:w="3760" w:type="dxa"/>
            <w:tcBorders>
              <w:top w:val="nil"/>
              <w:left w:val="nil"/>
              <w:bottom w:val="nil"/>
              <w:right w:val="nil"/>
            </w:tcBorders>
            <w:shd w:val="clear" w:color="000000" w:fill="FFFFFF"/>
            <w:noWrap/>
            <w:vAlign w:val="bottom"/>
            <w:hideMark/>
          </w:tcPr>
          <w:p w14:paraId="76EA194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RPL17</w:t>
            </w:r>
          </w:p>
        </w:tc>
        <w:tc>
          <w:tcPr>
            <w:tcW w:w="12486" w:type="dxa"/>
            <w:tcBorders>
              <w:top w:val="nil"/>
              <w:left w:val="nil"/>
              <w:bottom w:val="nil"/>
              <w:right w:val="nil"/>
            </w:tcBorders>
            <w:noWrap/>
            <w:vAlign w:val="bottom"/>
            <w:hideMark/>
          </w:tcPr>
          <w:p w14:paraId="0DD86F4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-3.081339016</w:t>
            </w:r>
          </w:p>
        </w:tc>
        <w:tc>
          <w:tcPr>
            <w:tcW w:w="354" w:type="dxa"/>
            <w:tcBorders>
              <w:top w:val="nil"/>
              <w:left w:val="nil"/>
              <w:bottom w:val="nil"/>
              <w:right w:val="nil"/>
            </w:tcBorders>
            <w:noWrap/>
            <w:vAlign w:val="bottom"/>
            <w:hideMark/>
          </w:tcPr>
          <w:p w14:paraId="43315FA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D6AF412" w14:textId="77777777" w:rsidTr="008F2BD4">
        <w:trPr>
          <w:trHeight w:val="300"/>
        </w:trPr>
        <w:tc>
          <w:tcPr>
            <w:tcW w:w="3760" w:type="dxa"/>
            <w:tcBorders>
              <w:top w:val="nil"/>
              <w:left w:val="nil"/>
              <w:bottom w:val="nil"/>
              <w:right w:val="nil"/>
            </w:tcBorders>
            <w:shd w:val="clear" w:color="000000" w:fill="FFFFFF"/>
            <w:noWrap/>
            <w:vAlign w:val="bottom"/>
            <w:hideMark/>
          </w:tcPr>
          <w:p w14:paraId="1B0F32F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RPS29</w:t>
            </w:r>
          </w:p>
        </w:tc>
        <w:tc>
          <w:tcPr>
            <w:tcW w:w="12486" w:type="dxa"/>
            <w:tcBorders>
              <w:top w:val="nil"/>
              <w:left w:val="nil"/>
              <w:bottom w:val="nil"/>
              <w:right w:val="nil"/>
            </w:tcBorders>
            <w:noWrap/>
            <w:vAlign w:val="bottom"/>
            <w:hideMark/>
          </w:tcPr>
          <w:p w14:paraId="31226CF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-3.011752358</w:t>
            </w:r>
          </w:p>
        </w:tc>
        <w:tc>
          <w:tcPr>
            <w:tcW w:w="354" w:type="dxa"/>
            <w:tcBorders>
              <w:top w:val="nil"/>
              <w:left w:val="nil"/>
              <w:bottom w:val="nil"/>
              <w:right w:val="nil"/>
            </w:tcBorders>
            <w:noWrap/>
            <w:vAlign w:val="bottom"/>
            <w:hideMark/>
          </w:tcPr>
          <w:p w14:paraId="10BC288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5906E6DB" w14:textId="77777777" w:rsidTr="008F2BD4">
        <w:trPr>
          <w:trHeight w:val="300"/>
        </w:trPr>
        <w:tc>
          <w:tcPr>
            <w:tcW w:w="3760" w:type="dxa"/>
            <w:tcBorders>
              <w:top w:val="nil"/>
              <w:left w:val="nil"/>
              <w:bottom w:val="nil"/>
              <w:right w:val="nil"/>
            </w:tcBorders>
            <w:shd w:val="clear" w:color="000000" w:fill="FFFFFF"/>
            <w:noWrap/>
            <w:vAlign w:val="bottom"/>
            <w:hideMark/>
          </w:tcPr>
          <w:p w14:paraId="2B221F2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RRM1</w:t>
            </w:r>
          </w:p>
        </w:tc>
        <w:tc>
          <w:tcPr>
            <w:tcW w:w="12486" w:type="dxa"/>
            <w:tcBorders>
              <w:top w:val="nil"/>
              <w:left w:val="nil"/>
              <w:bottom w:val="nil"/>
              <w:right w:val="nil"/>
            </w:tcBorders>
            <w:noWrap/>
            <w:vAlign w:val="bottom"/>
            <w:hideMark/>
          </w:tcPr>
          <w:p w14:paraId="5711A8A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-2.937257824</w:t>
            </w:r>
          </w:p>
        </w:tc>
        <w:tc>
          <w:tcPr>
            <w:tcW w:w="354" w:type="dxa"/>
            <w:tcBorders>
              <w:top w:val="nil"/>
              <w:left w:val="nil"/>
              <w:bottom w:val="nil"/>
              <w:right w:val="nil"/>
            </w:tcBorders>
            <w:noWrap/>
            <w:vAlign w:val="bottom"/>
            <w:hideMark/>
          </w:tcPr>
          <w:p w14:paraId="5B80032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A16B80D" w14:textId="77777777" w:rsidTr="008F2BD4">
        <w:trPr>
          <w:trHeight w:val="300"/>
        </w:trPr>
        <w:tc>
          <w:tcPr>
            <w:tcW w:w="3760" w:type="dxa"/>
            <w:tcBorders>
              <w:top w:val="nil"/>
              <w:left w:val="nil"/>
              <w:bottom w:val="nil"/>
              <w:right w:val="nil"/>
            </w:tcBorders>
            <w:shd w:val="clear" w:color="000000" w:fill="FFFFFF"/>
            <w:noWrap/>
            <w:vAlign w:val="bottom"/>
            <w:hideMark/>
          </w:tcPr>
          <w:p w14:paraId="78D3560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PCNA</w:t>
            </w:r>
          </w:p>
        </w:tc>
        <w:tc>
          <w:tcPr>
            <w:tcW w:w="12486" w:type="dxa"/>
            <w:tcBorders>
              <w:top w:val="nil"/>
              <w:left w:val="nil"/>
              <w:bottom w:val="nil"/>
              <w:right w:val="nil"/>
            </w:tcBorders>
            <w:noWrap/>
            <w:vAlign w:val="bottom"/>
            <w:hideMark/>
          </w:tcPr>
          <w:p w14:paraId="5E97DE5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-2.917903443</w:t>
            </w:r>
          </w:p>
        </w:tc>
        <w:tc>
          <w:tcPr>
            <w:tcW w:w="354" w:type="dxa"/>
            <w:tcBorders>
              <w:top w:val="nil"/>
              <w:left w:val="nil"/>
              <w:bottom w:val="nil"/>
              <w:right w:val="nil"/>
            </w:tcBorders>
            <w:noWrap/>
            <w:vAlign w:val="bottom"/>
            <w:hideMark/>
          </w:tcPr>
          <w:p w14:paraId="0338EE3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ACF61D5" w14:textId="77777777" w:rsidTr="008F2BD4">
        <w:trPr>
          <w:trHeight w:val="300"/>
        </w:trPr>
        <w:tc>
          <w:tcPr>
            <w:tcW w:w="3760" w:type="dxa"/>
            <w:tcBorders>
              <w:top w:val="nil"/>
              <w:left w:val="nil"/>
              <w:bottom w:val="nil"/>
              <w:right w:val="nil"/>
            </w:tcBorders>
            <w:shd w:val="clear" w:color="000000" w:fill="FFFFFF"/>
            <w:noWrap/>
            <w:vAlign w:val="bottom"/>
            <w:hideMark/>
          </w:tcPr>
          <w:p w14:paraId="149F93E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SF3B5</w:t>
            </w:r>
          </w:p>
        </w:tc>
        <w:tc>
          <w:tcPr>
            <w:tcW w:w="12486" w:type="dxa"/>
            <w:tcBorders>
              <w:top w:val="nil"/>
              <w:left w:val="nil"/>
              <w:bottom w:val="nil"/>
              <w:right w:val="nil"/>
            </w:tcBorders>
            <w:noWrap/>
            <w:vAlign w:val="bottom"/>
            <w:hideMark/>
          </w:tcPr>
          <w:p w14:paraId="48FAEDB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-2.865666777</w:t>
            </w:r>
          </w:p>
        </w:tc>
        <w:tc>
          <w:tcPr>
            <w:tcW w:w="354" w:type="dxa"/>
            <w:tcBorders>
              <w:top w:val="nil"/>
              <w:left w:val="nil"/>
              <w:bottom w:val="nil"/>
              <w:right w:val="nil"/>
            </w:tcBorders>
            <w:noWrap/>
            <w:vAlign w:val="bottom"/>
            <w:hideMark/>
          </w:tcPr>
          <w:p w14:paraId="5D7DB68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291B97B6" w14:textId="77777777" w:rsidTr="008F2BD4">
        <w:trPr>
          <w:trHeight w:val="300"/>
        </w:trPr>
        <w:tc>
          <w:tcPr>
            <w:tcW w:w="3760" w:type="dxa"/>
            <w:tcBorders>
              <w:top w:val="nil"/>
              <w:left w:val="nil"/>
              <w:bottom w:val="nil"/>
              <w:right w:val="nil"/>
            </w:tcBorders>
            <w:shd w:val="clear" w:color="000000" w:fill="FFFFFF"/>
            <w:noWrap/>
            <w:vAlign w:val="bottom"/>
            <w:hideMark/>
          </w:tcPr>
          <w:p w14:paraId="40E9029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RPS19</w:t>
            </w:r>
          </w:p>
        </w:tc>
        <w:tc>
          <w:tcPr>
            <w:tcW w:w="12486" w:type="dxa"/>
            <w:tcBorders>
              <w:top w:val="nil"/>
              <w:left w:val="nil"/>
              <w:bottom w:val="nil"/>
              <w:right w:val="nil"/>
            </w:tcBorders>
            <w:noWrap/>
            <w:vAlign w:val="bottom"/>
            <w:hideMark/>
          </w:tcPr>
          <w:p w14:paraId="46154F5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-2.767295072</w:t>
            </w:r>
          </w:p>
        </w:tc>
        <w:tc>
          <w:tcPr>
            <w:tcW w:w="354" w:type="dxa"/>
            <w:tcBorders>
              <w:top w:val="nil"/>
              <w:left w:val="nil"/>
              <w:bottom w:val="nil"/>
              <w:right w:val="nil"/>
            </w:tcBorders>
            <w:noWrap/>
            <w:vAlign w:val="bottom"/>
            <w:hideMark/>
          </w:tcPr>
          <w:p w14:paraId="3A92B44C"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200B049E" w14:textId="77777777" w:rsidTr="008F2BD4">
        <w:trPr>
          <w:trHeight w:val="300"/>
        </w:trPr>
        <w:tc>
          <w:tcPr>
            <w:tcW w:w="3760" w:type="dxa"/>
            <w:tcBorders>
              <w:top w:val="nil"/>
              <w:left w:val="nil"/>
              <w:bottom w:val="nil"/>
              <w:right w:val="nil"/>
            </w:tcBorders>
            <w:shd w:val="clear" w:color="000000" w:fill="FFFFFF"/>
            <w:noWrap/>
            <w:vAlign w:val="bottom"/>
            <w:hideMark/>
          </w:tcPr>
          <w:p w14:paraId="2297DB4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RPL23</w:t>
            </w:r>
          </w:p>
        </w:tc>
        <w:tc>
          <w:tcPr>
            <w:tcW w:w="12486" w:type="dxa"/>
            <w:tcBorders>
              <w:top w:val="nil"/>
              <w:left w:val="nil"/>
              <w:bottom w:val="nil"/>
              <w:right w:val="nil"/>
            </w:tcBorders>
            <w:noWrap/>
            <w:vAlign w:val="bottom"/>
            <w:hideMark/>
          </w:tcPr>
          <w:p w14:paraId="36C3716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-2.765949913</w:t>
            </w:r>
          </w:p>
        </w:tc>
        <w:tc>
          <w:tcPr>
            <w:tcW w:w="354" w:type="dxa"/>
            <w:tcBorders>
              <w:top w:val="nil"/>
              <w:left w:val="nil"/>
              <w:bottom w:val="nil"/>
              <w:right w:val="nil"/>
            </w:tcBorders>
            <w:noWrap/>
            <w:vAlign w:val="bottom"/>
            <w:hideMark/>
          </w:tcPr>
          <w:p w14:paraId="02E1807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5E3A078" w14:textId="77777777" w:rsidTr="008F2BD4">
        <w:trPr>
          <w:trHeight w:val="300"/>
        </w:trPr>
        <w:tc>
          <w:tcPr>
            <w:tcW w:w="3760" w:type="dxa"/>
            <w:tcBorders>
              <w:top w:val="nil"/>
              <w:left w:val="nil"/>
              <w:bottom w:val="nil"/>
              <w:right w:val="nil"/>
            </w:tcBorders>
            <w:shd w:val="clear" w:color="000000" w:fill="FFFFFF"/>
            <w:noWrap/>
            <w:vAlign w:val="bottom"/>
            <w:hideMark/>
          </w:tcPr>
          <w:p w14:paraId="61BCE6A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RPS20</w:t>
            </w:r>
          </w:p>
        </w:tc>
        <w:tc>
          <w:tcPr>
            <w:tcW w:w="12486" w:type="dxa"/>
            <w:tcBorders>
              <w:top w:val="nil"/>
              <w:left w:val="nil"/>
              <w:bottom w:val="nil"/>
              <w:right w:val="nil"/>
            </w:tcBorders>
            <w:noWrap/>
            <w:vAlign w:val="bottom"/>
            <w:hideMark/>
          </w:tcPr>
          <w:p w14:paraId="26E8BF6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-2.757714572</w:t>
            </w:r>
          </w:p>
        </w:tc>
        <w:tc>
          <w:tcPr>
            <w:tcW w:w="354" w:type="dxa"/>
            <w:tcBorders>
              <w:top w:val="nil"/>
              <w:left w:val="nil"/>
              <w:bottom w:val="nil"/>
              <w:right w:val="nil"/>
            </w:tcBorders>
            <w:noWrap/>
            <w:vAlign w:val="bottom"/>
            <w:hideMark/>
          </w:tcPr>
          <w:p w14:paraId="4A03912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B8449FA" w14:textId="77777777" w:rsidTr="008F2BD4">
        <w:trPr>
          <w:trHeight w:val="300"/>
        </w:trPr>
        <w:tc>
          <w:tcPr>
            <w:tcW w:w="3760" w:type="dxa"/>
            <w:tcBorders>
              <w:top w:val="nil"/>
              <w:left w:val="nil"/>
              <w:bottom w:val="nil"/>
              <w:right w:val="nil"/>
            </w:tcBorders>
            <w:shd w:val="clear" w:color="000000" w:fill="FFFFFF"/>
            <w:noWrap/>
            <w:vAlign w:val="bottom"/>
            <w:hideMark/>
          </w:tcPr>
          <w:p w14:paraId="088FCA4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RPS8</w:t>
            </w:r>
          </w:p>
        </w:tc>
        <w:tc>
          <w:tcPr>
            <w:tcW w:w="12486" w:type="dxa"/>
            <w:tcBorders>
              <w:top w:val="nil"/>
              <w:left w:val="nil"/>
              <w:bottom w:val="nil"/>
              <w:right w:val="nil"/>
            </w:tcBorders>
            <w:noWrap/>
            <w:vAlign w:val="bottom"/>
            <w:hideMark/>
          </w:tcPr>
          <w:p w14:paraId="0F4FBF7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-2.743533005</w:t>
            </w:r>
          </w:p>
        </w:tc>
        <w:tc>
          <w:tcPr>
            <w:tcW w:w="354" w:type="dxa"/>
            <w:tcBorders>
              <w:top w:val="nil"/>
              <w:left w:val="nil"/>
              <w:bottom w:val="nil"/>
              <w:right w:val="nil"/>
            </w:tcBorders>
            <w:noWrap/>
            <w:vAlign w:val="bottom"/>
            <w:hideMark/>
          </w:tcPr>
          <w:p w14:paraId="0171F30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4F16AF5" w14:textId="77777777" w:rsidTr="008F2BD4">
        <w:trPr>
          <w:trHeight w:val="300"/>
        </w:trPr>
        <w:tc>
          <w:tcPr>
            <w:tcW w:w="3760" w:type="dxa"/>
            <w:tcBorders>
              <w:top w:val="nil"/>
              <w:left w:val="nil"/>
              <w:bottom w:val="nil"/>
              <w:right w:val="nil"/>
            </w:tcBorders>
            <w:shd w:val="clear" w:color="000000" w:fill="FFFFFF"/>
            <w:noWrap/>
            <w:vAlign w:val="bottom"/>
            <w:hideMark/>
          </w:tcPr>
          <w:p w14:paraId="6D16C2C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SNRPA1</w:t>
            </w:r>
          </w:p>
        </w:tc>
        <w:tc>
          <w:tcPr>
            <w:tcW w:w="12486" w:type="dxa"/>
            <w:tcBorders>
              <w:top w:val="nil"/>
              <w:left w:val="nil"/>
              <w:bottom w:val="nil"/>
              <w:right w:val="nil"/>
            </w:tcBorders>
            <w:noWrap/>
            <w:vAlign w:val="bottom"/>
            <w:hideMark/>
          </w:tcPr>
          <w:p w14:paraId="1D3B322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-2.722653522</w:t>
            </w:r>
          </w:p>
        </w:tc>
        <w:tc>
          <w:tcPr>
            <w:tcW w:w="354" w:type="dxa"/>
            <w:tcBorders>
              <w:top w:val="nil"/>
              <w:left w:val="nil"/>
              <w:bottom w:val="nil"/>
              <w:right w:val="nil"/>
            </w:tcBorders>
            <w:noWrap/>
            <w:vAlign w:val="bottom"/>
            <w:hideMark/>
          </w:tcPr>
          <w:p w14:paraId="0300134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A65F83F" w14:textId="77777777" w:rsidTr="008F2BD4">
        <w:trPr>
          <w:trHeight w:val="300"/>
        </w:trPr>
        <w:tc>
          <w:tcPr>
            <w:tcW w:w="3760" w:type="dxa"/>
            <w:tcBorders>
              <w:top w:val="nil"/>
              <w:left w:val="nil"/>
              <w:bottom w:val="nil"/>
              <w:right w:val="nil"/>
            </w:tcBorders>
            <w:shd w:val="clear" w:color="000000" w:fill="FFFFFF"/>
            <w:noWrap/>
            <w:vAlign w:val="bottom"/>
            <w:hideMark/>
          </w:tcPr>
          <w:p w14:paraId="2CA107C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SMU1</w:t>
            </w:r>
          </w:p>
        </w:tc>
        <w:tc>
          <w:tcPr>
            <w:tcW w:w="12486" w:type="dxa"/>
            <w:tcBorders>
              <w:top w:val="nil"/>
              <w:left w:val="nil"/>
              <w:bottom w:val="nil"/>
              <w:right w:val="nil"/>
            </w:tcBorders>
            <w:noWrap/>
            <w:vAlign w:val="bottom"/>
            <w:hideMark/>
          </w:tcPr>
          <w:p w14:paraId="38B3644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-2.719586588</w:t>
            </w:r>
          </w:p>
        </w:tc>
        <w:tc>
          <w:tcPr>
            <w:tcW w:w="354" w:type="dxa"/>
            <w:tcBorders>
              <w:top w:val="nil"/>
              <w:left w:val="nil"/>
              <w:bottom w:val="nil"/>
              <w:right w:val="nil"/>
            </w:tcBorders>
            <w:noWrap/>
            <w:vAlign w:val="bottom"/>
            <w:hideMark/>
          </w:tcPr>
          <w:p w14:paraId="551B10F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70C9D7EC" w14:textId="77777777" w:rsidTr="008F2BD4">
        <w:trPr>
          <w:trHeight w:val="300"/>
        </w:trPr>
        <w:tc>
          <w:tcPr>
            <w:tcW w:w="3760" w:type="dxa"/>
            <w:tcBorders>
              <w:top w:val="nil"/>
              <w:left w:val="nil"/>
              <w:bottom w:val="nil"/>
              <w:right w:val="nil"/>
            </w:tcBorders>
            <w:shd w:val="clear" w:color="000000" w:fill="FFFFFF"/>
            <w:noWrap/>
            <w:vAlign w:val="bottom"/>
            <w:hideMark/>
          </w:tcPr>
          <w:p w14:paraId="04F144A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RPS15A</w:t>
            </w:r>
          </w:p>
        </w:tc>
        <w:tc>
          <w:tcPr>
            <w:tcW w:w="12486" w:type="dxa"/>
            <w:tcBorders>
              <w:top w:val="nil"/>
              <w:left w:val="nil"/>
              <w:bottom w:val="nil"/>
              <w:right w:val="nil"/>
            </w:tcBorders>
            <w:noWrap/>
            <w:vAlign w:val="bottom"/>
            <w:hideMark/>
          </w:tcPr>
          <w:p w14:paraId="36E49F1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-2.718997776</w:t>
            </w:r>
          </w:p>
        </w:tc>
        <w:tc>
          <w:tcPr>
            <w:tcW w:w="354" w:type="dxa"/>
            <w:tcBorders>
              <w:top w:val="nil"/>
              <w:left w:val="nil"/>
              <w:bottom w:val="nil"/>
              <w:right w:val="nil"/>
            </w:tcBorders>
            <w:noWrap/>
            <w:vAlign w:val="bottom"/>
            <w:hideMark/>
          </w:tcPr>
          <w:p w14:paraId="7BB884C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4398898" w14:textId="77777777" w:rsidTr="008F2BD4">
        <w:trPr>
          <w:trHeight w:val="300"/>
        </w:trPr>
        <w:tc>
          <w:tcPr>
            <w:tcW w:w="3760" w:type="dxa"/>
            <w:tcBorders>
              <w:top w:val="nil"/>
              <w:left w:val="nil"/>
              <w:bottom w:val="nil"/>
              <w:right w:val="nil"/>
            </w:tcBorders>
            <w:shd w:val="clear" w:color="000000" w:fill="FFFFFF"/>
            <w:noWrap/>
            <w:vAlign w:val="bottom"/>
            <w:hideMark/>
          </w:tcPr>
          <w:p w14:paraId="0A6D63A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PRELID1</w:t>
            </w:r>
          </w:p>
        </w:tc>
        <w:tc>
          <w:tcPr>
            <w:tcW w:w="12486" w:type="dxa"/>
            <w:tcBorders>
              <w:top w:val="nil"/>
              <w:left w:val="nil"/>
              <w:bottom w:val="nil"/>
              <w:right w:val="nil"/>
            </w:tcBorders>
            <w:noWrap/>
            <w:vAlign w:val="bottom"/>
            <w:hideMark/>
          </w:tcPr>
          <w:p w14:paraId="219505A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-2.709685961</w:t>
            </w:r>
          </w:p>
        </w:tc>
        <w:tc>
          <w:tcPr>
            <w:tcW w:w="354" w:type="dxa"/>
            <w:tcBorders>
              <w:top w:val="nil"/>
              <w:left w:val="nil"/>
              <w:bottom w:val="nil"/>
              <w:right w:val="nil"/>
            </w:tcBorders>
            <w:noWrap/>
            <w:vAlign w:val="bottom"/>
            <w:hideMark/>
          </w:tcPr>
          <w:p w14:paraId="6D07183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E3A634B" w14:textId="77777777" w:rsidTr="008F2BD4">
        <w:trPr>
          <w:trHeight w:val="300"/>
        </w:trPr>
        <w:tc>
          <w:tcPr>
            <w:tcW w:w="3760" w:type="dxa"/>
            <w:tcBorders>
              <w:top w:val="nil"/>
              <w:left w:val="nil"/>
              <w:bottom w:val="nil"/>
              <w:right w:val="nil"/>
            </w:tcBorders>
            <w:shd w:val="clear" w:color="000000" w:fill="FFFFFF"/>
            <w:noWrap/>
            <w:vAlign w:val="bottom"/>
            <w:hideMark/>
          </w:tcPr>
          <w:p w14:paraId="6E39FE1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RPS4X</w:t>
            </w:r>
          </w:p>
        </w:tc>
        <w:tc>
          <w:tcPr>
            <w:tcW w:w="12486" w:type="dxa"/>
            <w:tcBorders>
              <w:top w:val="nil"/>
              <w:left w:val="nil"/>
              <w:bottom w:val="nil"/>
              <w:right w:val="nil"/>
            </w:tcBorders>
            <w:noWrap/>
            <w:vAlign w:val="bottom"/>
            <w:hideMark/>
          </w:tcPr>
          <w:p w14:paraId="41D6A90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-2.68496888</w:t>
            </w:r>
          </w:p>
        </w:tc>
        <w:tc>
          <w:tcPr>
            <w:tcW w:w="354" w:type="dxa"/>
            <w:tcBorders>
              <w:top w:val="nil"/>
              <w:left w:val="nil"/>
              <w:bottom w:val="nil"/>
              <w:right w:val="nil"/>
            </w:tcBorders>
            <w:noWrap/>
            <w:vAlign w:val="bottom"/>
            <w:hideMark/>
          </w:tcPr>
          <w:p w14:paraId="631E589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6D0DEDDC" w14:textId="77777777" w:rsidTr="008F2BD4">
        <w:trPr>
          <w:trHeight w:val="300"/>
        </w:trPr>
        <w:tc>
          <w:tcPr>
            <w:tcW w:w="3760" w:type="dxa"/>
            <w:tcBorders>
              <w:top w:val="nil"/>
              <w:left w:val="nil"/>
              <w:bottom w:val="nil"/>
              <w:right w:val="nil"/>
            </w:tcBorders>
            <w:shd w:val="clear" w:color="000000" w:fill="FFFFFF"/>
            <w:noWrap/>
            <w:vAlign w:val="bottom"/>
            <w:hideMark/>
          </w:tcPr>
          <w:p w14:paraId="40FFE91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PLK1</w:t>
            </w:r>
          </w:p>
        </w:tc>
        <w:tc>
          <w:tcPr>
            <w:tcW w:w="12486" w:type="dxa"/>
            <w:tcBorders>
              <w:top w:val="nil"/>
              <w:left w:val="nil"/>
              <w:bottom w:val="nil"/>
              <w:right w:val="nil"/>
            </w:tcBorders>
            <w:noWrap/>
            <w:vAlign w:val="bottom"/>
            <w:hideMark/>
          </w:tcPr>
          <w:p w14:paraId="349D338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-2.662360643</w:t>
            </w:r>
          </w:p>
        </w:tc>
        <w:tc>
          <w:tcPr>
            <w:tcW w:w="354" w:type="dxa"/>
            <w:tcBorders>
              <w:top w:val="nil"/>
              <w:left w:val="nil"/>
              <w:bottom w:val="nil"/>
              <w:right w:val="nil"/>
            </w:tcBorders>
            <w:noWrap/>
            <w:vAlign w:val="bottom"/>
            <w:hideMark/>
          </w:tcPr>
          <w:p w14:paraId="0DCF842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5A50D916" w14:textId="77777777" w:rsidTr="008F2BD4">
        <w:trPr>
          <w:trHeight w:val="300"/>
        </w:trPr>
        <w:tc>
          <w:tcPr>
            <w:tcW w:w="3760" w:type="dxa"/>
            <w:tcBorders>
              <w:top w:val="nil"/>
              <w:left w:val="nil"/>
              <w:bottom w:val="nil"/>
              <w:right w:val="nil"/>
            </w:tcBorders>
            <w:shd w:val="clear" w:color="000000" w:fill="FFFFFF"/>
            <w:noWrap/>
            <w:vAlign w:val="bottom"/>
            <w:hideMark/>
          </w:tcPr>
          <w:p w14:paraId="4A6B106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PSMB3</w:t>
            </w:r>
          </w:p>
        </w:tc>
        <w:tc>
          <w:tcPr>
            <w:tcW w:w="12486" w:type="dxa"/>
            <w:tcBorders>
              <w:top w:val="nil"/>
              <w:left w:val="nil"/>
              <w:bottom w:val="nil"/>
              <w:right w:val="nil"/>
            </w:tcBorders>
            <w:noWrap/>
            <w:vAlign w:val="bottom"/>
            <w:hideMark/>
          </w:tcPr>
          <w:p w14:paraId="08600BA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-2.641724656</w:t>
            </w:r>
          </w:p>
        </w:tc>
        <w:tc>
          <w:tcPr>
            <w:tcW w:w="354" w:type="dxa"/>
            <w:tcBorders>
              <w:top w:val="nil"/>
              <w:left w:val="nil"/>
              <w:bottom w:val="nil"/>
              <w:right w:val="nil"/>
            </w:tcBorders>
            <w:noWrap/>
            <w:vAlign w:val="bottom"/>
            <w:hideMark/>
          </w:tcPr>
          <w:p w14:paraId="67AC5BF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B7973F4" w14:textId="77777777" w:rsidTr="008F2BD4">
        <w:trPr>
          <w:trHeight w:val="300"/>
        </w:trPr>
        <w:tc>
          <w:tcPr>
            <w:tcW w:w="3760" w:type="dxa"/>
            <w:tcBorders>
              <w:top w:val="nil"/>
              <w:left w:val="nil"/>
              <w:bottom w:val="nil"/>
              <w:right w:val="nil"/>
            </w:tcBorders>
            <w:shd w:val="clear" w:color="000000" w:fill="FFFFFF"/>
            <w:noWrap/>
            <w:vAlign w:val="bottom"/>
            <w:hideMark/>
          </w:tcPr>
          <w:p w14:paraId="6AA5105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RPL12</w:t>
            </w:r>
          </w:p>
        </w:tc>
        <w:tc>
          <w:tcPr>
            <w:tcW w:w="12486" w:type="dxa"/>
            <w:tcBorders>
              <w:top w:val="nil"/>
              <w:left w:val="nil"/>
              <w:bottom w:val="nil"/>
              <w:right w:val="nil"/>
            </w:tcBorders>
            <w:noWrap/>
            <w:vAlign w:val="bottom"/>
            <w:hideMark/>
          </w:tcPr>
          <w:p w14:paraId="597089E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-2.637487023</w:t>
            </w:r>
          </w:p>
        </w:tc>
        <w:tc>
          <w:tcPr>
            <w:tcW w:w="354" w:type="dxa"/>
            <w:tcBorders>
              <w:top w:val="nil"/>
              <w:left w:val="nil"/>
              <w:bottom w:val="nil"/>
              <w:right w:val="nil"/>
            </w:tcBorders>
            <w:noWrap/>
            <w:vAlign w:val="bottom"/>
            <w:hideMark/>
          </w:tcPr>
          <w:p w14:paraId="4D6875B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0F358CF" w14:textId="77777777" w:rsidTr="008F2BD4">
        <w:trPr>
          <w:trHeight w:val="300"/>
        </w:trPr>
        <w:tc>
          <w:tcPr>
            <w:tcW w:w="3760" w:type="dxa"/>
            <w:tcBorders>
              <w:top w:val="nil"/>
              <w:left w:val="nil"/>
              <w:bottom w:val="nil"/>
              <w:right w:val="nil"/>
            </w:tcBorders>
            <w:shd w:val="clear" w:color="000000" w:fill="FFFFFF"/>
            <w:noWrap/>
            <w:vAlign w:val="bottom"/>
            <w:hideMark/>
          </w:tcPr>
          <w:p w14:paraId="3D623C7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PSMA3</w:t>
            </w:r>
          </w:p>
        </w:tc>
        <w:tc>
          <w:tcPr>
            <w:tcW w:w="12486" w:type="dxa"/>
            <w:tcBorders>
              <w:top w:val="nil"/>
              <w:left w:val="nil"/>
              <w:bottom w:val="nil"/>
              <w:right w:val="nil"/>
            </w:tcBorders>
            <w:noWrap/>
            <w:vAlign w:val="bottom"/>
            <w:hideMark/>
          </w:tcPr>
          <w:p w14:paraId="7CB79A5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-2.637283545</w:t>
            </w:r>
          </w:p>
        </w:tc>
        <w:tc>
          <w:tcPr>
            <w:tcW w:w="354" w:type="dxa"/>
            <w:tcBorders>
              <w:top w:val="nil"/>
              <w:left w:val="nil"/>
              <w:bottom w:val="nil"/>
              <w:right w:val="nil"/>
            </w:tcBorders>
            <w:noWrap/>
            <w:vAlign w:val="bottom"/>
            <w:hideMark/>
          </w:tcPr>
          <w:p w14:paraId="2AA9036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AC39432" w14:textId="77777777" w:rsidTr="008F2BD4">
        <w:trPr>
          <w:trHeight w:val="300"/>
        </w:trPr>
        <w:tc>
          <w:tcPr>
            <w:tcW w:w="3760" w:type="dxa"/>
            <w:tcBorders>
              <w:top w:val="nil"/>
              <w:left w:val="nil"/>
              <w:bottom w:val="nil"/>
              <w:right w:val="nil"/>
            </w:tcBorders>
            <w:shd w:val="clear" w:color="000000" w:fill="FFFFFF"/>
            <w:noWrap/>
            <w:vAlign w:val="bottom"/>
            <w:hideMark/>
          </w:tcPr>
          <w:p w14:paraId="02A2DC5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PUF60</w:t>
            </w:r>
          </w:p>
        </w:tc>
        <w:tc>
          <w:tcPr>
            <w:tcW w:w="12486" w:type="dxa"/>
            <w:tcBorders>
              <w:top w:val="nil"/>
              <w:left w:val="nil"/>
              <w:bottom w:val="nil"/>
              <w:right w:val="nil"/>
            </w:tcBorders>
            <w:noWrap/>
            <w:vAlign w:val="bottom"/>
            <w:hideMark/>
          </w:tcPr>
          <w:p w14:paraId="3CEC831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-2.624268671</w:t>
            </w:r>
          </w:p>
        </w:tc>
        <w:tc>
          <w:tcPr>
            <w:tcW w:w="354" w:type="dxa"/>
            <w:tcBorders>
              <w:top w:val="nil"/>
              <w:left w:val="nil"/>
              <w:bottom w:val="nil"/>
              <w:right w:val="nil"/>
            </w:tcBorders>
            <w:noWrap/>
            <w:vAlign w:val="bottom"/>
            <w:hideMark/>
          </w:tcPr>
          <w:p w14:paraId="586F23F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4E3230D" w14:textId="77777777" w:rsidTr="008F2BD4">
        <w:trPr>
          <w:trHeight w:val="300"/>
        </w:trPr>
        <w:tc>
          <w:tcPr>
            <w:tcW w:w="3760" w:type="dxa"/>
            <w:tcBorders>
              <w:top w:val="nil"/>
              <w:left w:val="nil"/>
              <w:bottom w:val="nil"/>
              <w:right w:val="nil"/>
            </w:tcBorders>
            <w:shd w:val="clear" w:color="000000" w:fill="FFFFFF"/>
            <w:noWrap/>
            <w:vAlign w:val="bottom"/>
            <w:hideMark/>
          </w:tcPr>
          <w:p w14:paraId="7C19175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RPL3</w:t>
            </w:r>
          </w:p>
        </w:tc>
        <w:tc>
          <w:tcPr>
            <w:tcW w:w="12486" w:type="dxa"/>
            <w:tcBorders>
              <w:top w:val="nil"/>
              <w:left w:val="nil"/>
              <w:bottom w:val="nil"/>
              <w:right w:val="nil"/>
            </w:tcBorders>
            <w:noWrap/>
            <w:vAlign w:val="bottom"/>
            <w:hideMark/>
          </w:tcPr>
          <w:p w14:paraId="69A1EC0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-2.619862556</w:t>
            </w:r>
          </w:p>
        </w:tc>
        <w:tc>
          <w:tcPr>
            <w:tcW w:w="354" w:type="dxa"/>
            <w:tcBorders>
              <w:top w:val="nil"/>
              <w:left w:val="nil"/>
              <w:bottom w:val="nil"/>
              <w:right w:val="nil"/>
            </w:tcBorders>
            <w:noWrap/>
            <w:vAlign w:val="bottom"/>
            <w:hideMark/>
          </w:tcPr>
          <w:p w14:paraId="03E9A17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357E755" w14:textId="77777777" w:rsidTr="008F2BD4">
        <w:trPr>
          <w:trHeight w:val="300"/>
        </w:trPr>
        <w:tc>
          <w:tcPr>
            <w:tcW w:w="3760" w:type="dxa"/>
            <w:tcBorders>
              <w:top w:val="nil"/>
              <w:left w:val="nil"/>
              <w:bottom w:val="nil"/>
              <w:right w:val="nil"/>
            </w:tcBorders>
            <w:shd w:val="clear" w:color="000000" w:fill="FFFFFF"/>
            <w:noWrap/>
            <w:vAlign w:val="bottom"/>
            <w:hideMark/>
          </w:tcPr>
          <w:p w14:paraId="08C469A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SF3B3</w:t>
            </w:r>
          </w:p>
        </w:tc>
        <w:tc>
          <w:tcPr>
            <w:tcW w:w="12486" w:type="dxa"/>
            <w:tcBorders>
              <w:top w:val="nil"/>
              <w:left w:val="nil"/>
              <w:bottom w:val="nil"/>
              <w:right w:val="nil"/>
            </w:tcBorders>
            <w:noWrap/>
            <w:vAlign w:val="bottom"/>
            <w:hideMark/>
          </w:tcPr>
          <w:p w14:paraId="721569B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-2.59861067</w:t>
            </w:r>
          </w:p>
        </w:tc>
        <w:tc>
          <w:tcPr>
            <w:tcW w:w="354" w:type="dxa"/>
            <w:tcBorders>
              <w:top w:val="nil"/>
              <w:left w:val="nil"/>
              <w:bottom w:val="nil"/>
              <w:right w:val="nil"/>
            </w:tcBorders>
            <w:noWrap/>
            <w:vAlign w:val="bottom"/>
            <w:hideMark/>
          </w:tcPr>
          <w:p w14:paraId="3A860AC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22198832" w14:textId="77777777" w:rsidTr="008F2BD4">
        <w:trPr>
          <w:trHeight w:val="300"/>
        </w:trPr>
        <w:tc>
          <w:tcPr>
            <w:tcW w:w="3760" w:type="dxa"/>
            <w:tcBorders>
              <w:top w:val="nil"/>
              <w:left w:val="nil"/>
              <w:bottom w:val="nil"/>
              <w:right w:val="nil"/>
            </w:tcBorders>
            <w:shd w:val="clear" w:color="000000" w:fill="FFFFFF"/>
            <w:noWrap/>
            <w:vAlign w:val="bottom"/>
            <w:hideMark/>
          </w:tcPr>
          <w:p w14:paraId="1E52717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UBL5</w:t>
            </w:r>
          </w:p>
        </w:tc>
        <w:tc>
          <w:tcPr>
            <w:tcW w:w="12486" w:type="dxa"/>
            <w:tcBorders>
              <w:top w:val="nil"/>
              <w:left w:val="nil"/>
              <w:bottom w:val="nil"/>
              <w:right w:val="nil"/>
            </w:tcBorders>
            <w:noWrap/>
            <w:vAlign w:val="bottom"/>
            <w:hideMark/>
          </w:tcPr>
          <w:p w14:paraId="5BD77D9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-2.590690015</w:t>
            </w:r>
          </w:p>
        </w:tc>
        <w:tc>
          <w:tcPr>
            <w:tcW w:w="354" w:type="dxa"/>
            <w:tcBorders>
              <w:top w:val="nil"/>
              <w:left w:val="nil"/>
              <w:bottom w:val="nil"/>
              <w:right w:val="nil"/>
            </w:tcBorders>
            <w:noWrap/>
            <w:vAlign w:val="bottom"/>
            <w:hideMark/>
          </w:tcPr>
          <w:p w14:paraId="74F97C1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3BF5565" w14:textId="77777777" w:rsidTr="008F2BD4">
        <w:trPr>
          <w:trHeight w:val="300"/>
        </w:trPr>
        <w:tc>
          <w:tcPr>
            <w:tcW w:w="3760" w:type="dxa"/>
            <w:tcBorders>
              <w:top w:val="nil"/>
              <w:left w:val="nil"/>
              <w:bottom w:val="nil"/>
              <w:right w:val="nil"/>
            </w:tcBorders>
            <w:shd w:val="clear" w:color="000000" w:fill="FFFFFF"/>
            <w:noWrap/>
            <w:vAlign w:val="bottom"/>
            <w:hideMark/>
          </w:tcPr>
          <w:p w14:paraId="488AAEE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PSMA6</w:t>
            </w:r>
          </w:p>
        </w:tc>
        <w:tc>
          <w:tcPr>
            <w:tcW w:w="12486" w:type="dxa"/>
            <w:tcBorders>
              <w:top w:val="nil"/>
              <w:left w:val="nil"/>
              <w:bottom w:val="nil"/>
              <w:right w:val="nil"/>
            </w:tcBorders>
            <w:noWrap/>
            <w:vAlign w:val="bottom"/>
            <w:hideMark/>
          </w:tcPr>
          <w:p w14:paraId="0B65558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-2.589597716</w:t>
            </w:r>
          </w:p>
        </w:tc>
        <w:tc>
          <w:tcPr>
            <w:tcW w:w="354" w:type="dxa"/>
            <w:tcBorders>
              <w:top w:val="nil"/>
              <w:left w:val="nil"/>
              <w:bottom w:val="nil"/>
              <w:right w:val="nil"/>
            </w:tcBorders>
            <w:noWrap/>
            <w:vAlign w:val="bottom"/>
            <w:hideMark/>
          </w:tcPr>
          <w:p w14:paraId="498EBB9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6E1C3A05" w14:textId="77777777" w:rsidTr="008F2BD4">
        <w:trPr>
          <w:trHeight w:val="300"/>
        </w:trPr>
        <w:tc>
          <w:tcPr>
            <w:tcW w:w="3760" w:type="dxa"/>
            <w:tcBorders>
              <w:top w:val="nil"/>
              <w:left w:val="nil"/>
              <w:bottom w:val="nil"/>
              <w:right w:val="nil"/>
            </w:tcBorders>
            <w:shd w:val="clear" w:color="000000" w:fill="FFFFFF"/>
            <w:noWrap/>
            <w:vAlign w:val="bottom"/>
            <w:hideMark/>
          </w:tcPr>
          <w:p w14:paraId="5E3BA66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RPL31</w:t>
            </w:r>
          </w:p>
        </w:tc>
        <w:tc>
          <w:tcPr>
            <w:tcW w:w="12486" w:type="dxa"/>
            <w:tcBorders>
              <w:top w:val="nil"/>
              <w:left w:val="nil"/>
              <w:bottom w:val="nil"/>
              <w:right w:val="nil"/>
            </w:tcBorders>
            <w:noWrap/>
            <w:vAlign w:val="bottom"/>
            <w:hideMark/>
          </w:tcPr>
          <w:p w14:paraId="316ADB4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-2.58781981</w:t>
            </w:r>
          </w:p>
        </w:tc>
        <w:tc>
          <w:tcPr>
            <w:tcW w:w="354" w:type="dxa"/>
            <w:tcBorders>
              <w:top w:val="nil"/>
              <w:left w:val="nil"/>
              <w:bottom w:val="nil"/>
              <w:right w:val="nil"/>
            </w:tcBorders>
            <w:noWrap/>
            <w:vAlign w:val="bottom"/>
            <w:hideMark/>
          </w:tcPr>
          <w:p w14:paraId="6B6A752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B6B940D" w14:textId="77777777" w:rsidTr="008F2BD4">
        <w:trPr>
          <w:trHeight w:val="300"/>
        </w:trPr>
        <w:tc>
          <w:tcPr>
            <w:tcW w:w="3760" w:type="dxa"/>
            <w:tcBorders>
              <w:top w:val="nil"/>
              <w:left w:val="nil"/>
              <w:bottom w:val="nil"/>
              <w:right w:val="nil"/>
            </w:tcBorders>
            <w:shd w:val="clear" w:color="000000" w:fill="FFFFFF"/>
            <w:noWrap/>
            <w:vAlign w:val="bottom"/>
            <w:hideMark/>
          </w:tcPr>
          <w:p w14:paraId="4BEAB32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RPL8</w:t>
            </w:r>
          </w:p>
        </w:tc>
        <w:tc>
          <w:tcPr>
            <w:tcW w:w="12486" w:type="dxa"/>
            <w:tcBorders>
              <w:top w:val="nil"/>
              <w:left w:val="nil"/>
              <w:bottom w:val="nil"/>
              <w:right w:val="nil"/>
            </w:tcBorders>
            <w:noWrap/>
            <w:vAlign w:val="bottom"/>
            <w:hideMark/>
          </w:tcPr>
          <w:p w14:paraId="05E790D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-2.580923705</w:t>
            </w:r>
          </w:p>
        </w:tc>
        <w:tc>
          <w:tcPr>
            <w:tcW w:w="354" w:type="dxa"/>
            <w:tcBorders>
              <w:top w:val="nil"/>
              <w:left w:val="nil"/>
              <w:bottom w:val="nil"/>
              <w:right w:val="nil"/>
            </w:tcBorders>
            <w:noWrap/>
            <w:vAlign w:val="bottom"/>
            <w:hideMark/>
          </w:tcPr>
          <w:p w14:paraId="1FAC98B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85D66A8" w14:textId="77777777" w:rsidTr="008F2BD4">
        <w:trPr>
          <w:trHeight w:val="300"/>
        </w:trPr>
        <w:tc>
          <w:tcPr>
            <w:tcW w:w="3760" w:type="dxa"/>
            <w:tcBorders>
              <w:top w:val="nil"/>
              <w:left w:val="nil"/>
              <w:bottom w:val="nil"/>
              <w:right w:val="nil"/>
            </w:tcBorders>
            <w:shd w:val="clear" w:color="000000" w:fill="FFFFFF"/>
            <w:noWrap/>
            <w:vAlign w:val="bottom"/>
            <w:hideMark/>
          </w:tcPr>
          <w:p w14:paraId="291B7BF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RPL11</w:t>
            </w:r>
          </w:p>
        </w:tc>
        <w:tc>
          <w:tcPr>
            <w:tcW w:w="12486" w:type="dxa"/>
            <w:tcBorders>
              <w:top w:val="nil"/>
              <w:left w:val="nil"/>
              <w:bottom w:val="nil"/>
              <w:right w:val="nil"/>
            </w:tcBorders>
            <w:noWrap/>
            <w:vAlign w:val="bottom"/>
            <w:hideMark/>
          </w:tcPr>
          <w:p w14:paraId="1E6F398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-2.57494409</w:t>
            </w:r>
          </w:p>
        </w:tc>
        <w:tc>
          <w:tcPr>
            <w:tcW w:w="354" w:type="dxa"/>
            <w:tcBorders>
              <w:top w:val="nil"/>
              <w:left w:val="nil"/>
              <w:bottom w:val="nil"/>
              <w:right w:val="nil"/>
            </w:tcBorders>
            <w:noWrap/>
            <w:vAlign w:val="bottom"/>
            <w:hideMark/>
          </w:tcPr>
          <w:p w14:paraId="2BFF9E0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70F8CE5E" w14:textId="77777777" w:rsidTr="008F2BD4">
        <w:trPr>
          <w:trHeight w:val="300"/>
        </w:trPr>
        <w:tc>
          <w:tcPr>
            <w:tcW w:w="3760" w:type="dxa"/>
            <w:tcBorders>
              <w:top w:val="nil"/>
              <w:left w:val="nil"/>
              <w:bottom w:val="nil"/>
              <w:right w:val="nil"/>
            </w:tcBorders>
            <w:shd w:val="clear" w:color="000000" w:fill="FFFFFF"/>
            <w:noWrap/>
            <w:vAlign w:val="bottom"/>
            <w:hideMark/>
          </w:tcPr>
          <w:p w14:paraId="0237E9C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RPL5</w:t>
            </w:r>
          </w:p>
        </w:tc>
        <w:tc>
          <w:tcPr>
            <w:tcW w:w="12486" w:type="dxa"/>
            <w:tcBorders>
              <w:top w:val="nil"/>
              <w:left w:val="nil"/>
              <w:bottom w:val="nil"/>
              <w:right w:val="nil"/>
            </w:tcBorders>
            <w:noWrap/>
            <w:vAlign w:val="bottom"/>
            <w:hideMark/>
          </w:tcPr>
          <w:p w14:paraId="3610AB0C"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-2.567831733</w:t>
            </w:r>
          </w:p>
        </w:tc>
        <w:tc>
          <w:tcPr>
            <w:tcW w:w="354" w:type="dxa"/>
            <w:tcBorders>
              <w:top w:val="nil"/>
              <w:left w:val="nil"/>
              <w:bottom w:val="nil"/>
              <w:right w:val="nil"/>
            </w:tcBorders>
            <w:noWrap/>
            <w:vAlign w:val="bottom"/>
            <w:hideMark/>
          </w:tcPr>
          <w:p w14:paraId="387EBBD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66DFE16" w14:textId="77777777" w:rsidTr="008F2BD4">
        <w:trPr>
          <w:trHeight w:val="300"/>
        </w:trPr>
        <w:tc>
          <w:tcPr>
            <w:tcW w:w="3760" w:type="dxa"/>
            <w:tcBorders>
              <w:top w:val="nil"/>
              <w:left w:val="nil"/>
              <w:bottom w:val="nil"/>
              <w:right w:val="nil"/>
            </w:tcBorders>
            <w:shd w:val="clear" w:color="000000" w:fill="FFFFFF"/>
            <w:noWrap/>
            <w:vAlign w:val="bottom"/>
            <w:hideMark/>
          </w:tcPr>
          <w:p w14:paraId="1411CCE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CDC27</w:t>
            </w:r>
          </w:p>
        </w:tc>
        <w:tc>
          <w:tcPr>
            <w:tcW w:w="12486" w:type="dxa"/>
            <w:tcBorders>
              <w:top w:val="nil"/>
              <w:left w:val="nil"/>
              <w:bottom w:val="nil"/>
              <w:right w:val="nil"/>
            </w:tcBorders>
            <w:noWrap/>
            <w:vAlign w:val="bottom"/>
            <w:hideMark/>
          </w:tcPr>
          <w:p w14:paraId="09EDC0C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-2.562238799</w:t>
            </w:r>
          </w:p>
        </w:tc>
        <w:tc>
          <w:tcPr>
            <w:tcW w:w="354" w:type="dxa"/>
            <w:tcBorders>
              <w:top w:val="nil"/>
              <w:left w:val="nil"/>
              <w:bottom w:val="nil"/>
              <w:right w:val="nil"/>
            </w:tcBorders>
            <w:noWrap/>
            <w:vAlign w:val="bottom"/>
            <w:hideMark/>
          </w:tcPr>
          <w:p w14:paraId="0108B75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5BCAAC83" w14:textId="77777777" w:rsidTr="008F2BD4">
        <w:trPr>
          <w:trHeight w:val="300"/>
        </w:trPr>
        <w:tc>
          <w:tcPr>
            <w:tcW w:w="3760" w:type="dxa"/>
            <w:tcBorders>
              <w:top w:val="nil"/>
              <w:left w:val="nil"/>
              <w:bottom w:val="nil"/>
              <w:right w:val="nil"/>
            </w:tcBorders>
            <w:shd w:val="clear" w:color="000000" w:fill="FFFFFF"/>
            <w:noWrap/>
            <w:vAlign w:val="bottom"/>
            <w:hideMark/>
          </w:tcPr>
          <w:p w14:paraId="04B9736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LRR1</w:t>
            </w:r>
          </w:p>
        </w:tc>
        <w:tc>
          <w:tcPr>
            <w:tcW w:w="12486" w:type="dxa"/>
            <w:tcBorders>
              <w:top w:val="nil"/>
              <w:left w:val="nil"/>
              <w:bottom w:val="nil"/>
              <w:right w:val="nil"/>
            </w:tcBorders>
            <w:noWrap/>
            <w:vAlign w:val="bottom"/>
            <w:hideMark/>
          </w:tcPr>
          <w:p w14:paraId="598CFA7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-2.555481834</w:t>
            </w:r>
          </w:p>
        </w:tc>
        <w:tc>
          <w:tcPr>
            <w:tcW w:w="354" w:type="dxa"/>
            <w:tcBorders>
              <w:top w:val="nil"/>
              <w:left w:val="nil"/>
              <w:bottom w:val="nil"/>
              <w:right w:val="nil"/>
            </w:tcBorders>
            <w:noWrap/>
            <w:vAlign w:val="bottom"/>
            <w:hideMark/>
          </w:tcPr>
          <w:p w14:paraId="10710B4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2982D1BF" w14:textId="77777777" w:rsidTr="008F2BD4">
        <w:trPr>
          <w:trHeight w:val="300"/>
        </w:trPr>
        <w:tc>
          <w:tcPr>
            <w:tcW w:w="3760" w:type="dxa"/>
            <w:tcBorders>
              <w:top w:val="nil"/>
              <w:left w:val="nil"/>
              <w:bottom w:val="nil"/>
              <w:right w:val="nil"/>
            </w:tcBorders>
            <w:shd w:val="clear" w:color="000000" w:fill="FFFFFF"/>
            <w:noWrap/>
            <w:vAlign w:val="bottom"/>
            <w:hideMark/>
          </w:tcPr>
          <w:p w14:paraId="0948F1E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SRSF3</w:t>
            </w:r>
          </w:p>
        </w:tc>
        <w:tc>
          <w:tcPr>
            <w:tcW w:w="12486" w:type="dxa"/>
            <w:tcBorders>
              <w:top w:val="nil"/>
              <w:left w:val="nil"/>
              <w:bottom w:val="nil"/>
              <w:right w:val="nil"/>
            </w:tcBorders>
            <w:noWrap/>
            <w:vAlign w:val="bottom"/>
            <w:hideMark/>
          </w:tcPr>
          <w:p w14:paraId="4E74523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-2.542577714</w:t>
            </w:r>
          </w:p>
        </w:tc>
        <w:tc>
          <w:tcPr>
            <w:tcW w:w="354" w:type="dxa"/>
            <w:tcBorders>
              <w:top w:val="nil"/>
              <w:left w:val="nil"/>
              <w:bottom w:val="nil"/>
              <w:right w:val="nil"/>
            </w:tcBorders>
            <w:noWrap/>
            <w:vAlign w:val="bottom"/>
            <w:hideMark/>
          </w:tcPr>
          <w:p w14:paraId="5F826C5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3BF6F1F" w14:textId="77777777" w:rsidTr="008F2BD4">
        <w:trPr>
          <w:trHeight w:val="300"/>
        </w:trPr>
        <w:tc>
          <w:tcPr>
            <w:tcW w:w="3760" w:type="dxa"/>
            <w:tcBorders>
              <w:top w:val="nil"/>
              <w:left w:val="nil"/>
              <w:bottom w:val="nil"/>
              <w:right w:val="nil"/>
            </w:tcBorders>
            <w:shd w:val="clear" w:color="000000" w:fill="FFFFFF"/>
            <w:noWrap/>
            <w:vAlign w:val="bottom"/>
            <w:hideMark/>
          </w:tcPr>
          <w:p w14:paraId="1AB5503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SNRPF</w:t>
            </w:r>
          </w:p>
        </w:tc>
        <w:tc>
          <w:tcPr>
            <w:tcW w:w="12486" w:type="dxa"/>
            <w:tcBorders>
              <w:top w:val="nil"/>
              <w:left w:val="nil"/>
              <w:bottom w:val="nil"/>
              <w:right w:val="nil"/>
            </w:tcBorders>
            <w:noWrap/>
            <w:vAlign w:val="bottom"/>
            <w:hideMark/>
          </w:tcPr>
          <w:p w14:paraId="38D276C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-2.536952659</w:t>
            </w:r>
          </w:p>
        </w:tc>
        <w:tc>
          <w:tcPr>
            <w:tcW w:w="354" w:type="dxa"/>
            <w:tcBorders>
              <w:top w:val="nil"/>
              <w:left w:val="nil"/>
              <w:bottom w:val="nil"/>
              <w:right w:val="nil"/>
            </w:tcBorders>
            <w:noWrap/>
            <w:vAlign w:val="bottom"/>
            <w:hideMark/>
          </w:tcPr>
          <w:p w14:paraId="7D23068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EF57F2D" w14:textId="77777777" w:rsidTr="008F2BD4">
        <w:trPr>
          <w:trHeight w:val="300"/>
        </w:trPr>
        <w:tc>
          <w:tcPr>
            <w:tcW w:w="3760" w:type="dxa"/>
            <w:tcBorders>
              <w:top w:val="nil"/>
              <w:left w:val="nil"/>
              <w:bottom w:val="nil"/>
              <w:right w:val="nil"/>
            </w:tcBorders>
            <w:shd w:val="clear" w:color="000000" w:fill="FFFFFF"/>
            <w:noWrap/>
            <w:vAlign w:val="bottom"/>
            <w:hideMark/>
          </w:tcPr>
          <w:p w14:paraId="2216C3B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FAU</w:t>
            </w:r>
          </w:p>
        </w:tc>
        <w:tc>
          <w:tcPr>
            <w:tcW w:w="12486" w:type="dxa"/>
            <w:tcBorders>
              <w:top w:val="nil"/>
              <w:left w:val="nil"/>
              <w:bottom w:val="nil"/>
              <w:right w:val="nil"/>
            </w:tcBorders>
            <w:noWrap/>
            <w:vAlign w:val="bottom"/>
            <w:hideMark/>
          </w:tcPr>
          <w:p w14:paraId="5E5F19F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-2.529901908</w:t>
            </w:r>
          </w:p>
        </w:tc>
        <w:tc>
          <w:tcPr>
            <w:tcW w:w="354" w:type="dxa"/>
            <w:tcBorders>
              <w:top w:val="nil"/>
              <w:left w:val="nil"/>
              <w:bottom w:val="nil"/>
              <w:right w:val="nil"/>
            </w:tcBorders>
            <w:noWrap/>
            <w:vAlign w:val="bottom"/>
            <w:hideMark/>
          </w:tcPr>
          <w:p w14:paraId="01734A4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3FBE773" w14:textId="77777777" w:rsidTr="008F2BD4">
        <w:trPr>
          <w:trHeight w:val="300"/>
        </w:trPr>
        <w:tc>
          <w:tcPr>
            <w:tcW w:w="3760" w:type="dxa"/>
            <w:tcBorders>
              <w:top w:val="nil"/>
              <w:left w:val="nil"/>
              <w:bottom w:val="nil"/>
              <w:right w:val="nil"/>
            </w:tcBorders>
            <w:shd w:val="clear" w:color="000000" w:fill="FFFFFF"/>
            <w:noWrap/>
            <w:vAlign w:val="bottom"/>
            <w:hideMark/>
          </w:tcPr>
          <w:p w14:paraId="6B1CC51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PSMA7</w:t>
            </w:r>
          </w:p>
        </w:tc>
        <w:tc>
          <w:tcPr>
            <w:tcW w:w="12486" w:type="dxa"/>
            <w:tcBorders>
              <w:top w:val="nil"/>
              <w:left w:val="nil"/>
              <w:bottom w:val="nil"/>
              <w:right w:val="nil"/>
            </w:tcBorders>
            <w:noWrap/>
            <w:vAlign w:val="bottom"/>
            <w:hideMark/>
          </w:tcPr>
          <w:p w14:paraId="49C16C8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-2.52601588</w:t>
            </w:r>
          </w:p>
        </w:tc>
        <w:tc>
          <w:tcPr>
            <w:tcW w:w="354" w:type="dxa"/>
            <w:tcBorders>
              <w:top w:val="nil"/>
              <w:left w:val="nil"/>
              <w:bottom w:val="nil"/>
              <w:right w:val="nil"/>
            </w:tcBorders>
            <w:noWrap/>
            <w:vAlign w:val="bottom"/>
            <w:hideMark/>
          </w:tcPr>
          <w:p w14:paraId="1C6C5B6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54F19CBB" w14:textId="77777777" w:rsidTr="008F2BD4">
        <w:trPr>
          <w:trHeight w:val="300"/>
        </w:trPr>
        <w:tc>
          <w:tcPr>
            <w:tcW w:w="3760" w:type="dxa"/>
            <w:tcBorders>
              <w:top w:val="nil"/>
              <w:left w:val="nil"/>
              <w:bottom w:val="nil"/>
              <w:right w:val="nil"/>
            </w:tcBorders>
            <w:shd w:val="clear" w:color="000000" w:fill="FFFFFF"/>
            <w:noWrap/>
            <w:vAlign w:val="bottom"/>
            <w:hideMark/>
          </w:tcPr>
          <w:p w14:paraId="71EAD68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RPS11</w:t>
            </w:r>
          </w:p>
        </w:tc>
        <w:tc>
          <w:tcPr>
            <w:tcW w:w="12486" w:type="dxa"/>
            <w:tcBorders>
              <w:top w:val="nil"/>
              <w:left w:val="nil"/>
              <w:bottom w:val="nil"/>
              <w:right w:val="nil"/>
            </w:tcBorders>
            <w:noWrap/>
            <w:vAlign w:val="bottom"/>
            <w:hideMark/>
          </w:tcPr>
          <w:p w14:paraId="593407C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-2.504571703</w:t>
            </w:r>
          </w:p>
        </w:tc>
        <w:tc>
          <w:tcPr>
            <w:tcW w:w="354" w:type="dxa"/>
            <w:tcBorders>
              <w:top w:val="nil"/>
              <w:left w:val="nil"/>
              <w:bottom w:val="nil"/>
              <w:right w:val="nil"/>
            </w:tcBorders>
            <w:noWrap/>
            <w:vAlign w:val="bottom"/>
            <w:hideMark/>
          </w:tcPr>
          <w:p w14:paraId="3C1A386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BFE5D96" w14:textId="77777777" w:rsidTr="008F2BD4">
        <w:trPr>
          <w:trHeight w:val="300"/>
        </w:trPr>
        <w:tc>
          <w:tcPr>
            <w:tcW w:w="3760" w:type="dxa"/>
            <w:tcBorders>
              <w:top w:val="nil"/>
              <w:left w:val="nil"/>
              <w:bottom w:val="nil"/>
              <w:right w:val="nil"/>
            </w:tcBorders>
            <w:shd w:val="clear" w:color="000000" w:fill="FFFFFF"/>
            <w:noWrap/>
            <w:vAlign w:val="bottom"/>
            <w:hideMark/>
          </w:tcPr>
          <w:p w14:paraId="5416945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VCP</w:t>
            </w:r>
          </w:p>
        </w:tc>
        <w:tc>
          <w:tcPr>
            <w:tcW w:w="12486" w:type="dxa"/>
            <w:tcBorders>
              <w:top w:val="nil"/>
              <w:left w:val="nil"/>
              <w:bottom w:val="nil"/>
              <w:right w:val="nil"/>
            </w:tcBorders>
            <w:noWrap/>
            <w:vAlign w:val="bottom"/>
            <w:hideMark/>
          </w:tcPr>
          <w:p w14:paraId="0144ADD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-2.491323738</w:t>
            </w:r>
          </w:p>
        </w:tc>
        <w:tc>
          <w:tcPr>
            <w:tcW w:w="354" w:type="dxa"/>
            <w:tcBorders>
              <w:top w:val="nil"/>
              <w:left w:val="nil"/>
              <w:bottom w:val="nil"/>
              <w:right w:val="nil"/>
            </w:tcBorders>
            <w:noWrap/>
            <w:vAlign w:val="bottom"/>
            <w:hideMark/>
          </w:tcPr>
          <w:p w14:paraId="42CEA0D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382AEE8" w14:textId="77777777" w:rsidTr="008F2BD4">
        <w:trPr>
          <w:trHeight w:val="300"/>
        </w:trPr>
        <w:tc>
          <w:tcPr>
            <w:tcW w:w="3760" w:type="dxa"/>
            <w:tcBorders>
              <w:top w:val="nil"/>
              <w:left w:val="nil"/>
              <w:bottom w:val="nil"/>
              <w:right w:val="nil"/>
            </w:tcBorders>
            <w:shd w:val="clear" w:color="000000" w:fill="FFFFFF"/>
            <w:noWrap/>
            <w:vAlign w:val="bottom"/>
            <w:hideMark/>
          </w:tcPr>
          <w:p w14:paraId="385908E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RRM2</w:t>
            </w:r>
          </w:p>
        </w:tc>
        <w:tc>
          <w:tcPr>
            <w:tcW w:w="12486" w:type="dxa"/>
            <w:tcBorders>
              <w:top w:val="nil"/>
              <w:left w:val="nil"/>
              <w:bottom w:val="nil"/>
              <w:right w:val="nil"/>
            </w:tcBorders>
            <w:noWrap/>
            <w:vAlign w:val="bottom"/>
            <w:hideMark/>
          </w:tcPr>
          <w:p w14:paraId="4AB65AD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-2.480002341</w:t>
            </w:r>
          </w:p>
        </w:tc>
        <w:tc>
          <w:tcPr>
            <w:tcW w:w="354" w:type="dxa"/>
            <w:tcBorders>
              <w:top w:val="nil"/>
              <w:left w:val="nil"/>
              <w:bottom w:val="nil"/>
              <w:right w:val="nil"/>
            </w:tcBorders>
            <w:noWrap/>
            <w:vAlign w:val="bottom"/>
            <w:hideMark/>
          </w:tcPr>
          <w:p w14:paraId="50C8697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515685F" w14:textId="77777777" w:rsidTr="008F2BD4">
        <w:trPr>
          <w:trHeight w:val="300"/>
        </w:trPr>
        <w:tc>
          <w:tcPr>
            <w:tcW w:w="3760" w:type="dxa"/>
            <w:tcBorders>
              <w:top w:val="nil"/>
              <w:left w:val="nil"/>
              <w:bottom w:val="nil"/>
              <w:right w:val="nil"/>
            </w:tcBorders>
            <w:shd w:val="clear" w:color="000000" w:fill="FFFFFF"/>
            <w:noWrap/>
            <w:vAlign w:val="bottom"/>
            <w:hideMark/>
          </w:tcPr>
          <w:p w14:paraId="377CC85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RPS3</w:t>
            </w:r>
          </w:p>
        </w:tc>
        <w:tc>
          <w:tcPr>
            <w:tcW w:w="12486" w:type="dxa"/>
            <w:tcBorders>
              <w:top w:val="nil"/>
              <w:left w:val="nil"/>
              <w:bottom w:val="nil"/>
              <w:right w:val="nil"/>
            </w:tcBorders>
            <w:noWrap/>
            <w:vAlign w:val="bottom"/>
            <w:hideMark/>
          </w:tcPr>
          <w:p w14:paraId="491F2F3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-2.454121469</w:t>
            </w:r>
          </w:p>
        </w:tc>
        <w:tc>
          <w:tcPr>
            <w:tcW w:w="354" w:type="dxa"/>
            <w:tcBorders>
              <w:top w:val="nil"/>
              <w:left w:val="nil"/>
              <w:bottom w:val="nil"/>
              <w:right w:val="nil"/>
            </w:tcBorders>
            <w:noWrap/>
            <w:vAlign w:val="bottom"/>
            <w:hideMark/>
          </w:tcPr>
          <w:p w14:paraId="4C640B6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6A861805" w14:textId="77777777" w:rsidTr="008F2BD4">
        <w:trPr>
          <w:trHeight w:val="300"/>
        </w:trPr>
        <w:tc>
          <w:tcPr>
            <w:tcW w:w="3760" w:type="dxa"/>
            <w:tcBorders>
              <w:top w:val="nil"/>
              <w:left w:val="nil"/>
              <w:bottom w:val="nil"/>
              <w:right w:val="nil"/>
            </w:tcBorders>
            <w:shd w:val="clear" w:color="000000" w:fill="FFFFFF"/>
            <w:noWrap/>
            <w:vAlign w:val="bottom"/>
            <w:hideMark/>
          </w:tcPr>
          <w:p w14:paraId="1151E01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PRPF38A</w:t>
            </w:r>
          </w:p>
        </w:tc>
        <w:tc>
          <w:tcPr>
            <w:tcW w:w="12486" w:type="dxa"/>
            <w:tcBorders>
              <w:top w:val="nil"/>
              <w:left w:val="nil"/>
              <w:bottom w:val="nil"/>
              <w:right w:val="nil"/>
            </w:tcBorders>
            <w:noWrap/>
            <w:vAlign w:val="bottom"/>
            <w:hideMark/>
          </w:tcPr>
          <w:p w14:paraId="0D0E116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-2.428677386</w:t>
            </w:r>
          </w:p>
        </w:tc>
        <w:tc>
          <w:tcPr>
            <w:tcW w:w="354" w:type="dxa"/>
            <w:tcBorders>
              <w:top w:val="nil"/>
              <w:left w:val="nil"/>
              <w:bottom w:val="nil"/>
              <w:right w:val="nil"/>
            </w:tcBorders>
            <w:noWrap/>
            <w:vAlign w:val="bottom"/>
            <w:hideMark/>
          </w:tcPr>
          <w:p w14:paraId="6FBE170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61FA0A39" w14:textId="77777777" w:rsidTr="008F2BD4">
        <w:trPr>
          <w:trHeight w:val="300"/>
        </w:trPr>
        <w:tc>
          <w:tcPr>
            <w:tcW w:w="3760" w:type="dxa"/>
            <w:tcBorders>
              <w:top w:val="nil"/>
              <w:left w:val="nil"/>
              <w:bottom w:val="nil"/>
              <w:right w:val="nil"/>
            </w:tcBorders>
            <w:shd w:val="clear" w:color="000000" w:fill="FFFFFF"/>
            <w:noWrap/>
            <w:vAlign w:val="bottom"/>
            <w:hideMark/>
          </w:tcPr>
          <w:p w14:paraId="355465B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lastRenderedPageBreak/>
              <w:t>RPL13</w:t>
            </w:r>
          </w:p>
        </w:tc>
        <w:tc>
          <w:tcPr>
            <w:tcW w:w="12486" w:type="dxa"/>
            <w:tcBorders>
              <w:top w:val="nil"/>
              <w:left w:val="nil"/>
              <w:bottom w:val="nil"/>
              <w:right w:val="nil"/>
            </w:tcBorders>
            <w:noWrap/>
            <w:vAlign w:val="bottom"/>
            <w:hideMark/>
          </w:tcPr>
          <w:p w14:paraId="01CFC90C"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-2.423193027</w:t>
            </w:r>
          </w:p>
        </w:tc>
        <w:tc>
          <w:tcPr>
            <w:tcW w:w="354" w:type="dxa"/>
            <w:tcBorders>
              <w:top w:val="nil"/>
              <w:left w:val="nil"/>
              <w:bottom w:val="nil"/>
              <w:right w:val="nil"/>
            </w:tcBorders>
            <w:noWrap/>
            <w:vAlign w:val="bottom"/>
            <w:hideMark/>
          </w:tcPr>
          <w:p w14:paraId="1B608C7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3FAEDD5" w14:textId="77777777" w:rsidTr="008F2BD4">
        <w:trPr>
          <w:trHeight w:val="300"/>
        </w:trPr>
        <w:tc>
          <w:tcPr>
            <w:tcW w:w="3760" w:type="dxa"/>
            <w:tcBorders>
              <w:top w:val="nil"/>
              <w:left w:val="nil"/>
              <w:bottom w:val="nil"/>
              <w:right w:val="nil"/>
            </w:tcBorders>
            <w:shd w:val="clear" w:color="000000" w:fill="FFFFFF"/>
            <w:noWrap/>
            <w:vAlign w:val="bottom"/>
            <w:hideMark/>
          </w:tcPr>
          <w:p w14:paraId="50671EB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MYC</w:t>
            </w:r>
          </w:p>
        </w:tc>
        <w:tc>
          <w:tcPr>
            <w:tcW w:w="12486" w:type="dxa"/>
            <w:tcBorders>
              <w:top w:val="nil"/>
              <w:left w:val="nil"/>
              <w:bottom w:val="nil"/>
              <w:right w:val="nil"/>
            </w:tcBorders>
            <w:noWrap/>
            <w:vAlign w:val="bottom"/>
            <w:hideMark/>
          </w:tcPr>
          <w:p w14:paraId="1F1370C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-2.398647899</w:t>
            </w:r>
          </w:p>
        </w:tc>
        <w:tc>
          <w:tcPr>
            <w:tcW w:w="354" w:type="dxa"/>
            <w:tcBorders>
              <w:top w:val="nil"/>
              <w:left w:val="nil"/>
              <w:bottom w:val="nil"/>
              <w:right w:val="nil"/>
            </w:tcBorders>
            <w:noWrap/>
            <w:vAlign w:val="bottom"/>
            <w:hideMark/>
          </w:tcPr>
          <w:p w14:paraId="47D9A77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2430190E" w14:textId="77777777" w:rsidTr="008F2BD4">
        <w:trPr>
          <w:trHeight w:val="300"/>
        </w:trPr>
        <w:tc>
          <w:tcPr>
            <w:tcW w:w="3760" w:type="dxa"/>
            <w:tcBorders>
              <w:top w:val="nil"/>
              <w:left w:val="nil"/>
              <w:bottom w:val="nil"/>
              <w:right w:val="nil"/>
            </w:tcBorders>
            <w:shd w:val="clear" w:color="000000" w:fill="FFFFFF"/>
            <w:noWrap/>
            <w:vAlign w:val="bottom"/>
            <w:hideMark/>
          </w:tcPr>
          <w:p w14:paraId="4C82B72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ATP6V0C</w:t>
            </w:r>
          </w:p>
        </w:tc>
        <w:tc>
          <w:tcPr>
            <w:tcW w:w="12486" w:type="dxa"/>
            <w:tcBorders>
              <w:top w:val="nil"/>
              <w:left w:val="nil"/>
              <w:bottom w:val="nil"/>
              <w:right w:val="nil"/>
            </w:tcBorders>
            <w:noWrap/>
            <w:vAlign w:val="bottom"/>
            <w:hideMark/>
          </w:tcPr>
          <w:p w14:paraId="4DBA3F6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-2.390943147</w:t>
            </w:r>
          </w:p>
        </w:tc>
        <w:tc>
          <w:tcPr>
            <w:tcW w:w="354" w:type="dxa"/>
            <w:tcBorders>
              <w:top w:val="nil"/>
              <w:left w:val="nil"/>
              <w:bottom w:val="nil"/>
              <w:right w:val="nil"/>
            </w:tcBorders>
            <w:noWrap/>
            <w:vAlign w:val="bottom"/>
            <w:hideMark/>
          </w:tcPr>
          <w:p w14:paraId="7D1EDDC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57A51344" w14:textId="77777777" w:rsidTr="008F2BD4">
        <w:trPr>
          <w:trHeight w:val="300"/>
        </w:trPr>
        <w:tc>
          <w:tcPr>
            <w:tcW w:w="3760" w:type="dxa"/>
            <w:tcBorders>
              <w:top w:val="nil"/>
              <w:left w:val="nil"/>
              <w:bottom w:val="nil"/>
              <w:right w:val="nil"/>
            </w:tcBorders>
            <w:shd w:val="clear" w:color="000000" w:fill="FFFFFF"/>
            <w:noWrap/>
            <w:vAlign w:val="bottom"/>
            <w:hideMark/>
          </w:tcPr>
          <w:p w14:paraId="643DF33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SPC24</w:t>
            </w:r>
          </w:p>
        </w:tc>
        <w:tc>
          <w:tcPr>
            <w:tcW w:w="12486" w:type="dxa"/>
            <w:tcBorders>
              <w:top w:val="nil"/>
              <w:left w:val="nil"/>
              <w:bottom w:val="nil"/>
              <w:right w:val="nil"/>
            </w:tcBorders>
            <w:noWrap/>
            <w:vAlign w:val="bottom"/>
            <w:hideMark/>
          </w:tcPr>
          <w:p w14:paraId="37A9847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-2.388624703</w:t>
            </w:r>
          </w:p>
        </w:tc>
        <w:tc>
          <w:tcPr>
            <w:tcW w:w="354" w:type="dxa"/>
            <w:tcBorders>
              <w:top w:val="nil"/>
              <w:left w:val="nil"/>
              <w:bottom w:val="nil"/>
              <w:right w:val="nil"/>
            </w:tcBorders>
            <w:noWrap/>
            <w:vAlign w:val="bottom"/>
            <w:hideMark/>
          </w:tcPr>
          <w:p w14:paraId="7D4B952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61847D0" w14:textId="77777777" w:rsidTr="008F2BD4">
        <w:trPr>
          <w:trHeight w:val="300"/>
        </w:trPr>
        <w:tc>
          <w:tcPr>
            <w:tcW w:w="3760" w:type="dxa"/>
            <w:tcBorders>
              <w:top w:val="nil"/>
              <w:left w:val="nil"/>
              <w:bottom w:val="nil"/>
              <w:right w:val="nil"/>
            </w:tcBorders>
            <w:shd w:val="clear" w:color="000000" w:fill="FFFFFF"/>
            <w:noWrap/>
            <w:vAlign w:val="bottom"/>
            <w:hideMark/>
          </w:tcPr>
          <w:p w14:paraId="72E0F05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RPS18</w:t>
            </w:r>
          </w:p>
        </w:tc>
        <w:tc>
          <w:tcPr>
            <w:tcW w:w="12486" w:type="dxa"/>
            <w:tcBorders>
              <w:top w:val="nil"/>
              <w:left w:val="nil"/>
              <w:bottom w:val="nil"/>
              <w:right w:val="nil"/>
            </w:tcBorders>
            <w:noWrap/>
            <w:vAlign w:val="bottom"/>
            <w:hideMark/>
          </w:tcPr>
          <w:p w14:paraId="3A71353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-2.367133286</w:t>
            </w:r>
          </w:p>
        </w:tc>
        <w:tc>
          <w:tcPr>
            <w:tcW w:w="354" w:type="dxa"/>
            <w:tcBorders>
              <w:top w:val="nil"/>
              <w:left w:val="nil"/>
              <w:bottom w:val="nil"/>
              <w:right w:val="nil"/>
            </w:tcBorders>
            <w:noWrap/>
            <w:vAlign w:val="bottom"/>
            <w:hideMark/>
          </w:tcPr>
          <w:p w14:paraId="241433E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93F99DB" w14:textId="77777777" w:rsidTr="008F2BD4">
        <w:trPr>
          <w:trHeight w:val="300"/>
        </w:trPr>
        <w:tc>
          <w:tcPr>
            <w:tcW w:w="3760" w:type="dxa"/>
            <w:tcBorders>
              <w:top w:val="nil"/>
              <w:left w:val="nil"/>
              <w:bottom w:val="nil"/>
              <w:right w:val="nil"/>
            </w:tcBorders>
            <w:shd w:val="clear" w:color="000000" w:fill="FFFFFF"/>
            <w:noWrap/>
            <w:vAlign w:val="bottom"/>
            <w:hideMark/>
          </w:tcPr>
          <w:p w14:paraId="5C87CC0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RPS23</w:t>
            </w:r>
          </w:p>
        </w:tc>
        <w:tc>
          <w:tcPr>
            <w:tcW w:w="12486" w:type="dxa"/>
            <w:tcBorders>
              <w:top w:val="nil"/>
              <w:left w:val="nil"/>
              <w:bottom w:val="nil"/>
              <w:right w:val="nil"/>
            </w:tcBorders>
            <w:noWrap/>
            <w:vAlign w:val="bottom"/>
            <w:hideMark/>
          </w:tcPr>
          <w:p w14:paraId="60AC189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-2.358716241</w:t>
            </w:r>
          </w:p>
        </w:tc>
        <w:tc>
          <w:tcPr>
            <w:tcW w:w="354" w:type="dxa"/>
            <w:tcBorders>
              <w:top w:val="nil"/>
              <w:left w:val="nil"/>
              <w:bottom w:val="nil"/>
              <w:right w:val="nil"/>
            </w:tcBorders>
            <w:noWrap/>
            <w:vAlign w:val="bottom"/>
            <w:hideMark/>
          </w:tcPr>
          <w:p w14:paraId="45383B1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B56E152" w14:textId="77777777" w:rsidTr="008F2BD4">
        <w:trPr>
          <w:trHeight w:val="300"/>
        </w:trPr>
        <w:tc>
          <w:tcPr>
            <w:tcW w:w="3760" w:type="dxa"/>
            <w:tcBorders>
              <w:top w:val="nil"/>
              <w:left w:val="nil"/>
              <w:bottom w:val="nil"/>
              <w:right w:val="nil"/>
            </w:tcBorders>
            <w:shd w:val="clear" w:color="000000" w:fill="FFFFFF"/>
            <w:noWrap/>
            <w:vAlign w:val="bottom"/>
            <w:hideMark/>
          </w:tcPr>
          <w:p w14:paraId="37FE186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PHF5A</w:t>
            </w:r>
          </w:p>
        </w:tc>
        <w:tc>
          <w:tcPr>
            <w:tcW w:w="12486" w:type="dxa"/>
            <w:tcBorders>
              <w:top w:val="nil"/>
              <w:left w:val="nil"/>
              <w:bottom w:val="nil"/>
              <w:right w:val="nil"/>
            </w:tcBorders>
            <w:noWrap/>
            <w:vAlign w:val="bottom"/>
            <w:hideMark/>
          </w:tcPr>
          <w:p w14:paraId="29FA5FC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-2.35412954</w:t>
            </w:r>
          </w:p>
        </w:tc>
        <w:tc>
          <w:tcPr>
            <w:tcW w:w="354" w:type="dxa"/>
            <w:tcBorders>
              <w:top w:val="nil"/>
              <w:left w:val="nil"/>
              <w:bottom w:val="nil"/>
              <w:right w:val="nil"/>
            </w:tcBorders>
            <w:noWrap/>
            <w:vAlign w:val="bottom"/>
            <w:hideMark/>
          </w:tcPr>
          <w:p w14:paraId="0539895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5DF83AD6" w14:textId="77777777" w:rsidTr="008F2BD4">
        <w:trPr>
          <w:trHeight w:val="300"/>
        </w:trPr>
        <w:tc>
          <w:tcPr>
            <w:tcW w:w="3760" w:type="dxa"/>
            <w:tcBorders>
              <w:top w:val="nil"/>
              <w:left w:val="nil"/>
              <w:bottom w:val="nil"/>
              <w:right w:val="nil"/>
            </w:tcBorders>
            <w:shd w:val="clear" w:color="000000" w:fill="FFFFFF"/>
            <w:noWrap/>
            <w:vAlign w:val="bottom"/>
            <w:hideMark/>
          </w:tcPr>
          <w:p w14:paraId="1F0EACE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SRSF2</w:t>
            </w:r>
          </w:p>
        </w:tc>
        <w:tc>
          <w:tcPr>
            <w:tcW w:w="12486" w:type="dxa"/>
            <w:tcBorders>
              <w:top w:val="nil"/>
              <w:left w:val="nil"/>
              <w:bottom w:val="nil"/>
              <w:right w:val="nil"/>
            </w:tcBorders>
            <w:noWrap/>
            <w:vAlign w:val="bottom"/>
            <w:hideMark/>
          </w:tcPr>
          <w:p w14:paraId="110CEB6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-2.3485273</w:t>
            </w:r>
          </w:p>
        </w:tc>
        <w:tc>
          <w:tcPr>
            <w:tcW w:w="354" w:type="dxa"/>
            <w:tcBorders>
              <w:top w:val="nil"/>
              <w:left w:val="nil"/>
              <w:bottom w:val="nil"/>
              <w:right w:val="nil"/>
            </w:tcBorders>
            <w:noWrap/>
            <w:vAlign w:val="bottom"/>
            <w:hideMark/>
          </w:tcPr>
          <w:p w14:paraId="37AF5FB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6BA34BF" w14:textId="77777777" w:rsidTr="008F2BD4">
        <w:trPr>
          <w:trHeight w:val="300"/>
        </w:trPr>
        <w:tc>
          <w:tcPr>
            <w:tcW w:w="3760" w:type="dxa"/>
            <w:tcBorders>
              <w:top w:val="nil"/>
              <w:left w:val="nil"/>
              <w:bottom w:val="nil"/>
              <w:right w:val="nil"/>
            </w:tcBorders>
            <w:shd w:val="clear" w:color="000000" w:fill="FFFFFF"/>
            <w:noWrap/>
            <w:vAlign w:val="bottom"/>
            <w:hideMark/>
          </w:tcPr>
          <w:p w14:paraId="16F5FC8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WEE1</w:t>
            </w:r>
          </w:p>
        </w:tc>
        <w:tc>
          <w:tcPr>
            <w:tcW w:w="12486" w:type="dxa"/>
            <w:tcBorders>
              <w:top w:val="nil"/>
              <w:left w:val="nil"/>
              <w:bottom w:val="nil"/>
              <w:right w:val="nil"/>
            </w:tcBorders>
            <w:noWrap/>
            <w:vAlign w:val="bottom"/>
            <w:hideMark/>
          </w:tcPr>
          <w:p w14:paraId="75E5D09C"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-2.348031075</w:t>
            </w:r>
          </w:p>
        </w:tc>
        <w:tc>
          <w:tcPr>
            <w:tcW w:w="354" w:type="dxa"/>
            <w:tcBorders>
              <w:top w:val="nil"/>
              <w:left w:val="nil"/>
              <w:bottom w:val="nil"/>
              <w:right w:val="nil"/>
            </w:tcBorders>
            <w:noWrap/>
            <w:vAlign w:val="bottom"/>
            <w:hideMark/>
          </w:tcPr>
          <w:p w14:paraId="0C80DD6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8A73805" w14:textId="77777777" w:rsidTr="008F2BD4">
        <w:trPr>
          <w:trHeight w:val="300"/>
        </w:trPr>
        <w:tc>
          <w:tcPr>
            <w:tcW w:w="3760" w:type="dxa"/>
            <w:tcBorders>
              <w:top w:val="nil"/>
              <w:left w:val="nil"/>
              <w:bottom w:val="nil"/>
              <w:right w:val="nil"/>
            </w:tcBorders>
            <w:shd w:val="clear" w:color="000000" w:fill="FFFFFF"/>
            <w:noWrap/>
            <w:vAlign w:val="bottom"/>
            <w:hideMark/>
          </w:tcPr>
          <w:p w14:paraId="7086610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POLR2B</w:t>
            </w:r>
          </w:p>
        </w:tc>
        <w:tc>
          <w:tcPr>
            <w:tcW w:w="12486" w:type="dxa"/>
            <w:tcBorders>
              <w:top w:val="nil"/>
              <w:left w:val="nil"/>
              <w:bottom w:val="nil"/>
              <w:right w:val="nil"/>
            </w:tcBorders>
            <w:noWrap/>
            <w:vAlign w:val="bottom"/>
            <w:hideMark/>
          </w:tcPr>
          <w:p w14:paraId="6E45E52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-2.341249781</w:t>
            </w:r>
          </w:p>
        </w:tc>
        <w:tc>
          <w:tcPr>
            <w:tcW w:w="354" w:type="dxa"/>
            <w:tcBorders>
              <w:top w:val="nil"/>
              <w:left w:val="nil"/>
              <w:bottom w:val="nil"/>
              <w:right w:val="nil"/>
            </w:tcBorders>
            <w:noWrap/>
            <w:vAlign w:val="bottom"/>
            <w:hideMark/>
          </w:tcPr>
          <w:p w14:paraId="0A74A9E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5E15D85" w14:textId="77777777" w:rsidTr="008F2BD4">
        <w:trPr>
          <w:trHeight w:val="300"/>
        </w:trPr>
        <w:tc>
          <w:tcPr>
            <w:tcW w:w="3760" w:type="dxa"/>
            <w:tcBorders>
              <w:top w:val="nil"/>
              <w:left w:val="nil"/>
              <w:bottom w:val="nil"/>
              <w:right w:val="nil"/>
            </w:tcBorders>
            <w:shd w:val="clear" w:color="000000" w:fill="FFFFFF"/>
            <w:noWrap/>
            <w:vAlign w:val="bottom"/>
            <w:hideMark/>
          </w:tcPr>
          <w:p w14:paraId="021CF2A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RPL18A</w:t>
            </w:r>
          </w:p>
        </w:tc>
        <w:tc>
          <w:tcPr>
            <w:tcW w:w="12486" w:type="dxa"/>
            <w:tcBorders>
              <w:top w:val="nil"/>
              <w:left w:val="nil"/>
              <w:bottom w:val="nil"/>
              <w:right w:val="nil"/>
            </w:tcBorders>
            <w:noWrap/>
            <w:vAlign w:val="bottom"/>
            <w:hideMark/>
          </w:tcPr>
          <w:p w14:paraId="2B94EA0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-2.336739199</w:t>
            </w:r>
          </w:p>
        </w:tc>
        <w:tc>
          <w:tcPr>
            <w:tcW w:w="354" w:type="dxa"/>
            <w:tcBorders>
              <w:top w:val="nil"/>
              <w:left w:val="nil"/>
              <w:bottom w:val="nil"/>
              <w:right w:val="nil"/>
            </w:tcBorders>
            <w:noWrap/>
            <w:vAlign w:val="bottom"/>
            <w:hideMark/>
          </w:tcPr>
          <w:p w14:paraId="0AE2B25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7390E677" w14:textId="77777777" w:rsidTr="008F2BD4">
        <w:trPr>
          <w:trHeight w:val="300"/>
        </w:trPr>
        <w:tc>
          <w:tcPr>
            <w:tcW w:w="3760" w:type="dxa"/>
            <w:tcBorders>
              <w:top w:val="nil"/>
              <w:left w:val="nil"/>
              <w:bottom w:val="nil"/>
              <w:right w:val="nil"/>
            </w:tcBorders>
            <w:shd w:val="clear" w:color="000000" w:fill="FFFFFF"/>
            <w:noWrap/>
            <w:vAlign w:val="bottom"/>
            <w:hideMark/>
          </w:tcPr>
          <w:p w14:paraId="21CD98F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SNU13</w:t>
            </w:r>
          </w:p>
        </w:tc>
        <w:tc>
          <w:tcPr>
            <w:tcW w:w="12486" w:type="dxa"/>
            <w:tcBorders>
              <w:top w:val="nil"/>
              <w:left w:val="nil"/>
              <w:bottom w:val="nil"/>
              <w:right w:val="nil"/>
            </w:tcBorders>
            <w:noWrap/>
            <w:vAlign w:val="bottom"/>
            <w:hideMark/>
          </w:tcPr>
          <w:p w14:paraId="67716FC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-2.331426966</w:t>
            </w:r>
          </w:p>
        </w:tc>
        <w:tc>
          <w:tcPr>
            <w:tcW w:w="354" w:type="dxa"/>
            <w:tcBorders>
              <w:top w:val="nil"/>
              <w:left w:val="nil"/>
              <w:bottom w:val="nil"/>
              <w:right w:val="nil"/>
            </w:tcBorders>
            <w:noWrap/>
            <w:vAlign w:val="bottom"/>
            <w:hideMark/>
          </w:tcPr>
          <w:p w14:paraId="05D911E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783D1794" w14:textId="77777777" w:rsidTr="008F2BD4">
        <w:trPr>
          <w:trHeight w:val="300"/>
        </w:trPr>
        <w:tc>
          <w:tcPr>
            <w:tcW w:w="3760" w:type="dxa"/>
            <w:tcBorders>
              <w:top w:val="nil"/>
              <w:left w:val="nil"/>
              <w:bottom w:val="nil"/>
              <w:right w:val="nil"/>
            </w:tcBorders>
            <w:shd w:val="clear" w:color="000000" w:fill="FFFFFF"/>
            <w:noWrap/>
            <w:vAlign w:val="bottom"/>
            <w:hideMark/>
          </w:tcPr>
          <w:p w14:paraId="18E666B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SNRNP200</w:t>
            </w:r>
          </w:p>
        </w:tc>
        <w:tc>
          <w:tcPr>
            <w:tcW w:w="12486" w:type="dxa"/>
            <w:tcBorders>
              <w:top w:val="nil"/>
              <w:left w:val="nil"/>
              <w:bottom w:val="nil"/>
              <w:right w:val="nil"/>
            </w:tcBorders>
            <w:noWrap/>
            <w:vAlign w:val="bottom"/>
            <w:hideMark/>
          </w:tcPr>
          <w:p w14:paraId="59FFE56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-2.326123335</w:t>
            </w:r>
          </w:p>
        </w:tc>
        <w:tc>
          <w:tcPr>
            <w:tcW w:w="354" w:type="dxa"/>
            <w:tcBorders>
              <w:top w:val="nil"/>
              <w:left w:val="nil"/>
              <w:bottom w:val="nil"/>
              <w:right w:val="nil"/>
            </w:tcBorders>
            <w:noWrap/>
            <w:vAlign w:val="bottom"/>
            <w:hideMark/>
          </w:tcPr>
          <w:p w14:paraId="490FA51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5DCC0F48" w14:textId="77777777" w:rsidTr="008F2BD4">
        <w:trPr>
          <w:trHeight w:val="300"/>
        </w:trPr>
        <w:tc>
          <w:tcPr>
            <w:tcW w:w="3760" w:type="dxa"/>
            <w:tcBorders>
              <w:top w:val="nil"/>
              <w:left w:val="nil"/>
              <w:bottom w:val="nil"/>
              <w:right w:val="nil"/>
            </w:tcBorders>
            <w:shd w:val="clear" w:color="000000" w:fill="FFFFFF"/>
            <w:noWrap/>
            <w:vAlign w:val="bottom"/>
            <w:hideMark/>
          </w:tcPr>
          <w:p w14:paraId="5ABE79C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PSMA2</w:t>
            </w:r>
          </w:p>
        </w:tc>
        <w:tc>
          <w:tcPr>
            <w:tcW w:w="12486" w:type="dxa"/>
            <w:tcBorders>
              <w:top w:val="nil"/>
              <w:left w:val="nil"/>
              <w:bottom w:val="nil"/>
              <w:right w:val="nil"/>
            </w:tcBorders>
            <w:noWrap/>
            <w:vAlign w:val="bottom"/>
            <w:hideMark/>
          </w:tcPr>
          <w:p w14:paraId="5851DE0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-2.321384078</w:t>
            </w:r>
          </w:p>
        </w:tc>
        <w:tc>
          <w:tcPr>
            <w:tcW w:w="354" w:type="dxa"/>
            <w:tcBorders>
              <w:top w:val="nil"/>
              <w:left w:val="nil"/>
              <w:bottom w:val="nil"/>
              <w:right w:val="nil"/>
            </w:tcBorders>
            <w:noWrap/>
            <w:vAlign w:val="bottom"/>
            <w:hideMark/>
          </w:tcPr>
          <w:p w14:paraId="57BF37C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66AB24E" w14:textId="77777777" w:rsidTr="008F2BD4">
        <w:trPr>
          <w:trHeight w:val="300"/>
        </w:trPr>
        <w:tc>
          <w:tcPr>
            <w:tcW w:w="3760" w:type="dxa"/>
            <w:tcBorders>
              <w:top w:val="nil"/>
              <w:left w:val="nil"/>
              <w:bottom w:val="nil"/>
              <w:right w:val="nil"/>
            </w:tcBorders>
            <w:shd w:val="clear" w:color="000000" w:fill="FFFFFF"/>
            <w:noWrap/>
            <w:vAlign w:val="bottom"/>
            <w:hideMark/>
          </w:tcPr>
          <w:p w14:paraId="7873214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EEF2</w:t>
            </w:r>
          </w:p>
        </w:tc>
        <w:tc>
          <w:tcPr>
            <w:tcW w:w="12486" w:type="dxa"/>
            <w:tcBorders>
              <w:top w:val="nil"/>
              <w:left w:val="nil"/>
              <w:bottom w:val="nil"/>
              <w:right w:val="nil"/>
            </w:tcBorders>
            <w:noWrap/>
            <w:vAlign w:val="bottom"/>
            <w:hideMark/>
          </w:tcPr>
          <w:p w14:paraId="73CFD49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-2.318625564</w:t>
            </w:r>
          </w:p>
        </w:tc>
        <w:tc>
          <w:tcPr>
            <w:tcW w:w="354" w:type="dxa"/>
            <w:tcBorders>
              <w:top w:val="nil"/>
              <w:left w:val="nil"/>
              <w:bottom w:val="nil"/>
              <w:right w:val="nil"/>
            </w:tcBorders>
            <w:noWrap/>
            <w:vAlign w:val="bottom"/>
            <w:hideMark/>
          </w:tcPr>
          <w:p w14:paraId="071B893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0646611" w14:textId="77777777" w:rsidTr="008F2BD4">
        <w:trPr>
          <w:trHeight w:val="300"/>
        </w:trPr>
        <w:tc>
          <w:tcPr>
            <w:tcW w:w="3760" w:type="dxa"/>
            <w:tcBorders>
              <w:top w:val="nil"/>
              <w:left w:val="nil"/>
              <w:bottom w:val="nil"/>
              <w:right w:val="nil"/>
            </w:tcBorders>
            <w:shd w:val="clear" w:color="000000" w:fill="FFFFFF"/>
            <w:noWrap/>
            <w:vAlign w:val="bottom"/>
            <w:hideMark/>
          </w:tcPr>
          <w:p w14:paraId="0647393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KIF11</w:t>
            </w:r>
          </w:p>
        </w:tc>
        <w:tc>
          <w:tcPr>
            <w:tcW w:w="12486" w:type="dxa"/>
            <w:tcBorders>
              <w:top w:val="nil"/>
              <w:left w:val="nil"/>
              <w:bottom w:val="nil"/>
              <w:right w:val="nil"/>
            </w:tcBorders>
            <w:noWrap/>
            <w:vAlign w:val="bottom"/>
            <w:hideMark/>
          </w:tcPr>
          <w:p w14:paraId="756A0B5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-2.307323294</w:t>
            </w:r>
          </w:p>
        </w:tc>
        <w:tc>
          <w:tcPr>
            <w:tcW w:w="354" w:type="dxa"/>
            <w:tcBorders>
              <w:top w:val="nil"/>
              <w:left w:val="nil"/>
              <w:bottom w:val="nil"/>
              <w:right w:val="nil"/>
            </w:tcBorders>
            <w:noWrap/>
            <w:vAlign w:val="bottom"/>
            <w:hideMark/>
          </w:tcPr>
          <w:p w14:paraId="004273E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60BA2272" w14:textId="77777777" w:rsidTr="008F2BD4">
        <w:trPr>
          <w:trHeight w:val="300"/>
        </w:trPr>
        <w:tc>
          <w:tcPr>
            <w:tcW w:w="3760" w:type="dxa"/>
            <w:tcBorders>
              <w:top w:val="nil"/>
              <w:left w:val="nil"/>
              <w:bottom w:val="nil"/>
              <w:right w:val="nil"/>
            </w:tcBorders>
            <w:shd w:val="clear" w:color="000000" w:fill="FFFFFF"/>
            <w:noWrap/>
            <w:vAlign w:val="bottom"/>
            <w:hideMark/>
          </w:tcPr>
          <w:p w14:paraId="76AC602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HSPA9</w:t>
            </w:r>
          </w:p>
        </w:tc>
        <w:tc>
          <w:tcPr>
            <w:tcW w:w="12486" w:type="dxa"/>
            <w:tcBorders>
              <w:top w:val="nil"/>
              <w:left w:val="nil"/>
              <w:bottom w:val="nil"/>
              <w:right w:val="nil"/>
            </w:tcBorders>
            <w:noWrap/>
            <w:vAlign w:val="bottom"/>
            <w:hideMark/>
          </w:tcPr>
          <w:p w14:paraId="4DF1DFC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-2.307033127</w:t>
            </w:r>
          </w:p>
        </w:tc>
        <w:tc>
          <w:tcPr>
            <w:tcW w:w="354" w:type="dxa"/>
            <w:tcBorders>
              <w:top w:val="nil"/>
              <w:left w:val="nil"/>
              <w:bottom w:val="nil"/>
              <w:right w:val="nil"/>
            </w:tcBorders>
            <w:noWrap/>
            <w:vAlign w:val="bottom"/>
            <w:hideMark/>
          </w:tcPr>
          <w:p w14:paraId="53222A3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38D6B75" w14:textId="77777777" w:rsidTr="008F2BD4">
        <w:trPr>
          <w:trHeight w:val="300"/>
        </w:trPr>
        <w:tc>
          <w:tcPr>
            <w:tcW w:w="3760" w:type="dxa"/>
            <w:tcBorders>
              <w:top w:val="nil"/>
              <w:left w:val="nil"/>
              <w:bottom w:val="nil"/>
              <w:right w:val="nil"/>
            </w:tcBorders>
            <w:shd w:val="clear" w:color="000000" w:fill="FFFFFF"/>
            <w:noWrap/>
            <w:vAlign w:val="bottom"/>
            <w:hideMark/>
          </w:tcPr>
          <w:p w14:paraId="5FC85E8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TXNL4A</w:t>
            </w:r>
          </w:p>
        </w:tc>
        <w:tc>
          <w:tcPr>
            <w:tcW w:w="12486" w:type="dxa"/>
            <w:tcBorders>
              <w:top w:val="nil"/>
              <w:left w:val="nil"/>
              <w:bottom w:val="nil"/>
              <w:right w:val="nil"/>
            </w:tcBorders>
            <w:noWrap/>
            <w:vAlign w:val="bottom"/>
            <w:hideMark/>
          </w:tcPr>
          <w:p w14:paraId="24DF6F8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-2.300887661</w:t>
            </w:r>
          </w:p>
        </w:tc>
        <w:tc>
          <w:tcPr>
            <w:tcW w:w="354" w:type="dxa"/>
            <w:tcBorders>
              <w:top w:val="nil"/>
              <w:left w:val="nil"/>
              <w:bottom w:val="nil"/>
              <w:right w:val="nil"/>
            </w:tcBorders>
            <w:noWrap/>
            <w:vAlign w:val="bottom"/>
            <w:hideMark/>
          </w:tcPr>
          <w:p w14:paraId="2AC786DC"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52DD14E6" w14:textId="77777777" w:rsidTr="008F2BD4">
        <w:trPr>
          <w:trHeight w:val="300"/>
        </w:trPr>
        <w:tc>
          <w:tcPr>
            <w:tcW w:w="3760" w:type="dxa"/>
            <w:tcBorders>
              <w:top w:val="nil"/>
              <w:left w:val="nil"/>
              <w:bottom w:val="nil"/>
              <w:right w:val="nil"/>
            </w:tcBorders>
            <w:shd w:val="clear" w:color="000000" w:fill="FFFFFF"/>
            <w:noWrap/>
            <w:vAlign w:val="bottom"/>
            <w:hideMark/>
          </w:tcPr>
          <w:p w14:paraId="2360309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SF3A3</w:t>
            </w:r>
          </w:p>
        </w:tc>
        <w:tc>
          <w:tcPr>
            <w:tcW w:w="12486" w:type="dxa"/>
            <w:tcBorders>
              <w:top w:val="nil"/>
              <w:left w:val="nil"/>
              <w:bottom w:val="nil"/>
              <w:right w:val="nil"/>
            </w:tcBorders>
            <w:noWrap/>
            <w:vAlign w:val="bottom"/>
            <w:hideMark/>
          </w:tcPr>
          <w:p w14:paraId="3C33BB9C"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-2.294169008</w:t>
            </w:r>
          </w:p>
        </w:tc>
        <w:tc>
          <w:tcPr>
            <w:tcW w:w="354" w:type="dxa"/>
            <w:tcBorders>
              <w:top w:val="nil"/>
              <w:left w:val="nil"/>
              <w:bottom w:val="nil"/>
              <w:right w:val="nil"/>
            </w:tcBorders>
            <w:noWrap/>
            <w:vAlign w:val="bottom"/>
            <w:hideMark/>
          </w:tcPr>
          <w:p w14:paraId="27B12B7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B4862DA" w14:textId="77777777" w:rsidTr="008F2BD4">
        <w:trPr>
          <w:trHeight w:val="300"/>
        </w:trPr>
        <w:tc>
          <w:tcPr>
            <w:tcW w:w="3760" w:type="dxa"/>
            <w:tcBorders>
              <w:top w:val="nil"/>
              <w:left w:val="nil"/>
              <w:bottom w:val="nil"/>
              <w:right w:val="nil"/>
            </w:tcBorders>
            <w:shd w:val="clear" w:color="000000" w:fill="FFFFFF"/>
            <w:noWrap/>
            <w:vAlign w:val="bottom"/>
            <w:hideMark/>
          </w:tcPr>
          <w:p w14:paraId="06779CE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DHDDS</w:t>
            </w:r>
          </w:p>
        </w:tc>
        <w:tc>
          <w:tcPr>
            <w:tcW w:w="12486" w:type="dxa"/>
            <w:tcBorders>
              <w:top w:val="nil"/>
              <w:left w:val="nil"/>
              <w:bottom w:val="nil"/>
              <w:right w:val="nil"/>
            </w:tcBorders>
            <w:noWrap/>
            <w:vAlign w:val="bottom"/>
            <w:hideMark/>
          </w:tcPr>
          <w:p w14:paraId="35CA886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-2.287915454</w:t>
            </w:r>
          </w:p>
        </w:tc>
        <w:tc>
          <w:tcPr>
            <w:tcW w:w="354" w:type="dxa"/>
            <w:tcBorders>
              <w:top w:val="nil"/>
              <w:left w:val="nil"/>
              <w:bottom w:val="nil"/>
              <w:right w:val="nil"/>
            </w:tcBorders>
            <w:noWrap/>
            <w:vAlign w:val="bottom"/>
            <w:hideMark/>
          </w:tcPr>
          <w:p w14:paraId="35E0C73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7A7EE5BD" w14:textId="77777777" w:rsidTr="008F2BD4">
        <w:trPr>
          <w:trHeight w:val="300"/>
        </w:trPr>
        <w:tc>
          <w:tcPr>
            <w:tcW w:w="3760" w:type="dxa"/>
            <w:tcBorders>
              <w:top w:val="nil"/>
              <w:left w:val="nil"/>
              <w:bottom w:val="nil"/>
              <w:right w:val="nil"/>
            </w:tcBorders>
            <w:shd w:val="clear" w:color="000000" w:fill="FFFFFF"/>
            <w:noWrap/>
            <w:vAlign w:val="bottom"/>
            <w:hideMark/>
          </w:tcPr>
          <w:p w14:paraId="73050A0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AURKB</w:t>
            </w:r>
          </w:p>
        </w:tc>
        <w:tc>
          <w:tcPr>
            <w:tcW w:w="12486" w:type="dxa"/>
            <w:tcBorders>
              <w:top w:val="nil"/>
              <w:left w:val="nil"/>
              <w:bottom w:val="nil"/>
              <w:right w:val="nil"/>
            </w:tcBorders>
            <w:noWrap/>
            <w:vAlign w:val="bottom"/>
            <w:hideMark/>
          </w:tcPr>
          <w:p w14:paraId="235F922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-2.286534036</w:t>
            </w:r>
          </w:p>
        </w:tc>
        <w:tc>
          <w:tcPr>
            <w:tcW w:w="354" w:type="dxa"/>
            <w:tcBorders>
              <w:top w:val="nil"/>
              <w:left w:val="nil"/>
              <w:bottom w:val="nil"/>
              <w:right w:val="nil"/>
            </w:tcBorders>
            <w:noWrap/>
            <w:vAlign w:val="bottom"/>
            <w:hideMark/>
          </w:tcPr>
          <w:p w14:paraId="2476BEB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9602D40" w14:textId="77777777" w:rsidTr="008F2BD4">
        <w:trPr>
          <w:trHeight w:val="300"/>
        </w:trPr>
        <w:tc>
          <w:tcPr>
            <w:tcW w:w="3760" w:type="dxa"/>
            <w:tcBorders>
              <w:top w:val="nil"/>
              <w:left w:val="nil"/>
              <w:bottom w:val="nil"/>
              <w:right w:val="nil"/>
            </w:tcBorders>
            <w:shd w:val="clear" w:color="000000" w:fill="FFFFFF"/>
            <w:noWrap/>
            <w:vAlign w:val="bottom"/>
            <w:hideMark/>
          </w:tcPr>
          <w:p w14:paraId="7140888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CDK1</w:t>
            </w:r>
          </w:p>
        </w:tc>
        <w:tc>
          <w:tcPr>
            <w:tcW w:w="12486" w:type="dxa"/>
            <w:tcBorders>
              <w:top w:val="nil"/>
              <w:left w:val="nil"/>
              <w:bottom w:val="nil"/>
              <w:right w:val="nil"/>
            </w:tcBorders>
            <w:noWrap/>
            <w:vAlign w:val="bottom"/>
            <w:hideMark/>
          </w:tcPr>
          <w:p w14:paraId="53C1BF0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-2.284890712</w:t>
            </w:r>
          </w:p>
        </w:tc>
        <w:tc>
          <w:tcPr>
            <w:tcW w:w="354" w:type="dxa"/>
            <w:tcBorders>
              <w:top w:val="nil"/>
              <w:left w:val="nil"/>
              <w:bottom w:val="nil"/>
              <w:right w:val="nil"/>
            </w:tcBorders>
            <w:noWrap/>
            <w:vAlign w:val="bottom"/>
            <w:hideMark/>
          </w:tcPr>
          <w:p w14:paraId="4AC9C38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51B315D4" w14:textId="77777777" w:rsidTr="008F2BD4">
        <w:trPr>
          <w:trHeight w:val="300"/>
        </w:trPr>
        <w:tc>
          <w:tcPr>
            <w:tcW w:w="3760" w:type="dxa"/>
            <w:tcBorders>
              <w:top w:val="nil"/>
              <w:left w:val="nil"/>
              <w:bottom w:val="nil"/>
              <w:right w:val="nil"/>
            </w:tcBorders>
            <w:shd w:val="clear" w:color="000000" w:fill="FFFFFF"/>
            <w:noWrap/>
            <w:vAlign w:val="bottom"/>
            <w:hideMark/>
          </w:tcPr>
          <w:p w14:paraId="39B4C41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PRPF19</w:t>
            </w:r>
          </w:p>
        </w:tc>
        <w:tc>
          <w:tcPr>
            <w:tcW w:w="12486" w:type="dxa"/>
            <w:tcBorders>
              <w:top w:val="nil"/>
              <w:left w:val="nil"/>
              <w:bottom w:val="nil"/>
              <w:right w:val="nil"/>
            </w:tcBorders>
            <w:noWrap/>
            <w:vAlign w:val="bottom"/>
            <w:hideMark/>
          </w:tcPr>
          <w:p w14:paraId="66D3B05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-2.283777297</w:t>
            </w:r>
          </w:p>
        </w:tc>
        <w:tc>
          <w:tcPr>
            <w:tcW w:w="354" w:type="dxa"/>
            <w:tcBorders>
              <w:top w:val="nil"/>
              <w:left w:val="nil"/>
              <w:bottom w:val="nil"/>
              <w:right w:val="nil"/>
            </w:tcBorders>
            <w:noWrap/>
            <w:vAlign w:val="bottom"/>
            <w:hideMark/>
          </w:tcPr>
          <w:p w14:paraId="62221CA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25BBD072" w14:textId="77777777" w:rsidTr="008F2BD4">
        <w:trPr>
          <w:trHeight w:val="300"/>
        </w:trPr>
        <w:tc>
          <w:tcPr>
            <w:tcW w:w="3760" w:type="dxa"/>
            <w:tcBorders>
              <w:top w:val="nil"/>
              <w:left w:val="nil"/>
              <w:bottom w:val="nil"/>
              <w:right w:val="nil"/>
            </w:tcBorders>
            <w:shd w:val="clear" w:color="000000" w:fill="FFFFFF"/>
            <w:noWrap/>
            <w:vAlign w:val="bottom"/>
            <w:hideMark/>
          </w:tcPr>
          <w:p w14:paraId="5E593EF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RPS12</w:t>
            </w:r>
          </w:p>
        </w:tc>
        <w:tc>
          <w:tcPr>
            <w:tcW w:w="12486" w:type="dxa"/>
            <w:tcBorders>
              <w:top w:val="nil"/>
              <w:left w:val="nil"/>
              <w:bottom w:val="nil"/>
              <w:right w:val="nil"/>
            </w:tcBorders>
            <w:noWrap/>
            <w:vAlign w:val="bottom"/>
            <w:hideMark/>
          </w:tcPr>
          <w:p w14:paraId="20D107C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-2.283299376</w:t>
            </w:r>
          </w:p>
        </w:tc>
        <w:tc>
          <w:tcPr>
            <w:tcW w:w="354" w:type="dxa"/>
            <w:tcBorders>
              <w:top w:val="nil"/>
              <w:left w:val="nil"/>
              <w:bottom w:val="nil"/>
              <w:right w:val="nil"/>
            </w:tcBorders>
            <w:noWrap/>
            <w:vAlign w:val="bottom"/>
            <w:hideMark/>
          </w:tcPr>
          <w:p w14:paraId="0E24682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DBAE44C" w14:textId="77777777" w:rsidTr="008F2BD4">
        <w:trPr>
          <w:trHeight w:val="300"/>
        </w:trPr>
        <w:tc>
          <w:tcPr>
            <w:tcW w:w="3760" w:type="dxa"/>
            <w:tcBorders>
              <w:top w:val="nil"/>
              <w:left w:val="nil"/>
              <w:bottom w:val="nil"/>
              <w:right w:val="nil"/>
            </w:tcBorders>
            <w:shd w:val="clear" w:color="000000" w:fill="FFFFFF"/>
            <w:noWrap/>
            <w:vAlign w:val="bottom"/>
            <w:hideMark/>
          </w:tcPr>
          <w:p w14:paraId="3138751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RPL32</w:t>
            </w:r>
          </w:p>
        </w:tc>
        <w:tc>
          <w:tcPr>
            <w:tcW w:w="12486" w:type="dxa"/>
            <w:tcBorders>
              <w:top w:val="nil"/>
              <w:left w:val="nil"/>
              <w:bottom w:val="nil"/>
              <w:right w:val="nil"/>
            </w:tcBorders>
            <w:noWrap/>
            <w:vAlign w:val="bottom"/>
            <w:hideMark/>
          </w:tcPr>
          <w:p w14:paraId="5DEFC3D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-2.281305454</w:t>
            </w:r>
          </w:p>
        </w:tc>
        <w:tc>
          <w:tcPr>
            <w:tcW w:w="354" w:type="dxa"/>
            <w:tcBorders>
              <w:top w:val="nil"/>
              <w:left w:val="nil"/>
              <w:bottom w:val="nil"/>
              <w:right w:val="nil"/>
            </w:tcBorders>
            <w:noWrap/>
            <w:vAlign w:val="bottom"/>
            <w:hideMark/>
          </w:tcPr>
          <w:p w14:paraId="523A32C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7C03CF44" w14:textId="77777777" w:rsidTr="008F2BD4">
        <w:trPr>
          <w:trHeight w:val="300"/>
        </w:trPr>
        <w:tc>
          <w:tcPr>
            <w:tcW w:w="3760" w:type="dxa"/>
            <w:tcBorders>
              <w:top w:val="nil"/>
              <w:left w:val="nil"/>
              <w:bottom w:val="nil"/>
              <w:right w:val="nil"/>
            </w:tcBorders>
            <w:shd w:val="clear" w:color="000000" w:fill="FFFFFF"/>
            <w:noWrap/>
            <w:vAlign w:val="bottom"/>
            <w:hideMark/>
          </w:tcPr>
          <w:p w14:paraId="25D4EF9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SRP54</w:t>
            </w:r>
          </w:p>
        </w:tc>
        <w:tc>
          <w:tcPr>
            <w:tcW w:w="12486" w:type="dxa"/>
            <w:tcBorders>
              <w:top w:val="nil"/>
              <w:left w:val="nil"/>
              <w:bottom w:val="nil"/>
              <w:right w:val="nil"/>
            </w:tcBorders>
            <w:noWrap/>
            <w:vAlign w:val="bottom"/>
            <w:hideMark/>
          </w:tcPr>
          <w:p w14:paraId="74F7F4E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-2.281175949</w:t>
            </w:r>
          </w:p>
        </w:tc>
        <w:tc>
          <w:tcPr>
            <w:tcW w:w="354" w:type="dxa"/>
            <w:tcBorders>
              <w:top w:val="nil"/>
              <w:left w:val="nil"/>
              <w:bottom w:val="nil"/>
              <w:right w:val="nil"/>
            </w:tcBorders>
            <w:noWrap/>
            <w:vAlign w:val="bottom"/>
            <w:hideMark/>
          </w:tcPr>
          <w:p w14:paraId="677B309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58409EF7" w14:textId="77777777" w:rsidTr="008F2BD4">
        <w:trPr>
          <w:trHeight w:val="300"/>
        </w:trPr>
        <w:tc>
          <w:tcPr>
            <w:tcW w:w="3760" w:type="dxa"/>
            <w:tcBorders>
              <w:top w:val="nil"/>
              <w:left w:val="nil"/>
              <w:bottom w:val="nil"/>
              <w:right w:val="nil"/>
            </w:tcBorders>
            <w:shd w:val="clear" w:color="000000" w:fill="FFFFFF"/>
            <w:noWrap/>
            <w:vAlign w:val="bottom"/>
            <w:hideMark/>
          </w:tcPr>
          <w:p w14:paraId="39336FA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RPS6</w:t>
            </w:r>
          </w:p>
        </w:tc>
        <w:tc>
          <w:tcPr>
            <w:tcW w:w="12486" w:type="dxa"/>
            <w:tcBorders>
              <w:top w:val="nil"/>
              <w:left w:val="nil"/>
              <w:bottom w:val="nil"/>
              <w:right w:val="nil"/>
            </w:tcBorders>
            <w:noWrap/>
            <w:vAlign w:val="bottom"/>
            <w:hideMark/>
          </w:tcPr>
          <w:p w14:paraId="054FD8A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-2.280270041</w:t>
            </w:r>
          </w:p>
        </w:tc>
        <w:tc>
          <w:tcPr>
            <w:tcW w:w="354" w:type="dxa"/>
            <w:tcBorders>
              <w:top w:val="nil"/>
              <w:left w:val="nil"/>
              <w:bottom w:val="nil"/>
              <w:right w:val="nil"/>
            </w:tcBorders>
            <w:noWrap/>
            <w:vAlign w:val="bottom"/>
            <w:hideMark/>
          </w:tcPr>
          <w:p w14:paraId="633736D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B99045E" w14:textId="77777777" w:rsidTr="008F2BD4">
        <w:trPr>
          <w:trHeight w:val="300"/>
        </w:trPr>
        <w:tc>
          <w:tcPr>
            <w:tcW w:w="3760" w:type="dxa"/>
            <w:tcBorders>
              <w:top w:val="nil"/>
              <w:left w:val="nil"/>
              <w:bottom w:val="nil"/>
              <w:right w:val="nil"/>
            </w:tcBorders>
            <w:shd w:val="clear" w:color="000000" w:fill="FFFFFF"/>
            <w:noWrap/>
            <w:vAlign w:val="bottom"/>
            <w:hideMark/>
          </w:tcPr>
          <w:p w14:paraId="421F4C0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RPL10A</w:t>
            </w:r>
          </w:p>
        </w:tc>
        <w:tc>
          <w:tcPr>
            <w:tcW w:w="12486" w:type="dxa"/>
            <w:tcBorders>
              <w:top w:val="nil"/>
              <w:left w:val="nil"/>
              <w:bottom w:val="nil"/>
              <w:right w:val="nil"/>
            </w:tcBorders>
            <w:noWrap/>
            <w:vAlign w:val="bottom"/>
            <w:hideMark/>
          </w:tcPr>
          <w:p w14:paraId="45B4DB1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-2.280163214</w:t>
            </w:r>
          </w:p>
        </w:tc>
        <w:tc>
          <w:tcPr>
            <w:tcW w:w="354" w:type="dxa"/>
            <w:tcBorders>
              <w:top w:val="nil"/>
              <w:left w:val="nil"/>
              <w:bottom w:val="nil"/>
              <w:right w:val="nil"/>
            </w:tcBorders>
            <w:noWrap/>
            <w:vAlign w:val="bottom"/>
            <w:hideMark/>
          </w:tcPr>
          <w:p w14:paraId="4646222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9461AD8" w14:textId="77777777" w:rsidTr="008F2BD4">
        <w:trPr>
          <w:trHeight w:val="300"/>
        </w:trPr>
        <w:tc>
          <w:tcPr>
            <w:tcW w:w="3760" w:type="dxa"/>
            <w:tcBorders>
              <w:top w:val="nil"/>
              <w:left w:val="nil"/>
              <w:bottom w:val="nil"/>
              <w:right w:val="nil"/>
            </w:tcBorders>
            <w:shd w:val="clear" w:color="000000" w:fill="FFFFFF"/>
            <w:noWrap/>
            <w:vAlign w:val="bottom"/>
            <w:hideMark/>
          </w:tcPr>
          <w:p w14:paraId="0849479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LSM2</w:t>
            </w:r>
          </w:p>
        </w:tc>
        <w:tc>
          <w:tcPr>
            <w:tcW w:w="12486" w:type="dxa"/>
            <w:tcBorders>
              <w:top w:val="nil"/>
              <w:left w:val="nil"/>
              <w:bottom w:val="nil"/>
              <w:right w:val="nil"/>
            </w:tcBorders>
            <w:noWrap/>
            <w:vAlign w:val="bottom"/>
            <w:hideMark/>
          </w:tcPr>
          <w:p w14:paraId="7E4C439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-2.275701801</w:t>
            </w:r>
          </w:p>
        </w:tc>
        <w:tc>
          <w:tcPr>
            <w:tcW w:w="354" w:type="dxa"/>
            <w:tcBorders>
              <w:top w:val="nil"/>
              <w:left w:val="nil"/>
              <w:bottom w:val="nil"/>
              <w:right w:val="nil"/>
            </w:tcBorders>
            <w:noWrap/>
            <w:vAlign w:val="bottom"/>
            <w:hideMark/>
          </w:tcPr>
          <w:p w14:paraId="4ECA12F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E5D210B" w14:textId="77777777" w:rsidTr="008F2BD4">
        <w:trPr>
          <w:trHeight w:val="300"/>
        </w:trPr>
        <w:tc>
          <w:tcPr>
            <w:tcW w:w="3760" w:type="dxa"/>
            <w:tcBorders>
              <w:top w:val="nil"/>
              <w:left w:val="nil"/>
              <w:bottom w:val="nil"/>
              <w:right w:val="nil"/>
            </w:tcBorders>
            <w:shd w:val="clear" w:color="000000" w:fill="FFFFFF"/>
            <w:noWrap/>
            <w:vAlign w:val="bottom"/>
            <w:hideMark/>
          </w:tcPr>
          <w:p w14:paraId="5180A22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RPL7A</w:t>
            </w:r>
          </w:p>
        </w:tc>
        <w:tc>
          <w:tcPr>
            <w:tcW w:w="12486" w:type="dxa"/>
            <w:tcBorders>
              <w:top w:val="nil"/>
              <w:left w:val="nil"/>
              <w:bottom w:val="nil"/>
              <w:right w:val="nil"/>
            </w:tcBorders>
            <w:noWrap/>
            <w:vAlign w:val="bottom"/>
            <w:hideMark/>
          </w:tcPr>
          <w:p w14:paraId="4ED9187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-2.267904572</w:t>
            </w:r>
          </w:p>
        </w:tc>
        <w:tc>
          <w:tcPr>
            <w:tcW w:w="354" w:type="dxa"/>
            <w:tcBorders>
              <w:top w:val="nil"/>
              <w:left w:val="nil"/>
              <w:bottom w:val="nil"/>
              <w:right w:val="nil"/>
            </w:tcBorders>
            <w:noWrap/>
            <w:vAlign w:val="bottom"/>
            <w:hideMark/>
          </w:tcPr>
          <w:p w14:paraId="798C81D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A31F637" w14:textId="77777777" w:rsidTr="008F2BD4">
        <w:trPr>
          <w:trHeight w:val="300"/>
        </w:trPr>
        <w:tc>
          <w:tcPr>
            <w:tcW w:w="3760" w:type="dxa"/>
            <w:tcBorders>
              <w:top w:val="nil"/>
              <w:left w:val="nil"/>
              <w:bottom w:val="nil"/>
              <w:right w:val="nil"/>
            </w:tcBorders>
            <w:shd w:val="clear" w:color="000000" w:fill="FFFFFF"/>
            <w:noWrap/>
            <w:vAlign w:val="bottom"/>
            <w:hideMark/>
          </w:tcPr>
          <w:p w14:paraId="75C96F0C"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BUB3</w:t>
            </w:r>
          </w:p>
        </w:tc>
        <w:tc>
          <w:tcPr>
            <w:tcW w:w="12486" w:type="dxa"/>
            <w:tcBorders>
              <w:top w:val="nil"/>
              <w:left w:val="nil"/>
              <w:bottom w:val="nil"/>
              <w:right w:val="nil"/>
            </w:tcBorders>
            <w:noWrap/>
            <w:vAlign w:val="bottom"/>
            <w:hideMark/>
          </w:tcPr>
          <w:p w14:paraId="4BB6073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-2.257112181</w:t>
            </w:r>
          </w:p>
        </w:tc>
        <w:tc>
          <w:tcPr>
            <w:tcW w:w="354" w:type="dxa"/>
            <w:tcBorders>
              <w:top w:val="nil"/>
              <w:left w:val="nil"/>
              <w:bottom w:val="nil"/>
              <w:right w:val="nil"/>
            </w:tcBorders>
            <w:noWrap/>
            <w:vAlign w:val="bottom"/>
            <w:hideMark/>
          </w:tcPr>
          <w:p w14:paraId="213F732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7F85B0EB" w14:textId="77777777" w:rsidTr="008F2BD4">
        <w:trPr>
          <w:trHeight w:val="300"/>
        </w:trPr>
        <w:tc>
          <w:tcPr>
            <w:tcW w:w="3760" w:type="dxa"/>
            <w:tcBorders>
              <w:top w:val="nil"/>
              <w:left w:val="nil"/>
              <w:bottom w:val="nil"/>
              <w:right w:val="nil"/>
            </w:tcBorders>
            <w:shd w:val="clear" w:color="000000" w:fill="FFFFFF"/>
            <w:noWrap/>
            <w:vAlign w:val="bottom"/>
            <w:hideMark/>
          </w:tcPr>
          <w:p w14:paraId="09BF5B4C"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PSMB4</w:t>
            </w:r>
          </w:p>
        </w:tc>
        <w:tc>
          <w:tcPr>
            <w:tcW w:w="12486" w:type="dxa"/>
            <w:tcBorders>
              <w:top w:val="nil"/>
              <w:left w:val="nil"/>
              <w:bottom w:val="nil"/>
              <w:right w:val="nil"/>
            </w:tcBorders>
            <w:noWrap/>
            <w:vAlign w:val="bottom"/>
            <w:hideMark/>
          </w:tcPr>
          <w:p w14:paraId="0D1E38B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-2.255741452</w:t>
            </w:r>
          </w:p>
        </w:tc>
        <w:tc>
          <w:tcPr>
            <w:tcW w:w="354" w:type="dxa"/>
            <w:tcBorders>
              <w:top w:val="nil"/>
              <w:left w:val="nil"/>
              <w:bottom w:val="nil"/>
              <w:right w:val="nil"/>
            </w:tcBorders>
            <w:noWrap/>
            <w:vAlign w:val="bottom"/>
            <w:hideMark/>
          </w:tcPr>
          <w:p w14:paraId="5B73AB7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6999F0BE" w14:textId="77777777" w:rsidTr="008F2BD4">
        <w:trPr>
          <w:trHeight w:val="300"/>
        </w:trPr>
        <w:tc>
          <w:tcPr>
            <w:tcW w:w="3760" w:type="dxa"/>
            <w:tcBorders>
              <w:top w:val="nil"/>
              <w:left w:val="nil"/>
              <w:bottom w:val="nil"/>
              <w:right w:val="nil"/>
            </w:tcBorders>
            <w:shd w:val="clear" w:color="000000" w:fill="FFFFFF"/>
            <w:noWrap/>
            <w:vAlign w:val="bottom"/>
            <w:hideMark/>
          </w:tcPr>
          <w:p w14:paraId="46E12C8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POLR2L</w:t>
            </w:r>
          </w:p>
        </w:tc>
        <w:tc>
          <w:tcPr>
            <w:tcW w:w="12486" w:type="dxa"/>
            <w:tcBorders>
              <w:top w:val="nil"/>
              <w:left w:val="nil"/>
              <w:bottom w:val="nil"/>
              <w:right w:val="nil"/>
            </w:tcBorders>
            <w:noWrap/>
            <w:vAlign w:val="bottom"/>
            <w:hideMark/>
          </w:tcPr>
          <w:p w14:paraId="4775BB9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-2.255628891</w:t>
            </w:r>
          </w:p>
        </w:tc>
        <w:tc>
          <w:tcPr>
            <w:tcW w:w="354" w:type="dxa"/>
            <w:tcBorders>
              <w:top w:val="nil"/>
              <w:left w:val="nil"/>
              <w:bottom w:val="nil"/>
              <w:right w:val="nil"/>
            </w:tcBorders>
            <w:noWrap/>
            <w:vAlign w:val="bottom"/>
            <w:hideMark/>
          </w:tcPr>
          <w:p w14:paraId="0AAB52F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F3E1E8B" w14:textId="77777777" w:rsidTr="008F2BD4">
        <w:trPr>
          <w:trHeight w:val="300"/>
        </w:trPr>
        <w:tc>
          <w:tcPr>
            <w:tcW w:w="3760" w:type="dxa"/>
            <w:tcBorders>
              <w:top w:val="nil"/>
              <w:left w:val="nil"/>
              <w:bottom w:val="nil"/>
              <w:right w:val="nil"/>
            </w:tcBorders>
            <w:shd w:val="clear" w:color="000000" w:fill="FFFFFF"/>
            <w:noWrap/>
            <w:vAlign w:val="bottom"/>
            <w:hideMark/>
          </w:tcPr>
          <w:p w14:paraId="51B5994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RPS15</w:t>
            </w:r>
          </w:p>
        </w:tc>
        <w:tc>
          <w:tcPr>
            <w:tcW w:w="12486" w:type="dxa"/>
            <w:tcBorders>
              <w:top w:val="nil"/>
              <w:left w:val="nil"/>
              <w:bottom w:val="nil"/>
              <w:right w:val="nil"/>
            </w:tcBorders>
            <w:noWrap/>
            <w:vAlign w:val="bottom"/>
            <w:hideMark/>
          </w:tcPr>
          <w:p w14:paraId="3EC5A34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-2.255602868</w:t>
            </w:r>
          </w:p>
        </w:tc>
        <w:tc>
          <w:tcPr>
            <w:tcW w:w="354" w:type="dxa"/>
            <w:tcBorders>
              <w:top w:val="nil"/>
              <w:left w:val="nil"/>
              <w:bottom w:val="nil"/>
              <w:right w:val="nil"/>
            </w:tcBorders>
            <w:noWrap/>
            <w:vAlign w:val="bottom"/>
            <w:hideMark/>
          </w:tcPr>
          <w:p w14:paraId="3F1622B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005148C" w14:textId="77777777" w:rsidTr="008F2BD4">
        <w:trPr>
          <w:trHeight w:val="300"/>
        </w:trPr>
        <w:tc>
          <w:tcPr>
            <w:tcW w:w="3760" w:type="dxa"/>
            <w:tcBorders>
              <w:top w:val="nil"/>
              <w:left w:val="nil"/>
              <w:bottom w:val="nil"/>
              <w:right w:val="nil"/>
            </w:tcBorders>
            <w:shd w:val="clear" w:color="000000" w:fill="FFFFFF"/>
            <w:noWrap/>
            <w:vAlign w:val="bottom"/>
            <w:hideMark/>
          </w:tcPr>
          <w:p w14:paraId="1D269B7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TOP2A</w:t>
            </w:r>
          </w:p>
        </w:tc>
        <w:tc>
          <w:tcPr>
            <w:tcW w:w="12486" w:type="dxa"/>
            <w:tcBorders>
              <w:top w:val="nil"/>
              <w:left w:val="nil"/>
              <w:bottom w:val="nil"/>
              <w:right w:val="nil"/>
            </w:tcBorders>
            <w:noWrap/>
            <w:vAlign w:val="bottom"/>
            <w:hideMark/>
          </w:tcPr>
          <w:p w14:paraId="6D268CA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-2.244128509</w:t>
            </w:r>
          </w:p>
        </w:tc>
        <w:tc>
          <w:tcPr>
            <w:tcW w:w="354" w:type="dxa"/>
            <w:tcBorders>
              <w:top w:val="nil"/>
              <w:left w:val="nil"/>
              <w:bottom w:val="nil"/>
              <w:right w:val="nil"/>
            </w:tcBorders>
            <w:noWrap/>
            <w:vAlign w:val="bottom"/>
            <w:hideMark/>
          </w:tcPr>
          <w:p w14:paraId="7AEDCE0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74FE5E5B" w14:textId="77777777" w:rsidTr="008F2BD4">
        <w:trPr>
          <w:trHeight w:val="300"/>
        </w:trPr>
        <w:tc>
          <w:tcPr>
            <w:tcW w:w="3760" w:type="dxa"/>
            <w:tcBorders>
              <w:top w:val="nil"/>
              <w:left w:val="nil"/>
              <w:bottom w:val="nil"/>
              <w:right w:val="nil"/>
            </w:tcBorders>
            <w:shd w:val="clear" w:color="000000" w:fill="FFFFFF"/>
            <w:noWrap/>
            <w:vAlign w:val="bottom"/>
            <w:hideMark/>
          </w:tcPr>
          <w:p w14:paraId="2DF1EF0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RPS14</w:t>
            </w:r>
          </w:p>
        </w:tc>
        <w:tc>
          <w:tcPr>
            <w:tcW w:w="12486" w:type="dxa"/>
            <w:tcBorders>
              <w:top w:val="nil"/>
              <w:left w:val="nil"/>
              <w:bottom w:val="nil"/>
              <w:right w:val="nil"/>
            </w:tcBorders>
            <w:noWrap/>
            <w:vAlign w:val="bottom"/>
            <w:hideMark/>
          </w:tcPr>
          <w:p w14:paraId="356C249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-2.226918372</w:t>
            </w:r>
          </w:p>
        </w:tc>
        <w:tc>
          <w:tcPr>
            <w:tcW w:w="354" w:type="dxa"/>
            <w:tcBorders>
              <w:top w:val="nil"/>
              <w:left w:val="nil"/>
              <w:bottom w:val="nil"/>
              <w:right w:val="nil"/>
            </w:tcBorders>
            <w:noWrap/>
            <w:vAlign w:val="bottom"/>
            <w:hideMark/>
          </w:tcPr>
          <w:p w14:paraId="10C51D3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12649BC" w14:textId="77777777" w:rsidTr="008F2BD4">
        <w:trPr>
          <w:trHeight w:val="300"/>
        </w:trPr>
        <w:tc>
          <w:tcPr>
            <w:tcW w:w="3760" w:type="dxa"/>
            <w:tcBorders>
              <w:top w:val="nil"/>
              <w:left w:val="nil"/>
              <w:bottom w:val="nil"/>
              <w:right w:val="nil"/>
            </w:tcBorders>
            <w:shd w:val="clear" w:color="000000" w:fill="FFFFFF"/>
            <w:noWrap/>
            <w:vAlign w:val="bottom"/>
            <w:hideMark/>
          </w:tcPr>
          <w:p w14:paraId="5D76BCAC"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ABCE1</w:t>
            </w:r>
          </w:p>
        </w:tc>
        <w:tc>
          <w:tcPr>
            <w:tcW w:w="12486" w:type="dxa"/>
            <w:tcBorders>
              <w:top w:val="nil"/>
              <w:left w:val="nil"/>
              <w:bottom w:val="nil"/>
              <w:right w:val="nil"/>
            </w:tcBorders>
            <w:noWrap/>
            <w:vAlign w:val="bottom"/>
            <w:hideMark/>
          </w:tcPr>
          <w:p w14:paraId="2F30F6D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-2.215079027</w:t>
            </w:r>
          </w:p>
        </w:tc>
        <w:tc>
          <w:tcPr>
            <w:tcW w:w="354" w:type="dxa"/>
            <w:tcBorders>
              <w:top w:val="nil"/>
              <w:left w:val="nil"/>
              <w:bottom w:val="nil"/>
              <w:right w:val="nil"/>
            </w:tcBorders>
            <w:noWrap/>
            <w:vAlign w:val="bottom"/>
            <w:hideMark/>
          </w:tcPr>
          <w:p w14:paraId="04796BB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21881EC" w14:textId="77777777" w:rsidTr="008F2BD4">
        <w:trPr>
          <w:trHeight w:val="300"/>
        </w:trPr>
        <w:tc>
          <w:tcPr>
            <w:tcW w:w="3760" w:type="dxa"/>
            <w:tcBorders>
              <w:top w:val="nil"/>
              <w:left w:val="nil"/>
              <w:bottom w:val="nil"/>
              <w:right w:val="nil"/>
            </w:tcBorders>
            <w:shd w:val="clear" w:color="000000" w:fill="FFFFFF"/>
            <w:noWrap/>
            <w:vAlign w:val="bottom"/>
            <w:hideMark/>
          </w:tcPr>
          <w:p w14:paraId="74E78D9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RBM39</w:t>
            </w:r>
          </w:p>
        </w:tc>
        <w:tc>
          <w:tcPr>
            <w:tcW w:w="12486" w:type="dxa"/>
            <w:tcBorders>
              <w:top w:val="nil"/>
              <w:left w:val="nil"/>
              <w:bottom w:val="nil"/>
              <w:right w:val="nil"/>
            </w:tcBorders>
            <w:noWrap/>
            <w:vAlign w:val="bottom"/>
            <w:hideMark/>
          </w:tcPr>
          <w:p w14:paraId="72306B1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-2.206165698</w:t>
            </w:r>
          </w:p>
        </w:tc>
        <w:tc>
          <w:tcPr>
            <w:tcW w:w="354" w:type="dxa"/>
            <w:tcBorders>
              <w:top w:val="nil"/>
              <w:left w:val="nil"/>
              <w:bottom w:val="nil"/>
              <w:right w:val="nil"/>
            </w:tcBorders>
            <w:noWrap/>
            <w:vAlign w:val="bottom"/>
            <w:hideMark/>
          </w:tcPr>
          <w:p w14:paraId="468A48D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D6AC905" w14:textId="77777777" w:rsidTr="008F2BD4">
        <w:trPr>
          <w:trHeight w:val="300"/>
        </w:trPr>
        <w:tc>
          <w:tcPr>
            <w:tcW w:w="3760" w:type="dxa"/>
            <w:tcBorders>
              <w:top w:val="nil"/>
              <w:left w:val="nil"/>
              <w:bottom w:val="nil"/>
              <w:right w:val="nil"/>
            </w:tcBorders>
            <w:shd w:val="clear" w:color="000000" w:fill="FFFFFF"/>
            <w:noWrap/>
            <w:vAlign w:val="bottom"/>
            <w:hideMark/>
          </w:tcPr>
          <w:p w14:paraId="413D083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COPB1</w:t>
            </w:r>
          </w:p>
        </w:tc>
        <w:tc>
          <w:tcPr>
            <w:tcW w:w="12486" w:type="dxa"/>
            <w:tcBorders>
              <w:top w:val="nil"/>
              <w:left w:val="nil"/>
              <w:bottom w:val="nil"/>
              <w:right w:val="nil"/>
            </w:tcBorders>
            <w:noWrap/>
            <w:vAlign w:val="bottom"/>
            <w:hideMark/>
          </w:tcPr>
          <w:p w14:paraId="5D70D26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-2.205957507</w:t>
            </w:r>
          </w:p>
        </w:tc>
        <w:tc>
          <w:tcPr>
            <w:tcW w:w="354" w:type="dxa"/>
            <w:tcBorders>
              <w:top w:val="nil"/>
              <w:left w:val="nil"/>
              <w:bottom w:val="nil"/>
              <w:right w:val="nil"/>
            </w:tcBorders>
            <w:noWrap/>
            <w:vAlign w:val="bottom"/>
            <w:hideMark/>
          </w:tcPr>
          <w:p w14:paraId="4C44FB5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0B1C628" w14:textId="77777777" w:rsidTr="008F2BD4">
        <w:trPr>
          <w:trHeight w:val="300"/>
        </w:trPr>
        <w:tc>
          <w:tcPr>
            <w:tcW w:w="3760" w:type="dxa"/>
            <w:tcBorders>
              <w:top w:val="nil"/>
              <w:left w:val="nil"/>
              <w:bottom w:val="nil"/>
              <w:right w:val="nil"/>
            </w:tcBorders>
            <w:shd w:val="clear" w:color="000000" w:fill="FFFFFF"/>
            <w:noWrap/>
            <w:vAlign w:val="bottom"/>
            <w:hideMark/>
          </w:tcPr>
          <w:p w14:paraId="54AE6FD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VPS25</w:t>
            </w:r>
          </w:p>
        </w:tc>
        <w:tc>
          <w:tcPr>
            <w:tcW w:w="12486" w:type="dxa"/>
            <w:tcBorders>
              <w:top w:val="nil"/>
              <w:left w:val="nil"/>
              <w:bottom w:val="nil"/>
              <w:right w:val="nil"/>
            </w:tcBorders>
            <w:noWrap/>
            <w:vAlign w:val="bottom"/>
            <w:hideMark/>
          </w:tcPr>
          <w:p w14:paraId="4304D58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-2.201983587</w:t>
            </w:r>
          </w:p>
        </w:tc>
        <w:tc>
          <w:tcPr>
            <w:tcW w:w="354" w:type="dxa"/>
            <w:tcBorders>
              <w:top w:val="nil"/>
              <w:left w:val="nil"/>
              <w:bottom w:val="nil"/>
              <w:right w:val="nil"/>
            </w:tcBorders>
            <w:noWrap/>
            <w:vAlign w:val="bottom"/>
            <w:hideMark/>
          </w:tcPr>
          <w:p w14:paraId="2B80A11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2BABA876" w14:textId="77777777" w:rsidTr="008F2BD4">
        <w:trPr>
          <w:trHeight w:val="300"/>
        </w:trPr>
        <w:tc>
          <w:tcPr>
            <w:tcW w:w="3760" w:type="dxa"/>
            <w:tcBorders>
              <w:top w:val="nil"/>
              <w:left w:val="nil"/>
              <w:bottom w:val="nil"/>
              <w:right w:val="nil"/>
            </w:tcBorders>
            <w:shd w:val="clear" w:color="000000" w:fill="FFFFFF"/>
            <w:noWrap/>
            <w:vAlign w:val="bottom"/>
            <w:hideMark/>
          </w:tcPr>
          <w:p w14:paraId="3F0BA03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CDC7</w:t>
            </w:r>
          </w:p>
        </w:tc>
        <w:tc>
          <w:tcPr>
            <w:tcW w:w="12486" w:type="dxa"/>
            <w:tcBorders>
              <w:top w:val="nil"/>
              <w:left w:val="nil"/>
              <w:bottom w:val="nil"/>
              <w:right w:val="nil"/>
            </w:tcBorders>
            <w:noWrap/>
            <w:vAlign w:val="bottom"/>
            <w:hideMark/>
          </w:tcPr>
          <w:p w14:paraId="3C0EDE03"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-2.199870496</w:t>
            </w:r>
          </w:p>
        </w:tc>
        <w:tc>
          <w:tcPr>
            <w:tcW w:w="354" w:type="dxa"/>
            <w:tcBorders>
              <w:top w:val="nil"/>
              <w:left w:val="nil"/>
              <w:bottom w:val="nil"/>
              <w:right w:val="nil"/>
            </w:tcBorders>
            <w:noWrap/>
            <w:vAlign w:val="bottom"/>
            <w:hideMark/>
          </w:tcPr>
          <w:p w14:paraId="2167F19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597AEC5" w14:textId="77777777" w:rsidTr="008F2BD4">
        <w:trPr>
          <w:trHeight w:val="300"/>
        </w:trPr>
        <w:tc>
          <w:tcPr>
            <w:tcW w:w="3760" w:type="dxa"/>
            <w:tcBorders>
              <w:top w:val="nil"/>
              <w:left w:val="nil"/>
              <w:bottom w:val="nil"/>
              <w:right w:val="nil"/>
            </w:tcBorders>
            <w:shd w:val="clear" w:color="000000" w:fill="FFFFFF"/>
            <w:noWrap/>
            <w:vAlign w:val="bottom"/>
            <w:hideMark/>
          </w:tcPr>
          <w:p w14:paraId="736A8DB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COPB2</w:t>
            </w:r>
          </w:p>
        </w:tc>
        <w:tc>
          <w:tcPr>
            <w:tcW w:w="12486" w:type="dxa"/>
            <w:tcBorders>
              <w:top w:val="nil"/>
              <w:left w:val="nil"/>
              <w:bottom w:val="nil"/>
              <w:right w:val="nil"/>
            </w:tcBorders>
            <w:noWrap/>
            <w:vAlign w:val="bottom"/>
            <w:hideMark/>
          </w:tcPr>
          <w:p w14:paraId="59CB469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-2.195755298</w:t>
            </w:r>
          </w:p>
        </w:tc>
        <w:tc>
          <w:tcPr>
            <w:tcW w:w="354" w:type="dxa"/>
            <w:tcBorders>
              <w:top w:val="nil"/>
              <w:left w:val="nil"/>
              <w:bottom w:val="nil"/>
              <w:right w:val="nil"/>
            </w:tcBorders>
            <w:noWrap/>
            <w:vAlign w:val="bottom"/>
            <w:hideMark/>
          </w:tcPr>
          <w:p w14:paraId="6660408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622F6837" w14:textId="77777777" w:rsidTr="008F2BD4">
        <w:trPr>
          <w:trHeight w:val="300"/>
        </w:trPr>
        <w:tc>
          <w:tcPr>
            <w:tcW w:w="3760" w:type="dxa"/>
            <w:tcBorders>
              <w:top w:val="nil"/>
              <w:left w:val="nil"/>
              <w:bottom w:val="nil"/>
              <w:right w:val="nil"/>
            </w:tcBorders>
            <w:shd w:val="clear" w:color="000000" w:fill="FFFFFF"/>
            <w:noWrap/>
            <w:vAlign w:val="bottom"/>
            <w:hideMark/>
          </w:tcPr>
          <w:p w14:paraId="7718727C"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SF1</w:t>
            </w:r>
          </w:p>
        </w:tc>
        <w:tc>
          <w:tcPr>
            <w:tcW w:w="12486" w:type="dxa"/>
            <w:tcBorders>
              <w:top w:val="nil"/>
              <w:left w:val="nil"/>
              <w:bottom w:val="nil"/>
              <w:right w:val="nil"/>
            </w:tcBorders>
            <w:noWrap/>
            <w:vAlign w:val="bottom"/>
            <w:hideMark/>
          </w:tcPr>
          <w:p w14:paraId="7FED04B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-2.194806896</w:t>
            </w:r>
          </w:p>
        </w:tc>
        <w:tc>
          <w:tcPr>
            <w:tcW w:w="354" w:type="dxa"/>
            <w:tcBorders>
              <w:top w:val="nil"/>
              <w:left w:val="nil"/>
              <w:bottom w:val="nil"/>
              <w:right w:val="nil"/>
            </w:tcBorders>
            <w:noWrap/>
            <w:vAlign w:val="bottom"/>
            <w:hideMark/>
          </w:tcPr>
          <w:p w14:paraId="42DAE27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75279823" w14:textId="77777777" w:rsidTr="008F2BD4">
        <w:trPr>
          <w:trHeight w:val="300"/>
        </w:trPr>
        <w:tc>
          <w:tcPr>
            <w:tcW w:w="3760" w:type="dxa"/>
            <w:tcBorders>
              <w:top w:val="nil"/>
              <w:left w:val="nil"/>
              <w:bottom w:val="nil"/>
              <w:right w:val="nil"/>
            </w:tcBorders>
            <w:shd w:val="clear" w:color="000000" w:fill="FFFFFF"/>
            <w:noWrap/>
            <w:vAlign w:val="bottom"/>
            <w:hideMark/>
          </w:tcPr>
          <w:p w14:paraId="4FBDF68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KPNB1</w:t>
            </w:r>
          </w:p>
        </w:tc>
        <w:tc>
          <w:tcPr>
            <w:tcW w:w="12486" w:type="dxa"/>
            <w:tcBorders>
              <w:top w:val="nil"/>
              <w:left w:val="nil"/>
              <w:bottom w:val="nil"/>
              <w:right w:val="nil"/>
            </w:tcBorders>
            <w:noWrap/>
            <w:vAlign w:val="bottom"/>
            <w:hideMark/>
          </w:tcPr>
          <w:p w14:paraId="45A745C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-2.19168589</w:t>
            </w:r>
          </w:p>
        </w:tc>
        <w:tc>
          <w:tcPr>
            <w:tcW w:w="354" w:type="dxa"/>
            <w:tcBorders>
              <w:top w:val="nil"/>
              <w:left w:val="nil"/>
              <w:bottom w:val="nil"/>
              <w:right w:val="nil"/>
            </w:tcBorders>
            <w:noWrap/>
            <w:vAlign w:val="bottom"/>
            <w:hideMark/>
          </w:tcPr>
          <w:p w14:paraId="3D2CA7A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BAFD71D" w14:textId="77777777" w:rsidTr="008F2BD4">
        <w:trPr>
          <w:trHeight w:val="300"/>
        </w:trPr>
        <w:tc>
          <w:tcPr>
            <w:tcW w:w="3760" w:type="dxa"/>
            <w:tcBorders>
              <w:top w:val="nil"/>
              <w:left w:val="nil"/>
              <w:bottom w:val="nil"/>
              <w:right w:val="nil"/>
            </w:tcBorders>
            <w:shd w:val="clear" w:color="000000" w:fill="FFFFFF"/>
            <w:noWrap/>
            <w:vAlign w:val="bottom"/>
            <w:hideMark/>
          </w:tcPr>
          <w:p w14:paraId="0B046FF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CCT4</w:t>
            </w:r>
          </w:p>
        </w:tc>
        <w:tc>
          <w:tcPr>
            <w:tcW w:w="12486" w:type="dxa"/>
            <w:tcBorders>
              <w:top w:val="nil"/>
              <w:left w:val="nil"/>
              <w:bottom w:val="nil"/>
              <w:right w:val="nil"/>
            </w:tcBorders>
            <w:noWrap/>
            <w:vAlign w:val="bottom"/>
            <w:hideMark/>
          </w:tcPr>
          <w:p w14:paraId="4447933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-2.190517705</w:t>
            </w:r>
          </w:p>
        </w:tc>
        <w:tc>
          <w:tcPr>
            <w:tcW w:w="354" w:type="dxa"/>
            <w:tcBorders>
              <w:top w:val="nil"/>
              <w:left w:val="nil"/>
              <w:bottom w:val="nil"/>
              <w:right w:val="nil"/>
            </w:tcBorders>
            <w:noWrap/>
            <w:vAlign w:val="bottom"/>
            <w:hideMark/>
          </w:tcPr>
          <w:p w14:paraId="08E7B24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6BF82224" w14:textId="77777777" w:rsidTr="008F2BD4">
        <w:trPr>
          <w:trHeight w:val="300"/>
        </w:trPr>
        <w:tc>
          <w:tcPr>
            <w:tcW w:w="3760" w:type="dxa"/>
            <w:tcBorders>
              <w:top w:val="nil"/>
              <w:left w:val="nil"/>
              <w:bottom w:val="nil"/>
              <w:right w:val="nil"/>
            </w:tcBorders>
            <w:shd w:val="clear" w:color="000000" w:fill="FFFFFF"/>
            <w:noWrap/>
            <w:vAlign w:val="bottom"/>
            <w:hideMark/>
          </w:tcPr>
          <w:p w14:paraId="63DC54A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WDR82</w:t>
            </w:r>
          </w:p>
        </w:tc>
        <w:tc>
          <w:tcPr>
            <w:tcW w:w="12486" w:type="dxa"/>
            <w:tcBorders>
              <w:top w:val="nil"/>
              <w:left w:val="nil"/>
              <w:bottom w:val="nil"/>
              <w:right w:val="nil"/>
            </w:tcBorders>
            <w:noWrap/>
            <w:vAlign w:val="bottom"/>
            <w:hideMark/>
          </w:tcPr>
          <w:p w14:paraId="16A8010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-2.182723238</w:t>
            </w:r>
          </w:p>
        </w:tc>
        <w:tc>
          <w:tcPr>
            <w:tcW w:w="354" w:type="dxa"/>
            <w:tcBorders>
              <w:top w:val="nil"/>
              <w:left w:val="nil"/>
              <w:bottom w:val="nil"/>
              <w:right w:val="nil"/>
            </w:tcBorders>
            <w:noWrap/>
            <w:vAlign w:val="bottom"/>
            <w:hideMark/>
          </w:tcPr>
          <w:p w14:paraId="463B4CA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7D3ABFA" w14:textId="77777777" w:rsidTr="008F2BD4">
        <w:trPr>
          <w:trHeight w:val="300"/>
        </w:trPr>
        <w:tc>
          <w:tcPr>
            <w:tcW w:w="3760" w:type="dxa"/>
            <w:tcBorders>
              <w:top w:val="nil"/>
              <w:left w:val="nil"/>
              <w:bottom w:val="nil"/>
              <w:right w:val="nil"/>
            </w:tcBorders>
            <w:shd w:val="clear" w:color="000000" w:fill="FFFFFF"/>
            <w:noWrap/>
            <w:vAlign w:val="bottom"/>
            <w:hideMark/>
          </w:tcPr>
          <w:p w14:paraId="2942B4D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PSMA1</w:t>
            </w:r>
          </w:p>
        </w:tc>
        <w:tc>
          <w:tcPr>
            <w:tcW w:w="12486" w:type="dxa"/>
            <w:tcBorders>
              <w:top w:val="nil"/>
              <w:left w:val="nil"/>
              <w:bottom w:val="nil"/>
              <w:right w:val="nil"/>
            </w:tcBorders>
            <w:noWrap/>
            <w:vAlign w:val="bottom"/>
            <w:hideMark/>
          </w:tcPr>
          <w:p w14:paraId="7F2170CD"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-2.180804875</w:t>
            </w:r>
          </w:p>
        </w:tc>
        <w:tc>
          <w:tcPr>
            <w:tcW w:w="354" w:type="dxa"/>
            <w:tcBorders>
              <w:top w:val="nil"/>
              <w:left w:val="nil"/>
              <w:bottom w:val="nil"/>
              <w:right w:val="nil"/>
            </w:tcBorders>
            <w:noWrap/>
            <w:vAlign w:val="bottom"/>
            <w:hideMark/>
          </w:tcPr>
          <w:p w14:paraId="40F1659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D2FE0BD" w14:textId="77777777" w:rsidTr="008F2BD4">
        <w:trPr>
          <w:trHeight w:val="300"/>
        </w:trPr>
        <w:tc>
          <w:tcPr>
            <w:tcW w:w="3760" w:type="dxa"/>
            <w:tcBorders>
              <w:top w:val="nil"/>
              <w:left w:val="nil"/>
              <w:bottom w:val="nil"/>
              <w:right w:val="nil"/>
            </w:tcBorders>
            <w:shd w:val="clear" w:color="000000" w:fill="FFFFFF"/>
            <w:noWrap/>
            <w:vAlign w:val="bottom"/>
            <w:hideMark/>
          </w:tcPr>
          <w:p w14:paraId="5E793FE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lastRenderedPageBreak/>
              <w:t>DTL</w:t>
            </w:r>
          </w:p>
        </w:tc>
        <w:tc>
          <w:tcPr>
            <w:tcW w:w="12486" w:type="dxa"/>
            <w:tcBorders>
              <w:top w:val="nil"/>
              <w:left w:val="nil"/>
              <w:bottom w:val="nil"/>
              <w:right w:val="nil"/>
            </w:tcBorders>
            <w:noWrap/>
            <w:vAlign w:val="bottom"/>
            <w:hideMark/>
          </w:tcPr>
          <w:p w14:paraId="6C966A7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-2.180153801</w:t>
            </w:r>
          </w:p>
        </w:tc>
        <w:tc>
          <w:tcPr>
            <w:tcW w:w="354" w:type="dxa"/>
            <w:tcBorders>
              <w:top w:val="nil"/>
              <w:left w:val="nil"/>
              <w:bottom w:val="nil"/>
              <w:right w:val="nil"/>
            </w:tcBorders>
            <w:noWrap/>
            <w:vAlign w:val="bottom"/>
            <w:hideMark/>
          </w:tcPr>
          <w:p w14:paraId="617E813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2DA3541" w14:textId="77777777" w:rsidTr="008F2BD4">
        <w:trPr>
          <w:trHeight w:val="300"/>
        </w:trPr>
        <w:tc>
          <w:tcPr>
            <w:tcW w:w="3760" w:type="dxa"/>
            <w:tcBorders>
              <w:top w:val="nil"/>
              <w:left w:val="nil"/>
              <w:bottom w:val="nil"/>
              <w:right w:val="nil"/>
            </w:tcBorders>
            <w:shd w:val="clear" w:color="000000" w:fill="FFFFFF"/>
            <w:noWrap/>
            <w:vAlign w:val="bottom"/>
            <w:hideMark/>
          </w:tcPr>
          <w:p w14:paraId="40CD909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BANF1</w:t>
            </w:r>
          </w:p>
        </w:tc>
        <w:tc>
          <w:tcPr>
            <w:tcW w:w="12486" w:type="dxa"/>
            <w:tcBorders>
              <w:top w:val="nil"/>
              <w:left w:val="nil"/>
              <w:bottom w:val="nil"/>
              <w:right w:val="nil"/>
            </w:tcBorders>
            <w:noWrap/>
            <w:vAlign w:val="bottom"/>
            <w:hideMark/>
          </w:tcPr>
          <w:p w14:paraId="2931F51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-2.175835068</w:t>
            </w:r>
          </w:p>
        </w:tc>
        <w:tc>
          <w:tcPr>
            <w:tcW w:w="354" w:type="dxa"/>
            <w:tcBorders>
              <w:top w:val="nil"/>
              <w:left w:val="nil"/>
              <w:bottom w:val="nil"/>
              <w:right w:val="nil"/>
            </w:tcBorders>
            <w:noWrap/>
            <w:vAlign w:val="bottom"/>
            <w:hideMark/>
          </w:tcPr>
          <w:p w14:paraId="7C931D5B"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7CD86A9E" w14:textId="77777777" w:rsidTr="008F2BD4">
        <w:trPr>
          <w:trHeight w:val="300"/>
        </w:trPr>
        <w:tc>
          <w:tcPr>
            <w:tcW w:w="3760" w:type="dxa"/>
            <w:tcBorders>
              <w:top w:val="nil"/>
              <w:left w:val="nil"/>
              <w:bottom w:val="nil"/>
              <w:right w:val="nil"/>
            </w:tcBorders>
            <w:shd w:val="clear" w:color="000000" w:fill="FFFFFF"/>
            <w:noWrap/>
            <w:vAlign w:val="bottom"/>
            <w:hideMark/>
          </w:tcPr>
          <w:p w14:paraId="7839C89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SNRPD1</w:t>
            </w:r>
          </w:p>
        </w:tc>
        <w:tc>
          <w:tcPr>
            <w:tcW w:w="12486" w:type="dxa"/>
            <w:tcBorders>
              <w:top w:val="nil"/>
              <w:left w:val="nil"/>
              <w:bottom w:val="nil"/>
              <w:right w:val="nil"/>
            </w:tcBorders>
            <w:noWrap/>
            <w:vAlign w:val="bottom"/>
            <w:hideMark/>
          </w:tcPr>
          <w:p w14:paraId="5BD0473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-2.175114415</w:t>
            </w:r>
          </w:p>
        </w:tc>
        <w:tc>
          <w:tcPr>
            <w:tcW w:w="354" w:type="dxa"/>
            <w:tcBorders>
              <w:top w:val="nil"/>
              <w:left w:val="nil"/>
              <w:bottom w:val="nil"/>
              <w:right w:val="nil"/>
            </w:tcBorders>
            <w:noWrap/>
            <w:vAlign w:val="bottom"/>
            <w:hideMark/>
          </w:tcPr>
          <w:p w14:paraId="6049734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349276EE" w14:textId="77777777" w:rsidTr="008F2BD4">
        <w:trPr>
          <w:trHeight w:val="300"/>
        </w:trPr>
        <w:tc>
          <w:tcPr>
            <w:tcW w:w="3760" w:type="dxa"/>
            <w:tcBorders>
              <w:top w:val="nil"/>
              <w:left w:val="nil"/>
              <w:bottom w:val="nil"/>
              <w:right w:val="nil"/>
            </w:tcBorders>
            <w:shd w:val="clear" w:color="000000" w:fill="FFFFFF"/>
            <w:noWrap/>
            <w:vAlign w:val="bottom"/>
            <w:hideMark/>
          </w:tcPr>
          <w:p w14:paraId="157F2AF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POLD1</w:t>
            </w:r>
          </w:p>
        </w:tc>
        <w:tc>
          <w:tcPr>
            <w:tcW w:w="12486" w:type="dxa"/>
            <w:tcBorders>
              <w:top w:val="nil"/>
              <w:left w:val="nil"/>
              <w:bottom w:val="nil"/>
              <w:right w:val="nil"/>
            </w:tcBorders>
            <w:noWrap/>
            <w:vAlign w:val="bottom"/>
            <w:hideMark/>
          </w:tcPr>
          <w:p w14:paraId="4A9FC0B6"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-2.173115036</w:t>
            </w:r>
          </w:p>
        </w:tc>
        <w:tc>
          <w:tcPr>
            <w:tcW w:w="354" w:type="dxa"/>
            <w:tcBorders>
              <w:top w:val="nil"/>
              <w:left w:val="nil"/>
              <w:bottom w:val="nil"/>
              <w:right w:val="nil"/>
            </w:tcBorders>
            <w:noWrap/>
            <w:vAlign w:val="bottom"/>
            <w:hideMark/>
          </w:tcPr>
          <w:p w14:paraId="6DB0D96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24AA89E8" w14:textId="77777777" w:rsidTr="008F2BD4">
        <w:trPr>
          <w:trHeight w:val="300"/>
        </w:trPr>
        <w:tc>
          <w:tcPr>
            <w:tcW w:w="3760" w:type="dxa"/>
            <w:tcBorders>
              <w:top w:val="nil"/>
              <w:left w:val="nil"/>
              <w:bottom w:val="nil"/>
              <w:right w:val="nil"/>
            </w:tcBorders>
            <w:shd w:val="clear" w:color="000000" w:fill="FFFFFF"/>
            <w:noWrap/>
            <w:vAlign w:val="bottom"/>
            <w:hideMark/>
          </w:tcPr>
          <w:p w14:paraId="71E948D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NIP7</w:t>
            </w:r>
          </w:p>
        </w:tc>
        <w:tc>
          <w:tcPr>
            <w:tcW w:w="12486" w:type="dxa"/>
            <w:tcBorders>
              <w:top w:val="nil"/>
              <w:left w:val="nil"/>
              <w:bottom w:val="nil"/>
              <w:right w:val="nil"/>
            </w:tcBorders>
            <w:noWrap/>
            <w:vAlign w:val="bottom"/>
            <w:hideMark/>
          </w:tcPr>
          <w:p w14:paraId="1D9BA19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-2.163075595</w:t>
            </w:r>
          </w:p>
        </w:tc>
        <w:tc>
          <w:tcPr>
            <w:tcW w:w="354" w:type="dxa"/>
            <w:tcBorders>
              <w:top w:val="nil"/>
              <w:left w:val="nil"/>
              <w:bottom w:val="nil"/>
              <w:right w:val="nil"/>
            </w:tcBorders>
            <w:noWrap/>
            <w:vAlign w:val="bottom"/>
            <w:hideMark/>
          </w:tcPr>
          <w:p w14:paraId="7693F1A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97E7D2A" w14:textId="77777777" w:rsidTr="008F2BD4">
        <w:trPr>
          <w:trHeight w:val="300"/>
        </w:trPr>
        <w:tc>
          <w:tcPr>
            <w:tcW w:w="3760" w:type="dxa"/>
            <w:tcBorders>
              <w:top w:val="nil"/>
              <w:left w:val="nil"/>
              <w:bottom w:val="nil"/>
              <w:right w:val="nil"/>
            </w:tcBorders>
            <w:shd w:val="clear" w:color="000000" w:fill="FFFFFF"/>
            <w:noWrap/>
            <w:vAlign w:val="bottom"/>
            <w:hideMark/>
          </w:tcPr>
          <w:p w14:paraId="3D79550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HNRNPK</w:t>
            </w:r>
          </w:p>
        </w:tc>
        <w:tc>
          <w:tcPr>
            <w:tcW w:w="12486" w:type="dxa"/>
            <w:tcBorders>
              <w:top w:val="nil"/>
              <w:left w:val="nil"/>
              <w:bottom w:val="nil"/>
              <w:right w:val="nil"/>
            </w:tcBorders>
            <w:noWrap/>
            <w:vAlign w:val="bottom"/>
            <w:hideMark/>
          </w:tcPr>
          <w:p w14:paraId="72C0063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-2.159628375</w:t>
            </w:r>
          </w:p>
        </w:tc>
        <w:tc>
          <w:tcPr>
            <w:tcW w:w="354" w:type="dxa"/>
            <w:tcBorders>
              <w:top w:val="nil"/>
              <w:left w:val="nil"/>
              <w:bottom w:val="nil"/>
              <w:right w:val="nil"/>
            </w:tcBorders>
            <w:noWrap/>
            <w:vAlign w:val="bottom"/>
            <w:hideMark/>
          </w:tcPr>
          <w:p w14:paraId="4BBC7FC5"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819B9ED" w14:textId="77777777" w:rsidTr="008F2BD4">
        <w:trPr>
          <w:trHeight w:val="300"/>
        </w:trPr>
        <w:tc>
          <w:tcPr>
            <w:tcW w:w="3760" w:type="dxa"/>
            <w:tcBorders>
              <w:top w:val="nil"/>
              <w:left w:val="nil"/>
              <w:bottom w:val="nil"/>
              <w:right w:val="nil"/>
            </w:tcBorders>
            <w:shd w:val="clear" w:color="000000" w:fill="FFFFFF"/>
            <w:noWrap/>
            <w:vAlign w:val="bottom"/>
            <w:hideMark/>
          </w:tcPr>
          <w:p w14:paraId="24946A8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DUT</w:t>
            </w:r>
          </w:p>
        </w:tc>
        <w:tc>
          <w:tcPr>
            <w:tcW w:w="12486" w:type="dxa"/>
            <w:tcBorders>
              <w:top w:val="nil"/>
              <w:left w:val="nil"/>
              <w:bottom w:val="nil"/>
              <w:right w:val="nil"/>
            </w:tcBorders>
            <w:noWrap/>
            <w:vAlign w:val="bottom"/>
            <w:hideMark/>
          </w:tcPr>
          <w:p w14:paraId="6CC6C42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-2.158225656</w:t>
            </w:r>
          </w:p>
        </w:tc>
        <w:tc>
          <w:tcPr>
            <w:tcW w:w="354" w:type="dxa"/>
            <w:tcBorders>
              <w:top w:val="nil"/>
              <w:left w:val="nil"/>
              <w:bottom w:val="nil"/>
              <w:right w:val="nil"/>
            </w:tcBorders>
            <w:noWrap/>
            <w:vAlign w:val="bottom"/>
            <w:hideMark/>
          </w:tcPr>
          <w:p w14:paraId="2061197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06A560B9" w14:textId="77777777" w:rsidTr="008F2BD4">
        <w:trPr>
          <w:trHeight w:val="300"/>
        </w:trPr>
        <w:tc>
          <w:tcPr>
            <w:tcW w:w="3760" w:type="dxa"/>
            <w:tcBorders>
              <w:top w:val="nil"/>
              <w:left w:val="nil"/>
              <w:bottom w:val="nil"/>
              <w:right w:val="nil"/>
            </w:tcBorders>
            <w:shd w:val="clear" w:color="000000" w:fill="FFFFFF"/>
            <w:noWrap/>
            <w:vAlign w:val="bottom"/>
            <w:hideMark/>
          </w:tcPr>
          <w:p w14:paraId="1DFE839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ISCU</w:t>
            </w:r>
          </w:p>
        </w:tc>
        <w:tc>
          <w:tcPr>
            <w:tcW w:w="12486" w:type="dxa"/>
            <w:tcBorders>
              <w:top w:val="nil"/>
              <w:left w:val="nil"/>
              <w:bottom w:val="nil"/>
              <w:right w:val="nil"/>
            </w:tcBorders>
            <w:noWrap/>
            <w:vAlign w:val="bottom"/>
            <w:hideMark/>
          </w:tcPr>
          <w:p w14:paraId="480A8D5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-2.157847421</w:t>
            </w:r>
          </w:p>
        </w:tc>
        <w:tc>
          <w:tcPr>
            <w:tcW w:w="354" w:type="dxa"/>
            <w:tcBorders>
              <w:top w:val="nil"/>
              <w:left w:val="nil"/>
              <w:bottom w:val="nil"/>
              <w:right w:val="nil"/>
            </w:tcBorders>
            <w:noWrap/>
            <w:vAlign w:val="bottom"/>
            <w:hideMark/>
          </w:tcPr>
          <w:p w14:paraId="57DE4FB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2B9CD1DC" w14:textId="77777777" w:rsidTr="008F2BD4">
        <w:trPr>
          <w:trHeight w:val="300"/>
        </w:trPr>
        <w:tc>
          <w:tcPr>
            <w:tcW w:w="3760" w:type="dxa"/>
            <w:tcBorders>
              <w:top w:val="nil"/>
              <w:left w:val="nil"/>
              <w:bottom w:val="nil"/>
              <w:right w:val="nil"/>
            </w:tcBorders>
            <w:shd w:val="clear" w:color="000000" w:fill="FFFFFF"/>
            <w:noWrap/>
            <w:vAlign w:val="bottom"/>
            <w:hideMark/>
          </w:tcPr>
          <w:p w14:paraId="117C5DF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RPS16</w:t>
            </w:r>
          </w:p>
        </w:tc>
        <w:tc>
          <w:tcPr>
            <w:tcW w:w="12486" w:type="dxa"/>
            <w:tcBorders>
              <w:top w:val="nil"/>
              <w:left w:val="nil"/>
              <w:bottom w:val="nil"/>
              <w:right w:val="nil"/>
            </w:tcBorders>
            <w:noWrap/>
            <w:vAlign w:val="bottom"/>
            <w:hideMark/>
          </w:tcPr>
          <w:p w14:paraId="6B2EA95F"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-2.138843806</w:t>
            </w:r>
          </w:p>
        </w:tc>
        <w:tc>
          <w:tcPr>
            <w:tcW w:w="354" w:type="dxa"/>
            <w:tcBorders>
              <w:top w:val="nil"/>
              <w:left w:val="nil"/>
              <w:bottom w:val="nil"/>
              <w:right w:val="nil"/>
            </w:tcBorders>
            <w:noWrap/>
            <w:vAlign w:val="bottom"/>
            <w:hideMark/>
          </w:tcPr>
          <w:p w14:paraId="78248204"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41BDD233" w14:textId="77777777" w:rsidTr="008F2BD4">
        <w:trPr>
          <w:trHeight w:val="300"/>
        </w:trPr>
        <w:tc>
          <w:tcPr>
            <w:tcW w:w="3760" w:type="dxa"/>
            <w:tcBorders>
              <w:top w:val="nil"/>
              <w:left w:val="nil"/>
              <w:bottom w:val="nil"/>
              <w:right w:val="nil"/>
            </w:tcBorders>
            <w:shd w:val="clear" w:color="000000" w:fill="FFFFFF"/>
            <w:noWrap/>
            <w:vAlign w:val="bottom"/>
            <w:hideMark/>
          </w:tcPr>
          <w:p w14:paraId="3A2BA8E2"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EIF4A3</w:t>
            </w:r>
          </w:p>
        </w:tc>
        <w:tc>
          <w:tcPr>
            <w:tcW w:w="12486" w:type="dxa"/>
            <w:tcBorders>
              <w:top w:val="nil"/>
              <w:left w:val="nil"/>
              <w:bottom w:val="nil"/>
              <w:right w:val="nil"/>
            </w:tcBorders>
            <w:noWrap/>
            <w:vAlign w:val="bottom"/>
            <w:hideMark/>
          </w:tcPr>
          <w:p w14:paraId="37FAB64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-2.128488546</w:t>
            </w:r>
          </w:p>
        </w:tc>
        <w:tc>
          <w:tcPr>
            <w:tcW w:w="354" w:type="dxa"/>
            <w:tcBorders>
              <w:top w:val="nil"/>
              <w:left w:val="nil"/>
              <w:bottom w:val="nil"/>
              <w:right w:val="nil"/>
            </w:tcBorders>
            <w:noWrap/>
            <w:vAlign w:val="bottom"/>
            <w:hideMark/>
          </w:tcPr>
          <w:p w14:paraId="282F82E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E03C2EF" w14:textId="77777777" w:rsidTr="008F2BD4">
        <w:trPr>
          <w:trHeight w:val="300"/>
        </w:trPr>
        <w:tc>
          <w:tcPr>
            <w:tcW w:w="3760" w:type="dxa"/>
            <w:tcBorders>
              <w:top w:val="nil"/>
              <w:left w:val="nil"/>
              <w:bottom w:val="nil"/>
              <w:right w:val="nil"/>
            </w:tcBorders>
            <w:shd w:val="clear" w:color="000000" w:fill="FFFFFF"/>
            <w:noWrap/>
            <w:vAlign w:val="bottom"/>
            <w:hideMark/>
          </w:tcPr>
          <w:p w14:paraId="2A35D92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PPWD1</w:t>
            </w:r>
          </w:p>
        </w:tc>
        <w:tc>
          <w:tcPr>
            <w:tcW w:w="12486" w:type="dxa"/>
            <w:tcBorders>
              <w:top w:val="nil"/>
              <w:left w:val="nil"/>
              <w:bottom w:val="nil"/>
              <w:right w:val="nil"/>
            </w:tcBorders>
            <w:noWrap/>
            <w:vAlign w:val="bottom"/>
            <w:hideMark/>
          </w:tcPr>
          <w:p w14:paraId="6ED872D9"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-2.127291031</w:t>
            </w:r>
          </w:p>
        </w:tc>
        <w:tc>
          <w:tcPr>
            <w:tcW w:w="354" w:type="dxa"/>
            <w:tcBorders>
              <w:top w:val="nil"/>
              <w:left w:val="nil"/>
              <w:bottom w:val="nil"/>
              <w:right w:val="nil"/>
            </w:tcBorders>
            <w:noWrap/>
            <w:vAlign w:val="bottom"/>
            <w:hideMark/>
          </w:tcPr>
          <w:p w14:paraId="00BAEC31"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79BF4370" w14:textId="77777777" w:rsidTr="008F2BD4">
        <w:trPr>
          <w:trHeight w:val="300"/>
        </w:trPr>
        <w:tc>
          <w:tcPr>
            <w:tcW w:w="3760" w:type="dxa"/>
            <w:tcBorders>
              <w:top w:val="nil"/>
              <w:left w:val="nil"/>
              <w:bottom w:val="nil"/>
              <w:right w:val="nil"/>
            </w:tcBorders>
            <w:shd w:val="clear" w:color="000000" w:fill="FFFFFF"/>
            <w:noWrap/>
            <w:vAlign w:val="bottom"/>
            <w:hideMark/>
          </w:tcPr>
          <w:p w14:paraId="115A07F8"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MED30</w:t>
            </w:r>
          </w:p>
        </w:tc>
        <w:tc>
          <w:tcPr>
            <w:tcW w:w="12486" w:type="dxa"/>
            <w:tcBorders>
              <w:top w:val="nil"/>
              <w:left w:val="nil"/>
              <w:bottom w:val="nil"/>
              <w:right w:val="nil"/>
            </w:tcBorders>
            <w:noWrap/>
            <w:vAlign w:val="bottom"/>
            <w:hideMark/>
          </w:tcPr>
          <w:p w14:paraId="45F07C77"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-2.124706347</w:t>
            </w:r>
          </w:p>
        </w:tc>
        <w:tc>
          <w:tcPr>
            <w:tcW w:w="354" w:type="dxa"/>
            <w:tcBorders>
              <w:top w:val="nil"/>
              <w:left w:val="nil"/>
              <w:bottom w:val="nil"/>
              <w:right w:val="nil"/>
            </w:tcBorders>
            <w:noWrap/>
            <w:vAlign w:val="bottom"/>
            <w:hideMark/>
          </w:tcPr>
          <w:p w14:paraId="35E3A860"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r w:rsidR="00410BE3" w:rsidRPr="00F27D46" w14:paraId="121925B9" w14:textId="77777777" w:rsidTr="008F2BD4">
        <w:trPr>
          <w:trHeight w:val="300"/>
        </w:trPr>
        <w:tc>
          <w:tcPr>
            <w:tcW w:w="3760" w:type="dxa"/>
            <w:tcBorders>
              <w:top w:val="nil"/>
              <w:left w:val="nil"/>
              <w:bottom w:val="nil"/>
              <w:right w:val="nil"/>
            </w:tcBorders>
            <w:shd w:val="clear" w:color="000000" w:fill="FFFFFF"/>
            <w:noWrap/>
            <w:vAlign w:val="bottom"/>
            <w:hideMark/>
          </w:tcPr>
          <w:p w14:paraId="398B145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CDC45</w:t>
            </w:r>
          </w:p>
        </w:tc>
        <w:tc>
          <w:tcPr>
            <w:tcW w:w="12486" w:type="dxa"/>
            <w:tcBorders>
              <w:top w:val="nil"/>
              <w:left w:val="nil"/>
              <w:bottom w:val="nil"/>
              <w:right w:val="nil"/>
            </w:tcBorders>
            <w:noWrap/>
            <w:vAlign w:val="bottom"/>
            <w:hideMark/>
          </w:tcPr>
          <w:p w14:paraId="2798937E"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r w:rsidRPr="00F27D46">
              <w:rPr>
                <w:rFonts w:ascii="Arial" w:eastAsia="Times New Roman" w:hAnsi="Arial" w:cs="Arial"/>
                <w:color w:val="000000"/>
                <w:sz w:val="20"/>
                <w:szCs w:val="20"/>
                <w:lang w:val="en-GB" w:eastAsia="en-GB"/>
              </w:rPr>
              <w:t>-2.123527836</w:t>
            </w:r>
          </w:p>
        </w:tc>
        <w:tc>
          <w:tcPr>
            <w:tcW w:w="354" w:type="dxa"/>
            <w:tcBorders>
              <w:top w:val="nil"/>
              <w:left w:val="nil"/>
              <w:bottom w:val="nil"/>
              <w:right w:val="nil"/>
            </w:tcBorders>
            <w:noWrap/>
            <w:vAlign w:val="bottom"/>
            <w:hideMark/>
          </w:tcPr>
          <w:p w14:paraId="235F179A" w14:textId="77777777" w:rsidR="00410BE3" w:rsidRPr="00F27D46" w:rsidRDefault="00410BE3" w:rsidP="008F2BD4">
            <w:pPr>
              <w:spacing w:after="0" w:line="240" w:lineRule="auto"/>
              <w:rPr>
                <w:rFonts w:ascii="Arial" w:eastAsia="Times New Roman" w:hAnsi="Arial" w:cs="Arial"/>
                <w:color w:val="000000"/>
                <w:sz w:val="20"/>
                <w:szCs w:val="20"/>
                <w:lang w:val="en-GB" w:eastAsia="en-GB"/>
              </w:rPr>
            </w:pPr>
          </w:p>
        </w:tc>
      </w:tr>
    </w:tbl>
    <w:p w14:paraId="69C8D537" w14:textId="77777777" w:rsidR="00410BE3" w:rsidRPr="00847467" w:rsidRDefault="00410BE3" w:rsidP="00410BE3">
      <w:pPr>
        <w:pStyle w:val="Paper"/>
        <w:rPr>
          <w:rFonts w:ascii="Arial" w:hAnsi="Arial" w:cs="Arial"/>
          <w:sz w:val="20"/>
          <w:szCs w:val="20"/>
        </w:rPr>
      </w:pPr>
    </w:p>
    <w:p w14:paraId="58A882DC" w14:textId="77777777" w:rsidR="00410BE3" w:rsidRDefault="00410BE3" w:rsidP="00410BE3">
      <w:pPr>
        <w:pStyle w:val="Paper"/>
        <w:rPr>
          <w:sz w:val="28"/>
          <w:szCs w:val="28"/>
        </w:rPr>
      </w:pPr>
    </w:p>
    <w:p w14:paraId="53B110A1" w14:textId="77777777" w:rsidR="00410BE3" w:rsidRDefault="00410BE3" w:rsidP="00410BE3">
      <w:pPr>
        <w:pStyle w:val="Paper"/>
        <w:rPr>
          <w:sz w:val="28"/>
          <w:szCs w:val="28"/>
        </w:rPr>
      </w:pPr>
    </w:p>
    <w:p w14:paraId="4AD7E11B" w14:textId="77777777" w:rsidR="00410BE3" w:rsidRDefault="00410BE3" w:rsidP="00410BE3">
      <w:pPr>
        <w:pStyle w:val="Paper"/>
        <w:rPr>
          <w:sz w:val="28"/>
          <w:szCs w:val="28"/>
        </w:rPr>
      </w:pPr>
    </w:p>
    <w:p w14:paraId="56E3A2DF" w14:textId="77777777" w:rsidR="00410BE3" w:rsidRDefault="00410BE3" w:rsidP="00410BE3">
      <w:pPr>
        <w:pStyle w:val="Paper"/>
        <w:rPr>
          <w:sz w:val="28"/>
          <w:szCs w:val="28"/>
        </w:rPr>
      </w:pPr>
    </w:p>
    <w:p w14:paraId="75EC2B96" w14:textId="77777777" w:rsidR="00410BE3" w:rsidRDefault="00410BE3" w:rsidP="00410BE3">
      <w:pPr>
        <w:pStyle w:val="Paper"/>
        <w:rPr>
          <w:sz w:val="28"/>
          <w:szCs w:val="28"/>
        </w:rPr>
      </w:pPr>
    </w:p>
    <w:p w14:paraId="00510CE3" w14:textId="77777777" w:rsidR="00410BE3" w:rsidRDefault="00410BE3" w:rsidP="00410BE3">
      <w:pPr>
        <w:pStyle w:val="Paper"/>
        <w:rPr>
          <w:sz w:val="28"/>
          <w:szCs w:val="28"/>
        </w:rPr>
      </w:pPr>
    </w:p>
    <w:p w14:paraId="40680973" w14:textId="77777777" w:rsidR="00410BE3" w:rsidRDefault="00410BE3" w:rsidP="00410BE3">
      <w:pPr>
        <w:pStyle w:val="Paper"/>
        <w:rPr>
          <w:sz w:val="28"/>
          <w:szCs w:val="28"/>
        </w:rPr>
      </w:pPr>
    </w:p>
    <w:p w14:paraId="723F6854" w14:textId="77777777" w:rsidR="00410BE3" w:rsidRDefault="00410BE3" w:rsidP="00410BE3">
      <w:pPr>
        <w:pStyle w:val="Paper"/>
        <w:rPr>
          <w:sz w:val="28"/>
          <w:szCs w:val="28"/>
        </w:rPr>
      </w:pPr>
    </w:p>
    <w:p w14:paraId="059247CB" w14:textId="77777777" w:rsidR="00410BE3" w:rsidRDefault="00410BE3" w:rsidP="00410BE3">
      <w:pPr>
        <w:pStyle w:val="Paper"/>
        <w:rPr>
          <w:sz w:val="28"/>
          <w:szCs w:val="28"/>
        </w:rPr>
      </w:pPr>
    </w:p>
    <w:p w14:paraId="57D8F22A" w14:textId="77777777" w:rsidR="00410BE3" w:rsidRDefault="00410BE3" w:rsidP="00410BE3">
      <w:pPr>
        <w:pStyle w:val="Paper"/>
        <w:rPr>
          <w:sz w:val="28"/>
          <w:szCs w:val="28"/>
        </w:rPr>
      </w:pPr>
    </w:p>
    <w:p w14:paraId="38CF10AC" w14:textId="77777777" w:rsidR="00410BE3" w:rsidRDefault="00410BE3" w:rsidP="00410BE3">
      <w:pPr>
        <w:pStyle w:val="Paper"/>
        <w:rPr>
          <w:sz w:val="28"/>
          <w:szCs w:val="28"/>
        </w:rPr>
      </w:pPr>
    </w:p>
    <w:p w14:paraId="0FBD90CA" w14:textId="77777777" w:rsidR="00BF16A5" w:rsidRDefault="00BF16A5" w:rsidP="00410BE3">
      <w:pPr>
        <w:pStyle w:val="Paper"/>
        <w:rPr>
          <w:sz w:val="28"/>
          <w:szCs w:val="28"/>
        </w:rPr>
      </w:pPr>
    </w:p>
    <w:p w14:paraId="1B9A3C42" w14:textId="77777777" w:rsidR="00BF16A5" w:rsidRDefault="00BF16A5" w:rsidP="00410BE3">
      <w:pPr>
        <w:pStyle w:val="Paper"/>
        <w:rPr>
          <w:sz w:val="28"/>
          <w:szCs w:val="28"/>
        </w:rPr>
      </w:pPr>
    </w:p>
    <w:p w14:paraId="1CA9193A" w14:textId="77777777" w:rsidR="00BF16A5" w:rsidRDefault="00BF16A5" w:rsidP="00410BE3">
      <w:pPr>
        <w:pStyle w:val="Paper"/>
        <w:rPr>
          <w:sz w:val="28"/>
          <w:szCs w:val="28"/>
        </w:rPr>
      </w:pPr>
    </w:p>
    <w:p w14:paraId="08CA0A70" w14:textId="77777777" w:rsidR="00EC3A30" w:rsidRDefault="00EC3A30" w:rsidP="00410BE3">
      <w:pPr>
        <w:pStyle w:val="Paper"/>
        <w:rPr>
          <w:sz w:val="28"/>
          <w:szCs w:val="28"/>
        </w:rPr>
      </w:pPr>
    </w:p>
    <w:p w14:paraId="7ABF6109" w14:textId="5AC31358" w:rsidR="00410BE3" w:rsidRPr="00EC3A30" w:rsidRDefault="00410BE3" w:rsidP="00410BE3">
      <w:pPr>
        <w:pStyle w:val="Paper"/>
        <w:rPr>
          <w:sz w:val="32"/>
          <w:szCs w:val="32"/>
        </w:rPr>
      </w:pPr>
      <w:r w:rsidRPr="00EC3A30">
        <w:rPr>
          <w:sz w:val="32"/>
          <w:szCs w:val="32"/>
        </w:rPr>
        <w:lastRenderedPageBreak/>
        <w:t>Suppl. Table 2</w:t>
      </w:r>
    </w:p>
    <w:p w14:paraId="5AADE902" w14:textId="77777777" w:rsidR="00EC3A30" w:rsidRDefault="00EC3A30" w:rsidP="00410BE3">
      <w:pPr>
        <w:pStyle w:val="Paper"/>
        <w:rPr>
          <w:b/>
          <w:bCs/>
          <w:sz w:val="28"/>
          <w:szCs w:val="28"/>
        </w:rPr>
      </w:pPr>
    </w:p>
    <w:p w14:paraId="1AFA8C36" w14:textId="49FF1AA4" w:rsidR="00410BE3" w:rsidRPr="00641D9C" w:rsidRDefault="00410BE3" w:rsidP="00410BE3">
      <w:pPr>
        <w:pStyle w:val="Paper"/>
        <w:rPr>
          <w:sz w:val="28"/>
          <w:szCs w:val="28"/>
        </w:rPr>
      </w:pPr>
      <w:r w:rsidRPr="00641D9C">
        <w:rPr>
          <w:b/>
          <w:bCs/>
          <w:sz w:val="28"/>
          <w:szCs w:val="28"/>
        </w:rPr>
        <w:t>Clinical parameters of MM Patients</w:t>
      </w:r>
      <w:r w:rsidRPr="00641D9C">
        <w:rPr>
          <w:sz w:val="28"/>
          <w:szCs w:val="28"/>
        </w:rPr>
        <w:t>.</w:t>
      </w:r>
    </w:p>
    <w:p w14:paraId="18E1A380" w14:textId="77777777" w:rsidR="00410BE3" w:rsidRDefault="00410BE3" w:rsidP="00410BE3">
      <w:pPr>
        <w:pStyle w:val="Paper"/>
      </w:pPr>
    </w:p>
    <w:p w14:paraId="234A1B9A" w14:textId="699C9B78" w:rsidR="00410BE3" w:rsidRDefault="00335638" w:rsidP="00410BE3">
      <w:pPr>
        <w:pStyle w:val="Paper"/>
      </w:pPr>
      <w:r>
        <w:rPr>
          <w:noProof/>
        </w:rPr>
        <w:drawing>
          <wp:inline distT="0" distB="0" distL="0" distR="0" wp14:anchorId="50A1DB2D" wp14:editId="4B48342B">
            <wp:extent cx="6139058" cy="5905500"/>
            <wp:effectExtent l="0" t="0" r="0" b="0"/>
            <wp:docPr id="211773174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2971" cy="5909264"/>
                    </a:xfrm>
                    <a:prstGeom prst="rect">
                      <a:avLst/>
                    </a:prstGeom>
                    <a:noFill/>
                  </pic:spPr>
                </pic:pic>
              </a:graphicData>
            </a:graphic>
          </wp:inline>
        </w:drawing>
      </w:r>
    </w:p>
    <w:p w14:paraId="6D119BF7" w14:textId="77777777" w:rsidR="00410BE3" w:rsidRDefault="00410BE3" w:rsidP="00410BE3">
      <w:pPr>
        <w:pStyle w:val="Paper"/>
      </w:pPr>
    </w:p>
    <w:p w14:paraId="0A85B9DB" w14:textId="77777777" w:rsidR="00335CBE" w:rsidRDefault="00335CBE"/>
    <w:p w14:paraId="3F420471" w14:textId="77777777" w:rsidR="00335CBE" w:rsidRDefault="00335CBE"/>
    <w:p w14:paraId="132874C6" w14:textId="77777777" w:rsidR="00335CBE" w:rsidRDefault="00335CBE"/>
    <w:sectPr w:rsidR="00335CBE" w:rsidSect="00A618D7">
      <w:headerReference w:type="default" r:id="rId29"/>
      <w:footerReference w:type="default" r:id="rId3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0E6DB" w14:textId="77777777" w:rsidR="00246F2E" w:rsidRDefault="00246F2E" w:rsidP="00246F2E">
      <w:pPr>
        <w:spacing w:after="0" w:line="240" w:lineRule="auto"/>
      </w:pPr>
      <w:r>
        <w:separator/>
      </w:r>
    </w:p>
  </w:endnote>
  <w:endnote w:type="continuationSeparator" w:id="0">
    <w:p w14:paraId="445B7CE6" w14:textId="77777777" w:rsidR="00246F2E" w:rsidRDefault="00246F2E" w:rsidP="00246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336E8" w14:textId="750054A3" w:rsidR="00C55E95" w:rsidRDefault="00C55E95">
    <w:pPr>
      <w:pStyle w:val="Footer"/>
    </w:pPr>
    <w:r w:rsidRPr="00926323">
      <w:rPr>
        <w:rFonts w:ascii="Times New Roman" w:hAnsi="Times New Roman"/>
        <w:i/>
      </w:rPr>
      <w:t xml:space="preserve">                                                               </w:t>
    </w:r>
    <w:r>
      <w:rPr>
        <w:rFonts w:ascii="Times New Roman" w:hAnsi="Times New Roman"/>
        <w:i/>
      </w:rPr>
      <w:t xml:space="preserve">  </w:t>
    </w:r>
    <w:r w:rsidRPr="00926323">
      <w:rPr>
        <w:rFonts w:ascii="Times New Roman" w:hAnsi="Times New Roman"/>
        <w:i/>
      </w:rPr>
      <w:t xml:space="preserve"> Nucleolar Stress, HLA-E and MM recognition by NK cells.</w:t>
    </w:r>
  </w:p>
  <w:p w14:paraId="79B2B529" w14:textId="77777777" w:rsidR="007D6854" w:rsidRDefault="007D6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C01DB" w14:textId="77777777" w:rsidR="00246F2E" w:rsidRDefault="00246F2E" w:rsidP="00246F2E">
      <w:pPr>
        <w:spacing w:after="0" w:line="240" w:lineRule="auto"/>
      </w:pPr>
      <w:r>
        <w:separator/>
      </w:r>
    </w:p>
  </w:footnote>
  <w:footnote w:type="continuationSeparator" w:id="0">
    <w:p w14:paraId="3F5CD714" w14:textId="77777777" w:rsidR="00246F2E" w:rsidRDefault="00246F2E" w:rsidP="00246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970580"/>
      <w:docPartObj>
        <w:docPartGallery w:val="Page Numbers (Top of Page)"/>
        <w:docPartUnique/>
      </w:docPartObj>
    </w:sdtPr>
    <w:sdtEndPr>
      <w:rPr>
        <w:noProof/>
      </w:rPr>
    </w:sdtEndPr>
    <w:sdtContent>
      <w:p w14:paraId="6427ED7C" w14:textId="14B22DED" w:rsidR="00246F2E" w:rsidRDefault="00246F2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A3B3B0F" w14:textId="77777777" w:rsidR="00246F2E" w:rsidRDefault="00246F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195"/>
    <w:rsid w:val="000C0611"/>
    <w:rsid w:val="000C36A4"/>
    <w:rsid w:val="001512BF"/>
    <w:rsid w:val="00152E23"/>
    <w:rsid w:val="00241490"/>
    <w:rsid w:val="00246F2E"/>
    <w:rsid w:val="002C0006"/>
    <w:rsid w:val="00330774"/>
    <w:rsid w:val="003325D3"/>
    <w:rsid w:val="00335638"/>
    <w:rsid w:val="00335CBE"/>
    <w:rsid w:val="00345651"/>
    <w:rsid w:val="00394FC5"/>
    <w:rsid w:val="004038CA"/>
    <w:rsid w:val="0040508D"/>
    <w:rsid w:val="00410BE3"/>
    <w:rsid w:val="004940D7"/>
    <w:rsid w:val="004B7391"/>
    <w:rsid w:val="004D5000"/>
    <w:rsid w:val="005231A7"/>
    <w:rsid w:val="00551B9C"/>
    <w:rsid w:val="005670FB"/>
    <w:rsid w:val="005B02EE"/>
    <w:rsid w:val="005F2445"/>
    <w:rsid w:val="00635903"/>
    <w:rsid w:val="006C1C93"/>
    <w:rsid w:val="007D6854"/>
    <w:rsid w:val="008A77FA"/>
    <w:rsid w:val="00941DE4"/>
    <w:rsid w:val="0095230B"/>
    <w:rsid w:val="009A7BF1"/>
    <w:rsid w:val="009E1318"/>
    <w:rsid w:val="00A14DF5"/>
    <w:rsid w:val="00A618D7"/>
    <w:rsid w:val="00A61C24"/>
    <w:rsid w:val="00AB40F4"/>
    <w:rsid w:val="00AC08CA"/>
    <w:rsid w:val="00B139C6"/>
    <w:rsid w:val="00B72ECF"/>
    <w:rsid w:val="00BB38EF"/>
    <w:rsid w:val="00BB7DD4"/>
    <w:rsid w:val="00BF16A5"/>
    <w:rsid w:val="00BF356E"/>
    <w:rsid w:val="00C55E95"/>
    <w:rsid w:val="00DE0E8E"/>
    <w:rsid w:val="00DE3540"/>
    <w:rsid w:val="00E01BE0"/>
    <w:rsid w:val="00E04195"/>
    <w:rsid w:val="00E043FF"/>
    <w:rsid w:val="00E23916"/>
    <w:rsid w:val="00E52DCC"/>
    <w:rsid w:val="00E651B6"/>
    <w:rsid w:val="00EC3A30"/>
    <w:rsid w:val="00EE3407"/>
    <w:rsid w:val="00F9370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1119D0F7"/>
  <w15:chartTrackingRefBased/>
  <w15:docId w15:val="{F758ACE2-4DD4-41F4-93CC-5BA0CB15F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195"/>
    <w:rPr>
      <w:rFonts w:eastAsiaTheme="majorEastAsia" w:cstheme="majorBidi"/>
      <w:color w:val="272727" w:themeColor="text1" w:themeTint="D8"/>
    </w:rPr>
  </w:style>
  <w:style w:type="paragraph" w:styleId="Title">
    <w:name w:val="Title"/>
    <w:basedOn w:val="Normal"/>
    <w:next w:val="Normal"/>
    <w:link w:val="TitleChar"/>
    <w:uiPriority w:val="10"/>
    <w:qFormat/>
    <w:rsid w:val="00E04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195"/>
    <w:pPr>
      <w:spacing w:before="160"/>
      <w:jc w:val="center"/>
    </w:pPr>
    <w:rPr>
      <w:i/>
      <w:iCs/>
      <w:color w:val="404040" w:themeColor="text1" w:themeTint="BF"/>
    </w:rPr>
  </w:style>
  <w:style w:type="character" w:customStyle="1" w:styleId="QuoteChar">
    <w:name w:val="Quote Char"/>
    <w:basedOn w:val="DefaultParagraphFont"/>
    <w:link w:val="Quote"/>
    <w:uiPriority w:val="29"/>
    <w:rsid w:val="00E04195"/>
    <w:rPr>
      <w:i/>
      <w:iCs/>
      <w:color w:val="404040" w:themeColor="text1" w:themeTint="BF"/>
    </w:rPr>
  </w:style>
  <w:style w:type="paragraph" w:styleId="ListParagraph">
    <w:name w:val="List Paragraph"/>
    <w:basedOn w:val="Normal"/>
    <w:uiPriority w:val="34"/>
    <w:qFormat/>
    <w:rsid w:val="00E04195"/>
    <w:pPr>
      <w:ind w:left="720"/>
      <w:contextualSpacing/>
    </w:pPr>
  </w:style>
  <w:style w:type="character" w:styleId="IntenseEmphasis">
    <w:name w:val="Intense Emphasis"/>
    <w:basedOn w:val="DefaultParagraphFont"/>
    <w:uiPriority w:val="21"/>
    <w:qFormat/>
    <w:rsid w:val="00E04195"/>
    <w:rPr>
      <w:i/>
      <w:iCs/>
      <w:color w:val="0F4761" w:themeColor="accent1" w:themeShade="BF"/>
    </w:rPr>
  </w:style>
  <w:style w:type="paragraph" w:styleId="IntenseQuote">
    <w:name w:val="Intense Quote"/>
    <w:basedOn w:val="Normal"/>
    <w:next w:val="Normal"/>
    <w:link w:val="IntenseQuoteChar"/>
    <w:uiPriority w:val="30"/>
    <w:qFormat/>
    <w:rsid w:val="00E04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195"/>
    <w:rPr>
      <w:i/>
      <w:iCs/>
      <w:color w:val="0F4761" w:themeColor="accent1" w:themeShade="BF"/>
    </w:rPr>
  </w:style>
  <w:style w:type="character" w:styleId="IntenseReference">
    <w:name w:val="Intense Reference"/>
    <w:basedOn w:val="DefaultParagraphFont"/>
    <w:uiPriority w:val="32"/>
    <w:qFormat/>
    <w:rsid w:val="00E04195"/>
    <w:rPr>
      <w:b/>
      <w:bCs/>
      <w:smallCaps/>
      <w:color w:val="0F4761" w:themeColor="accent1" w:themeShade="BF"/>
      <w:spacing w:val="5"/>
    </w:rPr>
  </w:style>
  <w:style w:type="paragraph" w:customStyle="1" w:styleId="Paper">
    <w:name w:val="Paper"/>
    <w:basedOn w:val="Normal"/>
    <w:link w:val="PaperChar"/>
    <w:qFormat/>
    <w:rsid w:val="002C0006"/>
    <w:pPr>
      <w:autoSpaceDE w:val="0"/>
      <w:autoSpaceDN w:val="0"/>
      <w:adjustRightInd w:val="0"/>
      <w:spacing w:after="0" w:line="480" w:lineRule="auto"/>
      <w:jc w:val="both"/>
    </w:pPr>
    <w:rPr>
      <w:rFonts w:ascii="Times New Roman" w:eastAsia="Times New Roman" w:hAnsi="Times New Roman" w:cs="Times New Roman"/>
      <w:color w:val="000000" w:themeColor="text1"/>
      <w:kern w:val="0"/>
      <w:lang w:eastAsia="x-none"/>
      <w14:ligatures w14:val="none"/>
    </w:rPr>
  </w:style>
  <w:style w:type="character" w:customStyle="1" w:styleId="PaperChar">
    <w:name w:val="Paper Char"/>
    <w:link w:val="Paper"/>
    <w:rsid w:val="002C0006"/>
    <w:rPr>
      <w:rFonts w:ascii="Times New Roman" w:eastAsia="Times New Roman" w:hAnsi="Times New Roman" w:cs="Times New Roman"/>
      <w:color w:val="000000" w:themeColor="text1"/>
      <w:kern w:val="0"/>
      <w:lang w:eastAsia="x-none"/>
      <w14:ligatures w14:val="none"/>
    </w:rPr>
  </w:style>
  <w:style w:type="character" w:styleId="Hyperlink">
    <w:name w:val="Hyperlink"/>
    <w:uiPriority w:val="99"/>
    <w:unhideWhenUsed/>
    <w:rsid w:val="002C0006"/>
    <w:rPr>
      <w:color w:val="0563C1"/>
      <w:u w:val="single"/>
    </w:rPr>
  </w:style>
  <w:style w:type="paragraph" w:styleId="Header">
    <w:name w:val="header"/>
    <w:basedOn w:val="Normal"/>
    <w:link w:val="HeaderChar"/>
    <w:uiPriority w:val="99"/>
    <w:unhideWhenUsed/>
    <w:rsid w:val="00246F2E"/>
    <w:pPr>
      <w:tabs>
        <w:tab w:val="center" w:pos="4986"/>
        <w:tab w:val="right" w:pos="9972"/>
      </w:tabs>
      <w:spacing w:after="0" w:line="240" w:lineRule="auto"/>
    </w:pPr>
  </w:style>
  <w:style w:type="character" w:customStyle="1" w:styleId="HeaderChar">
    <w:name w:val="Header Char"/>
    <w:basedOn w:val="DefaultParagraphFont"/>
    <w:link w:val="Header"/>
    <w:uiPriority w:val="99"/>
    <w:rsid w:val="00246F2E"/>
  </w:style>
  <w:style w:type="paragraph" w:styleId="Footer">
    <w:name w:val="footer"/>
    <w:basedOn w:val="Normal"/>
    <w:link w:val="FooterChar"/>
    <w:uiPriority w:val="99"/>
    <w:unhideWhenUsed/>
    <w:rsid w:val="00246F2E"/>
    <w:pPr>
      <w:tabs>
        <w:tab w:val="center" w:pos="4986"/>
        <w:tab w:val="right" w:pos="9972"/>
      </w:tabs>
      <w:spacing w:after="0" w:line="240" w:lineRule="auto"/>
    </w:pPr>
  </w:style>
  <w:style w:type="character" w:customStyle="1" w:styleId="FooterChar">
    <w:name w:val="Footer Char"/>
    <w:basedOn w:val="DefaultParagraphFont"/>
    <w:link w:val="Footer"/>
    <w:uiPriority w:val="99"/>
    <w:rsid w:val="00246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xenabrowser.net/" TargetMode="External"/><Relationship Id="rId26" Type="http://schemas.openxmlformats.org/officeDocument/2006/relationships/image" Target="media/image16.png"/><Relationship Id="rId3" Type="http://schemas.openxmlformats.org/officeDocument/2006/relationships/webSettings" Target="webSettings.xml"/><Relationship Id="rId21" Type="http://schemas.openxmlformats.org/officeDocument/2006/relationships/image" Target="media/image11.png"/><Relationship Id="rId7" Type="http://schemas.openxmlformats.org/officeDocument/2006/relationships/hyperlink" Target="mailto:marco.cippitelli@hotmail.it" TargetMode="External"/><Relationship Id="rId12" Type="http://schemas.openxmlformats.org/officeDocument/2006/relationships/image" Target="media/image4.png"/><Relationship Id="rId17" Type="http://schemas.openxmlformats.org/officeDocument/2006/relationships/hyperlink" Target="https://www.ncbi.nlm.nih.gov/geo/info/geo2r.html" TargetMode="External"/><Relationship Id="rId25" Type="http://schemas.openxmlformats.org/officeDocument/2006/relationships/image" Target="media/image15.png"/><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mailto:marco.cippitelli@uniroma1.it" TargetMode="Externa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ncbi.nlm.nih.gov/geo/geo2r/" TargetMode="External"/><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2694</Words>
  <Characters>15360</Characters>
  <Application>Microsoft Office Word</Application>
  <DocSecurity>0</DocSecurity>
  <Lines>128</Lines>
  <Paragraphs>36</Paragraphs>
  <ScaleCrop>false</ScaleCrop>
  <Company/>
  <LinksUpToDate>false</LinksUpToDate>
  <CharactersWithSpaces>18018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Cippitelli</dc:creator>
  <cp:keywords/>
  <dc:description/>
  <cp:lastModifiedBy>Marco Cippitelli</cp:lastModifiedBy>
  <cp:revision>47</cp:revision>
  <dcterms:created xsi:type="dcterms:W3CDTF">2025-10-23T16:54:00Z</dcterms:created>
  <dcterms:modified xsi:type="dcterms:W3CDTF">2025-10-23T17:36:00Z</dcterms:modified>
</cp:coreProperties>
</file>