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4942" w14:textId="25B808F9" w:rsidR="000E47DE" w:rsidRPr="000E47DE" w:rsidRDefault="00C37B1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47DE">
        <w:rPr>
          <w:rFonts w:ascii="Times New Roman" w:hAnsi="Times New Roman" w:cs="Times New Roman" w:hint="eastAsia"/>
          <w:b/>
          <w:bCs/>
          <w:sz w:val="28"/>
          <w:szCs w:val="28"/>
        </w:rPr>
        <w:t>Supplemental Figures</w:t>
      </w:r>
    </w:p>
    <w:p w14:paraId="668D48C4" w14:textId="011E305E" w:rsidR="00C37B18" w:rsidRDefault="00BC3964">
      <w:pPr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5DD138B4" wp14:editId="63C2402C">
            <wp:extent cx="5274310" cy="6298565"/>
            <wp:effectExtent l="0" t="0" r="2540" b="6985"/>
            <wp:docPr id="115690736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9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0D28E" w14:textId="40E039ED" w:rsidR="00C37B18" w:rsidRDefault="00C37B18" w:rsidP="003A1814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Figure.S1 TREM2 is a prognosis predictor for GC patients </w:t>
      </w:r>
    </w:p>
    <w:p w14:paraId="3A5E528D" w14:textId="09078219" w:rsidR="0004714D" w:rsidRDefault="00380DC3" w:rsidP="00B0221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(A) </w:t>
      </w:r>
      <w:r w:rsidR="00AA620F" w:rsidRPr="00B94235">
        <w:rPr>
          <w:rFonts w:ascii="Times New Roman" w:hAnsi="Times New Roman" w:cs="Times New Roman" w:hint="eastAsia"/>
          <w:szCs w:val="21"/>
        </w:rPr>
        <w:t>Uniform Manifold Approximation and Projection (UMAP) of GSE183904 representing 8 unique cell states color-coded by their corresponding cell lineage</w:t>
      </w:r>
      <w:r w:rsidR="00AA620F">
        <w:rPr>
          <w:rFonts w:ascii="Times New Roman" w:hAnsi="Times New Roman" w:cs="Times New Roman" w:hint="eastAsia"/>
          <w:szCs w:val="21"/>
        </w:rPr>
        <w:t xml:space="preserve"> (left panel) and specific markers of each cluster (right panel)</w:t>
      </w:r>
      <w:r w:rsidR="00AA620F" w:rsidRPr="00B94235">
        <w:rPr>
          <w:rFonts w:ascii="Times New Roman" w:hAnsi="Times New Roman" w:cs="Times New Roman" w:hint="eastAsia"/>
          <w:szCs w:val="21"/>
        </w:rPr>
        <w:t>.</w:t>
      </w:r>
      <w:r w:rsidR="002418ED">
        <w:rPr>
          <w:rFonts w:ascii="Times New Roman" w:hAnsi="Times New Roman" w:cs="Times New Roman" w:hint="eastAsia"/>
        </w:rPr>
        <w:t xml:space="preserve"> (B) </w:t>
      </w:r>
      <w:r w:rsidR="00AA620F">
        <w:rPr>
          <w:rFonts w:ascii="Times New Roman" w:hAnsi="Times New Roman" w:cs="Times New Roman" w:hint="eastAsia"/>
          <w:szCs w:val="21"/>
        </w:rPr>
        <w:t xml:space="preserve">Cell proportion of different cells in gastric cancer and normal samples. </w:t>
      </w:r>
      <w:r w:rsidR="00BC3964">
        <w:rPr>
          <w:rFonts w:ascii="Times New Roman" w:hAnsi="Times New Roman" w:cs="Times New Roman" w:hint="eastAsia"/>
        </w:rPr>
        <w:t xml:space="preserve">(C) </w:t>
      </w:r>
      <w:r w:rsidR="00BC3964" w:rsidRPr="00AA620F">
        <w:rPr>
          <w:rFonts w:ascii="Times New Roman" w:hAnsi="Times New Roman" w:cs="Times New Roman"/>
          <w:szCs w:val="21"/>
        </w:rPr>
        <w:t>TREM2 expression profile in normal and tumor samples</w:t>
      </w:r>
      <w:r w:rsidR="00BC3964" w:rsidRPr="00B479D2">
        <w:rPr>
          <w:rFonts w:ascii="Times New Roman" w:hAnsi="Times New Roman" w:cs="Times New Roman" w:hint="eastAsia"/>
          <w:szCs w:val="21"/>
        </w:rPr>
        <w:t xml:space="preserve"> in </w:t>
      </w:r>
      <w:r w:rsidR="00BC3964" w:rsidRPr="00B94235">
        <w:rPr>
          <w:rFonts w:ascii="Times New Roman" w:hAnsi="Times New Roman" w:cs="Times New Roman" w:hint="eastAsia"/>
          <w:szCs w:val="21"/>
        </w:rPr>
        <w:t>GSE183904</w:t>
      </w:r>
      <w:r w:rsidR="00BC3964">
        <w:rPr>
          <w:rFonts w:ascii="Times New Roman" w:hAnsi="Times New Roman" w:cs="Times New Roman" w:hint="eastAsia"/>
        </w:rPr>
        <w:t xml:space="preserve">. (D) </w:t>
      </w:r>
      <w:r w:rsidR="00BC3964" w:rsidRPr="00AA620F">
        <w:rPr>
          <w:rFonts w:ascii="Times New Roman" w:hAnsi="Times New Roman" w:cs="Times New Roman"/>
        </w:rPr>
        <w:t xml:space="preserve">Volcano </w:t>
      </w:r>
      <w:r w:rsidR="00BC3964" w:rsidRPr="00AA620F">
        <w:rPr>
          <w:rFonts w:ascii="Times New Roman" w:hAnsi="Times New Roman" w:cs="Times New Roman"/>
        </w:rPr>
        <w:lastRenderedPageBreak/>
        <w:t xml:space="preserve">plot of </w:t>
      </w:r>
      <w:r w:rsidR="00BC3964">
        <w:rPr>
          <w:rFonts w:ascii="Times New Roman" w:hAnsi="Times New Roman" w:cs="Times New Roman" w:hint="eastAsia"/>
        </w:rPr>
        <w:t>DEGs</w:t>
      </w:r>
      <w:r w:rsidR="00BC3964" w:rsidRPr="00AA620F">
        <w:rPr>
          <w:rFonts w:ascii="Times New Roman" w:hAnsi="Times New Roman" w:cs="Times New Roman"/>
        </w:rPr>
        <w:t xml:space="preserve"> detected in GSE183904 from TAMs and normal macrophages.</w:t>
      </w:r>
      <w:r w:rsidR="00BC3964">
        <w:rPr>
          <w:rFonts w:ascii="Times New Roman" w:hAnsi="Times New Roman" w:cs="Times New Roman" w:hint="eastAsia"/>
          <w:szCs w:val="21"/>
        </w:rPr>
        <w:t xml:space="preserve"> </w:t>
      </w:r>
      <w:r w:rsidR="00AA620F" w:rsidRPr="00B479D2">
        <w:rPr>
          <w:rFonts w:ascii="Times New Roman" w:hAnsi="Times New Roman" w:cs="Times New Roman" w:hint="eastAsia"/>
          <w:szCs w:val="21"/>
        </w:rPr>
        <w:t>(</w:t>
      </w:r>
      <w:r w:rsidR="00BC3964">
        <w:rPr>
          <w:rFonts w:ascii="Times New Roman" w:hAnsi="Times New Roman" w:cs="Times New Roman" w:hint="eastAsia"/>
          <w:szCs w:val="21"/>
        </w:rPr>
        <w:t>E</w:t>
      </w:r>
      <w:r w:rsidR="00AA620F" w:rsidRPr="00B479D2">
        <w:rPr>
          <w:rFonts w:ascii="Times New Roman" w:hAnsi="Times New Roman" w:cs="Times New Roman" w:hint="eastAsia"/>
          <w:szCs w:val="21"/>
        </w:rPr>
        <w:t xml:space="preserve">) </w:t>
      </w:r>
      <w:r w:rsidR="00AA620F">
        <w:rPr>
          <w:rFonts w:ascii="Times New Roman" w:hAnsi="Times New Roman" w:cs="Times New Roman" w:hint="eastAsia"/>
          <w:szCs w:val="21"/>
        </w:rPr>
        <w:t>UMAP of myeloid cells in GSE183904 datasets, representing 8 unique subset clusters.</w:t>
      </w:r>
      <w:r w:rsidR="002418ED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(</w:t>
      </w:r>
      <w:r w:rsidR="002418ED">
        <w:rPr>
          <w:rFonts w:ascii="Times New Roman" w:hAnsi="Times New Roman" w:cs="Times New Roman" w:hint="eastAsia"/>
        </w:rPr>
        <w:t>F</w:t>
      </w:r>
      <w:r>
        <w:rPr>
          <w:rFonts w:ascii="Times New Roman" w:hAnsi="Times New Roman" w:cs="Times New Roman" w:hint="eastAsia"/>
        </w:rPr>
        <w:t xml:space="preserve">) </w:t>
      </w:r>
      <w:r w:rsidR="00BC3964">
        <w:rPr>
          <w:rFonts w:ascii="Times New Roman" w:hAnsi="Times New Roman" w:cs="Times New Roman" w:hint="eastAsia"/>
        </w:rPr>
        <w:t>TREM2 expression in different myeloid subset clusters.</w:t>
      </w:r>
      <w:r>
        <w:rPr>
          <w:rFonts w:ascii="Times New Roman" w:hAnsi="Times New Roman" w:cs="Times New Roman" w:hint="eastAsia"/>
        </w:rPr>
        <w:t xml:space="preserve"> (</w:t>
      </w:r>
      <w:r w:rsidR="002418ED">
        <w:rPr>
          <w:rFonts w:ascii="Times New Roman" w:hAnsi="Times New Roman" w:cs="Times New Roman" w:hint="eastAsia"/>
        </w:rPr>
        <w:t>G</w:t>
      </w:r>
      <w:r>
        <w:rPr>
          <w:rFonts w:ascii="Times New Roman" w:hAnsi="Times New Roman" w:cs="Times New Roman" w:hint="eastAsia"/>
        </w:rPr>
        <w:t>)</w:t>
      </w:r>
      <w:r w:rsidR="00DE1478" w:rsidRPr="00DE1478">
        <w:rPr>
          <w:rFonts w:ascii="Times New Roman" w:hAnsi="Times New Roman" w:cs="Times New Roman" w:hint="eastAsia"/>
        </w:rPr>
        <w:t xml:space="preserve"> Dot plot</w:t>
      </w:r>
      <w:r w:rsidR="00DE1478">
        <w:rPr>
          <w:rFonts w:ascii="Times New Roman" w:hAnsi="Times New Roman" w:cs="Times New Roman" w:hint="eastAsia"/>
        </w:rPr>
        <w:t xml:space="preserve"> </w:t>
      </w:r>
      <w:r w:rsidR="00DE1478" w:rsidRPr="00DE1478">
        <w:rPr>
          <w:rFonts w:ascii="Times New Roman" w:hAnsi="Times New Roman" w:cs="Times New Roman" w:hint="eastAsia"/>
        </w:rPr>
        <w:t xml:space="preserve">showing the </w:t>
      </w:r>
      <w:r w:rsidR="00DE1478">
        <w:rPr>
          <w:rFonts w:ascii="Times New Roman" w:hAnsi="Times New Roman" w:cs="Times New Roman" w:hint="eastAsia"/>
        </w:rPr>
        <w:t>TREM2</w:t>
      </w:r>
      <w:r w:rsidR="00DE1478" w:rsidRPr="00DE1478">
        <w:rPr>
          <w:rFonts w:ascii="Times New Roman" w:hAnsi="Times New Roman" w:cs="Times New Roman" w:hint="eastAsia"/>
        </w:rPr>
        <w:t xml:space="preserve"> expression in 5</w:t>
      </w:r>
      <w:r w:rsidR="00DE1478">
        <w:rPr>
          <w:rFonts w:ascii="Times New Roman" w:hAnsi="Times New Roman" w:cs="Times New Roman" w:hint="eastAsia"/>
        </w:rPr>
        <w:t>6</w:t>
      </w:r>
      <w:r w:rsidR="00DE1478" w:rsidRPr="00DE1478">
        <w:rPr>
          <w:rFonts w:ascii="Times New Roman" w:hAnsi="Times New Roman" w:cs="Times New Roman" w:hint="eastAsia"/>
        </w:rPr>
        <w:t xml:space="preserve"> </w:t>
      </w:r>
      <w:r w:rsidR="00DE1478">
        <w:rPr>
          <w:rFonts w:ascii="Times New Roman" w:hAnsi="Times New Roman" w:cs="Times New Roman" w:hint="eastAsia"/>
        </w:rPr>
        <w:t>pairs of</w:t>
      </w:r>
      <w:r w:rsidR="00DE1478" w:rsidRPr="00DE1478">
        <w:rPr>
          <w:rFonts w:ascii="Times New Roman" w:hAnsi="Times New Roman" w:cs="Times New Roman" w:hint="eastAsia"/>
        </w:rPr>
        <w:t xml:space="preserve"> </w:t>
      </w:r>
      <w:r w:rsidR="00DE1478">
        <w:rPr>
          <w:rFonts w:ascii="Times New Roman" w:hAnsi="Times New Roman" w:cs="Times New Roman" w:hint="eastAsia"/>
        </w:rPr>
        <w:t>GC</w:t>
      </w:r>
      <w:r w:rsidR="00DE1478" w:rsidRPr="00DE1478">
        <w:rPr>
          <w:rFonts w:ascii="Times New Roman" w:hAnsi="Times New Roman" w:cs="Times New Roman" w:hint="eastAsia"/>
        </w:rPr>
        <w:t xml:space="preserve"> samples</w:t>
      </w:r>
      <w:r w:rsidR="00DE1478">
        <w:rPr>
          <w:rFonts w:ascii="Times New Roman" w:hAnsi="Times New Roman" w:cs="Times New Roman" w:hint="eastAsia"/>
        </w:rPr>
        <w:t xml:space="preserve"> and adjacent normal tissue. </w:t>
      </w:r>
      <w:r w:rsidR="001C5B09">
        <w:rPr>
          <w:rFonts w:ascii="Times New Roman" w:hAnsi="Times New Roman" w:cs="Times New Roman" w:hint="eastAsia"/>
        </w:rPr>
        <w:t xml:space="preserve">(H) </w:t>
      </w:r>
      <w:r w:rsidR="001C5B09" w:rsidRPr="00AB17CE">
        <w:rPr>
          <w:rFonts w:ascii="Times New Roman" w:hAnsi="Times New Roman" w:cs="Times New Roman" w:hint="eastAsia"/>
        </w:rPr>
        <w:t xml:space="preserve">The AUC values of time-dependent ROC curves verified the prognostic performance of the </w:t>
      </w:r>
      <w:r w:rsidR="001C5B09">
        <w:rPr>
          <w:rFonts w:ascii="Times New Roman" w:hAnsi="Times New Roman" w:cs="Times New Roman" w:hint="eastAsia"/>
        </w:rPr>
        <w:t>TREM2 expression</w:t>
      </w:r>
      <w:r w:rsidR="001C5B09" w:rsidRPr="00AB17CE">
        <w:rPr>
          <w:rFonts w:ascii="Times New Roman" w:hAnsi="Times New Roman" w:cs="Times New Roman" w:hint="eastAsia"/>
        </w:rPr>
        <w:t xml:space="preserve"> in the </w:t>
      </w:r>
      <w:r w:rsidR="00AA620F">
        <w:rPr>
          <w:rFonts w:ascii="Times New Roman" w:hAnsi="Times New Roman" w:cs="Times New Roman" w:hint="eastAsia"/>
        </w:rPr>
        <w:t>Zhongshan Cohort</w:t>
      </w:r>
      <w:r w:rsidR="001C5B09" w:rsidRPr="00AB17CE">
        <w:rPr>
          <w:rFonts w:ascii="Times New Roman" w:hAnsi="Times New Roman" w:cs="Times New Roman" w:hint="eastAsia"/>
        </w:rPr>
        <w:t>.</w:t>
      </w:r>
      <w:r w:rsidR="001C5B09">
        <w:rPr>
          <w:rFonts w:ascii="Times New Roman" w:hAnsi="Times New Roman" w:cs="Times New Roman" w:hint="eastAsia"/>
        </w:rPr>
        <w:t xml:space="preserve"> </w:t>
      </w:r>
      <w:r w:rsidR="00DE1478">
        <w:rPr>
          <w:rFonts w:ascii="Times New Roman" w:hAnsi="Times New Roman" w:cs="Times New Roman" w:hint="eastAsia"/>
        </w:rPr>
        <w:t>(</w:t>
      </w:r>
      <w:r w:rsidR="002418ED">
        <w:rPr>
          <w:rFonts w:ascii="Times New Roman" w:hAnsi="Times New Roman" w:cs="Times New Roman" w:hint="eastAsia"/>
        </w:rPr>
        <w:t>I</w:t>
      </w:r>
      <w:r w:rsidR="00DE1478">
        <w:rPr>
          <w:rFonts w:ascii="Times New Roman" w:hAnsi="Times New Roman" w:cs="Times New Roman" w:hint="eastAsia"/>
        </w:rPr>
        <w:t xml:space="preserve">) </w:t>
      </w:r>
      <w:r w:rsidR="00DE1478" w:rsidRPr="00DE1478">
        <w:rPr>
          <w:rFonts w:ascii="Times New Roman" w:hAnsi="Times New Roman" w:cs="Times New Roman" w:hint="eastAsia"/>
        </w:rPr>
        <w:t>Forest plot showing the results of</w:t>
      </w:r>
      <w:r w:rsidR="00DE1478">
        <w:rPr>
          <w:rFonts w:ascii="Times New Roman" w:hAnsi="Times New Roman" w:cs="Times New Roman" w:hint="eastAsia"/>
        </w:rPr>
        <w:t xml:space="preserve"> univariate and </w:t>
      </w:r>
      <w:r w:rsidR="00DE1478" w:rsidRPr="00DE1478">
        <w:rPr>
          <w:rFonts w:ascii="Times New Roman" w:hAnsi="Times New Roman" w:cs="Times New Roman" w:hint="eastAsia"/>
        </w:rPr>
        <w:t xml:space="preserve">multivariate analysis of factors associated with </w:t>
      </w:r>
      <w:r w:rsidR="00DE1478">
        <w:rPr>
          <w:rFonts w:ascii="Times New Roman" w:hAnsi="Times New Roman" w:cs="Times New Roman" w:hint="eastAsia"/>
        </w:rPr>
        <w:t>prognosis.</w:t>
      </w:r>
      <w:r w:rsidR="0004714D">
        <w:rPr>
          <w:rFonts w:ascii="Times New Roman" w:hAnsi="Times New Roman" w:cs="Times New Roman"/>
        </w:rPr>
        <w:br w:type="page"/>
      </w:r>
    </w:p>
    <w:p w14:paraId="3ED9AB2B" w14:textId="55043CE9" w:rsidR="00C37B18" w:rsidRPr="00380DC3" w:rsidRDefault="009B2225" w:rsidP="00380DC3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63CEB45" wp14:editId="48FE23FC">
            <wp:extent cx="5274310" cy="4243705"/>
            <wp:effectExtent l="0" t="0" r="2540" b="4445"/>
            <wp:docPr id="20276314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4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F8BD0" w14:textId="03B53007" w:rsidR="00C37B18" w:rsidRDefault="00C37B18" w:rsidP="00462DF9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 xml:space="preserve">Figure.S2 TREM2 promotes </w:t>
      </w:r>
      <w:r w:rsidR="003A1814">
        <w:rPr>
          <w:rFonts w:ascii="Times New Roman" w:hAnsi="Times New Roman" w:cs="Times New Roman" w:hint="eastAsia"/>
          <w:b/>
          <w:bCs/>
        </w:rPr>
        <w:t>TAMs</w:t>
      </w:r>
      <w:r>
        <w:rPr>
          <w:rFonts w:ascii="Times New Roman" w:hAnsi="Times New Roman" w:cs="Times New Roman" w:hint="eastAsia"/>
          <w:b/>
          <w:bCs/>
        </w:rPr>
        <w:t xml:space="preserve"> M2 polarization</w:t>
      </w:r>
    </w:p>
    <w:p w14:paraId="1ADF1746" w14:textId="35DBB6BC" w:rsidR="00C37B18" w:rsidRDefault="009B2225" w:rsidP="00462DF9">
      <w:pPr>
        <w:spacing w:line="480" w:lineRule="auto"/>
        <w:rPr>
          <w:rFonts w:ascii="Times New Roman" w:hAnsi="Times New Roman" w:cs="Times New Roman"/>
        </w:rPr>
      </w:pPr>
      <w:r w:rsidRPr="00B479D2">
        <w:rPr>
          <w:rFonts w:ascii="Times New Roman" w:hAnsi="Times New Roman" w:cs="Times New Roman" w:hint="eastAsia"/>
          <w:szCs w:val="21"/>
        </w:rPr>
        <w:t>(A) Schematic diagram of constructing TREM2 overexpression and knockdown TAMs.</w:t>
      </w:r>
      <w:r>
        <w:rPr>
          <w:rFonts w:ascii="Times New Roman" w:hAnsi="Times New Roman" w:cs="Times New Roman" w:hint="eastAsia"/>
        </w:rPr>
        <w:t xml:space="preserve"> </w:t>
      </w:r>
      <w:r w:rsidR="003A1814"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 w:hint="eastAsia"/>
        </w:rPr>
        <w:t>B</w:t>
      </w:r>
      <w:r w:rsidR="003A1814">
        <w:rPr>
          <w:rFonts w:ascii="Times New Roman" w:hAnsi="Times New Roman" w:cs="Times New Roman" w:hint="eastAsia"/>
        </w:rPr>
        <w:t xml:space="preserve">) </w:t>
      </w:r>
      <w:r w:rsidR="00AA3FB2" w:rsidRPr="00AA3FB2">
        <w:rPr>
          <w:rFonts w:ascii="Times New Roman" w:hAnsi="Times New Roman" w:cs="Times New Roman" w:hint="eastAsia"/>
        </w:rPr>
        <w:t xml:space="preserve">RT-qPCR analyzed the expression of the markers of M2-like macrophages. </w:t>
      </w:r>
      <w:r w:rsidR="003A1814" w:rsidRPr="003A1814">
        <w:rPr>
          <w:rFonts w:ascii="Times New Roman" w:hAnsi="Times New Roman" w:cs="Times New Roman" w:hint="eastAsia"/>
        </w:rPr>
        <w:t>(</w:t>
      </w:r>
      <w:r>
        <w:rPr>
          <w:rFonts w:ascii="Times New Roman" w:hAnsi="Times New Roman" w:cs="Times New Roman" w:hint="eastAsia"/>
        </w:rPr>
        <w:t>C, D</w:t>
      </w:r>
      <w:r w:rsidR="003A1814" w:rsidRPr="003A1814">
        <w:rPr>
          <w:rFonts w:ascii="Times New Roman" w:hAnsi="Times New Roman" w:cs="Times New Roman" w:hint="eastAsia"/>
        </w:rPr>
        <w:t xml:space="preserve">) </w:t>
      </w:r>
      <w:r w:rsidR="00AA3FB2" w:rsidRPr="00AA3FB2">
        <w:rPr>
          <w:rFonts w:ascii="Times New Roman" w:hAnsi="Times New Roman" w:cs="Times New Roman" w:hint="eastAsia"/>
        </w:rPr>
        <w:t>RT-qPCR</w:t>
      </w:r>
      <w:r w:rsidR="003A1814" w:rsidRPr="003A1814">
        <w:rPr>
          <w:rFonts w:ascii="Times New Roman" w:hAnsi="Times New Roman" w:cs="Times New Roman" w:hint="eastAsia"/>
        </w:rPr>
        <w:t xml:space="preserve"> (</w:t>
      </w:r>
      <w:r>
        <w:rPr>
          <w:rFonts w:ascii="Times New Roman" w:hAnsi="Times New Roman" w:cs="Times New Roman" w:hint="eastAsia"/>
        </w:rPr>
        <w:t>C</w:t>
      </w:r>
      <w:r w:rsidR="003A1814" w:rsidRPr="003A1814">
        <w:rPr>
          <w:rFonts w:ascii="Times New Roman" w:hAnsi="Times New Roman" w:cs="Times New Roman" w:hint="eastAsia"/>
        </w:rPr>
        <w:t xml:space="preserve">) and </w:t>
      </w:r>
      <w:r w:rsidR="003A1814">
        <w:rPr>
          <w:rFonts w:ascii="Times New Roman" w:hAnsi="Times New Roman" w:cs="Times New Roman" w:hint="eastAsia"/>
        </w:rPr>
        <w:t>Western blot</w:t>
      </w:r>
      <w:r w:rsidR="003A1814" w:rsidRPr="003A1814">
        <w:rPr>
          <w:rFonts w:ascii="Times New Roman" w:hAnsi="Times New Roman" w:cs="Times New Roman" w:hint="eastAsia"/>
        </w:rPr>
        <w:t xml:space="preserve"> (</w:t>
      </w:r>
      <w:r>
        <w:rPr>
          <w:rFonts w:ascii="Times New Roman" w:hAnsi="Times New Roman" w:cs="Times New Roman" w:hint="eastAsia"/>
        </w:rPr>
        <w:t>D</w:t>
      </w:r>
      <w:r w:rsidR="003A1814" w:rsidRPr="003A1814">
        <w:rPr>
          <w:rFonts w:ascii="Times New Roman" w:hAnsi="Times New Roman" w:cs="Times New Roman" w:hint="eastAsia"/>
        </w:rPr>
        <w:t xml:space="preserve">) showing the relative </w:t>
      </w:r>
      <w:r w:rsidR="003A1814">
        <w:rPr>
          <w:rFonts w:ascii="Times New Roman" w:hAnsi="Times New Roman" w:cs="Times New Roman" w:hint="eastAsia"/>
        </w:rPr>
        <w:t>TREM2</w:t>
      </w:r>
      <w:r w:rsidR="003A1814" w:rsidRPr="003A1814">
        <w:rPr>
          <w:rFonts w:ascii="Times New Roman" w:hAnsi="Times New Roman" w:cs="Times New Roman" w:hint="eastAsia"/>
        </w:rPr>
        <w:t xml:space="preserve"> expression in </w:t>
      </w:r>
      <w:r w:rsidR="003A1814">
        <w:rPr>
          <w:rFonts w:ascii="Times New Roman" w:hAnsi="Times New Roman" w:cs="Times New Roman" w:hint="eastAsia"/>
        </w:rPr>
        <w:t>five</w:t>
      </w:r>
      <w:r w:rsidR="003A1814" w:rsidRPr="003A1814">
        <w:rPr>
          <w:rFonts w:ascii="Times New Roman" w:hAnsi="Times New Roman" w:cs="Times New Roman" w:hint="eastAsia"/>
        </w:rPr>
        <w:t xml:space="preserve"> </w:t>
      </w:r>
      <w:r w:rsidR="003A1814">
        <w:rPr>
          <w:rFonts w:ascii="Times New Roman" w:hAnsi="Times New Roman" w:cs="Times New Roman" w:hint="eastAsia"/>
        </w:rPr>
        <w:t>GC</w:t>
      </w:r>
      <w:r w:rsidR="003A1814" w:rsidRPr="003A1814">
        <w:rPr>
          <w:rFonts w:ascii="Times New Roman" w:hAnsi="Times New Roman" w:cs="Times New Roman" w:hint="eastAsia"/>
        </w:rPr>
        <w:t xml:space="preserve"> cell lines</w:t>
      </w:r>
      <w:r w:rsidR="003A1814">
        <w:rPr>
          <w:rFonts w:ascii="Times New Roman" w:hAnsi="Times New Roman" w:cs="Times New Roman" w:hint="eastAsia"/>
        </w:rPr>
        <w:t>, THP-1 and THP-1 induced macrophages</w:t>
      </w:r>
      <w:r w:rsidR="003A1814" w:rsidRPr="003A1814">
        <w:rPr>
          <w:rFonts w:ascii="Times New Roman" w:hAnsi="Times New Roman" w:cs="Times New Roman" w:hint="eastAsia"/>
        </w:rPr>
        <w:t>.</w:t>
      </w:r>
      <w:r w:rsidR="00462DF9">
        <w:rPr>
          <w:rFonts w:ascii="Times New Roman" w:hAnsi="Times New Roman" w:cs="Times New Roman" w:hint="eastAsia"/>
        </w:rPr>
        <w:t xml:space="preserve"> (</w:t>
      </w:r>
      <w:r>
        <w:rPr>
          <w:rFonts w:ascii="Times New Roman" w:hAnsi="Times New Roman" w:cs="Times New Roman" w:hint="eastAsia"/>
        </w:rPr>
        <w:t>E-G</w:t>
      </w:r>
      <w:r w:rsidR="00462DF9">
        <w:rPr>
          <w:rFonts w:ascii="Times New Roman" w:hAnsi="Times New Roman" w:cs="Times New Roman" w:hint="eastAsia"/>
        </w:rPr>
        <w:t>)</w:t>
      </w:r>
      <w:r w:rsidR="00462DF9" w:rsidRPr="00462DF9">
        <w:rPr>
          <w:rFonts w:ascii="Times New Roman" w:hAnsi="Times New Roman" w:cs="Times New Roman" w:hint="eastAsia"/>
        </w:rPr>
        <w:t xml:space="preserve"> </w:t>
      </w:r>
      <w:r w:rsidR="00462DF9" w:rsidRPr="00AA3FB2">
        <w:rPr>
          <w:rFonts w:ascii="Times New Roman" w:hAnsi="Times New Roman" w:cs="Times New Roman" w:hint="eastAsia"/>
        </w:rPr>
        <w:t>RT-qPCR</w:t>
      </w:r>
      <w:r>
        <w:rPr>
          <w:rFonts w:ascii="Times New Roman" w:hAnsi="Times New Roman" w:cs="Times New Roman" w:hint="eastAsia"/>
        </w:rPr>
        <w:t xml:space="preserve"> (E, F)</w:t>
      </w:r>
      <w:r w:rsidR="00462DF9" w:rsidRPr="00AA3FB2"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 xml:space="preserve">and western blot (G) </w:t>
      </w:r>
      <w:r w:rsidR="00462DF9" w:rsidRPr="00AA3FB2">
        <w:rPr>
          <w:rFonts w:ascii="Times New Roman" w:hAnsi="Times New Roman" w:cs="Times New Roman" w:hint="eastAsia"/>
        </w:rPr>
        <w:t xml:space="preserve">analyzed the expression of the </w:t>
      </w:r>
      <w:r w:rsidR="00462DF9">
        <w:rPr>
          <w:rFonts w:ascii="Times New Roman" w:hAnsi="Times New Roman" w:cs="Times New Roman" w:hint="eastAsia"/>
        </w:rPr>
        <w:t>TREM2 in indicated cells.</w:t>
      </w:r>
    </w:p>
    <w:p w14:paraId="2039189C" w14:textId="32899836" w:rsidR="00C37B18" w:rsidRDefault="0004714D" w:rsidP="0004714D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4EFCD44A" wp14:editId="4FEEC490">
            <wp:extent cx="5274310" cy="4225290"/>
            <wp:effectExtent l="0" t="0" r="2540" b="3810"/>
            <wp:docPr id="82132306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22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00D62" w14:textId="71F74F0C" w:rsidR="00C37B18" w:rsidRDefault="00C37B18" w:rsidP="00792B14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Figure.S3</w:t>
      </w:r>
      <w:r w:rsidR="00462DF9">
        <w:rPr>
          <w:rFonts w:ascii="Times New Roman" w:hAnsi="Times New Roman" w:cs="Times New Roman" w:hint="eastAsia"/>
          <w:b/>
          <w:bCs/>
        </w:rPr>
        <w:t xml:space="preserve"> TREM2+ TAMs promote HGC-27 </w:t>
      </w:r>
      <w:r w:rsidR="00024770">
        <w:rPr>
          <w:rFonts w:ascii="Times New Roman" w:hAnsi="Times New Roman" w:cs="Times New Roman" w:hint="eastAsia"/>
          <w:b/>
          <w:bCs/>
        </w:rPr>
        <w:t xml:space="preserve">and AGS </w:t>
      </w:r>
      <w:r w:rsidR="00462DF9">
        <w:rPr>
          <w:rFonts w:ascii="Times New Roman" w:hAnsi="Times New Roman" w:cs="Times New Roman" w:hint="eastAsia"/>
          <w:b/>
          <w:bCs/>
        </w:rPr>
        <w:t>proliferation and migration</w:t>
      </w:r>
    </w:p>
    <w:p w14:paraId="79BEC6CF" w14:textId="29C55945" w:rsidR="008E47A8" w:rsidRDefault="00330686" w:rsidP="00792B14">
      <w:pPr>
        <w:spacing w:line="480" w:lineRule="auto"/>
        <w:rPr>
          <w:rFonts w:ascii="Times New Roman" w:hAnsi="Times New Roman" w:cs="Times New Roman"/>
          <w:b/>
          <w:bCs/>
        </w:rPr>
      </w:pPr>
      <w:r w:rsidRPr="00330686">
        <w:rPr>
          <w:rFonts w:ascii="Times New Roman" w:hAnsi="Times New Roman" w:cs="Times New Roman" w:hint="eastAsia"/>
        </w:rPr>
        <w:t xml:space="preserve">The Colony formation assay </w:t>
      </w:r>
      <w:r>
        <w:rPr>
          <w:rFonts w:ascii="Times New Roman" w:hAnsi="Times New Roman" w:cs="Times New Roman" w:hint="eastAsia"/>
        </w:rPr>
        <w:t xml:space="preserve">(A) </w:t>
      </w:r>
      <w:r w:rsidRPr="00330686">
        <w:rPr>
          <w:rFonts w:ascii="Times New Roman" w:hAnsi="Times New Roman" w:cs="Times New Roman" w:hint="eastAsia"/>
        </w:rPr>
        <w:t xml:space="preserve">and the EdU assay </w:t>
      </w:r>
      <w:r>
        <w:rPr>
          <w:rFonts w:ascii="Times New Roman" w:hAnsi="Times New Roman" w:cs="Times New Roman" w:hint="eastAsia"/>
        </w:rPr>
        <w:t xml:space="preserve">(B) </w:t>
      </w:r>
      <w:r w:rsidRPr="00330686">
        <w:rPr>
          <w:rFonts w:ascii="Times New Roman" w:hAnsi="Times New Roman" w:cs="Times New Roman" w:hint="eastAsia"/>
        </w:rPr>
        <w:t xml:space="preserve">were used to detect the effect of CM from TAMs on </w:t>
      </w:r>
      <w:r>
        <w:rPr>
          <w:rFonts w:ascii="Times New Roman" w:hAnsi="Times New Roman" w:cs="Times New Roman" w:hint="eastAsia"/>
        </w:rPr>
        <w:t>HGC-27</w:t>
      </w:r>
      <w:r w:rsidRPr="00330686">
        <w:rPr>
          <w:rFonts w:ascii="Times New Roman" w:hAnsi="Times New Roman" w:cs="Times New Roman" w:hint="eastAsia"/>
        </w:rPr>
        <w:t xml:space="preserve"> </w:t>
      </w:r>
      <w:r w:rsidR="00024770">
        <w:rPr>
          <w:rFonts w:ascii="Times New Roman" w:hAnsi="Times New Roman" w:cs="Times New Roman" w:hint="eastAsia"/>
        </w:rPr>
        <w:t xml:space="preserve">and AGS </w:t>
      </w:r>
      <w:r w:rsidRPr="00330686">
        <w:rPr>
          <w:rFonts w:ascii="Times New Roman" w:hAnsi="Times New Roman" w:cs="Times New Roman" w:hint="eastAsia"/>
        </w:rPr>
        <w:t>proliferation</w:t>
      </w:r>
      <w:r>
        <w:rPr>
          <w:rFonts w:ascii="Times New Roman" w:hAnsi="Times New Roman" w:cs="Times New Roman" w:hint="eastAsia"/>
        </w:rPr>
        <w:t xml:space="preserve">. </w:t>
      </w:r>
      <w:r w:rsidR="00024770">
        <w:rPr>
          <w:rFonts w:ascii="Times New Roman" w:hAnsi="Times New Roman" w:cs="Times New Roman" w:hint="eastAsia"/>
          <w:szCs w:val="21"/>
        </w:rPr>
        <w:t>T</w:t>
      </w:r>
      <w:r w:rsidRPr="00B479D2">
        <w:rPr>
          <w:rFonts w:ascii="Times New Roman" w:hAnsi="Times New Roman" w:cs="Times New Roman" w:hint="eastAsia"/>
          <w:szCs w:val="21"/>
        </w:rPr>
        <w:t>ranswell assay</w:t>
      </w:r>
      <w:r>
        <w:rPr>
          <w:rFonts w:ascii="Times New Roman" w:hAnsi="Times New Roman" w:cs="Times New Roman" w:hint="eastAsia"/>
          <w:szCs w:val="21"/>
        </w:rPr>
        <w:t xml:space="preserve"> (</w:t>
      </w:r>
      <w:r w:rsidR="00024770">
        <w:rPr>
          <w:rFonts w:ascii="Times New Roman" w:hAnsi="Times New Roman" w:cs="Times New Roman" w:hint="eastAsia"/>
          <w:szCs w:val="21"/>
        </w:rPr>
        <w:t>C</w:t>
      </w:r>
      <w:r>
        <w:rPr>
          <w:rFonts w:ascii="Times New Roman" w:hAnsi="Times New Roman" w:cs="Times New Roman" w:hint="eastAsia"/>
          <w:szCs w:val="21"/>
        </w:rPr>
        <w:t>)</w:t>
      </w:r>
      <w:r w:rsidRPr="00B479D2">
        <w:rPr>
          <w:rFonts w:ascii="Times New Roman" w:hAnsi="Times New Roman" w:cs="Times New Roman" w:hint="eastAsia"/>
          <w:szCs w:val="21"/>
        </w:rPr>
        <w:t xml:space="preserve"> </w:t>
      </w:r>
      <w:r w:rsidR="00024770">
        <w:rPr>
          <w:rFonts w:ascii="Times New Roman" w:hAnsi="Times New Roman" w:cs="Times New Roman" w:hint="eastAsia"/>
          <w:szCs w:val="21"/>
        </w:rPr>
        <w:t>and</w:t>
      </w:r>
      <w:r w:rsidR="00024770" w:rsidRPr="00B479D2">
        <w:rPr>
          <w:rFonts w:ascii="Times New Roman" w:hAnsi="Times New Roman" w:cs="Times New Roman" w:hint="eastAsia"/>
          <w:szCs w:val="21"/>
        </w:rPr>
        <w:t xml:space="preserve"> wound healing</w:t>
      </w:r>
      <w:r w:rsidR="00024770">
        <w:rPr>
          <w:rFonts w:ascii="Times New Roman" w:hAnsi="Times New Roman" w:cs="Times New Roman" w:hint="eastAsia"/>
          <w:szCs w:val="21"/>
        </w:rPr>
        <w:t xml:space="preserve"> assay (D)</w:t>
      </w:r>
      <w:r w:rsidR="006278C7">
        <w:rPr>
          <w:rFonts w:ascii="Times New Roman" w:hAnsi="Times New Roman" w:cs="Times New Roman" w:hint="eastAsia"/>
          <w:szCs w:val="21"/>
        </w:rPr>
        <w:t xml:space="preserve"> </w:t>
      </w:r>
      <w:r w:rsidRPr="00B479D2">
        <w:rPr>
          <w:rFonts w:ascii="Times New Roman" w:hAnsi="Times New Roman" w:cs="Times New Roman" w:hint="eastAsia"/>
          <w:szCs w:val="21"/>
        </w:rPr>
        <w:t>were used to detect the effect of CM from TAMs</w:t>
      </w:r>
      <w:r w:rsidRPr="00B479D2">
        <w:rPr>
          <w:rFonts w:ascii="Times New Roman" w:hAnsi="Times New Roman" w:cs="Times New Roman"/>
          <w:szCs w:val="21"/>
        </w:rPr>
        <w:t xml:space="preserve"> on </w:t>
      </w:r>
      <w:r w:rsidR="00792B14">
        <w:rPr>
          <w:rFonts w:ascii="Times New Roman" w:hAnsi="Times New Roman" w:cs="Times New Roman" w:hint="eastAsia"/>
          <w:szCs w:val="21"/>
        </w:rPr>
        <w:t>HGC-27</w:t>
      </w:r>
      <w:r w:rsidRPr="00B479D2">
        <w:rPr>
          <w:rFonts w:ascii="Times New Roman" w:hAnsi="Times New Roman" w:cs="Times New Roman"/>
          <w:szCs w:val="21"/>
        </w:rPr>
        <w:t xml:space="preserve"> </w:t>
      </w:r>
      <w:r w:rsidR="00024770">
        <w:rPr>
          <w:rFonts w:ascii="Times New Roman" w:hAnsi="Times New Roman" w:cs="Times New Roman" w:hint="eastAsia"/>
          <w:szCs w:val="21"/>
        </w:rPr>
        <w:t xml:space="preserve">and AGS </w:t>
      </w:r>
      <w:r w:rsidRPr="00B479D2">
        <w:rPr>
          <w:rFonts w:ascii="Times New Roman" w:hAnsi="Times New Roman" w:cs="Times New Roman" w:hint="eastAsia"/>
          <w:szCs w:val="21"/>
        </w:rPr>
        <w:t>migration and invasion</w:t>
      </w:r>
      <w:r w:rsidRPr="00B479D2">
        <w:rPr>
          <w:rFonts w:ascii="Times New Roman" w:hAnsi="Times New Roman" w:cs="Times New Roman"/>
          <w:szCs w:val="21"/>
        </w:rPr>
        <w:t>.</w:t>
      </w:r>
    </w:p>
    <w:p w14:paraId="2AB5D4D7" w14:textId="20B7F053" w:rsidR="008E47A8" w:rsidRDefault="00E61976" w:rsidP="00652F80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576276D6" wp14:editId="051C2084">
            <wp:extent cx="5274310" cy="3660140"/>
            <wp:effectExtent l="0" t="0" r="2540" b="0"/>
            <wp:docPr id="102188736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DD511" w14:textId="737D30C5" w:rsidR="008E47A8" w:rsidRPr="00F21D35" w:rsidRDefault="008E47A8" w:rsidP="00F21D35">
      <w:pPr>
        <w:spacing w:line="480" w:lineRule="auto"/>
        <w:rPr>
          <w:rFonts w:ascii="Times New Roman" w:hAnsi="Times New Roman" w:cs="Times New Roman"/>
          <w:b/>
          <w:bCs/>
        </w:rPr>
      </w:pPr>
      <w:r w:rsidRPr="00F21D35">
        <w:rPr>
          <w:rFonts w:ascii="Times New Roman" w:hAnsi="Times New Roman" w:cs="Times New Roman" w:hint="eastAsia"/>
          <w:b/>
          <w:bCs/>
        </w:rPr>
        <w:t>Figure.S4</w:t>
      </w:r>
      <w:r w:rsidR="00E2749A" w:rsidRPr="00F21D35">
        <w:rPr>
          <w:rFonts w:ascii="Times New Roman" w:hAnsi="Times New Roman" w:cs="Times New Roman" w:hint="eastAsia"/>
          <w:b/>
          <w:bCs/>
        </w:rPr>
        <w:t xml:space="preserve"> CCL8 expression profile in public datasets</w:t>
      </w:r>
    </w:p>
    <w:p w14:paraId="53C89E95" w14:textId="42D4FE9A" w:rsidR="003C1631" w:rsidRPr="00B02218" w:rsidRDefault="00E2749A" w:rsidP="00B02218">
      <w:pPr>
        <w:spacing w:line="480" w:lineRule="auto"/>
        <w:rPr>
          <w:rFonts w:ascii="Times New Roman" w:hAnsi="Times New Roman" w:cs="Times New Roman"/>
          <w:szCs w:val="21"/>
        </w:rPr>
      </w:pPr>
      <w:r w:rsidRPr="00F21D35">
        <w:rPr>
          <w:rFonts w:ascii="Times New Roman" w:hAnsi="Times New Roman" w:cs="Times New Roman" w:hint="eastAsia"/>
        </w:rPr>
        <w:t xml:space="preserve">(A) </w:t>
      </w:r>
      <w:r w:rsidR="00F21D35" w:rsidRPr="00DC6E92">
        <w:rPr>
          <w:rFonts w:ascii="Times New Roman" w:hAnsi="Times New Roman" w:cs="Times New Roman" w:hint="eastAsia"/>
          <w:szCs w:val="21"/>
        </w:rPr>
        <w:t>GSE183904</w:t>
      </w:r>
      <w:r w:rsidR="00F21D35">
        <w:rPr>
          <w:rFonts w:ascii="Times New Roman" w:hAnsi="Times New Roman" w:cs="Times New Roman" w:hint="eastAsia"/>
          <w:szCs w:val="21"/>
        </w:rPr>
        <w:t xml:space="preserve"> </w:t>
      </w:r>
      <w:r w:rsidR="00F21D35" w:rsidRPr="00F21D35">
        <w:rPr>
          <w:rFonts w:ascii="Times New Roman" w:hAnsi="Times New Roman" w:cs="Times New Roman" w:hint="eastAsia"/>
        </w:rPr>
        <w:t>GC single cell dataset analysis of CCL8 expression</w:t>
      </w:r>
      <w:r w:rsidR="00E61976">
        <w:rPr>
          <w:rFonts w:ascii="Times New Roman" w:hAnsi="Times New Roman" w:cs="Times New Roman" w:hint="eastAsia"/>
        </w:rPr>
        <w:t xml:space="preserve"> between tumor and normal sample</w:t>
      </w:r>
      <w:r w:rsidR="00F21D35" w:rsidRPr="00F21D35">
        <w:rPr>
          <w:rFonts w:ascii="Times New Roman" w:hAnsi="Times New Roman" w:cs="Times New Roman" w:hint="eastAsia"/>
        </w:rPr>
        <w:t xml:space="preserve">. </w:t>
      </w:r>
      <w:r w:rsidR="00E61976">
        <w:rPr>
          <w:rFonts w:ascii="Times New Roman" w:hAnsi="Times New Roman" w:cs="Times New Roman" w:hint="eastAsia"/>
        </w:rPr>
        <w:t xml:space="preserve">(B) CCL8 expression profile in myeloid cells. </w:t>
      </w:r>
      <w:r w:rsidR="00F21D35" w:rsidRPr="00F21D35">
        <w:rPr>
          <w:rFonts w:ascii="Times New Roman" w:hAnsi="Times New Roman" w:cs="Times New Roman" w:hint="eastAsia"/>
        </w:rPr>
        <w:t>(</w:t>
      </w:r>
      <w:r w:rsidR="00E61976">
        <w:rPr>
          <w:rFonts w:ascii="Times New Roman" w:hAnsi="Times New Roman" w:cs="Times New Roman" w:hint="eastAsia"/>
        </w:rPr>
        <w:t>C</w:t>
      </w:r>
      <w:r w:rsidR="00F21D35" w:rsidRPr="00F21D35">
        <w:rPr>
          <w:rFonts w:ascii="Times New Roman" w:hAnsi="Times New Roman" w:cs="Times New Roman" w:hint="eastAsia"/>
        </w:rPr>
        <w:t>) TREM2 expression between GC tissue and normal tissue in TCGA datasets. (</w:t>
      </w:r>
      <w:r w:rsidR="00E61976">
        <w:rPr>
          <w:rFonts w:ascii="Times New Roman" w:hAnsi="Times New Roman" w:cs="Times New Roman" w:hint="eastAsia"/>
        </w:rPr>
        <w:t>D</w:t>
      </w:r>
      <w:r w:rsidR="00F21D35" w:rsidRPr="00F21D35">
        <w:rPr>
          <w:rFonts w:ascii="Times New Roman" w:hAnsi="Times New Roman" w:cs="Times New Roman" w:hint="eastAsia"/>
        </w:rPr>
        <w:t>-</w:t>
      </w:r>
      <w:r w:rsidR="00E61976">
        <w:rPr>
          <w:rFonts w:ascii="Times New Roman" w:hAnsi="Times New Roman" w:cs="Times New Roman" w:hint="eastAsia"/>
        </w:rPr>
        <w:t>E</w:t>
      </w:r>
      <w:r w:rsidR="00F21D35" w:rsidRPr="00F21D35">
        <w:rPr>
          <w:rFonts w:ascii="Times New Roman" w:hAnsi="Times New Roman" w:cs="Times New Roman" w:hint="eastAsia"/>
        </w:rPr>
        <w:t xml:space="preserve">) </w:t>
      </w:r>
      <w:r w:rsidR="00F21D35" w:rsidRPr="00F21D35">
        <w:rPr>
          <w:rFonts w:ascii="Times New Roman" w:hAnsi="Times New Roman" w:cs="Times New Roman"/>
          <w:szCs w:val="21"/>
        </w:rPr>
        <w:t>OS</w:t>
      </w:r>
      <w:r w:rsidR="00F21D35" w:rsidRPr="00F21D35">
        <w:rPr>
          <w:rFonts w:ascii="Times New Roman" w:hAnsi="Times New Roman" w:cs="Times New Roman" w:hint="eastAsia"/>
          <w:szCs w:val="21"/>
        </w:rPr>
        <w:t xml:space="preserve"> (</w:t>
      </w:r>
      <w:r w:rsidR="00E61976">
        <w:rPr>
          <w:rFonts w:ascii="Times New Roman" w:hAnsi="Times New Roman" w:cs="Times New Roman" w:hint="eastAsia"/>
          <w:szCs w:val="21"/>
        </w:rPr>
        <w:t>D</w:t>
      </w:r>
      <w:r w:rsidR="00F21D35" w:rsidRPr="00F21D35">
        <w:rPr>
          <w:rFonts w:ascii="Times New Roman" w:hAnsi="Times New Roman" w:cs="Times New Roman" w:hint="eastAsia"/>
          <w:szCs w:val="21"/>
        </w:rPr>
        <w:t>)</w:t>
      </w:r>
      <w:r w:rsidR="00F21D35" w:rsidRPr="00F21D35">
        <w:rPr>
          <w:rFonts w:ascii="Times New Roman" w:hAnsi="Times New Roman" w:cs="Times New Roman"/>
          <w:szCs w:val="21"/>
        </w:rPr>
        <w:t xml:space="preserve"> </w:t>
      </w:r>
      <w:r w:rsidR="00F21D35" w:rsidRPr="00F21D35">
        <w:rPr>
          <w:rFonts w:ascii="Times New Roman" w:hAnsi="Times New Roman" w:cs="Times New Roman" w:hint="eastAsia"/>
          <w:szCs w:val="21"/>
        </w:rPr>
        <w:t>and FP (</w:t>
      </w:r>
      <w:r w:rsidR="00E61976">
        <w:rPr>
          <w:rFonts w:ascii="Times New Roman" w:hAnsi="Times New Roman" w:cs="Times New Roman" w:hint="eastAsia"/>
          <w:szCs w:val="21"/>
        </w:rPr>
        <w:t>E</w:t>
      </w:r>
      <w:r w:rsidR="00F21D35" w:rsidRPr="00F21D35">
        <w:rPr>
          <w:rFonts w:ascii="Times New Roman" w:hAnsi="Times New Roman" w:cs="Times New Roman" w:hint="eastAsia"/>
          <w:szCs w:val="21"/>
        </w:rPr>
        <w:t xml:space="preserve">) </w:t>
      </w:r>
      <w:r w:rsidR="00F21D35" w:rsidRPr="00F21D35">
        <w:rPr>
          <w:rFonts w:ascii="Times New Roman" w:hAnsi="Times New Roman" w:cs="Times New Roman"/>
          <w:szCs w:val="21"/>
        </w:rPr>
        <w:t xml:space="preserve">curves based on </w:t>
      </w:r>
      <w:r w:rsidR="00F21D35" w:rsidRPr="00F21D35">
        <w:rPr>
          <w:rFonts w:ascii="Times New Roman" w:hAnsi="Times New Roman" w:cs="Times New Roman" w:hint="eastAsia"/>
          <w:szCs w:val="21"/>
        </w:rPr>
        <w:t>TREM2</w:t>
      </w:r>
      <w:r w:rsidR="00F21D35" w:rsidRPr="00F21D35">
        <w:rPr>
          <w:rFonts w:ascii="Times New Roman" w:hAnsi="Times New Roman" w:cs="Times New Roman"/>
          <w:szCs w:val="21"/>
        </w:rPr>
        <w:t xml:space="preserve"> expression in patients with </w:t>
      </w:r>
      <w:r w:rsidR="00F21D35" w:rsidRPr="00F21D35">
        <w:rPr>
          <w:rFonts w:ascii="Times New Roman" w:hAnsi="Times New Roman" w:cs="Times New Roman" w:hint="eastAsia"/>
          <w:szCs w:val="21"/>
        </w:rPr>
        <w:t>GC from GSE15459.</w:t>
      </w:r>
      <w:r w:rsidR="003C1631">
        <w:rPr>
          <w:rFonts w:ascii="Times New Roman" w:hAnsi="Times New Roman" w:cs="Times New Roman"/>
          <w:b/>
          <w:bCs/>
        </w:rPr>
        <w:br w:type="page"/>
      </w:r>
    </w:p>
    <w:p w14:paraId="4258904B" w14:textId="0DF5F62B" w:rsidR="003C1631" w:rsidRDefault="00D76F14" w:rsidP="003C163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47A38F68" wp14:editId="2FF18BB7">
            <wp:extent cx="4248150" cy="3481705"/>
            <wp:effectExtent l="0" t="0" r="0" b="4445"/>
            <wp:docPr id="5709593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150" cy="348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F53C4" w14:textId="557EAD90" w:rsidR="003C1631" w:rsidRDefault="003C163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C1631">
        <w:rPr>
          <w:rFonts w:ascii="Times New Roman" w:hAnsi="Times New Roman" w:cs="Times New Roman" w:hint="eastAsia"/>
          <w:b/>
          <w:bCs/>
        </w:rPr>
        <w:t>Figure.S5 CCL8 antibody reverses the promotion effect for GC proliferation and migration mediated by TREM2-knockdown TAMs in vitro</w:t>
      </w:r>
    </w:p>
    <w:p w14:paraId="6E199F6C" w14:textId="0016AE70" w:rsidR="003C1631" w:rsidRPr="00B02218" w:rsidRDefault="003C1631" w:rsidP="00B02218">
      <w:pPr>
        <w:spacing w:line="480" w:lineRule="auto"/>
        <w:rPr>
          <w:rFonts w:ascii="Times New Roman" w:hAnsi="Times New Roman" w:cs="Times New Roman"/>
          <w:szCs w:val="21"/>
        </w:rPr>
      </w:pPr>
      <w:r w:rsidRPr="003C1631">
        <w:rPr>
          <w:rFonts w:ascii="Times New Roman" w:hAnsi="Times New Roman" w:cs="Times New Roman" w:hint="eastAsia"/>
          <w:szCs w:val="21"/>
        </w:rPr>
        <w:t xml:space="preserve">(A) EdU analysis for cell proliferation of GC cells cultured by </w:t>
      </w:r>
      <w:r w:rsidR="005B26AE">
        <w:rPr>
          <w:rFonts w:ascii="Times New Roman" w:hAnsi="Times New Roman" w:cs="Times New Roman" w:hint="eastAsia"/>
          <w:szCs w:val="21"/>
        </w:rPr>
        <w:t>CM</w:t>
      </w:r>
      <w:r w:rsidRPr="003C1631">
        <w:rPr>
          <w:rFonts w:ascii="Times New Roman" w:hAnsi="Times New Roman" w:cs="Times New Roman" w:hint="eastAsia"/>
          <w:szCs w:val="21"/>
        </w:rPr>
        <w:t xml:space="preserve"> from TREM2 TAMs, with or without </w:t>
      </w:r>
      <w:r w:rsidR="005B26AE">
        <w:rPr>
          <w:rFonts w:ascii="Times New Roman" w:hAnsi="Times New Roman" w:cs="Times New Roman" w:hint="eastAsia"/>
          <w:szCs w:val="21"/>
        </w:rPr>
        <w:t>anti-CCL8 Ab</w:t>
      </w:r>
      <w:r w:rsidRPr="003C1631">
        <w:rPr>
          <w:rFonts w:ascii="Times New Roman" w:hAnsi="Times New Roman" w:cs="Times New Roman" w:hint="eastAsia"/>
          <w:szCs w:val="21"/>
        </w:rPr>
        <w:t xml:space="preserve">. (B) Wound-healing assays were used to test cellular migration of GC cells cultured by </w:t>
      </w:r>
      <w:r w:rsidR="005B26AE">
        <w:rPr>
          <w:rFonts w:ascii="Times New Roman" w:hAnsi="Times New Roman" w:cs="Times New Roman" w:hint="eastAsia"/>
          <w:szCs w:val="21"/>
        </w:rPr>
        <w:t>CM</w:t>
      </w:r>
      <w:r w:rsidRPr="003C1631">
        <w:rPr>
          <w:rFonts w:ascii="Times New Roman" w:hAnsi="Times New Roman" w:cs="Times New Roman" w:hint="eastAsia"/>
          <w:szCs w:val="21"/>
        </w:rPr>
        <w:t xml:space="preserve"> from TREM2 TAMs, with or without </w:t>
      </w:r>
      <w:r w:rsidR="005B26AE">
        <w:rPr>
          <w:rFonts w:ascii="Times New Roman" w:hAnsi="Times New Roman" w:cs="Times New Roman" w:hint="eastAsia"/>
          <w:szCs w:val="21"/>
        </w:rPr>
        <w:t>anti-CCL8 Ab</w:t>
      </w:r>
      <w:r w:rsidRPr="003C1631">
        <w:rPr>
          <w:rFonts w:ascii="Times New Roman" w:hAnsi="Times New Roman" w:cs="Times New Roman" w:hint="eastAsia"/>
          <w:szCs w:val="21"/>
        </w:rPr>
        <w:t>.</w:t>
      </w:r>
      <w:r>
        <w:rPr>
          <w:rFonts w:ascii="Times New Roman" w:hAnsi="Times New Roman" w:cs="Times New Roman"/>
          <w:b/>
          <w:bCs/>
        </w:rPr>
        <w:br w:type="page"/>
      </w:r>
    </w:p>
    <w:p w14:paraId="165F400E" w14:textId="5AA459E5" w:rsidR="0029103F" w:rsidRDefault="008E47A8">
      <w:pPr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25CF6C37" wp14:editId="75D1E670">
            <wp:extent cx="5274310" cy="3060065"/>
            <wp:effectExtent l="0" t="0" r="2540" b="6985"/>
            <wp:docPr id="45018399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6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D5A13" w14:textId="77D545C3" w:rsidR="003C1631" w:rsidRDefault="008E47A8" w:rsidP="00B0221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 w:hint="eastAsia"/>
          <w:b/>
          <w:bCs/>
        </w:rPr>
        <w:t>Figure.S</w:t>
      </w:r>
      <w:r w:rsidR="003C1631">
        <w:rPr>
          <w:rFonts w:ascii="Times New Roman" w:hAnsi="Times New Roman" w:cs="Times New Roman" w:hint="eastAsia"/>
          <w:b/>
          <w:bCs/>
        </w:rPr>
        <w:t>6</w:t>
      </w:r>
      <w:r w:rsidR="00591828" w:rsidRPr="00591828">
        <w:rPr>
          <w:rFonts w:hint="eastAsia"/>
        </w:rPr>
        <w:t xml:space="preserve"> </w:t>
      </w:r>
      <w:r w:rsidR="00591828" w:rsidRPr="00591828">
        <w:rPr>
          <w:rFonts w:ascii="Times New Roman" w:hAnsi="Times New Roman" w:cs="Times New Roman" w:hint="eastAsia"/>
          <w:b/>
          <w:bCs/>
        </w:rPr>
        <w:t xml:space="preserve">Proteomic analysis of </w:t>
      </w:r>
      <w:r w:rsidR="00591828">
        <w:rPr>
          <w:rFonts w:ascii="Times New Roman" w:hAnsi="Times New Roman" w:cs="Times New Roman" w:hint="eastAsia"/>
          <w:b/>
          <w:bCs/>
        </w:rPr>
        <w:t>TREM2</w:t>
      </w:r>
      <w:r w:rsidR="00591828" w:rsidRPr="00591828">
        <w:rPr>
          <w:rFonts w:ascii="Times New Roman" w:hAnsi="Times New Roman" w:cs="Times New Roman" w:hint="eastAsia"/>
          <w:b/>
          <w:bCs/>
        </w:rPr>
        <w:t xml:space="preserve"> complexes by LC-MS/MS</w:t>
      </w:r>
      <w:r w:rsidR="003C1631">
        <w:rPr>
          <w:rFonts w:ascii="Times New Roman" w:hAnsi="Times New Roman" w:cs="Times New Roman"/>
          <w:b/>
          <w:bCs/>
        </w:rPr>
        <w:br w:type="page"/>
      </w:r>
    </w:p>
    <w:p w14:paraId="417D88DB" w14:textId="3C29A6BE" w:rsidR="003C1631" w:rsidRDefault="003C1631" w:rsidP="003C163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24EEA01D" wp14:editId="7181513F">
            <wp:extent cx="3254375" cy="1464945"/>
            <wp:effectExtent l="0" t="0" r="3175" b="1905"/>
            <wp:docPr id="4997458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37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188135" w14:textId="4BE24745" w:rsidR="003C1631" w:rsidRDefault="003C1631" w:rsidP="003C1631">
      <w:pPr>
        <w:rPr>
          <w:rFonts w:ascii="Times New Roman" w:hAnsi="Times New Roman" w:cs="Times New Roman"/>
          <w:b/>
          <w:bCs/>
        </w:rPr>
      </w:pPr>
      <w:r w:rsidRPr="003C1631">
        <w:rPr>
          <w:rFonts w:ascii="Times New Roman" w:hAnsi="Times New Roman" w:cs="Times New Roman" w:hint="eastAsia"/>
          <w:b/>
          <w:bCs/>
        </w:rPr>
        <w:t xml:space="preserve">Figure.S7 </w:t>
      </w:r>
      <w:r w:rsidRPr="003C1631">
        <w:rPr>
          <w:rFonts w:ascii="Times New Roman" w:hAnsi="Times New Roman" w:cs="Times New Roman"/>
          <w:b/>
          <w:bCs/>
        </w:rPr>
        <w:t xml:space="preserve">Western blot of </w:t>
      </w:r>
      <w:r w:rsidRPr="003C1631">
        <w:rPr>
          <w:rFonts w:ascii="Times New Roman" w:hAnsi="Times New Roman" w:cs="Times New Roman" w:hint="eastAsia"/>
          <w:b/>
          <w:bCs/>
        </w:rPr>
        <w:t>TREM2</w:t>
      </w:r>
      <w:r w:rsidRPr="003C1631">
        <w:rPr>
          <w:rFonts w:ascii="Times New Roman" w:hAnsi="Times New Roman" w:cs="Times New Roman"/>
          <w:b/>
          <w:bCs/>
        </w:rPr>
        <w:t xml:space="preserve">, </w:t>
      </w:r>
      <w:r w:rsidRPr="003C1631">
        <w:rPr>
          <w:rFonts w:ascii="Times New Roman" w:hAnsi="Times New Roman" w:cs="Times New Roman" w:hint="eastAsia"/>
          <w:b/>
          <w:bCs/>
        </w:rPr>
        <w:t xml:space="preserve">STAT1 </w:t>
      </w:r>
      <w:r w:rsidRPr="003C1631">
        <w:rPr>
          <w:rFonts w:ascii="Times New Roman" w:hAnsi="Times New Roman" w:cs="Times New Roman"/>
          <w:b/>
          <w:bCs/>
        </w:rPr>
        <w:t>and</w:t>
      </w:r>
      <w:r w:rsidRPr="003C1631">
        <w:rPr>
          <w:rFonts w:ascii="Times New Roman" w:hAnsi="Times New Roman" w:cs="Times New Roman" w:hint="eastAsia"/>
          <w:b/>
          <w:bCs/>
        </w:rPr>
        <w:t xml:space="preserve"> Tubulin</w:t>
      </w:r>
      <w:r w:rsidRPr="003C1631">
        <w:rPr>
          <w:rFonts w:ascii="Times New Roman" w:hAnsi="Times New Roman" w:cs="Times New Roman"/>
          <w:b/>
          <w:bCs/>
        </w:rPr>
        <w:t xml:space="preserve"> in </w:t>
      </w:r>
      <w:r w:rsidRPr="003C1631">
        <w:rPr>
          <w:rFonts w:ascii="Times New Roman" w:hAnsi="Times New Roman" w:cs="Times New Roman" w:hint="eastAsia"/>
          <w:b/>
          <w:bCs/>
        </w:rPr>
        <w:t>TREM2 overexpression (A) and knockdown (B) TAMs</w:t>
      </w:r>
      <w:r w:rsidRPr="003C1631">
        <w:rPr>
          <w:rFonts w:ascii="Times New Roman" w:hAnsi="Times New Roman" w:cs="Times New Roman"/>
          <w:b/>
          <w:bCs/>
        </w:rPr>
        <w:t xml:space="preserve"> with</w:t>
      </w:r>
      <w:r w:rsidRPr="003C1631">
        <w:rPr>
          <w:rFonts w:ascii="Times New Roman" w:hAnsi="Times New Roman" w:cs="Times New Roman" w:hint="eastAsia"/>
          <w:b/>
          <w:bCs/>
        </w:rPr>
        <w:t xml:space="preserve"> MG132 or CQ treatment</w:t>
      </w:r>
      <w:r w:rsidRPr="003C1631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br w:type="page"/>
      </w:r>
    </w:p>
    <w:p w14:paraId="301FCA38" w14:textId="07F813B3" w:rsidR="0029103F" w:rsidRDefault="00ED3EAC">
      <w:pPr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01770B82" wp14:editId="0D1E9CF4">
            <wp:extent cx="5274310" cy="1400810"/>
            <wp:effectExtent l="0" t="0" r="2540" b="8890"/>
            <wp:docPr id="14773818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E6B71" w14:textId="7E3578B4" w:rsidR="00672FAF" w:rsidRDefault="00ED3EAC" w:rsidP="00ED3EAC">
      <w:pPr>
        <w:rPr>
          <w:rFonts w:hint="eastAsia"/>
        </w:rPr>
      </w:pPr>
      <w:r>
        <w:rPr>
          <w:rFonts w:ascii="Times New Roman" w:hAnsi="Times New Roman" w:cs="Times New Roman" w:hint="eastAsia"/>
          <w:b/>
          <w:bCs/>
        </w:rPr>
        <w:t>Figure.S</w:t>
      </w:r>
      <w:r w:rsidR="003C1631">
        <w:rPr>
          <w:rFonts w:ascii="Times New Roman" w:hAnsi="Times New Roman" w:cs="Times New Roman" w:hint="eastAsia"/>
          <w:b/>
          <w:bCs/>
        </w:rPr>
        <w:t>8</w:t>
      </w:r>
      <w:r w:rsidR="00672FAF">
        <w:rPr>
          <w:rFonts w:ascii="Times New Roman" w:hAnsi="Times New Roman" w:cs="Times New Roman" w:hint="eastAsia"/>
          <w:b/>
          <w:bCs/>
        </w:rPr>
        <w:t xml:space="preserve"> TREM2 positively related to p-STAT1, CCL8 and PD-L1 in TAMs</w:t>
      </w:r>
    </w:p>
    <w:p w14:paraId="761C9BF5" w14:textId="012EA6C5" w:rsidR="0004714D" w:rsidRPr="00B02218" w:rsidRDefault="00672FAF" w:rsidP="00B02218">
      <w:pPr>
        <w:spacing w:line="480" w:lineRule="auto"/>
        <w:rPr>
          <w:rFonts w:ascii="Times New Roman" w:hAnsi="Times New Roman" w:cs="Times New Roman"/>
        </w:rPr>
      </w:pPr>
      <w:r w:rsidRPr="00672FAF">
        <w:rPr>
          <w:rFonts w:ascii="Times New Roman" w:hAnsi="Times New Roman" w:cs="Times New Roman" w:hint="eastAsia"/>
        </w:rPr>
        <w:t xml:space="preserve">(A-C) </w:t>
      </w:r>
      <w:r w:rsidR="0097436A" w:rsidRPr="00672FAF">
        <w:rPr>
          <w:rFonts w:ascii="Times New Roman" w:hAnsi="Times New Roman" w:cs="Times New Roman" w:hint="eastAsia"/>
        </w:rPr>
        <w:t>Correlation analysis between p-STAT1</w:t>
      </w:r>
      <w:r w:rsidR="00945A42" w:rsidRPr="00672FAF">
        <w:rPr>
          <w:rFonts w:ascii="Times New Roman" w:hAnsi="Times New Roman" w:cs="Times New Roman" w:hint="eastAsia"/>
        </w:rPr>
        <w:t xml:space="preserve"> (A)</w:t>
      </w:r>
      <w:r w:rsidR="0097436A" w:rsidRPr="00672FAF">
        <w:rPr>
          <w:rFonts w:ascii="Times New Roman" w:hAnsi="Times New Roman" w:cs="Times New Roman" w:hint="eastAsia"/>
        </w:rPr>
        <w:t>, CCL8</w:t>
      </w:r>
      <w:r w:rsidR="00945A42" w:rsidRPr="00672FAF">
        <w:rPr>
          <w:rFonts w:ascii="Times New Roman" w:hAnsi="Times New Roman" w:cs="Times New Roman" w:hint="eastAsia"/>
        </w:rPr>
        <w:t xml:space="preserve"> (B)</w:t>
      </w:r>
      <w:r w:rsidR="0097436A" w:rsidRPr="00672FAF">
        <w:rPr>
          <w:rFonts w:ascii="Times New Roman" w:hAnsi="Times New Roman" w:cs="Times New Roman" w:hint="eastAsia"/>
        </w:rPr>
        <w:t>, PD-L1</w:t>
      </w:r>
      <w:r w:rsidR="00945A42" w:rsidRPr="00672FAF">
        <w:rPr>
          <w:rFonts w:ascii="Times New Roman" w:hAnsi="Times New Roman" w:cs="Times New Roman" w:hint="eastAsia"/>
        </w:rPr>
        <w:t xml:space="preserve"> (C)</w:t>
      </w:r>
      <w:r w:rsidR="0097436A" w:rsidRPr="00672FAF">
        <w:rPr>
          <w:rFonts w:ascii="Times New Roman" w:hAnsi="Times New Roman" w:cs="Times New Roman" w:hint="eastAsia"/>
        </w:rPr>
        <w:t>, and macrophage TREM2 expression in GC tissues.</w:t>
      </w:r>
      <w:r w:rsidR="0004714D">
        <w:rPr>
          <w:rFonts w:ascii="Times New Roman" w:hAnsi="Times New Roman" w:cs="Times New Roman"/>
          <w:b/>
          <w:bCs/>
        </w:rPr>
        <w:br w:type="page"/>
      </w:r>
    </w:p>
    <w:p w14:paraId="16E46B2F" w14:textId="65285C64" w:rsidR="00E90BB1" w:rsidRDefault="00F4696F">
      <w:pPr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w:drawing>
          <wp:inline distT="0" distB="0" distL="0" distR="0" wp14:anchorId="5555BBA3" wp14:editId="45A483F4">
            <wp:extent cx="5274310" cy="5817235"/>
            <wp:effectExtent l="0" t="0" r="2540" b="0"/>
            <wp:docPr id="2061985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81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0A8B0" w14:textId="020F9BF0" w:rsidR="00380DC3" w:rsidRPr="00F4696F" w:rsidRDefault="00E90BB1" w:rsidP="00F4696F">
      <w:pPr>
        <w:spacing w:line="480" w:lineRule="auto"/>
        <w:rPr>
          <w:rFonts w:ascii="Times New Roman" w:hAnsi="Times New Roman" w:cs="Times New Roman"/>
          <w:b/>
          <w:bCs/>
        </w:rPr>
      </w:pPr>
      <w:r w:rsidRPr="00F4696F">
        <w:rPr>
          <w:rFonts w:ascii="Times New Roman" w:hAnsi="Times New Roman" w:cs="Times New Roman" w:hint="eastAsia"/>
          <w:b/>
          <w:bCs/>
        </w:rPr>
        <w:t>Figure.S</w:t>
      </w:r>
      <w:r w:rsidR="003C1631">
        <w:rPr>
          <w:rFonts w:ascii="Times New Roman" w:hAnsi="Times New Roman" w:cs="Times New Roman" w:hint="eastAsia"/>
          <w:b/>
          <w:bCs/>
        </w:rPr>
        <w:t>9</w:t>
      </w:r>
      <w:r w:rsidRPr="00F4696F">
        <w:rPr>
          <w:rFonts w:ascii="Times New Roman" w:hAnsi="Times New Roman" w:cs="Times New Roman" w:hint="eastAsia"/>
          <w:b/>
          <w:bCs/>
        </w:rPr>
        <w:t xml:space="preserve"> Flow cytometry gat</w:t>
      </w:r>
      <w:r w:rsidR="006E2348">
        <w:rPr>
          <w:rFonts w:ascii="Times New Roman" w:hAnsi="Times New Roman" w:cs="Times New Roman" w:hint="eastAsia"/>
          <w:b/>
          <w:bCs/>
        </w:rPr>
        <w:t>ing</w:t>
      </w:r>
      <w:r w:rsidRPr="00F4696F">
        <w:rPr>
          <w:rFonts w:ascii="Times New Roman" w:hAnsi="Times New Roman" w:cs="Times New Roman" w:hint="eastAsia"/>
          <w:b/>
          <w:bCs/>
        </w:rPr>
        <w:t xml:space="preserve"> strategy</w:t>
      </w:r>
    </w:p>
    <w:p w14:paraId="3BC0191B" w14:textId="195E911D" w:rsidR="0004714D" w:rsidRPr="005A3B2F" w:rsidRDefault="00F4696F" w:rsidP="005A3B2F">
      <w:pPr>
        <w:spacing w:line="480" w:lineRule="auto"/>
        <w:rPr>
          <w:rFonts w:ascii="Times New Roman" w:hAnsi="Times New Roman" w:cs="Times New Roman"/>
        </w:rPr>
      </w:pPr>
      <w:r w:rsidRPr="00F4696F">
        <w:rPr>
          <w:rFonts w:ascii="Times New Roman" w:hAnsi="Times New Roman" w:cs="Times New Roman" w:hint="eastAsia"/>
        </w:rPr>
        <w:t>(A) CD86/CD206 flow cytometry gate strategy</w:t>
      </w:r>
      <w:r w:rsidR="005B26AE">
        <w:rPr>
          <w:rFonts w:ascii="Times New Roman" w:hAnsi="Times New Roman" w:cs="Times New Roman" w:hint="eastAsia"/>
        </w:rPr>
        <w:t>.</w:t>
      </w:r>
      <w:r>
        <w:rPr>
          <w:rFonts w:ascii="Times New Roman" w:hAnsi="Times New Roman" w:cs="Times New Roman" w:hint="eastAsia"/>
        </w:rPr>
        <w:t xml:space="preserve"> (B) PD-1</w:t>
      </w:r>
      <w:r w:rsidRPr="00F4696F">
        <w:rPr>
          <w:rFonts w:ascii="Times New Roman" w:hAnsi="Times New Roman" w:cs="Times New Roman" w:hint="eastAsia"/>
        </w:rPr>
        <w:t xml:space="preserve"> flow cytometry gate strategy</w:t>
      </w:r>
      <w:r>
        <w:rPr>
          <w:rFonts w:ascii="Times New Roman" w:hAnsi="Times New Roman" w:cs="Times New Roman" w:hint="eastAsia"/>
        </w:rPr>
        <w:t>.</w:t>
      </w:r>
    </w:p>
    <w:sectPr w:rsidR="0004714D" w:rsidRPr="005A3B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64DDB" w14:textId="77777777" w:rsidR="00BF67F6" w:rsidRDefault="00BF67F6" w:rsidP="00830BCA">
      <w:pPr>
        <w:rPr>
          <w:rFonts w:hint="eastAsia"/>
        </w:rPr>
      </w:pPr>
      <w:r>
        <w:separator/>
      </w:r>
    </w:p>
  </w:endnote>
  <w:endnote w:type="continuationSeparator" w:id="0">
    <w:p w14:paraId="7ED3AFB3" w14:textId="77777777" w:rsidR="00BF67F6" w:rsidRDefault="00BF67F6" w:rsidP="00830BC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20A8F" w14:textId="77777777" w:rsidR="00BF67F6" w:rsidRDefault="00BF67F6" w:rsidP="00830BCA">
      <w:pPr>
        <w:rPr>
          <w:rFonts w:hint="eastAsia"/>
        </w:rPr>
      </w:pPr>
      <w:r>
        <w:separator/>
      </w:r>
    </w:p>
  </w:footnote>
  <w:footnote w:type="continuationSeparator" w:id="0">
    <w:p w14:paraId="16D65874" w14:textId="77777777" w:rsidR="00BF67F6" w:rsidRDefault="00BF67F6" w:rsidP="00830BC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211"/>
    <w:rsid w:val="00024770"/>
    <w:rsid w:val="0004714D"/>
    <w:rsid w:val="00071E81"/>
    <w:rsid w:val="000B2066"/>
    <w:rsid w:val="000C2965"/>
    <w:rsid w:val="000C68F4"/>
    <w:rsid w:val="000E47DE"/>
    <w:rsid w:val="00103A7B"/>
    <w:rsid w:val="0016081B"/>
    <w:rsid w:val="001C5B09"/>
    <w:rsid w:val="001D009F"/>
    <w:rsid w:val="001F7E13"/>
    <w:rsid w:val="00237DF6"/>
    <w:rsid w:val="002418ED"/>
    <w:rsid w:val="002423B7"/>
    <w:rsid w:val="00251AD8"/>
    <w:rsid w:val="0029103F"/>
    <w:rsid w:val="002F28E4"/>
    <w:rsid w:val="00330686"/>
    <w:rsid w:val="00355639"/>
    <w:rsid w:val="00356851"/>
    <w:rsid w:val="00360D14"/>
    <w:rsid w:val="00363373"/>
    <w:rsid w:val="00380DC3"/>
    <w:rsid w:val="00385599"/>
    <w:rsid w:val="003A1814"/>
    <w:rsid w:val="003C1631"/>
    <w:rsid w:val="003C3C50"/>
    <w:rsid w:val="004453F3"/>
    <w:rsid w:val="00462DF9"/>
    <w:rsid w:val="00484DFA"/>
    <w:rsid w:val="00493232"/>
    <w:rsid w:val="004A5399"/>
    <w:rsid w:val="00591828"/>
    <w:rsid w:val="005A3B2F"/>
    <w:rsid w:val="005B26AE"/>
    <w:rsid w:val="005B2D64"/>
    <w:rsid w:val="006278C7"/>
    <w:rsid w:val="00652F80"/>
    <w:rsid w:val="00672FAF"/>
    <w:rsid w:val="006E2348"/>
    <w:rsid w:val="006F7530"/>
    <w:rsid w:val="00792B14"/>
    <w:rsid w:val="007A6C87"/>
    <w:rsid w:val="007E34D4"/>
    <w:rsid w:val="00816A72"/>
    <w:rsid w:val="00830BCA"/>
    <w:rsid w:val="00860C0C"/>
    <w:rsid w:val="008E47A8"/>
    <w:rsid w:val="009350CE"/>
    <w:rsid w:val="00945A42"/>
    <w:rsid w:val="00960211"/>
    <w:rsid w:val="0097436A"/>
    <w:rsid w:val="009B2225"/>
    <w:rsid w:val="00A20CCD"/>
    <w:rsid w:val="00A46D86"/>
    <w:rsid w:val="00A47333"/>
    <w:rsid w:val="00A83747"/>
    <w:rsid w:val="00AA3FB2"/>
    <w:rsid w:val="00AA620F"/>
    <w:rsid w:val="00AB17CE"/>
    <w:rsid w:val="00AB38DD"/>
    <w:rsid w:val="00AC2A75"/>
    <w:rsid w:val="00B02218"/>
    <w:rsid w:val="00BC3964"/>
    <w:rsid w:val="00BC5661"/>
    <w:rsid w:val="00BF67F6"/>
    <w:rsid w:val="00C05294"/>
    <w:rsid w:val="00C37B18"/>
    <w:rsid w:val="00C75C12"/>
    <w:rsid w:val="00C9630B"/>
    <w:rsid w:val="00CA6985"/>
    <w:rsid w:val="00CF1792"/>
    <w:rsid w:val="00CF2276"/>
    <w:rsid w:val="00D76F14"/>
    <w:rsid w:val="00DA4E05"/>
    <w:rsid w:val="00DE1478"/>
    <w:rsid w:val="00E2749A"/>
    <w:rsid w:val="00E61976"/>
    <w:rsid w:val="00E90BB1"/>
    <w:rsid w:val="00EA3704"/>
    <w:rsid w:val="00ED3EAC"/>
    <w:rsid w:val="00F21D35"/>
    <w:rsid w:val="00F245DC"/>
    <w:rsid w:val="00F436E9"/>
    <w:rsid w:val="00F4696F"/>
    <w:rsid w:val="00FF39D9"/>
    <w:rsid w:val="00FF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4D712B"/>
  <w15:chartTrackingRefBased/>
  <w15:docId w15:val="{BE172222-6182-4770-9B6A-4D90838E1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B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30BC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30B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30BCA"/>
    <w:rPr>
      <w:sz w:val="18"/>
      <w:szCs w:val="18"/>
    </w:rPr>
  </w:style>
  <w:style w:type="table" w:styleId="a7">
    <w:name w:val="Table Grid"/>
    <w:basedOn w:val="a1"/>
    <w:uiPriority w:val="39"/>
    <w:rsid w:val="00830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E234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10</Pages>
  <Words>475</Words>
  <Characters>2590</Characters>
  <Application>Microsoft Office Word</Application>
  <DocSecurity>0</DocSecurity>
  <Lines>49</Lines>
  <Paragraphs>20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晓梅 王</dc:creator>
  <cp:keywords/>
  <dc:description/>
  <cp:lastModifiedBy>晓梅 王</cp:lastModifiedBy>
  <cp:revision>22</cp:revision>
  <dcterms:created xsi:type="dcterms:W3CDTF">2025-03-12T14:37:00Z</dcterms:created>
  <dcterms:modified xsi:type="dcterms:W3CDTF">2025-09-15T03:12:00Z</dcterms:modified>
</cp:coreProperties>
</file>