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BC3039" w14:textId="58721FA0" w:rsidR="003C3219" w:rsidRPr="007D35F8" w:rsidRDefault="003C3219">
      <w:pPr>
        <w:spacing w:after="0" w:line="480" w:lineRule="auto"/>
        <w:jc w:val="both"/>
        <w:rPr>
          <w:rFonts w:ascii="Times New Roman" w:hAnsi="Times New Roman" w:cs="Times New Roman"/>
          <w:b/>
          <w:sz w:val="24"/>
          <w:szCs w:val="24"/>
          <w:lang w:val="en-US"/>
        </w:rPr>
      </w:pPr>
      <w:r w:rsidRPr="007D35F8">
        <w:rPr>
          <w:rFonts w:ascii="Times New Roman" w:hAnsi="Times New Roman" w:cs="Times New Roman"/>
          <w:b/>
          <w:sz w:val="24"/>
          <w:szCs w:val="24"/>
          <w:lang w:val="en-US"/>
        </w:rPr>
        <w:t>SUPPLEMENTARY FIGURES LEGENDS</w:t>
      </w:r>
    </w:p>
    <w:p w14:paraId="57074CF7" w14:textId="195F7124" w:rsidR="003C3219" w:rsidRPr="007D35F8" w:rsidRDefault="003C3219">
      <w:pPr>
        <w:spacing w:after="0" w:line="480" w:lineRule="auto"/>
        <w:jc w:val="both"/>
        <w:rPr>
          <w:rFonts w:ascii="Times New Roman" w:hAnsi="Times New Roman" w:cs="Times New Roman"/>
          <w:b/>
          <w:sz w:val="24"/>
          <w:szCs w:val="24"/>
          <w:lang w:val="en-US"/>
        </w:rPr>
      </w:pPr>
      <w:r w:rsidRPr="007D35F8">
        <w:rPr>
          <w:rFonts w:ascii="Times New Roman" w:hAnsi="Times New Roman" w:cs="Times New Roman"/>
          <w:b/>
          <w:sz w:val="24"/>
          <w:szCs w:val="24"/>
          <w:lang w:val="en-US"/>
        </w:rPr>
        <w:t>Supplementary Fig 1</w:t>
      </w:r>
      <w:r w:rsidRPr="007D35F8">
        <w:rPr>
          <w:rFonts w:ascii="Times New Roman" w:hAnsi="Times New Roman" w:cs="Times New Roman"/>
          <w:sz w:val="24"/>
          <w:szCs w:val="24"/>
          <w:lang w:val="en-US"/>
        </w:rPr>
        <w:t xml:space="preserve">. </w:t>
      </w:r>
      <w:r w:rsidRPr="007D35F8">
        <w:rPr>
          <w:rFonts w:ascii="Times New Roman" w:hAnsi="Times New Roman" w:cs="Times New Roman"/>
          <w:b/>
          <w:sz w:val="24"/>
          <w:szCs w:val="24"/>
          <w:lang w:val="en-US"/>
        </w:rPr>
        <w:t>Analysis of subcellular localization of pyrimidine metabolism enzymes in a CCD-34 Lu quiescent cell model.</w:t>
      </w:r>
    </w:p>
    <w:p w14:paraId="4E208ABA" w14:textId="4F6F1B02" w:rsidR="003C3219" w:rsidRPr="007D35F8" w:rsidRDefault="008703C1">
      <w:pPr>
        <w:spacing w:after="0" w:line="480" w:lineRule="auto"/>
        <w:jc w:val="both"/>
        <w:rPr>
          <w:lang w:val="en-US"/>
        </w:rPr>
      </w:pPr>
      <w:proofErr w:type="gramStart"/>
      <w:r w:rsidRPr="007D35F8">
        <w:rPr>
          <w:rFonts w:ascii="Times New Roman" w:hAnsi="Times New Roman" w:cs="Times New Roman"/>
          <w:b/>
          <w:sz w:val="24"/>
          <w:szCs w:val="24"/>
          <w:lang w:val="en-US"/>
        </w:rPr>
        <w:t>A</w:t>
      </w:r>
      <w:proofErr w:type="gramEnd"/>
      <w:r w:rsidRPr="007D35F8">
        <w:rPr>
          <w:rFonts w:ascii="Times New Roman" w:hAnsi="Times New Roman" w:cs="Times New Roman"/>
          <w:sz w:val="24"/>
          <w:szCs w:val="24"/>
          <w:lang w:val="en-US"/>
        </w:rPr>
        <w:t xml:space="preserve"> </w:t>
      </w:r>
      <w:r w:rsidR="005838D9" w:rsidRPr="007D35F8">
        <w:rPr>
          <w:rFonts w:ascii="Times New Roman" w:hAnsi="Times New Roman" w:cs="Times New Roman"/>
          <w:sz w:val="24"/>
          <w:szCs w:val="24"/>
          <w:lang w:val="en-US"/>
        </w:rPr>
        <w:t xml:space="preserve">Immunofluorescence (IF) staining of selected pyrimidine metabolism enzymes in CCD-34Lu cells. Left panel: representative images of cycling cells. Right panel: quiescent cells maintained under serum starvation for 10 days following contact inhibition. Mitochondria are labeled with </w:t>
      </w:r>
      <w:proofErr w:type="spellStart"/>
      <w:r w:rsidR="005838D9" w:rsidRPr="007D35F8">
        <w:rPr>
          <w:rFonts w:ascii="Times New Roman" w:hAnsi="Times New Roman" w:cs="Times New Roman"/>
          <w:sz w:val="24"/>
          <w:szCs w:val="24"/>
          <w:lang w:val="en-US"/>
        </w:rPr>
        <w:t>MitoTracker</w:t>
      </w:r>
      <w:proofErr w:type="spellEnd"/>
      <w:r w:rsidR="005838D9" w:rsidRPr="007D35F8">
        <w:rPr>
          <w:rFonts w:ascii="Times New Roman" w:hAnsi="Times New Roman" w:cs="Times New Roman"/>
          <w:sz w:val="24"/>
          <w:szCs w:val="24"/>
          <w:lang w:val="en-US"/>
        </w:rPr>
        <w:t xml:space="preserve">™ Red (red channel), nuclei are stained with DAPI (blue channel), and the enzyme of interest is shown in green. Scale bar, 10 µm. </w:t>
      </w:r>
      <w:r w:rsidRPr="007D35F8">
        <w:rPr>
          <w:rFonts w:ascii="Times New Roman" w:hAnsi="Times New Roman" w:cs="Times New Roman"/>
          <w:b/>
          <w:sz w:val="24"/>
          <w:szCs w:val="24"/>
          <w:lang w:val="en-US"/>
        </w:rPr>
        <w:t>B</w:t>
      </w:r>
      <w:r w:rsidRPr="007D35F8">
        <w:rPr>
          <w:rFonts w:ascii="Times New Roman" w:hAnsi="Times New Roman" w:cs="Times New Roman"/>
          <w:sz w:val="24"/>
          <w:szCs w:val="24"/>
          <w:lang w:val="en-US"/>
        </w:rPr>
        <w:t> </w:t>
      </w:r>
      <w:r w:rsidR="003C3219" w:rsidRPr="007D35F8">
        <w:rPr>
          <w:rFonts w:ascii="Times New Roman" w:hAnsi="Times New Roman" w:cs="Times New Roman"/>
          <w:sz w:val="24"/>
          <w:szCs w:val="24"/>
          <w:lang w:val="en-US"/>
        </w:rPr>
        <w:t xml:space="preserve">Quantification of total fluorescence intensity signal, expressed as CTCF (corrected total cell fluorescence), was performed using </w:t>
      </w:r>
      <w:r w:rsidR="00767F51" w:rsidRPr="007D35F8">
        <w:rPr>
          <w:rFonts w:ascii="Times New Roman" w:hAnsi="Times New Roman" w:cs="Times New Roman"/>
          <w:sz w:val="24"/>
          <w:szCs w:val="24"/>
          <w:lang w:val="en-US"/>
        </w:rPr>
        <w:t>Fiji</w:t>
      </w:r>
      <w:r w:rsidR="003C3219" w:rsidRPr="007D35F8">
        <w:rPr>
          <w:rFonts w:ascii="Times New Roman" w:hAnsi="Times New Roman" w:cs="Times New Roman"/>
          <w:sz w:val="24"/>
          <w:szCs w:val="24"/>
          <w:lang w:val="en-US"/>
        </w:rPr>
        <w:t xml:space="preserve"> software from approximately 30 cells per </w:t>
      </w:r>
      <w:r w:rsidR="005838D9" w:rsidRPr="007D35F8">
        <w:rPr>
          <w:rFonts w:ascii="Times New Roman" w:hAnsi="Times New Roman" w:cs="Times New Roman"/>
          <w:sz w:val="24"/>
          <w:szCs w:val="24"/>
          <w:lang w:val="en-US"/>
        </w:rPr>
        <w:t>condition</w:t>
      </w:r>
      <w:r w:rsidR="003C3219" w:rsidRPr="007D35F8">
        <w:rPr>
          <w:rFonts w:ascii="Times New Roman" w:hAnsi="Times New Roman" w:cs="Times New Roman"/>
          <w:sz w:val="24"/>
          <w:szCs w:val="24"/>
          <w:lang w:val="en-US"/>
        </w:rPr>
        <w:t>. Values are presented as mean ± S.D. (n ≥ 30). Statistical analysis was performed using an unpaired t-test.</w:t>
      </w:r>
      <w:r w:rsidR="003A42C0" w:rsidRPr="007D35F8">
        <w:rPr>
          <w:rFonts w:ascii="Times New Roman" w:hAnsi="Times New Roman" w:cs="Times New Roman"/>
          <w:sz w:val="24"/>
          <w:szCs w:val="24"/>
          <w:lang w:val="en-US"/>
        </w:rPr>
        <w:t xml:space="preserve"> </w:t>
      </w:r>
      <w:r w:rsidR="003C3219" w:rsidRPr="007D35F8">
        <w:rPr>
          <w:rFonts w:ascii="Times New Roman" w:hAnsi="Times New Roman" w:cs="Times New Roman"/>
          <w:sz w:val="24"/>
          <w:szCs w:val="24"/>
          <w:lang w:val="en-US"/>
        </w:rPr>
        <w:t xml:space="preserve"> </w:t>
      </w:r>
    </w:p>
    <w:p w14:paraId="5176EA18" w14:textId="77777777" w:rsidR="003C3219" w:rsidRPr="007D35F8" w:rsidRDefault="003C3219">
      <w:pPr>
        <w:spacing w:after="0" w:line="480" w:lineRule="auto"/>
        <w:jc w:val="both"/>
        <w:rPr>
          <w:rFonts w:ascii="Times New Roman" w:hAnsi="Times New Roman" w:cs="Times New Roman"/>
          <w:sz w:val="24"/>
          <w:szCs w:val="24"/>
          <w:lang w:val="en-US"/>
        </w:rPr>
      </w:pPr>
      <w:r w:rsidRPr="007D35F8">
        <w:rPr>
          <w:rFonts w:ascii="Times New Roman" w:hAnsi="Times New Roman" w:cs="Times New Roman"/>
          <w:b/>
          <w:sz w:val="24"/>
          <w:szCs w:val="24"/>
          <w:lang w:val="en-US"/>
        </w:rPr>
        <w:t>Supplementary Fig 2. Immunofluorescence characterization of pyrimidine metabolism enzymes upon DCTPP1 knockdown in CCD-34 Lu cells.</w:t>
      </w:r>
    </w:p>
    <w:p w14:paraId="59FF8378" w14:textId="2A066DBE" w:rsidR="003C3219" w:rsidRPr="007D35F8" w:rsidRDefault="008703C1" w:rsidP="00854E11">
      <w:pPr>
        <w:spacing w:after="0" w:line="480" w:lineRule="auto"/>
        <w:jc w:val="both"/>
        <w:rPr>
          <w:rFonts w:ascii="Times New Roman" w:hAnsi="Times New Roman" w:cs="Times New Roman"/>
          <w:sz w:val="24"/>
          <w:szCs w:val="24"/>
          <w:lang w:val="en-US"/>
        </w:rPr>
      </w:pPr>
      <w:proofErr w:type="gramStart"/>
      <w:r w:rsidRPr="007D35F8">
        <w:rPr>
          <w:rFonts w:ascii="Times New Roman" w:hAnsi="Times New Roman" w:cs="Times New Roman"/>
          <w:b/>
          <w:sz w:val="24"/>
          <w:szCs w:val="24"/>
          <w:lang w:val="en-US"/>
        </w:rPr>
        <w:t>A</w:t>
      </w:r>
      <w:proofErr w:type="gramEnd"/>
      <w:r w:rsidRPr="007D35F8">
        <w:rPr>
          <w:rFonts w:ascii="Times New Roman" w:hAnsi="Times New Roman" w:cs="Times New Roman"/>
          <w:sz w:val="24"/>
          <w:szCs w:val="24"/>
          <w:lang w:val="en-US"/>
        </w:rPr>
        <w:t xml:space="preserve"> </w:t>
      </w:r>
      <w:r w:rsidR="003C3219" w:rsidRPr="007D35F8">
        <w:rPr>
          <w:rFonts w:ascii="Times New Roman" w:hAnsi="Times New Roman" w:cs="Times New Roman"/>
          <w:sz w:val="24"/>
          <w:szCs w:val="24"/>
          <w:lang w:val="en-US"/>
        </w:rPr>
        <w:t xml:space="preserve">Immunofluorescence staining of pyrimidine metabolism enzymes in cycling CCD-34 Lu cells transfected with </w:t>
      </w:r>
      <w:proofErr w:type="spellStart"/>
      <w:r w:rsidR="003C3219" w:rsidRPr="007D35F8">
        <w:rPr>
          <w:rFonts w:ascii="Times New Roman" w:hAnsi="Times New Roman" w:cs="Times New Roman"/>
          <w:sz w:val="24"/>
          <w:szCs w:val="24"/>
          <w:lang w:val="en-US"/>
        </w:rPr>
        <w:t>siCtrl</w:t>
      </w:r>
      <w:proofErr w:type="spellEnd"/>
      <w:r w:rsidR="003C3219" w:rsidRPr="007D35F8">
        <w:rPr>
          <w:rFonts w:ascii="Times New Roman" w:hAnsi="Times New Roman" w:cs="Times New Roman"/>
          <w:sz w:val="24"/>
          <w:szCs w:val="24"/>
          <w:lang w:val="en-US"/>
        </w:rPr>
        <w:t xml:space="preserve"> (left panel) or siDCTPP1 (right panel) after 4 days of silencing. </w:t>
      </w:r>
      <w:r w:rsidR="007365B8" w:rsidRPr="007D35F8">
        <w:rPr>
          <w:rFonts w:ascii="Times New Roman" w:hAnsi="Times New Roman" w:cs="Times New Roman"/>
          <w:sz w:val="24"/>
          <w:szCs w:val="24"/>
          <w:lang w:val="en-US"/>
        </w:rPr>
        <w:t xml:space="preserve">Mitochondria are labeled with </w:t>
      </w:r>
      <w:proofErr w:type="spellStart"/>
      <w:r w:rsidR="007365B8" w:rsidRPr="007D35F8">
        <w:rPr>
          <w:rFonts w:ascii="Times New Roman" w:hAnsi="Times New Roman" w:cs="Times New Roman"/>
          <w:sz w:val="24"/>
          <w:szCs w:val="24"/>
          <w:lang w:val="en-US"/>
        </w:rPr>
        <w:t>MitoTracker</w:t>
      </w:r>
      <w:proofErr w:type="spellEnd"/>
      <w:r w:rsidR="007365B8" w:rsidRPr="007D35F8">
        <w:rPr>
          <w:rFonts w:ascii="Times New Roman" w:hAnsi="Times New Roman" w:cs="Times New Roman"/>
          <w:sz w:val="24"/>
          <w:szCs w:val="24"/>
          <w:lang w:val="en-US"/>
        </w:rPr>
        <w:t xml:space="preserve">™ Red (red channel), nuclei are stained with DAPI (blue channel), and the enzyme of interest is shown in green. </w:t>
      </w:r>
      <w:r w:rsidR="003C3219" w:rsidRPr="007D35F8">
        <w:rPr>
          <w:rFonts w:ascii="Times New Roman" w:hAnsi="Times New Roman" w:cs="Times New Roman"/>
          <w:sz w:val="24"/>
          <w:szCs w:val="24"/>
          <w:lang w:val="en-US"/>
        </w:rPr>
        <w:t xml:space="preserve">Bar, 10 µm. </w:t>
      </w:r>
      <w:r w:rsidRPr="007D35F8">
        <w:rPr>
          <w:rFonts w:ascii="Times New Roman" w:hAnsi="Times New Roman" w:cs="Times New Roman"/>
          <w:b/>
          <w:sz w:val="24"/>
          <w:szCs w:val="24"/>
          <w:lang w:val="en-US"/>
        </w:rPr>
        <w:t>B</w:t>
      </w:r>
      <w:r w:rsidRPr="007D35F8">
        <w:rPr>
          <w:rFonts w:ascii="Times New Roman" w:hAnsi="Times New Roman" w:cs="Times New Roman"/>
          <w:sz w:val="24"/>
          <w:szCs w:val="24"/>
          <w:lang w:val="en-US"/>
        </w:rPr>
        <w:t xml:space="preserve"> </w:t>
      </w:r>
      <w:r w:rsidR="003C3219" w:rsidRPr="007D35F8">
        <w:rPr>
          <w:rFonts w:ascii="Times New Roman" w:hAnsi="Times New Roman" w:cs="Times New Roman"/>
          <w:sz w:val="24"/>
          <w:szCs w:val="24"/>
          <w:lang w:val="en-US"/>
        </w:rPr>
        <w:t xml:space="preserve">Quantification of total fluorescence intensity signal, expressed as corrected total cell fluorescence (CTCF), was performed using </w:t>
      </w:r>
      <w:r w:rsidR="00767F51" w:rsidRPr="007D35F8">
        <w:rPr>
          <w:rFonts w:ascii="Times New Roman" w:hAnsi="Times New Roman" w:cs="Times New Roman"/>
          <w:sz w:val="24"/>
          <w:szCs w:val="24"/>
          <w:lang w:val="en-US"/>
        </w:rPr>
        <w:t>Fiji</w:t>
      </w:r>
      <w:r w:rsidR="003C3219" w:rsidRPr="007D35F8">
        <w:rPr>
          <w:rFonts w:ascii="Times New Roman" w:hAnsi="Times New Roman" w:cs="Times New Roman"/>
          <w:sz w:val="24"/>
          <w:szCs w:val="24"/>
          <w:lang w:val="en-US"/>
        </w:rPr>
        <w:t xml:space="preserve"> software, based on the analysis of approximately 30 cells per experiment. All values are shown as mean ± SD (n ≥ 30). Statistical significance was assessed using an unpaired two-sided Student’s t-test.</w:t>
      </w:r>
    </w:p>
    <w:p w14:paraId="4A32C606" w14:textId="77777777" w:rsidR="00B456F7" w:rsidRDefault="00B456F7">
      <w:pPr>
        <w:spacing w:after="0" w:line="480" w:lineRule="auto"/>
        <w:jc w:val="both"/>
        <w:rPr>
          <w:rFonts w:ascii="Times New Roman" w:hAnsi="Times New Roman" w:cs="Times New Roman"/>
          <w:b/>
          <w:sz w:val="24"/>
          <w:szCs w:val="24"/>
          <w:lang w:val="en-US"/>
        </w:rPr>
      </w:pPr>
    </w:p>
    <w:p w14:paraId="74F61905" w14:textId="77777777" w:rsidR="00B456F7" w:rsidRDefault="00B456F7">
      <w:pPr>
        <w:spacing w:after="0" w:line="480" w:lineRule="auto"/>
        <w:jc w:val="both"/>
        <w:rPr>
          <w:rFonts w:ascii="Times New Roman" w:hAnsi="Times New Roman" w:cs="Times New Roman"/>
          <w:b/>
          <w:sz w:val="24"/>
          <w:szCs w:val="24"/>
          <w:lang w:val="en-US"/>
        </w:rPr>
      </w:pPr>
    </w:p>
    <w:p w14:paraId="3A6369E3" w14:textId="47A73702" w:rsidR="003C3219" w:rsidRPr="007D35F8" w:rsidRDefault="003C3219">
      <w:pPr>
        <w:spacing w:after="0" w:line="480" w:lineRule="auto"/>
        <w:jc w:val="both"/>
        <w:rPr>
          <w:rFonts w:ascii="Times New Roman" w:hAnsi="Times New Roman" w:cs="Times New Roman"/>
          <w:b/>
          <w:sz w:val="24"/>
          <w:szCs w:val="24"/>
          <w:lang w:val="en-US"/>
        </w:rPr>
      </w:pPr>
      <w:bookmarkStart w:id="0" w:name="_GoBack"/>
      <w:bookmarkEnd w:id="0"/>
      <w:r w:rsidRPr="007D35F8">
        <w:rPr>
          <w:rFonts w:ascii="Times New Roman" w:hAnsi="Times New Roman" w:cs="Times New Roman"/>
          <w:b/>
          <w:sz w:val="24"/>
          <w:szCs w:val="24"/>
          <w:lang w:val="en-US"/>
        </w:rPr>
        <w:lastRenderedPageBreak/>
        <w:t>Supplementary Fig 3. Immunofluorescence panel of pyrimidine metabolism enzymes upon DCTPP1 knockdown in resting CCD-34Lu cells</w:t>
      </w:r>
    </w:p>
    <w:p w14:paraId="12E1F465" w14:textId="297D887E" w:rsidR="003C3219" w:rsidRPr="007D35F8" w:rsidRDefault="008703C1">
      <w:pPr>
        <w:spacing w:after="0" w:line="480" w:lineRule="auto"/>
        <w:jc w:val="both"/>
        <w:rPr>
          <w:rFonts w:ascii="Times New Roman" w:hAnsi="Times New Roman" w:cs="Times New Roman"/>
          <w:sz w:val="24"/>
          <w:szCs w:val="24"/>
          <w:lang w:val="en-US"/>
        </w:rPr>
      </w:pPr>
      <w:r w:rsidRPr="007D35F8">
        <w:rPr>
          <w:rFonts w:ascii="Times New Roman" w:hAnsi="Times New Roman" w:cs="Times New Roman"/>
          <w:b/>
          <w:sz w:val="24"/>
          <w:szCs w:val="24"/>
          <w:lang w:val="en-US"/>
        </w:rPr>
        <w:t xml:space="preserve">A </w:t>
      </w:r>
      <w:r w:rsidR="003C3219" w:rsidRPr="007D35F8">
        <w:rPr>
          <w:rFonts w:ascii="Times New Roman" w:hAnsi="Times New Roman" w:cs="Times New Roman"/>
          <w:sz w:val="24"/>
          <w:szCs w:val="24"/>
          <w:lang w:val="en-US"/>
        </w:rPr>
        <w:t xml:space="preserve">Representative immunofluorescence images of CCD-34Lu quiescent cells transfected with either </w:t>
      </w:r>
      <w:proofErr w:type="spellStart"/>
      <w:r w:rsidR="003C3219" w:rsidRPr="007D35F8">
        <w:rPr>
          <w:rFonts w:ascii="Times New Roman" w:hAnsi="Times New Roman" w:cs="Times New Roman"/>
          <w:sz w:val="24"/>
          <w:szCs w:val="24"/>
          <w:lang w:val="en-US"/>
        </w:rPr>
        <w:t>siCtrl</w:t>
      </w:r>
      <w:proofErr w:type="spellEnd"/>
      <w:r w:rsidR="003C3219" w:rsidRPr="007D35F8">
        <w:rPr>
          <w:rFonts w:ascii="Times New Roman" w:hAnsi="Times New Roman" w:cs="Times New Roman"/>
          <w:sz w:val="24"/>
          <w:szCs w:val="24"/>
          <w:lang w:val="en-US"/>
        </w:rPr>
        <w:t xml:space="preserve"> (left panel) or siDCTPP1 (right panel) for 10 days. </w:t>
      </w:r>
      <w:r w:rsidR="007365B8" w:rsidRPr="007D35F8">
        <w:rPr>
          <w:rFonts w:ascii="Times New Roman" w:hAnsi="Times New Roman" w:cs="Times New Roman"/>
          <w:sz w:val="24"/>
          <w:szCs w:val="24"/>
          <w:lang w:val="en-US"/>
        </w:rPr>
        <w:t xml:space="preserve">Mitochondria are labeled with </w:t>
      </w:r>
      <w:proofErr w:type="spellStart"/>
      <w:r w:rsidR="007365B8" w:rsidRPr="007D35F8">
        <w:rPr>
          <w:rFonts w:ascii="Times New Roman" w:hAnsi="Times New Roman" w:cs="Times New Roman"/>
          <w:sz w:val="24"/>
          <w:szCs w:val="24"/>
          <w:lang w:val="en-US"/>
        </w:rPr>
        <w:t>MitoTracker</w:t>
      </w:r>
      <w:proofErr w:type="spellEnd"/>
      <w:r w:rsidR="007365B8" w:rsidRPr="007D35F8">
        <w:rPr>
          <w:rFonts w:ascii="Times New Roman" w:hAnsi="Times New Roman" w:cs="Times New Roman"/>
          <w:sz w:val="24"/>
          <w:szCs w:val="24"/>
          <w:lang w:val="en-US"/>
        </w:rPr>
        <w:t xml:space="preserve">™ Red (red channel), nuclei are stained with DAPI (blue channel), and the enzyme of interest is shown in green. Scale bar, 10 µm. </w:t>
      </w:r>
      <w:r w:rsidR="003C3219" w:rsidRPr="007D35F8">
        <w:rPr>
          <w:rFonts w:ascii="Times New Roman" w:hAnsi="Times New Roman" w:cs="Times New Roman"/>
          <w:sz w:val="24"/>
          <w:szCs w:val="24"/>
          <w:lang w:val="en-US"/>
        </w:rPr>
        <w:t xml:space="preserve">Bar, 10 µm. </w:t>
      </w:r>
      <w:r w:rsidRPr="007D35F8">
        <w:rPr>
          <w:rFonts w:ascii="Times New Roman" w:hAnsi="Times New Roman" w:cs="Times New Roman"/>
          <w:b/>
          <w:sz w:val="24"/>
          <w:szCs w:val="24"/>
          <w:lang w:val="en-US"/>
        </w:rPr>
        <w:t>B</w:t>
      </w:r>
      <w:r w:rsidRPr="007D35F8">
        <w:rPr>
          <w:rFonts w:ascii="Times New Roman" w:hAnsi="Times New Roman" w:cs="Times New Roman"/>
          <w:sz w:val="24"/>
          <w:szCs w:val="24"/>
          <w:lang w:val="en-US"/>
        </w:rPr>
        <w:t> </w:t>
      </w:r>
      <w:r w:rsidR="003C3219" w:rsidRPr="007D35F8">
        <w:rPr>
          <w:rFonts w:ascii="Times New Roman" w:hAnsi="Times New Roman" w:cs="Times New Roman"/>
          <w:sz w:val="24"/>
          <w:szCs w:val="24"/>
          <w:lang w:val="en-US"/>
        </w:rPr>
        <w:t xml:space="preserve">Fluorescence intensity, expressed as corrected total cell fluorescence (CTCF), was quantified using </w:t>
      </w:r>
      <w:r w:rsidR="00767F51" w:rsidRPr="007D35F8">
        <w:rPr>
          <w:rFonts w:ascii="Times New Roman" w:hAnsi="Times New Roman" w:cs="Times New Roman"/>
          <w:sz w:val="24"/>
          <w:szCs w:val="24"/>
          <w:lang w:val="en-US"/>
        </w:rPr>
        <w:t>Fiji</w:t>
      </w:r>
      <w:r w:rsidR="003C3219" w:rsidRPr="007D35F8">
        <w:rPr>
          <w:rFonts w:ascii="Times New Roman" w:hAnsi="Times New Roman" w:cs="Times New Roman"/>
          <w:sz w:val="24"/>
          <w:szCs w:val="24"/>
          <w:lang w:val="en-US"/>
        </w:rPr>
        <w:t xml:space="preserve"> software from approximately 30 cells per condition. Results are shown as mean ± SD (n ≥ 30). Statistical significance was determined using an unpaired two-tailed Student’s t-test. </w:t>
      </w:r>
    </w:p>
    <w:p w14:paraId="016992BF" w14:textId="77777777" w:rsidR="003C3219" w:rsidRPr="007D35F8" w:rsidRDefault="003C3219">
      <w:pPr>
        <w:spacing w:after="0" w:line="480" w:lineRule="auto"/>
        <w:jc w:val="both"/>
        <w:rPr>
          <w:rFonts w:ascii="Times New Roman" w:hAnsi="Times New Roman" w:cs="Times New Roman"/>
          <w:b/>
          <w:sz w:val="24"/>
          <w:szCs w:val="24"/>
          <w:lang w:val="en-US"/>
        </w:rPr>
      </w:pPr>
      <w:r w:rsidRPr="007D35F8">
        <w:rPr>
          <w:rFonts w:ascii="Times New Roman" w:hAnsi="Times New Roman" w:cs="Times New Roman"/>
          <w:b/>
          <w:sz w:val="24"/>
          <w:szCs w:val="24"/>
          <w:lang w:val="en-US"/>
        </w:rPr>
        <w:t xml:space="preserve">Supplementary Fig 4. </w:t>
      </w:r>
      <w:r w:rsidRPr="007D35F8">
        <w:rPr>
          <w:rFonts w:ascii="Times New Roman" w:hAnsi="Times New Roman" w:cs="Times New Roman"/>
          <w:b/>
          <w:i/>
          <w:sz w:val="24"/>
          <w:szCs w:val="24"/>
          <w:lang w:val="en-US"/>
        </w:rPr>
        <w:t>In situ</w:t>
      </w:r>
      <w:r w:rsidRPr="007D35F8">
        <w:rPr>
          <w:rFonts w:ascii="Times New Roman" w:hAnsi="Times New Roman" w:cs="Times New Roman"/>
          <w:b/>
          <w:sz w:val="24"/>
          <w:szCs w:val="24"/>
          <w:lang w:val="en-US"/>
        </w:rPr>
        <w:t xml:space="preserve"> </w:t>
      </w:r>
      <w:proofErr w:type="spellStart"/>
      <w:r w:rsidRPr="007D35F8">
        <w:rPr>
          <w:rFonts w:ascii="Times New Roman" w:hAnsi="Times New Roman" w:cs="Times New Roman"/>
          <w:b/>
          <w:sz w:val="24"/>
          <w:szCs w:val="24"/>
          <w:lang w:val="en-US"/>
        </w:rPr>
        <w:t>mtDNA</w:t>
      </w:r>
      <w:proofErr w:type="spellEnd"/>
      <w:r w:rsidRPr="007D35F8">
        <w:rPr>
          <w:rFonts w:ascii="Times New Roman" w:hAnsi="Times New Roman" w:cs="Times New Roman"/>
          <w:b/>
          <w:sz w:val="24"/>
          <w:szCs w:val="24"/>
          <w:lang w:val="en-US"/>
        </w:rPr>
        <w:t xml:space="preserve"> staining by immunofluorescence.</w:t>
      </w:r>
    </w:p>
    <w:p w14:paraId="4A2F6AE0" w14:textId="085DE352" w:rsidR="003C3219" w:rsidRPr="007D35F8" w:rsidRDefault="008703C1" w:rsidP="002554F0">
      <w:pPr>
        <w:spacing w:after="0" w:line="480" w:lineRule="auto"/>
        <w:jc w:val="both"/>
        <w:rPr>
          <w:rFonts w:ascii="Times New Roman" w:hAnsi="Times New Roman" w:cs="Times New Roman"/>
          <w:b/>
          <w:sz w:val="24"/>
          <w:szCs w:val="24"/>
          <w:lang w:val="en-US"/>
        </w:rPr>
      </w:pPr>
      <w:r w:rsidRPr="007D35F8">
        <w:rPr>
          <w:rFonts w:ascii="Times New Roman" w:hAnsi="Times New Roman" w:cs="Times New Roman"/>
          <w:b/>
          <w:sz w:val="24"/>
          <w:szCs w:val="24"/>
          <w:lang w:val="en-US"/>
        </w:rPr>
        <w:t>A</w:t>
      </w:r>
      <w:r w:rsidRPr="007D35F8">
        <w:rPr>
          <w:rFonts w:ascii="Times New Roman" w:hAnsi="Times New Roman" w:cs="Times New Roman"/>
          <w:sz w:val="24"/>
          <w:szCs w:val="24"/>
          <w:lang w:val="en-US"/>
        </w:rPr>
        <w:t xml:space="preserve"> </w:t>
      </w:r>
      <w:r w:rsidR="003C3219" w:rsidRPr="007D35F8">
        <w:rPr>
          <w:rFonts w:ascii="Times New Roman" w:hAnsi="Times New Roman" w:cs="Times New Roman"/>
          <w:sz w:val="24"/>
          <w:szCs w:val="24"/>
          <w:lang w:val="en-US"/>
        </w:rPr>
        <w:t xml:space="preserve">Representative immunofluorescence images of </w:t>
      </w:r>
      <w:proofErr w:type="spellStart"/>
      <w:r w:rsidR="003C3219" w:rsidRPr="007D35F8">
        <w:rPr>
          <w:rFonts w:ascii="Times New Roman" w:hAnsi="Times New Roman" w:cs="Times New Roman"/>
          <w:sz w:val="24"/>
          <w:szCs w:val="24"/>
          <w:lang w:val="en-US"/>
        </w:rPr>
        <w:t>mtDNA</w:t>
      </w:r>
      <w:proofErr w:type="spellEnd"/>
      <w:r w:rsidR="003C3219" w:rsidRPr="007D35F8">
        <w:rPr>
          <w:rFonts w:ascii="Times New Roman" w:hAnsi="Times New Roman" w:cs="Times New Roman"/>
          <w:sz w:val="24"/>
          <w:szCs w:val="24"/>
          <w:lang w:val="en-US"/>
        </w:rPr>
        <w:t>-positive dots in proliferative and quiescent CCD-34Lu cells are shown; red: mitochondria marker (</w:t>
      </w:r>
      <w:proofErr w:type="spellStart"/>
      <w:r w:rsidR="003C3219" w:rsidRPr="007D35F8">
        <w:rPr>
          <w:rFonts w:ascii="Times New Roman" w:hAnsi="Times New Roman" w:cs="Times New Roman"/>
          <w:sz w:val="24"/>
          <w:szCs w:val="24"/>
          <w:lang w:val="en-US"/>
        </w:rPr>
        <w:t>MitoTracker</w:t>
      </w:r>
      <w:proofErr w:type="spellEnd"/>
      <w:r w:rsidR="003C3219" w:rsidRPr="007D35F8">
        <w:rPr>
          <w:rFonts w:ascii="Times New Roman" w:hAnsi="Times New Roman" w:cs="Times New Roman"/>
          <w:sz w:val="24"/>
          <w:szCs w:val="24"/>
          <w:lang w:val="en-US"/>
        </w:rPr>
        <w:t>™ Red), green: DCTPP1, blue: nucle</w:t>
      </w:r>
      <w:r w:rsidR="000724D7" w:rsidRPr="007D35F8">
        <w:rPr>
          <w:rFonts w:ascii="Times New Roman" w:hAnsi="Times New Roman" w:cs="Times New Roman"/>
          <w:sz w:val="24"/>
          <w:szCs w:val="24"/>
          <w:lang w:val="en-US"/>
        </w:rPr>
        <w:t>i</w:t>
      </w:r>
      <w:r w:rsidR="009767A9" w:rsidRPr="007D35F8">
        <w:rPr>
          <w:rFonts w:ascii="Times New Roman" w:hAnsi="Times New Roman" w:cs="Times New Roman"/>
          <w:sz w:val="24"/>
          <w:szCs w:val="24"/>
          <w:lang w:val="en-US"/>
        </w:rPr>
        <w:t xml:space="preserve"> (DAPI), and gre</w:t>
      </w:r>
      <w:r w:rsidR="003C3219" w:rsidRPr="007D35F8">
        <w:rPr>
          <w:rFonts w:ascii="Times New Roman" w:hAnsi="Times New Roman" w:cs="Times New Roman"/>
          <w:sz w:val="24"/>
          <w:szCs w:val="24"/>
          <w:lang w:val="en-US"/>
        </w:rPr>
        <w:t xml:space="preserve">y: </w:t>
      </w:r>
      <w:proofErr w:type="spellStart"/>
      <w:r w:rsidR="003C3219" w:rsidRPr="007D35F8">
        <w:rPr>
          <w:rFonts w:ascii="Times New Roman" w:hAnsi="Times New Roman" w:cs="Times New Roman"/>
          <w:sz w:val="24"/>
          <w:szCs w:val="24"/>
          <w:lang w:val="en-US"/>
        </w:rPr>
        <w:t>mtDNA</w:t>
      </w:r>
      <w:proofErr w:type="spellEnd"/>
      <w:r w:rsidR="003C3219" w:rsidRPr="007D35F8">
        <w:rPr>
          <w:rFonts w:ascii="Times New Roman" w:hAnsi="Times New Roman" w:cs="Times New Roman"/>
          <w:sz w:val="24"/>
          <w:szCs w:val="24"/>
          <w:lang w:val="en-US"/>
        </w:rPr>
        <w:t xml:space="preserve"> detected using anti-DNA antibody (clone AC-30-10, CBL186).</w:t>
      </w:r>
      <w:r w:rsidR="002554F0" w:rsidRPr="007D35F8">
        <w:rPr>
          <w:rFonts w:ascii="Times New Roman" w:hAnsi="Times New Roman" w:cs="Times New Roman"/>
          <w:sz w:val="24"/>
          <w:szCs w:val="24"/>
          <w:lang w:val="en-US"/>
        </w:rPr>
        <w:t xml:space="preserve"> </w:t>
      </w:r>
      <w:r w:rsidR="002554F0" w:rsidRPr="007D35F8">
        <w:rPr>
          <w:rFonts w:ascii="Times New Roman" w:eastAsia="Times New Roman" w:hAnsi="Times New Roman" w:cs="Times New Roman"/>
          <w:sz w:val="24"/>
          <w:szCs w:val="24"/>
          <w:lang w:val="en-US" w:eastAsia="es-ES"/>
        </w:rPr>
        <w:t xml:space="preserve">Scale bar; 10 µm. </w:t>
      </w:r>
      <w:r w:rsidRPr="007D35F8">
        <w:rPr>
          <w:rFonts w:ascii="Times New Roman" w:hAnsi="Times New Roman" w:cs="Times New Roman"/>
          <w:b/>
          <w:sz w:val="24"/>
          <w:szCs w:val="24"/>
          <w:lang w:val="en-US"/>
        </w:rPr>
        <w:t>B</w:t>
      </w:r>
      <w:r w:rsidRPr="007D35F8">
        <w:rPr>
          <w:rFonts w:ascii="Times New Roman" w:hAnsi="Times New Roman" w:cs="Times New Roman"/>
          <w:sz w:val="24"/>
          <w:szCs w:val="24"/>
          <w:lang w:val="en-US"/>
        </w:rPr>
        <w:t xml:space="preserve"> </w:t>
      </w:r>
      <w:r w:rsidR="003C3219" w:rsidRPr="007D35F8">
        <w:rPr>
          <w:rFonts w:ascii="Times New Roman" w:hAnsi="Times New Roman" w:cs="Times New Roman"/>
          <w:sz w:val="24"/>
          <w:szCs w:val="24"/>
          <w:lang w:val="en-US"/>
        </w:rPr>
        <w:t xml:space="preserve">Quantification of </w:t>
      </w:r>
      <w:proofErr w:type="spellStart"/>
      <w:r w:rsidR="003C3219" w:rsidRPr="007D35F8">
        <w:rPr>
          <w:rFonts w:ascii="Times New Roman" w:hAnsi="Times New Roman" w:cs="Times New Roman"/>
          <w:sz w:val="24"/>
          <w:szCs w:val="24"/>
          <w:lang w:val="en-US"/>
        </w:rPr>
        <w:t>mtDNA</w:t>
      </w:r>
      <w:proofErr w:type="spellEnd"/>
      <w:r w:rsidR="003C3219" w:rsidRPr="007D35F8">
        <w:rPr>
          <w:rFonts w:ascii="Times New Roman" w:hAnsi="Times New Roman" w:cs="Times New Roman"/>
          <w:sz w:val="24"/>
          <w:szCs w:val="24"/>
          <w:lang w:val="en-US"/>
        </w:rPr>
        <w:t>-positive dots was performed using F</w:t>
      </w:r>
      <w:r w:rsidR="00767F51" w:rsidRPr="007D35F8">
        <w:rPr>
          <w:rFonts w:ascii="Times New Roman" w:hAnsi="Times New Roman" w:cs="Times New Roman"/>
          <w:sz w:val="24"/>
          <w:szCs w:val="24"/>
          <w:lang w:val="en-US"/>
        </w:rPr>
        <w:t>iji</w:t>
      </w:r>
      <w:r w:rsidR="003C3219" w:rsidRPr="007D35F8">
        <w:rPr>
          <w:rFonts w:ascii="Times New Roman" w:hAnsi="Times New Roman" w:cs="Times New Roman"/>
          <w:sz w:val="24"/>
          <w:szCs w:val="24"/>
          <w:lang w:val="en-US"/>
        </w:rPr>
        <w:t xml:space="preserve"> software on 30 individual cells per condition (n ≥ 30). Statistical analysis was performed using an unpaired two-tailed Student's t-test for panels</w:t>
      </w:r>
      <w:r w:rsidR="009767A9" w:rsidRPr="007D35F8">
        <w:rPr>
          <w:rFonts w:ascii="Times New Roman" w:hAnsi="Times New Roman" w:cs="Times New Roman"/>
          <w:sz w:val="24"/>
          <w:szCs w:val="24"/>
          <w:lang w:val="en-US"/>
        </w:rPr>
        <w:t>.</w:t>
      </w:r>
    </w:p>
    <w:p w14:paraId="1823E3C7" w14:textId="77777777" w:rsidR="003C3219" w:rsidRPr="007D35F8" w:rsidRDefault="003C3219">
      <w:pPr>
        <w:spacing w:after="0" w:line="480" w:lineRule="auto"/>
        <w:jc w:val="both"/>
        <w:rPr>
          <w:rFonts w:ascii="Times New Roman" w:hAnsi="Times New Roman" w:cs="Times New Roman"/>
          <w:b/>
          <w:sz w:val="24"/>
          <w:szCs w:val="24"/>
          <w:lang w:val="en-US"/>
        </w:rPr>
      </w:pPr>
      <w:r w:rsidRPr="007D35F8">
        <w:rPr>
          <w:rFonts w:ascii="Times New Roman" w:hAnsi="Times New Roman" w:cs="Times New Roman"/>
          <w:b/>
          <w:sz w:val="24"/>
          <w:szCs w:val="24"/>
          <w:lang w:val="en-US"/>
        </w:rPr>
        <w:t>Supplementary Fig 5. Mitochondrial function evaluation by citrate synthase activity.</w:t>
      </w:r>
    </w:p>
    <w:p w14:paraId="4658FFA1" w14:textId="2F568D52" w:rsidR="003657BF" w:rsidRPr="00655DDA" w:rsidRDefault="003C3219" w:rsidP="00C35C7E">
      <w:pPr>
        <w:spacing w:after="0" w:line="480" w:lineRule="auto"/>
        <w:jc w:val="both"/>
        <w:rPr>
          <w:rFonts w:ascii="Times New Roman" w:hAnsi="Times New Roman" w:cs="Times New Roman"/>
          <w:bCs/>
          <w:sz w:val="24"/>
          <w:szCs w:val="24"/>
          <w:lang w:val="en-US"/>
        </w:rPr>
      </w:pPr>
      <w:r w:rsidRPr="007D35F8">
        <w:rPr>
          <w:rFonts w:ascii="Times New Roman" w:hAnsi="Times New Roman" w:cs="Times New Roman"/>
          <w:sz w:val="24"/>
          <w:szCs w:val="24"/>
          <w:lang w:val="en-US"/>
        </w:rPr>
        <w:t>Citrate synthase activity was measured from fresh cell extracts (1-10</w:t>
      </w:r>
      <w:r w:rsidRPr="007D35F8">
        <w:rPr>
          <w:rFonts w:ascii="Times New Roman" w:hAnsi="Times New Roman" w:cs="Times New Roman"/>
          <w:sz w:val="24"/>
          <w:szCs w:val="24"/>
          <w:vertAlign w:val="superscript"/>
          <w:lang w:val="en-US"/>
        </w:rPr>
        <w:t>6</w:t>
      </w:r>
      <w:r w:rsidRPr="007D35F8">
        <w:rPr>
          <w:rFonts w:ascii="Times New Roman" w:hAnsi="Times New Roman" w:cs="Times New Roman"/>
          <w:sz w:val="24"/>
          <w:szCs w:val="24"/>
          <w:lang w:val="en-US"/>
        </w:rPr>
        <w:t xml:space="preserve"> cells/ml) in triplicate. Specific activity was measured using a UV-Vis spectrophotometer on a kinetic program. The baseline of endogenous thiol or deacetylase activity was recorded and subtracted from the total activity recorded from the absorbance changes for 1.5 minutes after the addition of oxaloacetate. CS activity was expressed as µ</w:t>
      </w:r>
      <w:proofErr w:type="spellStart"/>
      <w:r w:rsidRPr="007D35F8">
        <w:rPr>
          <w:rFonts w:ascii="Times New Roman" w:hAnsi="Times New Roman" w:cs="Times New Roman"/>
          <w:sz w:val="24"/>
          <w:szCs w:val="24"/>
          <w:lang w:val="en-US"/>
        </w:rPr>
        <w:t>mol</w:t>
      </w:r>
      <w:proofErr w:type="spellEnd"/>
      <w:r w:rsidRPr="007D35F8">
        <w:rPr>
          <w:rFonts w:ascii="Times New Roman" w:hAnsi="Times New Roman" w:cs="Times New Roman"/>
          <w:sz w:val="24"/>
          <w:szCs w:val="24"/>
          <w:lang w:val="en-US"/>
        </w:rPr>
        <w:t xml:space="preserve"> x min</w:t>
      </w:r>
      <w:r w:rsidRPr="007D35F8">
        <w:rPr>
          <w:rFonts w:ascii="Times New Roman" w:hAnsi="Times New Roman" w:cs="Times New Roman"/>
          <w:sz w:val="24"/>
          <w:szCs w:val="24"/>
          <w:vertAlign w:val="superscript"/>
          <w:lang w:val="en-US"/>
        </w:rPr>
        <w:t>-1</w:t>
      </w:r>
      <w:r w:rsidRPr="007D35F8">
        <w:rPr>
          <w:rFonts w:ascii="Times New Roman" w:hAnsi="Times New Roman" w:cs="Times New Roman"/>
          <w:sz w:val="24"/>
          <w:szCs w:val="24"/>
          <w:lang w:val="en-US"/>
        </w:rPr>
        <w:t xml:space="preserve"> x mg</w:t>
      </w:r>
      <w:r w:rsidRPr="007D35F8">
        <w:rPr>
          <w:rFonts w:ascii="Times New Roman" w:hAnsi="Times New Roman" w:cs="Times New Roman"/>
          <w:sz w:val="24"/>
          <w:szCs w:val="24"/>
          <w:vertAlign w:val="superscript"/>
          <w:lang w:val="en-US"/>
        </w:rPr>
        <w:t>-1</w:t>
      </w:r>
      <w:r w:rsidRPr="007D35F8">
        <w:rPr>
          <w:rFonts w:ascii="Times New Roman" w:hAnsi="Times New Roman" w:cs="Times New Roman"/>
          <w:sz w:val="24"/>
          <w:szCs w:val="24"/>
          <w:lang w:val="en-US"/>
        </w:rPr>
        <w:t xml:space="preserve"> </w:t>
      </w:r>
      <w:r w:rsidRPr="007D35F8">
        <w:rPr>
          <w:rFonts w:ascii="Times New Roman" w:hAnsi="Times New Roman" w:cs="Times New Roman"/>
          <w:sz w:val="24"/>
          <w:szCs w:val="24"/>
          <w:lang w:val="en-US"/>
        </w:rPr>
        <w:lastRenderedPageBreak/>
        <w:t>protein.</w:t>
      </w:r>
      <w:r w:rsidR="003A42C0" w:rsidRPr="007D35F8">
        <w:rPr>
          <w:rFonts w:ascii="Times New Roman" w:hAnsi="Times New Roman" w:cs="Times New Roman"/>
          <w:sz w:val="24"/>
          <w:szCs w:val="24"/>
          <w:lang w:val="en-US"/>
        </w:rPr>
        <w:t xml:space="preserve"> </w:t>
      </w:r>
      <w:r w:rsidR="008703C1" w:rsidRPr="007D35F8">
        <w:rPr>
          <w:rFonts w:ascii="Times New Roman" w:hAnsi="Times New Roman" w:cs="Times New Roman"/>
          <w:b/>
          <w:sz w:val="24"/>
          <w:szCs w:val="24"/>
          <w:lang w:val="en-US"/>
        </w:rPr>
        <w:t xml:space="preserve">A </w:t>
      </w:r>
      <w:r w:rsidRPr="007D35F8">
        <w:rPr>
          <w:rFonts w:ascii="Times New Roman" w:hAnsi="Times New Roman" w:cs="Times New Roman"/>
          <w:sz w:val="24"/>
          <w:szCs w:val="24"/>
          <w:lang w:val="en-US"/>
        </w:rPr>
        <w:t xml:space="preserve">proliferative CCD-34Lu cells versus quiescent cells. </w:t>
      </w:r>
      <w:r w:rsidR="008703C1" w:rsidRPr="007D35F8">
        <w:rPr>
          <w:rFonts w:ascii="Times New Roman" w:hAnsi="Times New Roman" w:cs="Times New Roman"/>
          <w:b/>
          <w:sz w:val="24"/>
          <w:szCs w:val="24"/>
          <w:lang w:val="en-US"/>
        </w:rPr>
        <w:t>B</w:t>
      </w:r>
      <w:r w:rsidR="008703C1" w:rsidRPr="007D35F8">
        <w:rPr>
          <w:rFonts w:ascii="Times New Roman" w:hAnsi="Times New Roman" w:cs="Times New Roman"/>
          <w:sz w:val="24"/>
          <w:szCs w:val="24"/>
          <w:lang w:val="en-US"/>
        </w:rPr>
        <w:t xml:space="preserve"> </w:t>
      </w:r>
      <w:r w:rsidRPr="007D35F8">
        <w:rPr>
          <w:rFonts w:ascii="Times New Roman" w:hAnsi="Times New Roman" w:cs="Times New Roman"/>
          <w:sz w:val="24"/>
          <w:szCs w:val="24"/>
          <w:lang w:val="en-US"/>
        </w:rPr>
        <w:t>Proliferative CCD</w:t>
      </w:r>
      <w:r w:rsidR="008703C1" w:rsidRPr="007D35F8">
        <w:rPr>
          <w:rFonts w:ascii="Times New Roman" w:hAnsi="Times New Roman" w:cs="Times New Roman"/>
          <w:sz w:val="24"/>
          <w:szCs w:val="24"/>
          <w:lang w:val="en-US"/>
        </w:rPr>
        <w:t> </w:t>
      </w:r>
      <w:r w:rsidR="008703C1" w:rsidRPr="007D35F8">
        <w:rPr>
          <w:rFonts w:ascii="Times New Roman" w:hAnsi="Times New Roman" w:cs="Times New Roman"/>
          <w:sz w:val="24"/>
          <w:szCs w:val="24"/>
          <w:lang w:val="en-US"/>
        </w:rPr>
        <w:noBreakHyphen/>
      </w:r>
      <w:r w:rsidRPr="007D35F8">
        <w:rPr>
          <w:rFonts w:ascii="Times New Roman" w:hAnsi="Times New Roman" w:cs="Times New Roman"/>
          <w:sz w:val="24"/>
          <w:szCs w:val="24"/>
          <w:lang w:val="en-US"/>
        </w:rPr>
        <w:t xml:space="preserve">34Lu cells upon DCTPP1 depletion by siRNA after 4-days of transfection. </w:t>
      </w:r>
      <w:r w:rsidR="008703C1" w:rsidRPr="007D35F8">
        <w:rPr>
          <w:rFonts w:ascii="Times New Roman" w:hAnsi="Times New Roman" w:cs="Times New Roman"/>
          <w:b/>
          <w:sz w:val="24"/>
          <w:szCs w:val="24"/>
          <w:lang w:val="en-US"/>
        </w:rPr>
        <w:t>C</w:t>
      </w:r>
      <w:r w:rsidR="008703C1" w:rsidRPr="007D35F8">
        <w:rPr>
          <w:rFonts w:ascii="Times New Roman" w:hAnsi="Times New Roman" w:cs="Times New Roman"/>
          <w:sz w:val="24"/>
          <w:szCs w:val="24"/>
          <w:lang w:val="en-US"/>
        </w:rPr>
        <w:t xml:space="preserve"> </w:t>
      </w:r>
      <w:r w:rsidRPr="007D35F8">
        <w:rPr>
          <w:rFonts w:ascii="Times New Roman" w:hAnsi="Times New Roman" w:cs="Times New Roman"/>
          <w:sz w:val="24"/>
          <w:szCs w:val="24"/>
          <w:lang w:val="en-US"/>
        </w:rPr>
        <w:t xml:space="preserve">Quiescent CCD-34Lu cells transfected with either </w:t>
      </w:r>
      <w:proofErr w:type="spellStart"/>
      <w:r w:rsidRPr="007D35F8">
        <w:rPr>
          <w:rFonts w:ascii="Times New Roman" w:hAnsi="Times New Roman" w:cs="Times New Roman"/>
          <w:sz w:val="24"/>
          <w:szCs w:val="24"/>
          <w:lang w:val="en-US"/>
        </w:rPr>
        <w:t>siCtrl</w:t>
      </w:r>
      <w:proofErr w:type="spellEnd"/>
      <w:r w:rsidRPr="007D35F8">
        <w:rPr>
          <w:rFonts w:ascii="Times New Roman" w:hAnsi="Times New Roman" w:cs="Times New Roman"/>
          <w:sz w:val="24"/>
          <w:szCs w:val="24"/>
          <w:lang w:val="en-US"/>
        </w:rPr>
        <w:t xml:space="preserve"> or siDCTPP1 for 10 days.</w:t>
      </w:r>
      <w:r w:rsidR="008703C1" w:rsidRPr="007D35F8">
        <w:rPr>
          <w:rFonts w:ascii="Times New Roman" w:hAnsi="Times New Roman" w:cs="Times New Roman"/>
          <w:sz w:val="24"/>
          <w:szCs w:val="24"/>
          <w:lang w:val="en-US"/>
        </w:rPr>
        <w:t xml:space="preserve"> BAY</w:t>
      </w:r>
      <w:r w:rsidR="008703C1" w:rsidRPr="007D35F8">
        <w:rPr>
          <w:rFonts w:ascii="Times New Roman" w:hAnsi="Times New Roman" w:cs="Times New Roman"/>
          <w:sz w:val="24"/>
          <w:szCs w:val="24"/>
          <w:lang w:val="en-US"/>
        </w:rPr>
        <w:noBreakHyphen/>
        <w:t xml:space="preserve">10, </w:t>
      </w:r>
      <w:r w:rsidR="008703C1" w:rsidRPr="007D35F8">
        <w:rPr>
          <w:rFonts w:ascii="Times New Roman" w:hAnsi="Times New Roman" w:cs="Times New Roman"/>
          <w:color w:val="212529"/>
          <w:sz w:val="24"/>
          <w:szCs w:val="24"/>
          <w:shd w:val="clear" w:color="auto" w:fill="FFFFFF"/>
          <w:lang w:val="en-US"/>
        </w:rPr>
        <w:t xml:space="preserve">an inhibitor of mitochondrial complex I, also known as </w:t>
      </w:r>
      <w:proofErr w:type="spellStart"/>
      <w:proofErr w:type="gramStart"/>
      <w:r w:rsidR="008703C1" w:rsidRPr="007D35F8">
        <w:rPr>
          <w:rFonts w:ascii="Times New Roman" w:hAnsi="Times New Roman" w:cs="Times New Roman"/>
          <w:color w:val="212529"/>
          <w:sz w:val="24"/>
          <w:szCs w:val="24"/>
          <w:shd w:val="clear" w:color="auto" w:fill="FFFFFF"/>
          <w:lang w:val="en-US"/>
        </w:rPr>
        <w:t>NADH:ubiquinone</w:t>
      </w:r>
      <w:proofErr w:type="spellEnd"/>
      <w:proofErr w:type="gramEnd"/>
      <w:r w:rsidR="008703C1" w:rsidRPr="007D35F8">
        <w:rPr>
          <w:rFonts w:ascii="Times New Roman" w:hAnsi="Times New Roman" w:cs="Times New Roman"/>
          <w:color w:val="212529"/>
          <w:sz w:val="24"/>
          <w:szCs w:val="24"/>
          <w:shd w:val="clear" w:color="auto" w:fill="FFFFFF"/>
          <w:lang w:val="en-US"/>
        </w:rPr>
        <w:t xml:space="preserve"> oxidoreductase, and an inducer of </w:t>
      </w:r>
      <w:proofErr w:type="spellStart"/>
      <w:r w:rsidR="008703C1" w:rsidRPr="007D35F8">
        <w:rPr>
          <w:rFonts w:ascii="Times New Roman" w:hAnsi="Times New Roman" w:cs="Times New Roman"/>
          <w:color w:val="212529"/>
          <w:sz w:val="24"/>
          <w:szCs w:val="24"/>
          <w:shd w:val="clear" w:color="auto" w:fill="FFFFFF"/>
          <w:lang w:val="en-US"/>
        </w:rPr>
        <w:t>ferroptosis</w:t>
      </w:r>
      <w:proofErr w:type="spellEnd"/>
      <w:r w:rsidR="008703C1" w:rsidRPr="007D35F8">
        <w:rPr>
          <w:rFonts w:ascii="Times New Roman" w:hAnsi="Times New Roman" w:cs="Times New Roman"/>
          <w:color w:val="212529"/>
          <w:sz w:val="24"/>
          <w:szCs w:val="24"/>
          <w:shd w:val="clear" w:color="auto" w:fill="FFFFFF"/>
          <w:lang w:val="en-US"/>
        </w:rPr>
        <w:t xml:space="preserve">, </w:t>
      </w:r>
      <w:r w:rsidR="008703C1" w:rsidRPr="007D35F8">
        <w:rPr>
          <w:rFonts w:ascii="Times New Roman" w:hAnsi="Times New Roman" w:cs="Times New Roman"/>
          <w:sz w:val="24"/>
          <w:szCs w:val="24"/>
          <w:lang w:val="en-US"/>
        </w:rPr>
        <w:t>was used as mitochondrial dysfunction</w:t>
      </w:r>
      <w:r w:rsidR="008703C1" w:rsidRPr="00655DDA">
        <w:rPr>
          <w:rFonts w:ascii="Times New Roman" w:hAnsi="Times New Roman" w:cs="Times New Roman"/>
          <w:sz w:val="24"/>
          <w:szCs w:val="24"/>
          <w:lang w:val="en-US"/>
        </w:rPr>
        <w:t xml:space="preserve"> </w:t>
      </w:r>
    </w:p>
    <w:p w14:paraId="1B2AA77D" w14:textId="530A2A79" w:rsidR="00B610AF" w:rsidRDefault="00B610AF" w:rsidP="000F4DD8">
      <w:pPr>
        <w:suppressAutoHyphens/>
        <w:spacing w:after="0" w:line="480" w:lineRule="auto"/>
        <w:jc w:val="both"/>
        <w:rPr>
          <w:rFonts w:ascii="Times New Roman" w:hAnsi="Times New Roman" w:cs="Times New Roman"/>
          <w:bCs/>
          <w:sz w:val="24"/>
          <w:szCs w:val="24"/>
          <w:lang w:val="en-US"/>
        </w:rPr>
      </w:pPr>
    </w:p>
    <w:sectPr w:rsidR="00B610AF" w:rsidSect="00C35C7E">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FD08D9" w14:textId="77777777" w:rsidR="000E4752" w:rsidRDefault="000E4752" w:rsidP="00A720D7">
      <w:pPr>
        <w:spacing w:after="0" w:line="240" w:lineRule="auto"/>
      </w:pPr>
      <w:r>
        <w:separator/>
      </w:r>
    </w:p>
  </w:endnote>
  <w:endnote w:type="continuationSeparator" w:id="0">
    <w:p w14:paraId="002DEC80" w14:textId="77777777" w:rsidR="000E4752" w:rsidRDefault="000E4752" w:rsidP="00A720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Arial"/>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2755131"/>
      <w:docPartObj>
        <w:docPartGallery w:val="Page Numbers (Bottom of Page)"/>
        <w:docPartUnique/>
      </w:docPartObj>
    </w:sdtPr>
    <w:sdtEndPr/>
    <w:sdtContent>
      <w:p w14:paraId="2152B16A" w14:textId="6EE3C1FC" w:rsidR="006502BE" w:rsidRDefault="006502BE">
        <w:pPr>
          <w:pStyle w:val="Piedepgina"/>
          <w:jc w:val="right"/>
        </w:pPr>
        <w:r>
          <w:fldChar w:fldCharType="begin"/>
        </w:r>
        <w:r>
          <w:instrText>PAGE   \* MERGEFORMAT</w:instrText>
        </w:r>
        <w:r>
          <w:fldChar w:fldCharType="separate"/>
        </w:r>
        <w:r w:rsidR="00B456F7">
          <w:rPr>
            <w:noProof/>
          </w:rPr>
          <w:t>3</w:t>
        </w:r>
        <w:r>
          <w:fldChar w:fldCharType="end"/>
        </w:r>
      </w:p>
    </w:sdtContent>
  </w:sdt>
  <w:p w14:paraId="53875921" w14:textId="77777777" w:rsidR="006502BE" w:rsidRDefault="006502BE">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E3BF7E" w14:textId="77777777" w:rsidR="000E4752" w:rsidRDefault="000E4752" w:rsidP="00A720D7">
      <w:pPr>
        <w:spacing w:after="0" w:line="240" w:lineRule="auto"/>
      </w:pPr>
      <w:r>
        <w:separator/>
      </w:r>
    </w:p>
  </w:footnote>
  <w:footnote w:type="continuationSeparator" w:id="0">
    <w:p w14:paraId="3FD0CCBB" w14:textId="77777777" w:rsidR="000E4752" w:rsidRDefault="000E4752" w:rsidP="00A720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76E63"/>
    <w:multiLevelType w:val="hybridMultilevel"/>
    <w:tmpl w:val="BFBC1832"/>
    <w:lvl w:ilvl="0" w:tplc="082A8062">
      <w:numFmt w:val="bullet"/>
      <w:lvlText w:val="-"/>
      <w:lvlJc w:val="left"/>
      <w:pPr>
        <w:ind w:left="405" w:hanging="360"/>
      </w:pPr>
      <w:rPr>
        <w:rFonts w:ascii="Calibri" w:eastAsiaTheme="minorHAnsi" w:hAnsi="Calibri" w:cstheme="minorBidi" w:hint="default"/>
      </w:rPr>
    </w:lvl>
    <w:lvl w:ilvl="1" w:tplc="0C0A0003" w:tentative="1">
      <w:start w:val="1"/>
      <w:numFmt w:val="bullet"/>
      <w:lvlText w:val="o"/>
      <w:lvlJc w:val="left"/>
      <w:pPr>
        <w:ind w:left="1125" w:hanging="360"/>
      </w:pPr>
      <w:rPr>
        <w:rFonts w:ascii="Courier New" w:hAnsi="Courier New" w:cs="Courier New" w:hint="default"/>
      </w:rPr>
    </w:lvl>
    <w:lvl w:ilvl="2" w:tplc="0C0A0005" w:tentative="1">
      <w:start w:val="1"/>
      <w:numFmt w:val="bullet"/>
      <w:lvlText w:val=""/>
      <w:lvlJc w:val="left"/>
      <w:pPr>
        <w:ind w:left="1845" w:hanging="360"/>
      </w:pPr>
      <w:rPr>
        <w:rFonts w:ascii="Wingdings" w:hAnsi="Wingdings" w:hint="default"/>
      </w:rPr>
    </w:lvl>
    <w:lvl w:ilvl="3" w:tplc="0C0A0001" w:tentative="1">
      <w:start w:val="1"/>
      <w:numFmt w:val="bullet"/>
      <w:lvlText w:val=""/>
      <w:lvlJc w:val="left"/>
      <w:pPr>
        <w:ind w:left="2565" w:hanging="360"/>
      </w:pPr>
      <w:rPr>
        <w:rFonts w:ascii="Symbol" w:hAnsi="Symbol" w:hint="default"/>
      </w:rPr>
    </w:lvl>
    <w:lvl w:ilvl="4" w:tplc="0C0A0003" w:tentative="1">
      <w:start w:val="1"/>
      <w:numFmt w:val="bullet"/>
      <w:lvlText w:val="o"/>
      <w:lvlJc w:val="left"/>
      <w:pPr>
        <w:ind w:left="3285" w:hanging="360"/>
      </w:pPr>
      <w:rPr>
        <w:rFonts w:ascii="Courier New" w:hAnsi="Courier New" w:cs="Courier New" w:hint="default"/>
      </w:rPr>
    </w:lvl>
    <w:lvl w:ilvl="5" w:tplc="0C0A0005" w:tentative="1">
      <w:start w:val="1"/>
      <w:numFmt w:val="bullet"/>
      <w:lvlText w:val=""/>
      <w:lvlJc w:val="left"/>
      <w:pPr>
        <w:ind w:left="4005" w:hanging="360"/>
      </w:pPr>
      <w:rPr>
        <w:rFonts w:ascii="Wingdings" w:hAnsi="Wingdings" w:hint="default"/>
      </w:rPr>
    </w:lvl>
    <w:lvl w:ilvl="6" w:tplc="0C0A0001" w:tentative="1">
      <w:start w:val="1"/>
      <w:numFmt w:val="bullet"/>
      <w:lvlText w:val=""/>
      <w:lvlJc w:val="left"/>
      <w:pPr>
        <w:ind w:left="4725" w:hanging="360"/>
      </w:pPr>
      <w:rPr>
        <w:rFonts w:ascii="Symbol" w:hAnsi="Symbol" w:hint="default"/>
      </w:rPr>
    </w:lvl>
    <w:lvl w:ilvl="7" w:tplc="0C0A0003" w:tentative="1">
      <w:start w:val="1"/>
      <w:numFmt w:val="bullet"/>
      <w:lvlText w:val="o"/>
      <w:lvlJc w:val="left"/>
      <w:pPr>
        <w:ind w:left="5445" w:hanging="360"/>
      </w:pPr>
      <w:rPr>
        <w:rFonts w:ascii="Courier New" w:hAnsi="Courier New" w:cs="Courier New" w:hint="default"/>
      </w:rPr>
    </w:lvl>
    <w:lvl w:ilvl="8" w:tplc="0C0A0005" w:tentative="1">
      <w:start w:val="1"/>
      <w:numFmt w:val="bullet"/>
      <w:lvlText w:val=""/>
      <w:lvlJc w:val="left"/>
      <w:pPr>
        <w:ind w:left="6165" w:hanging="360"/>
      </w:pPr>
      <w:rPr>
        <w:rFonts w:ascii="Wingdings" w:hAnsi="Wingdings" w:hint="default"/>
      </w:rPr>
    </w:lvl>
  </w:abstractNum>
  <w:abstractNum w:abstractNumId="1" w15:restartNumberingAfterBreak="0">
    <w:nsid w:val="3C067F8C"/>
    <w:multiLevelType w:val="hybridMultilevel"/>
    <w:tmpl w:val="96084652"/>
    <w:lvl w:ilvl="0" w:tplc="17D24E90">
      <w:start w:val="1"/>
      <w:numFmt w:val="decimal"/>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5CF43939"/>
    <w:multiLevelType w:val="hybridMultilevel"/>
    <w:tmpl w:val="16F6389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Springer 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pr9sp2vq9v5steespxvf0amfxdwpv0d0xw9&quot;&gt;DCTPP1_EndNote Library&lt;record-ids&gt;&lt;item&gt;1&lt;/item&gt;&lt;item&gt;3&lt;/item&gt;&lt;item&gt;4&lt;/item&gt;&lt;item&gt;5&lt;/item&gt;&lt;item&gt;6&lt;/item&gt;&lt;item&gt;7&lt;/item&gt;&lt;item&gt;10&lt;/item&gt;&lt;item&gt;14&lt;/item&gt;&lt;item&gt;16&lt;/item&gt;&lt;item&gt;18&lt;/item&gt;&lt;item&gt;19&lt;/item&gt;&lt;item&gt;20&lt;/item&gt;&lt;item&gt;21&lt;/item&gt;&lt;item&gt;22&lt;/item&gt;&lt;item&gt;23&lt;/item&gt;&lt;item&gt;24&lt;/item&gt;&lt;item&gt;25&lt;/item&gt;&lt;item&gt;93&lt;/item&gt;&lt;item&gt;94&lt;/item&gt;&lt;item&gt;95&lt;/item&gt;&lt;item&gt;96&lt;/item&gt;&lt;item&gt;104&lt;/item&gt;&lt;item&gt;105&lt;/item&gt;&lt;item&gt;106&lt;/item&gt;&lt;item&gt;110&lt;/item&gt;&lt;item&gt;111&lt;/item&gt;&lt;item&gt;112&lt;/item&gt;&lt;item&gt;113&lt;/item&gt;&lt;item&gt;116&lt;/item&gt;&lt;item&gt;117&lt;/item&gt;&lt;item&gt;118&lt;/item&gt;&lt;item&gt;119&lt;/item&gt;&lt;item&gt;120&lt;/item&gt;&lt;item&gt;121&lt;/item&gt;&lt;item&gt;122&lt;/item&gt;&lt;item&gt;123&lt;/item&gt;&lt;item&gt;124&lt;/item&gt;&lt;item&gt;125&lt;/item&gt;&lt;/record-ids&gt;&lt;/item&gt;&lt;/Libraries&gt;"/>
  </w:docVars>
  <w:rsids>
    <w:rsidRoot w:val="009E32C9"/>
    <w:rsid w:val="000007E3"/>
    <w:rsid w:val="00005246"/>
    <w:rsid w:val="000063FC"/>
    <w:rsid w:val="000076A3"/>
    <w:rsid w:val="00007DC5"/>
    <w:rsid w:val="0001197F"/>
    <w:rsid w:val="00015735"/>
    <w:rsid w:val="00016AF8"/>
    <w:rsid w:val="00016BC2"/>
    <w:rsid w:val="00017014"/>
    <w:rsid w:val="00020054"/>
    <w:rsid w:val="00020769"/>
    <w:rsid w:val="00023999"/>
    <w:rsid w:val="000246BD"/>
    <w:rsid w:val="0002683D"/>
    <w:rsid w:val="000270E7"/>
    <w:rsid w:val="00027C86"/>
    <w:rsid w:val="000306A3"/>
    <w:rsid w:val="00031F09"/>
    <w:rsid w:val="000360FD"/>
    <w:rsid w:val="000364F3"/>
    <w:rsid w:val="00040106"/>
    <w:rsid w:val="0004372E"/>
    <w:rsid w:val="00044BC0"/>
    <w:rsid w:val="000457D2"/>
    <w:rsid w:val="0004772D"/>
    <w:rsid w:val="000501BA"/>
    <w:rsid w:val="000507C4"/>
    <w:rsid w:val="000518FE"/>
    <w:rsid w:val="0005300B"/>
    <w:rsid w:val="0005301E"/>
    <w:rsid w:val="0005331B"/>
    <w:rsid w:val="000538C4"/>
    <w:rsid w:val="00055256"/>
    <w:rsid w:val="000604D1"/>
    <w:rsid w:val="000609F6"/>
    <w:rsid w:val="00060A7E"/>
    <w:rsid w:val="0006186B"/>
    <w:rsid w:val="00067051"/>
    <w:rsid w:val="000671AC"/>
    <w:rsid w:val="00067212"/>
    <w:rsid w:val="00070269"/>
    <w:rsid w:val="00070685"/>
    <w:rsid w:val="00070B8B"/>
    <w:rsid w:val="0007202B"/>
    <w:rsid w:val="000724D7"/>
    <w:rsid w:val="000727A9"/>
    <w:rsid w:val="00073050"/>
    <w:rsid w:val="00074138"/>
    <w:rsid w:val="00074811"/>
    <w:rsid w:val="00076C0D"/>
    <w:rsid w:val="00077515"/>
    <w:rsid w:val="00077FA8"/>
    <w:rsid w:val="00081D19"/>
    <w:rsid w:val="00082C79"/>
    <w:rsid w:val="000859CC"/>
    <w:rsid w:val="00085F89"/>
    <w:rsid w:val="00086B6B"/>
    <w:rsid w:val="00090435"/>
    <w:rsid w:val="00093879"/>
    <w:rsid w:val="00096DF3"/>
    <w:rsid w:val="000970D0"/>
    <w:rsid w:val="000A0DE8"/>
    <w:rsid w:val="000A0F69"/>
    <w:rsid w:val="000A12EF"/>
    <w:rsid w:val="000A1C19"/>
    <w:rsid w:val="000A3ABE"/>
    <w:rsid w:val="000A597E"/>
    <w:rsid w:val="000A5AA8"/>
    <w:rsid w:val="000A64CC"/>
    <w:rsid w:val="000A768B"/>
    <w:rsid w:val="000B006A"/>
    <w:rsid w:val="000B1503"/>
    <w:rsid w:val="000B1D1D"/>
    <w:rsid w:val="000B221C"/>
    <w:rsid w:val="000B27E5"/>
    <w:rsid w:val="000B3657"/>
    <w:rsid w:val="000B36C8"/>
    <w:rsid w:val="000B49F7"/>
    <w:rsid w:val="000B4DBF"/>
    <w:rsid w:val="000B61CE"/>
    <w:rsid w:val="000B6472"/>
    <w:rsid w:val="000C0CA4"/>
    <w:rsid w:val="000C29A8"/>
    <w:rsid w:val="000D060F"/>
    <w:rsid w:val="000D0FE2"/>
    <w:rsid w:val="000D3D63"/>
    <w:rsid w:val="000D3DA2"/>
    <w:rsid w:val="000D59BB"/>
    <w:rsid w:val="000D7450"/>
    <w:rsid w:val="000D7D5A"/>
    <w:rsid w:val="000E15AC"/>
    <w:rsid w:val="000E2195"/>
    <w:rsid w:val="000E3A74"/>
    <w:rsid w:val="000E4752"/>
    <w:rsid w:val="000E5785"/>
    <w:rsid w:val="000E58BC"/>
    <w:rsid w:val="000E6A4E"/>
    <w:rsid w:val="000E76C6"/>
    <w:rsid w:val="000F181E"/>
    <w:rsid w:val="000F1C3B"/>
    <w:rsid w:val="000F30E0"/>
    <w:rsid w:val="000F350D"/>
    <w:rsid w:val="000F4B3B"/>
    <w:rsid w:val="000F4DD8"/>
    <w:rsid w:val="000F4F17"/>
    <w:rsid w:val="000F56C6"/>
    <w:rsid w:val="000F57C1"/>
    <w:rsid w:val="000F5B16"/>
    <w:rsid w:val="000F6C77"/>
    <w:rsid w:val="00100797"/>
    <w:rsid w:val="00100962"/>
    <w:rsid w:val="00102BD1"/>
    <w:rsid w:val="0010359D"/>
    <w:rsid w:val="00103C1F"/>
    <w:rsid w:val="00104009"/>
    <w:rsid w:val="00104EBA"/>
    <w:rsid w:val="00105A56"/>
    <w:rsid w:val="00106272"/>
    <w:rsid w:val="00106308"/>
    <w:rsid w:val="0010637A"/>
    <w:rsid w:val="001107CA"/>
    <w:rsid w:val="00111110"/>
    <w:rsid w:val="00111BFC"/>
    <w:rsid w:val="00113944"/>
    <w:rsid w:val="0011578E"/>
    <w:rsid w:val="00115DE2"/>
    <w:rsid w:val="00115E28"/>
    <w:rsid w:val="00125B3B"/>
    <w:rsid w:val="0012678C"/>
    <w:rsid w:val="00130EEB"/>
    <w:rsid w:val="00136573"/>
    <w:rsid w:val="00140D05"/>
    <w:rsid w:val="0014236D"/>
    <w:rsid w:val="0014601C"/>
    <w:rsid w:val="00151DD9"/>
    <w:rsid w:val="00153065"/>
    <w:rsid w:val="0015311D"/>
    <w:rsid w:val="00153AA1"/>
    <w:rsid w:val="00153BB8"/>
    <w:rsid w:val="00154B9C"/>
    <w:rsid w:val="00157267"/>
    <w:rsid w:val="00161049"/>
    <w:rsid w:val="00161A2A"/>
    <w:rsid w:val="00162802"/>
    <w:rsid w:val="00163247"/>
    <w:rsid w:val="001649C3"/>
    <w:rsid w:val="00164BF8"/>
    <w:rsid w:val="0016503F"/>
    <w:rsid w:val="00165B6F"/>
    <w:rsid w:val="00165DF6"/>
    <w:rsid w:val="001664F1"/>
    <w:rsid w:val="001668BB"/>
    <w:rsid w:val="00166980"/>
    <w:rsid w:val="00167A9E"/>
    <w:rsid w:val="00170BC9"/>
    <w:rsid w:val="00170E1D"/>
    <w:rsid w:val="0017117A"/>
    <w:rsid w:val="0017148B"/>
    <w:rsid w:val="001725A1"/>
    <w:rsid w:val="00172BF6"/>
    <w:rsid w:val="001746B3"/>
    <w:rsid w:val="00176B2C"/>
    <w:rsid w:val="00177081"/>
    <w:rsid w:val="0017751B"/>
    <w:rsid w:val="00180517"/>
    <w:rsid w:val="00182FBF"/>
    <w:rsid w:val="0018318A"/>
    <w:rsid w:val="00183250"/>
    <w:rsid w:val="00183E32"/>
    <w:rsid w:val="001841A9"/>
    <w:rsid w:val="0018600F"/>
    <w:rsid w:val="00186601"/>
    <w:rsid w:val="00190032"/>
    <w:rsid w:val="00190EE7"/>
    <w:rsid w:val="00190F51"/>
    <w:rsid w:val="0019116B"/>
    <w:rsid w:val="00191306"/>
    <w:rsid w:val="00192BD2"/>
    <w:rsid w:val="00196A37"/>
    <w:rsid w:val="001A0167"/>
    <w:rsid w:val="001A25F8"/>
    <w:rsid w:val="001A3BFB"/>
    <w:rsid w:val="001A500D"/>
    <w:rsid w:val="001A5373"/>
    <w:rsid w:val="001A590E"/>
    <w:rsid w:val="001A6337"/>
    <w:rsid w:val="001A756A"/>
    <w:rsid w:val="001B2095"/>
    <w:rsid w:val="001B2B5F"/>
    <w:rsid w:val="001B3013"/>
    <w:rsid w:val="001B706A"/>
    <w:rsid w:val="001C2E7A"/>
    <w:rsid w:val="001C4DE7"/>
    <w:rsid w:val="001D0ECA"/>
    <w:rsid w:val="001D1CBD"/>
    <w:rsid w:val="001D34A9"/>
    <w:rsid w:val="001D5C96"/>
    <w:rsid w:val="001E3540"/>
    <w:rsid w:val="001E7E53"/>
    <w:rsid w:val="001F07C8"/>
    <w:rsid w:val="001F1A31"/>
    <w:rsid w:val="001F4067"/>
    <w:rsid w:val="001F4453"/>
    <w:rsid w:val="001F5EA7"/>
    <w:rsid w:val="001F6E70"/>
    <w:rsid w:val="001F757E"/>
    <w:rsid w:val="002001F8"/>
    <w:rsid w:val="00200393"/>
    <w:rsid w:val="00200B86"/>
    <w:rsid w:val="0020468D"/>
    <w:rsid w:val="00204DE8"/>
    <w:rsid w:val="00206727"/>
    <w:rsid w:val="00206D37"/>
    <w:rsid w:val="00210982"/>
    <w:rsid w:val="002119AA"/>
    <w:rsid w:val="00212ACE"/>
    <w:rsid w:val="002153DE"/>
    <w:rsid w:val="00216C4D"/>
    <w:rsid w:val="00216D22"/>
    <w:rsid w:val="00220A47"/>
    <w:rsid w:val="00220C46"/>
    <w:rsid w:val="0022182E"/>
    <w:rsid w:val="00221BFD"/>
    <w:rsid w:val="0022219F"/>
    <w:rsid w:val="002244B7"/>
    <w:rsid w:val="002244C7"/>
    <w:rsid w:val="002254CE"/>
    <w:rsid w:val="0022661D"/>
    <w:rsid w:val="00226F88"/>
    <w:rsid w:val="00227260"/>
    <w:rsid w:val="00227BC0"/>
    <w:rsid w:val="00230780"/>
    <w:rsid w:val="00230978"/>
    <w:rsid w:val="00231717"/>
    <w:rsid w:val="002335AC"/>
    <w:rsid w:val="00233860"/>
    <w:rsid w:val="00241478"/>
    <w:rsid w:val="002423B2"/>
    <w:rsid w:val="00244ABB"/>
    <w:rsid w:val="00252164"/>
    <w:rsid w:val="00253D0E"/>
    <w:rsid w:val="002540DB"/>
    <w:rsid w:val="002554F0"/>
    <w:rsid w:val="00256DE8"/>
    <w:rsid w:val="00257161"/>
    <w:rsid w:val="002615E6"/>
    <w:rsid w:val="00261725"/>
    <w:rsid w:val="0026192B"/>
    <w:rsid w:val="00262AF8"/>
    <w:rsid w:val="00263ACA"/>
    <w:rsid w:val="002665E0"/>
    <w:rsid w:val="0027016F"/>
    <w:rsid w:val="002708D7"/>
    <w:rsid w:val="0027091B"/>
    <w:rsid w:val="00270D05"/>
    <w:rsid w:val="00272E2D"/>
    <w:rsid w:val="00273597"/>
    <w:rsid w:val="00273CCE"/>
    <w:rsid w:val="0027579C"/>
    <w:rsid w:val="00276704"/>
    <w:rsid w:val="0028059A"/>
    <w:rsid w:val="00280F47"/>
    <w:rsid w:val="00281C99"/>
    <w:rsid w:val="00286A20"/>
    <w:rsid w:val="002877DC"/>
    <w:rsid w:val="00292871"/>
    <w:rsid w:val="00294372"/>
    <w:rsid w:val="00295B80"/>
    <w:rsid w:val="00296E50"/>
    <w:rsid w:val="002A03A0"/>
    <w:rsid w:val="002A06D3"/>
    <w:rsid w:val="002A1CBC"/>
    <w:rsid w:val="002A664B"/>
    <w:rsid w:val="002A7EB5"/>
    <w:rsid w:val="002B0124"/>
    <w:rsid w:val="002B0C7A"/>
    <w:rsid w:val="002B1853"/>
    <w:rsid w:val="002B229A"/>
    <w:rsid w:val="002B2A06"/>
    <w:rsid w:val="002B3063"/>
    <w:rsid w:val="002B4424"/>
    <w:rsid w:val="002B56CA"/>
    <w:rsid w:val="002B5891"/>
    <w:rsid w:val="002B60E0"/>
    <w:rsid w:val="002B6DD3"/>
    <w:rsid w:val="002C04CA"/>
    <w:rsid w:val="002C2167"/>
    <w:rsid w:val="002C33F6"/>
    <w:rsid w:val="002C3793"/>
    <w:rsid w:val="002C4AF5"/>
    <w:rsid w:val="002C57FA"/>
    <w:rsid w:val="002C60C7"/>
    <w:rsid w:val="002C7EAB"/>
    <w:rsid w:val="002D1406"/>
    <w:rsid w:val="002D27CE"/>
    <w:rsid w:val="002D4782"/>
    <w:rsid w:val="002D51B6"/>
    <w:rsid w:val="002D66F2"/>
    <w:rsid w:val="002D709B"/>
    <w:rsid w:val="002E0258"/>
    <w:rsid w:val="002E02D1"/>
    <w:rsid w:val="002E43E4"/>
    <w:rsid w:val="002E48A5"/>
    <w:rsid w:val="002E4C0F"/>
    <w:rsid w:val="002E5686"/>
    <w:rsid w:val="002F00C7"/>
    <w:rsid w:val="002F0EC4"/>
    <w:rsid w:val="002F17D7"/>
    <w:rsid w:val="002F3013"/>
    <w:rsid w:val="002F412B"/>
    <w:rsid w:val="002F4290"/>
    <w:rsid w:val="002F4699"/>
    <w:rsid w:val="002F7C2E"/>
    <w:rsid w:val="003020C2"/>
    <w:rsid w:val="00302FBD"/>
    <w:rsid w:val="0030375A"/>
    <w:rsid w:val="00303C90"/>
    <w:rsid w:val="00305048"/>
    <w:rsid w:val="00305120"/>
    <w:rsid w:val="00307135"/>
    <w:rsid w:val="00307810"/>
    <w:rsid w:val="00310040"/>
    <w:rsid w:val="00310485"/>
    <w:rsid w:val="00311EB2"/>
    <w:rsid w:val="00312861"/>
    <w:rsid w:val="00313FBD"/>
    <w:rsid w:val="00314885"/>
    <w:rsid w:val="003163E6"/>
    <w:rsid w:val="00316A5D"/>
    <w:rsid w:val="00320277"/>
    <w:rsid w:val="00320C4B"/>
    <w:rsid w:val="00321136"/>
    <w:rsid w:val="00325F4C"/>
    <w:rsid w:val="003311B6"/>
    <w:rsid w:val="0033208B"/>
    <w:rsid w:val="00332ED2"/>
    <w:rsid w:val="00335361"/>
    <w:rsid w:val="0033696A"/>
    <w:rsid w:val="0034371F"/>
    <w:rsid w:val="00343B6A"/>
    <w:rsid w:val="00344CFF"/>
    <w:rsid w:val="00346F77"/>
    <w:rsid w:val="00347F0C"/>
    <w:rsid w:val="00350846"/>
    <w:rsid w:val="00350E10"/>
    <w:rsid w:val="00352B7D"/>
    <w:rsid w:val="00353202"/>
    <w:rsid w:val="0035430E"/>
    <w:rsid w:val="00355E15"/>
    <w:rsid w:val="00360038"/>
    <w:rsid w:val="0036017B"/>
    <w:rsid w:val="00360B1B"/>
    <w:rsid w:val="003622DC"/>
    <w:rsid w:val="00363B5D"/>
    <w:rsid w:val="003657BF"/>
    <w:rsid w:val="00367681"/>
    <w:rsid w:val="00370C01"/>
    <w:rsid w:val="0037115D"/>
    <w:rsid w:val="00373410"/>
    <w:rsid w:val="00373749"/>
    <w:rsid w:val="00375671"/>
    <w:rsid w:val="0037593F"/>
    <w:rsid w:val="00375ABF"/>
    <w:rsid w:val="00376729"/>
    <w:rsid w:val="00376E26"/>
    <w:rsid w:val="00380647"/>
    <w:rsid w:val="0038138E"/>
    <w:rsid w:val="00381488"/>
    <w:rsid w:val="00381BD0"/>
    <w:rsid w:val="0038338C"/>
    <w:rsid w:val="00384016"/>
    <w:rsid w:val="00384D04"/>
    <w:rsid w:val="003861F6"/>
    <w:rsid w:val="00386BD2"/>
    <w:rsid w:val="00386C8F"/>
    <w:rsid w:val="00387183"/>
    <w:rsid w:val="00387B8D"/>
    <w:rsid w:val="00390B13"/>
    <w:rsid w:val="0039128E"/>
    <w:rsid w:val="00392C57"/>
    <w:rsid w:val="00395A01"/>
    <w:rsid w:val="003A0526"/>
    <w:rsid w:val="003A0C62"/>
    <w:rsid w:val="003A2100"/>
    <w:rsid w:val="003A2DA1"/>
    <w:rsid w:val="003A3647"/>
    <w:rsid w:val="003A398D"/>
    <w:rsid w:val="003A3C02"/>
    <w:rsid w:val="003A42C0"/>
    <w:rsid w:val="003A6E0B"/>
    <w:rsid w:val="003B08F6"/>
    <w:rsid w:val="003B1C8E"/>
    <w:rsid w:val="003B1D80"/>
    <w:rsid w:val="003B217C"/>
    <w:rsid w:val="003B3279"/>
    <w:rsid w:val="003B43F9"/>
    <w:rsid w:val="003B4D74"/>
    <w:rsid w:val="003B53F1"/>
    <w:rsid w:val="003C1476"/>
    <w:rsid w:val="003C3219"/>
    <w:rsid w:val="003C71CC"/>
    <w:rsid w:val="003D04EC"/>
    <w:rsid w:val="003D3A0D"/>
    <w:rsid w:val="003D402B"/>
    <w:rsid w:val="003D44DB"/>
    <w:rsid w:val="003D4A3E"/>
    <w:rsid w:val="003D74BB"/>
    <w:rsid w:val="003D7A78"/>
    <w:rsid w:val="003E0697"/>
    <w:rsid w:val="003E0C46"/>
    <w:rsid w:val="003E43ED"/>
    <w:rsid w:val="003E4FAA"/>
    <w:rsid w:val="003E72FD"/>
    <w:rsid w:val="003E7BCF"/>
    <w:rsid w:val="003F1BFB"/>
    <w:rsid w:val="003F2413"/>
    <w:rsid w:val="003F25C5"/>
    <w:rsid w:val="003F25F4"/>
    <w:rsid w:val="003F2756"/>
    <w:rsid w:val="003F40A8"/>
    <w:rsid w:val="003F4415"/>
    <w:rsid w:val="003F79F5"/>
    <w:rsid w:val="004004EE"/>
    <w:rsid w:val="004028F5"/>
    <w:rsid w:val="004040DF"/>
    <w:rsid w:val="0040590F"/>
    <w:rsid w:val="004075CC"/>
    <w:rsid w:val="004102AA"/>
    <w:rsid w:val="00412860"/>
    <w:rsid w:val="004128AD"/>
    <w:rsid w:val="00413640"/>
    <w:rsid w:val="00413BBC"/>
    <w:rsid w:val="00415072"/>
    <w:rsid w:val="00416297"/>
    <w:rsid w:val="004233FA"/>
    <w:rsid w:val="0042435E"/>
    <w:rsid w:val="004314F5"/>
    <w:rsid w:val="00431C7C"/>
    <w:rsid w:val="00432515"/>
    <w:rsid w:val="004341EA"/>
    <w:rsid w:val="00434C47"/>
    <w:rsid w:val="00435033"/>
    <w:rsid w:val="00435800"/>
    <w:rsid w:val="00436F48"/>
    <w:rsid w:val="004426BB"/>
    <w:rsid w:val="00442C3C"/>
    <w:rsid w:val="00443785"/>
    <w:rsid w:val="00443840"/>
    <w:rsid w:val="00443B59"/>
    <w:rsid w:val="00444615"/>
    <w:rsid w:val="00444967"/>
    <w:rsid w:val="00444B1C"/>
    <w:rsid w:val="00444BAD"/>
    <w:rsid w:val="00444BFD"/>
    <w:rsid w:val="004507FB"/>
    <w:rsid w:val="00450E1B"/>
    <w:rsid w:val="004515CF"/>
    <w:rsid w:val="00452148"/>
    <w:rsid w:val="004556C6"/>
    <w:rsid w:val="004578CA"/>
    <w:rsid w:val="00457B56"/>
    <w:rsid w:val="004605DE"/>
    <w:rsid w:val="00461BF0"/>
    <w:rsid w:val="00463D11"/>
    <w:rsid w:val="00463D76"/>
    <w:rsid w:val="004667BA"/>
    <w:rsid w:val="00470056"/>
    <w:rsid w:val="00470830"/>
    <w:rsid w:val="00472550"/>
    <w:rsid w:val="0047322A"/>
    <w:rsid w:val="004758C9"/>
    <w:rsid w:val="00476C18"/>
    <w:rsid w:val="00476E8D"/>
    <w:rsid w:val="00477DB0"/>
    <w:rsid w:val="00477F58"/>
    <w:rsid w:val="0048039F"/>
    <w:rsid w:val="004804C3"/>
    <w:rsid w:val="004823D7"/>
    <w:rsid w:val="0048275E"/>
    <w:rsid w:val="004841B4"/>
    <w:rsid w:val="004845A9"/>
    <w:rsid w:val="004874EE"/>
    <w:rsid w:val="00491B65"/>
    <w:rsid w:val="0049338F"/>
    <w:rsid w:val="00494375"/>
    <w:rsid w:val="004A0060"/>
    <w:rsid w:val="004A00F4"/>
    <w:rsid w:val="004A0EA8"/>
    <w:rsid w:val="004A203E"/>
    <w:rsid w:val="004A2D40"/>
    <w:rsid w:val="004A3139"/>
    <w:rsid w:val="004A39E9"/>
    <w:rsid w:val="004A5B38"/>
    <w:rsid w:val="004A6DAA"/>
    <w:rsid w:val="004B0783"/>
    <w:rsid w:val="004B3DC5"/>
    <w:rsid w:val="004B574B"/>
    <w:rsid w:val="004B647D"/>
    <w:rsid w:val="004B7509"/>
    <w:rsid w:val="004C086B"/>
    <w:rsid w:val="004C4738"/>
    <w:rsid w:val="004C628E"/>
    <w:rsid w:val="004C78E9"/>
    <w:rsid w:val="004D05DA"/>
    <w:rsid w:val="004D2102"/>
    <w:rsid w:val="004D2FCE"/>
    <w:rsid w:val="004D406B"/>
    <w:rsid w:val="004E0093"/>
    <w:rsid w:val="004E14CA"/>
    <w:rsid w:val="004E1763"/>
    <w:rsid w:val="004E4014"/>
    <w:rsid w:val="004E7463"/>
    <w:rsid w:val="004F338F"/>
    <w:rsid w:val="004F635C"/>
    <w:rsid w:val="004F74E1"/>
    <w:rsid w:val="00500C8C"/>
    <w:rsid w:val="005031D6"/>
    <w:rsid w:val="00503D54"/>
    <w:rsid w:val="00504276"/>
    <w:rsid w:val="005042AD"/>
    <w:rsid w:val="0050473A"/>
    <w:rsid w:val="005079B9"/>
    <w:rsid w:val="00507EF6"/>
    <w:rsid w:val="00511B8D"/>
    <w:rsid w:val="00512003"/>
    <w:rsid w:val="0051473C"/>
    <w:rsid w:val="00514A50"/>
    <w:rsid w:val="00514C15"/>
    <w:rsid w:val="00515274"/>
    <w:rsid w:val="005171E2"/>
    <w:rsid w:val="00520D0D"/>
    <w:rsid w:val="00522593"/>
    <w:rsid w:val="0052369F"/>
    <w:rsid w:val="00523DBE"/>
    <w:rsid w:val="00526386"/>
    <w:rsid w:val="005306D0"/>
    <w:rsid w:val="00531325"/>
    <w:rsid w:val="00532316"/>
    <w:rsid w:val="0053635B"/>
    <w:rsid w:val="00537ACF"/>
    <w:rsid w:val="0054100C"/>
    <w:rsid w:val="0054156C"/>
    <w:rsid w:val="00541BBF"/>
    <w:rsid w:val="00541E70"/>
    <w:rsid w:val="0054337C"/>
    <w:rsid w:val="00543DB4"/>
    <w:rsid w:val="00545809"/>
    <w:rsid w:val="00546B7C"/>
    <w:rsid w:val="00550F07"/>
    <w:rsid w:val="005515C6"/>
    <w:rsid w:val="0055201E"/>
    <w:rsid w:val="00552525"/>
    <w:rsid w:val="005528C6"/>
    <w:rsid w:val="00553476"/>
    <w:rsid w:val="0055561D"/>
    <w:rsid w:val="00562207"/>
    <w:rsid w:val="00564BFA"/>
    <w:rsid w:val="00565DA6"/>
    <w:rsid w:val="005663B9"/>
    <w:rsid w:val="005669CD"/>
    <w:rsid w:val="005673F5"/>
    <w:rsid w:val="00570586"/>
    <w:rsid w:val="00570D47"/>
    <w:rsid w:val="0057371E"/>
    <w:rsid w:val="00575F0C"/>
    <w:rsid w:val="00582F91"/>
    <w:rsid w:val="005835F5"/>
    <w:rsid w:val="005838D9"/>
    <w:rsid w:val="00583DD2"/>
    <w:rsid w:val="005919BF"/>
    <w:rsid w:val="005930FD"/>
    <w:rsid w:val="005937F8"/>
    <w:rsid w:val="005946FB"/>
    <w:rsid w:val="005A0FC7"/>
    <w:rsid w:val="005A1233"/>
    <w:rsid w:val="005A21B7"/>
    <w:rsid w:val="005A306F"/>
    <w:rsid w:val="005A5358"/>
    <w:rsid w:val="005B0A44"/>
    <w:rsid w:val="005B0C38"/>
    <w:rsid w:val="005B0DB3"/>
    <w:rsid w:val="005B29F0"/>
    <w:rsid w:val="005B2B2A"/>
    <w:rsid w:val="005B2F77"/>
    <w:rsid w:val="005C0930"/>
    <w:rsid w:val="005C345A"/>
    <w:rsid w:val="005C4F57"/>
    <w:rsid w:val="005C5809"/>
    <w:rsid w:val="005C7226"/>
    <w:rsid w:val="005D1FAF"/>
    <w:rsid w:val="005D321F"/>
    <w:rsid w:val="005D32D0"/>
    <w:rsid w:val="005D37AB"/>
    <w:rsid w:val="005D427E"/>
    <w:rsid w:val="005D4E0F"/>
    <w:rsid w:val="005D5F33"/>
    <w:rsid w:val="005E08F1"/>
    <w:rsid w:val="005E2326"/>
    <w:rsid w:val="005E4C59"/>
    <w:rsid w:val="005E548A"/>
    <w:rsid w:val="005E7BA9"/>
    <w:rsid w:val="005F2D19"/>
    <w:rsid w:val="005F3D3A"/>
    <w:rsid w:val="005F5662"/>
    <w:rsid w:val="005F5957"/>
    <w:rsid w:val="005F714E"/>
    <w:rsid w:val="006000BE"/>
    <w:rsid w:val="00600E42"/>
    <w:rsid w:val="00601CC0"/>
    <w:rsid w:val="00601FA1"/>
    <w:rsid w:val="0060411F"/>
    <w:rsid w:val="00604943"/>
    <w:rsid w:val="00604B02"/>
    <w:rsid w:val="0060616F"/>
    <w:rsid w:val="00607EFB"/>
    <w:rsid w:val="0061094B"/>
    <w:rsid w:val="00610ADA"/>
    <w:rsid w:val="00611302"/>
    <w:rsid w:val="00612E39"/>
    <w:rsid w:val="00615F7E"/>
    <w:rsid w:val="00616008"/>
    <w:rsid w:val="006164A4"/>
    <w:rsid w:val="00616866"/>
    <w:rsid w:val="00617037"/>
    <w:rsid w:val="00617564"/>
    <w:rsid w:val="00617D63"/>
    <w:rsid w:val="006205CF"/>
    <w:rsid w:val="00620CFC"/>
    <w:rsid w:val="00621F2F"/>
    <w:rsid w:val="0062233D"/>
    <w:rsid w:val="00623EEF"/>
    <w:rsid w:val="00624772"/>
    <w:rsid w:val="00625417"/>
    <w:rsid w:val="00627AD2"/>
    <w:rsid w:val="00630D1D"/>
    <w:rsid w:val="00632032"/>
    <w:rsid w:val="00632715"/>
    <w:rsid w:val="00633309"/>
    <w:rsid w:val="0063334D"/>
    <w:rsid w:val="00633C9E"/>
    <w:rsid w:val="0063468E"/>
    <w:rsid w:val="00634A47"/>
    <w:rsid w:val="006370A1"/>
    <w:rsid w:val="0064201F"/>
    <w:rsid w:val="00643C83"/>
    <w:rsid w:val="0064531F"/>
    <w:rsid w:val="006461E0"/>
    <w:rsid w:val="006469FD"/>
    <w:rsid w:val="006471A8"/>
    <w:rsid w:val="006502BE"/>
    <w:rsid w:val="00650992"/>
    <w:rsid w:val="006523F2"/>
    <w:rsid w:val="00653E87"/>
    <w:rsid w:val="006553F2"/>
    <w:rsid w:val="00655DDA"/>
    <w:rsid w:val="00657FD2"/>
    <w:rsid w:val="00672E14"/>
    <w:rsid w:val="006749BB"/>
    <w:rsid w:val="00674DB4"/>
    <w:rsid w:val="006770EF"/>
    <w:rsid w:val="00682EAF"/>
    <w:rsid w:val="00683A24"/>
    <w:rsid w:val="00683C35"/>
    <w:rsid w:val="00683F36"/>
    <w:rsid w:val="006843A0"/>
    <w:rsid w:val="00687BFC"/>
    <w:rsid w:val="00691B4E"/>
    <w:rsid w:val="006929EA"/>
    <w:rsid w:val="00694BF3"/>
    <w:rsid w:val="006962C9"/>
    <w:rsid w:val="006A28AF"/>
    <w:rsid w:val="006A33D3"/>
    <w:rsid w:val="006A40A6"/>
    <w:rsid w:val="006A4564"/>
    <w:rsid w:val="006A4D76"/>
    <w:rsid w:val="006A52EA"/>
    <w:rsid w:val="006A6512"/>
    <w:rsid w:val="006A6B0E"/>
    <w:rsid w:val="006B0E41"/>
    <w:rsid w:val="006B21ED"/>
    <w:rsid w:val="006B242D"/>
    <w:rsid w:val="006B2DD8"/>
    <w:rsid w:val="006B40A2"/>
    <w:rsid w:val="006B4171"/>
    <w:rsid w:val="006B66AD"/>
    <w:rsid w:val="006B6B23"/>
    <w:rsid w:val="006B6CCB"/>
    <w:rsid w:val="006C0723"/>
    <w:rsid w:val="006C15D6"/>
    <w:rsid w:val="006C18DE"/>
    <w:rsid w:val="006C2DFF"/>
    <w:rsid w:val="006C44F6"/>
    <w:rsid w:val="006C6B2F"/>
    <w:rsid w:val="006C78C6"/>
    <w:rsid w:val="006D026C"/>
    <w:rsid w:val="006D2440"/>
    <w:rsid w:val="006D3E43"/>
    <w:rsid w:val="006D4B70"/>
    <w:rsid w:val="006D6289"/>
    <w:rsid w:val="006D736F"/>
    <w:rsid w:val="006E2B35"/>
    <w:rsid w:val="006E32D3"/>
    <w:rsid w:val="006E337C"/>
    <w:rsid w:val="006E5559"/>
    <w:rsid w:val="006E55D1"/>
    <w:rsid w:val="006E56D9"/>
    <w:rsid w:val="006E5964"/>
    <w:rsid w:val="006E5FC4"/>
    <w:rsid w:val="006E6A5F"/>
    <w:rsid w:val="006E7BD1"/>
    <w:rsid w:val="006F16FC"/>
    <w:rsid w:val="006F2A93"/>
    <w:rsid w:val="006F33F7"/>
    <w:rsid w:val="006F3879"/>
    <w:rsid w:val="006F3BAF"/>
    <w:rsid w:val="006F54B2"/>
    <w:rsid w:val="006F5D7E"/>
    <w:rsid w:val="006F710D"/>
    <w:rsid w:val="006F7F8B"/>
    <w:rsid w:val="00702517"/>
    <w:rsid w:val="00705BD0"/>
    <w:rsid w:val="00712555"/>
    <w:rsid w:val="00712752"/>
    <w:rsid w:val="0071461C"/>
    <w:rsid w:val="00716B56"/>
    <w:rsid w:val="0072217C"/>
    <w:rsid w:val="0072438E"/>
    <w:rsid w:val="00726169"/>
    <w:rsid w:val="007315BB"/>
    <w:rsid w:val="0073191E"/>
    <w:rsid w:val="00731C67"/>
    <w:rsid w:val="00731CB4"/>
    <w:rsid w:val="007351D3"/>
    <w:rsid w:val="00735B7C"/>
    <w:rsid w:val="007365B8"/>
    <w:rsid w:val="00736E95"/>
    <w:rsid w:val="00740F96"/>
    <w:rsid w:val="00741A77"/>
    <w:rsid w:val="007431CD"/>
    <w:rsid w:val="00743D5C"/>
    <w:rsid w:val="00745098"/>
    <w:rsid w:val="007454C8"/>
    <w:rsid w:val="0074645E"/>
    <w:rsid w:val="0074658D"/>
    <w:rsid w:val="007469CC"/>
    <w:rsid w:val="00751EFF"/>
    <w:rsid w:val="0075222E"/>
    <w:rsid w:val="007523D7"/>
    <w:rsid w:val="00752962"/>
    <w:rsid w:val="007537C1"/>
    <w:rsid w:val="00756FB0"/>
    <w:rsid w:val="00757D07"/>
    <w:rsid w:val="0076296B"/>
    <w:rsid w:val="00765473"/>
    <w:rsid w:val="007664C1"/>
    <w:rsid w:val="00766978"/>
    <w:rsid w:val="00766DCE"/>
    <w:rsid w:val="00767F51"/>
    <w:rsid w:val="00771C27"/>
    <w:rsid w:val="0077223B"/>
    <w:rsid w:val="0077478D"/>
    <w:rsid w:val="00775241"/>
    <w:rsid w:val="0077561A"/>
    <w:rsid w:val="00776224"/>
    <w:rsid w:val="00776A16"/>
    <w:rsid w:val="00777EBE"/>
    <w:rsid w:val="007809D7"/>
    <w:rsid w:val="00782B10"/>
    <w:rsid w:val="00784B92"/>
    <w:rsid w:val="00791FA2"/>
    <w:rsid w:val="00792A27"/>
    <w:rsid w:val="007934EE"/>
    <w:rsid w:val="00793ACF"/>
    <w:rsid w:val="007947FB"/>
    <w:rsid w:val="00794D19"/>
    <w:rsid w:val="0079580C"/>
    <w:rsid w:val="007A18F4"/>
    <w:rsid w:val="007A5F60"/>
    <w:rsid w:val="007A6AC2"/>
    <w:rsid w:val="007A6B2D"/>
    <w:rsid w:val="007A78E1"/>
    <w:rsid w:val="007A7DB4"/>
    <w:rsid w:val="007A7FE2"/>
    <w:rsid w:val="007B03A9"/>
    <w:rsid w:val="007B4AEA"/>
    <w:rsid w:val="007B6532"/>
    <w:rsid w:val="007B6BCE"/>
    <w:rsid w:val="007B701A"/>
    <w:rsid w:val="007C1626"/>
    <w:rsid w:val="007C390C"/>
    <w:rsid w:val="007C406F"/>
    <w:rsid w:val="007C52B3"/>
    <w:rsid w:val="007C5D2F"/>
    <w:rsid w:val="007C6BD3"/>
    <w:rsid w:val="007D0A37"/>
    <w:rsid w:val="007D0CBA"/>
    <w:rsid w:val="007D10B7"/>
    <w:rsid w:val="007D22C9"/>
    <w:rsid w:val="007D249A"/>
    <w:rsid w:val="007D24A0"/>
    <w:rsid w:val="007D35F8"/>
    <w:rsid w:val="007D4312"/>
    <w:rsid w:val="007D4BA0"/>
    <w:rsid w:val="007D5927"/>
    <w:rsid w:val="007D643B"/>
    <w:rsid w:val="007D6CF3"/>
    <w:rsid w:val="007E106E"/>
    <w:rsid w:val="007E17E9"/>
    <w:rsid w:val="007E1B81"/>
    <w:rsid w:val="007E2CD9"/>
    <w:rsid w:val="007E307F"/>
    <w:rsid w:val="007E3A53"/>
    <w:rsid w:val="007E6E61"/>
    <w:rsid w:val="007E6E75"/>
    <w:rsid w:val="007F273D"/>
    <w:rsid w:val="007F3903"/>
    <w:rsid w:val="007F5A19"/>
    <w:rsid w:val="007F5D2E"/>
    <w:rsid w:val="007F683D"/>
    <w:rsid w:val="00802279"/>
    <w:rsid w:val="00803364"/>
    <w:rsid w:val="008035BE"/>
    <w:rsid w:val="00803E3D"/>
    <w:rsid w:val="008043D9"/>
    <w:rsid w:val="00804776"/>
    <w:rsid w:val="00804982"/>
    <w:rsid w:val="00805DBA"/>
    <w:rsid w:val="008101BD"/>
    <w:rsid w:val="00813641"/>
    <w:rsid w:val="00815534"/>
    <w:rsid w:val="00815DB1"/>
    <w:rsid w:val="00817853"/>
    <w:rsid w:val="00824BAB"/>
    <w:rsid w:val="00825B90"/>
    <w:rsid w:val="00826B0B"/>
    <w:rsid w:val="00830A92"/>
    <w:rsid w:val="00830C76"/>
    <w:rsid w:val="0083101E"/>
    <w:rsid w:val="008334BE"/>
    <w:rsid w:val="00833B5E"/>
    <w:rsid w:val="00835B27"/>
    <w:rsid w:val="0083638D"/>
    <w:rsid w:val="008431CB"/>
    <w:rsid w:val="00843428"/>
    <w:rsid w:val="0084479E"/>
    <w:rsid w:val="00844C67"/>
    <w:rsid w:val="008538EF"/>
    <w:rsid w:val="00853E3C"/>
    <w:rsid w:val="00854E11"/>
    <w:rsid w:val="00854E8E"/>
    <w:rsid w:val="008550EB"/>
    <w:rsid w:val="008551CF"/>
    <w:rsid w:val="00855AA4"/>
    <w:rsid w:val="008604A7"/>
    <w:rsid w:val="008610C1"/>
    <w:rsid w:val="0086159E"/>
    <w:rsid w:val="00862B94"/>
    <w:rsid w:val="00864024"/>
    <w:rsid w:val="00867430"/>
    <w:rsid w:val="008703C1"/>
    <w:rsid w:val="00872F55"/>
    <w:rsid w:val="0087335D"/>
    <w:rsid w:val="008741DC"/>
    <w:rsid w:val="00874B68"/>
    <w:rsid w:val="008758CE"/>
    <w:rsid w:val="00876E21"/>
    <w:rsid w:val="008806AD"/>
    <w:rsid w:val="00880E80"/>
    <w:rsid w:val="008810E4"/>
    <w:rsid w:val="00882486"/>
    <w:rsid w:val="00882681"/>
    <w:rsid w:val="008838C0"/>
    <w:rsid w:val="008841C7"/>
    <w:rsid w:val="008841D2"/>
    <w:rsid w:val="00884337"/>
    <w:rsid w:val="00885A9D"/>
    <w:rsid w:val="00885C40"/>
    <w:rsid w:val="0088750B"/>
    <w:rsid w:val="00887A35"/>
    <w:rsid w:val="00893C3E"/>
    <w:rsid w:val="008940D3"/>
    <w:rsid w:val="0089450F"/>
    <w:rsid w:val="00894952"/>
    <w:rsid w:val="00897246"/>
    <w:rsid w:val="008A7F01"/>
    <w:rsid w:val="008B0CF8"/>
    <w:rsid w:val="008B154C"/>
    <w:rsid w:val="008B1A65"/>
    <w:rsid w:val="008B349A"/>
    <w:rsid w:val="008B538D"/>
    <w:rsid w:val="008B5489"/>
    <w:rsid w:val="008B563F"/>
    <w:rsid w:val="008C18E2"/>
    <w:rsid w:val="008C1DBE"/>
    <w:rsid w:val="008C3D0B"/>
    <w:rsid w:val="008C69EF"/>
    <w:rsid w:val="008C6EA1"/>
    <w:rsid w:val="008D02CC"/>
    <w:rsid w:val="008D096F"/>
    <w:rsid w:val="008D09DC"/>
    <w:rsid w:val="008D0BF4"/>
    <w:rsid w:val="008D2563"/>
    <w:rsid w:val="008D41BA"/>
    <w:rsid w:val="008D446F"/>
    <w:rsid w:val="008D48A6"/>
    <w:rsid w:val="008D6B63"/>
    <w:rsid w:val="008D7531"/>
    <w:rsid w:val="008D7886"/>
    <w:rsid w:val="008D796E"/>
    <w:rsid w:val="008E0484"/>
    <w:rsid w:val="008E0490"/>
    <w:rsid w:val="008E1741"/>
    <w:rsid w:val="008E1CD3"/>
    <w:rsid w:val="008E2577"/>
    <w:rsid w:val="008E26EE"/>
    <w:rsid w:val="008E2B6F"/>
    <w:rsid w:val="008E51E9"/>
    <w:rsid w:val="008E5637"/>
    <w:rsid w:val="008E674C"/>
    <w:rsid w:val="008E7CCD"/>
    <w:rsid w:val="008F27F2"/>
    <w:rsid w:val="008F33C5"/>
    <w:rsid w:val="008F3D29"/>
    <w:rsid w:val="008F508B"/>
    <w:rsid w:val="00902DE9"/>
    <w:rsid w:val="009054BE"/>
    <w:rsid w:val="0090667E"/>
    <w:rsid w:val="0090690F"/>
    <w:rsid w:val="009069BF"/>
    <w:rsid w:val="00910451"/>
    <w:rsid w:val="00910E24"/>
    <w:rsid w:val="00911773"/>
    <w:rsid w:val="00911AAD"/>
    <w:rsid w:val="00912014"/>
    <w:rsid w:val="00912BD6"/>
    <w:rsid w:val="009134CB"/>
    <w:rsid w:val="00914751"/>
    <w:rsid w:val="00914D0D"/>
    <w:rsid w:val="0092134E"/>
    <w:rsid w:val="00921618"/>
    <w:rsid w:val="00921E9F"/>
    <w:rsid w:val="0092205B"/>
    <w:rsid w:val="009233C0"/>
    <w:rsid w:val="009238EB"/>
    <w:rsid w:val="00923B2F"/>
    <w:rsid w:val="009245B7"/>
    <w:rsid w:val="009264A8"/>
    <w:rsid w:val="009300F1"/>
    <w:rsid w:val="00936081"/>
    <w:rsid w:val="00940C8E"/>
    <w:rsid w:val="0094616F"/>
    <w:rsid w:val="00946516"/>
    <w:rsid w:val="00947D14"/>
    <w:rsid w:val="00951DE0"/>
    <w:rsid w:val="0095225A"/>
    <w:rsid w:val="009524D4"/>
    <w:rsid w:val="00954FC1"/>
    <w:rsid w:val="0095563F"/>
    <w:rsid w:val="00956AA3"/>
    <w:rsid w:val="00960562"/>
    <w:rsid w:val="00960959"/>
    <w:rsid w:val="00961F93"/>
    <w:rsid w:val="00963FB0"/>
    <w:rsid w:val="0096705E"/>
    <w:rsid w:val="00970403"/>
    <w:rsid w:val="009707B5"/>
    <w:rsid w:val="0097093C"/>
    <w:rsid w:val="009744F3"/>
    <w:rsid w:val="00975496"/>
    <w:rsid w:val="00975529"/>
    <w:rsid w:val="009767A9"/>
    <w:rsid w:val="00980BDA"/>
    <w:rsid w:val="009810EA"/>
    <w:rsid w:val="00981F98"/>
    <w:rsid w:val="00982BF0"/>
    <w:rsid w:val="009836B2"/>
    <w:rsid w:val="00983995"/>
    <w:rsid w:val="009861ED"/>
    <w:rsid w:val="009864FA"/>
    <w:rsid w:val="00991319"/>
    <w:rsid w:val="0099232B"/>
    <w:rsid w:val="009929A2"/>
    <w:rsid w:val="009947D8"/>
    <w:rsid w:val="00995244"/>
    <w:rsid w:val="009952F8"/>
    <w:rsid w:val="009A0476"/>
    <w:rsid w:val="009A1231"/>
    <w:rsid w:val="009A3086"/>
    <w:rsid w:val="009A428C"/>
    <w:rsid w:val="009A5881"/>
    <w:rsid w:val="009B05C6"/>
    <w:rsid w:val="009B1059"/>
    <w:rsid w:val="009B148F"/>
    <w:rsid w:val="009B1859"/>
    <w:rsid w:val="009B2C2A"/>
    <w:rsid w:val="009B4650"/>
    <w:rsid w:val="009B7350"/>
    <w:rsid w:val="009B7391"/>
    <w:rsid w:val="009B774D"/>
    <w:rsid w:val="009B7F8C"/>
    <w:rsid w:val="009C19EC"/>
    <w:rsid w:val="009C21E8"/>
    <w:rsid w:val="009C2995"/>
    <w:rsid w:val="009C4D36"/>
    <w:rsid w:val="009C62F8"/>
    <w:rsid w:val="009C6DF2"/>
    <w:rsid w:val="009D04A0"/>
    <w:rsid w:val="009D0F37"/>
    <w:rsid w:val="009D1E61"/>
    <w:rsid w:val="009D1F25"/>
    <w:rsid w:val="009D237A"/>
    <w:rsid w:val="009D2612"/>
    <w:rsid w:val="009D5619"/>
    <w:rsid w:val="009D7158"/>
    <w:rsid w:val="009E0AD6"/>
    <w:rsid w:val="009E0B72"/>
    <w:rsid w:val="009E17CE"/>
    <w:rsid w:val="009E1B56"/>
    <w:rsid w:val="009E32C9"/>
    <w:rsid w:val="009E34A2"/>
    <w:rsid w:val="009E371D"/>
    <w:rsid w:val="009E390A"/>
    <w:rsid w:val="009E4415"/>
    <w:rsid w:val="009E44A2"/>
    <w:rsid w:val="009E466F"/>
    <w:rsid w:val="009E49B9"/>
    <w:rsid w:val="009E51EF"/>
    <w:rsid w:val="009E5F35"/>
    <w:rsid w:val="009E7BD7"/>
    <w:rsid w:val="009F1D58"/>
    <w:rsid w:val="009F2300"/>
    <w:rsid w:val="009F276A"/>
    <w:rsid w:val="009F311B"/>
    <w:rsid w:val="009F415D"/>
    <w:rsid w:val="009F443F"/>
    <w:rsid w:val="009F5569"/>
    <w:rsid w:val="009F70AD"/>
    <w:rsid w:val="009F714A"/>
    <w:rsid w:val="009F7694"/>
    <w:rsid w:val="00A002C8"/>
    <w:rsid w:val="00A0165A"/>
    <w:rsid w:val="00A018E2"/>
    <w:rsid w:val="00A03815"/>
    <w:rsid w:val="00A043C7"/>
    <w:rsid w:val="00A055E1"/>
    <w:rsid w:val="00A07C6D"/>
    <w:rsid w:val="00A11F9E"/>
    <w:rsid w:val="00A12998"/>
    <w:rsid w:val="00A16A9F"/>
    <w:rsid w:val="00A21C9D"/>
    <w:rsid w:val="00A2442C"/>
    <w:rsid w:val="00A26D7E"/>
    <w:rsid w:val="00A318A2"/>
    <w:rsid w:val="00A31A47"/>
    <w:rsid w:val="00A32A62"/>
    <w:rsid w:val="00A3351A"/>
    <w:rsid w:val="00A35657"/>
    <w:rsid w:val="00A35C26"/>
    <w:rsid w:val="00A368BA"/>
    <w:rsid w:val="00A369DA"/>
    <w:rsid w:val="00A4091E"/>
    <w:rsid w:val="00A4178F"/>
    <w:rsid w:val="00A418B2"/>
    <w:rsid w:val="00A41FC6"/>
    <w:rsid w:val="00A43020"/>
    <w:rsid w:val="00A44E8A"/>
    <w:rsid w:val="00A4552F"/>
    <w:rsid w:val="00A46C97"/>
    <w:rsid w:val="00A47085"/>
    <w:rsid w:val="00A502AB"/>
    <w:rsid w:val="00A51152"/>
    <w:rsid w:val="00A51856"/>
    <w:rsid w:val="00A532CD"/>
    <w:rsid w:val="00A5360E"/>
    <w:rsid w:val="00A53C57"/>
    <w:rsid w:val="00A542C8"/>
    <w:rsid w:val="00A543D0"/>
    <w:rsid w:val="00A54783"/>
    <w:rsid w:val="00A56626"/>
    <w:rsid w:val="00A613FB"/>
    <w:rsid w:val="00A61D1B"/>
    <w:rsid w:val="00A64754"/>
    <w:rsid w:val="00A665BC"/>
    <w:rsid w:val="00A666A4"/>
    <w:rsid w:val="00A710C8"/>
    <w:rsid w:val="00A720D7"/>
    <w:rsid w:val="00A75733"/>
    <w:rsid w:val="00A7643A"/>
    <w:rsid w:val="00A76A60"/>
    <w:rsid w:val="00A77B83"/>
    <w:rsid w:val="00A77C06"/>
    <w:rsid w:val="00A80078"/>
    <w:rsid w:val="00A844E3"/>
    <w:rsid w:val="00A8778F"/>
    <w:rsid w:val="00A8788B"/>
    <w:rsid w:val="00A92134"/>
    <w:rsid w:val="00A92293"/>
    <w:rsid w:val="00A9257E"/>
    <w:rsid w:val="00A936A1"/>
    <w:rsid w:val="00A9547D"/>
    <w:rsid w:val="00A95F13"/>
    <w:rsid w:val="00A96C8B"/>
    <w:rsid w:val="00AA193C"/>
    <w:rsid w:val="00AA3174"/>
    <w:rsid w:val="00AA3E41"/>
    <w:rsid w:val="00AA4727"/>
    <w:rsid w:val="00AA5A1B"/>
    <w:rsid w:val="00AA6DD4"/>
    <w:rsid w:val="00AA7C65"/>
    <w:rsid w:val="00AA7DCE"/>
    <w:rsid w:val="00AB3F03"/>
    <w:rsid w:val="00AB5115"/>
    <w:rsid w:val="00AB5D90"/>
    <w:rsid w:val="00AB714A"/>
    <w:rsid w:val="00AB75CA"/>
    <w:rsid w:val="00AC0806"/>
    <w:rsid w:val="00AC1B3C"/>
    <w:rsid w:val="00AC648A"/>
    <w:rsid w:val="00AC6C07"/>
    <w:rsid w:val="00AD0D88"/>
    <w:rsid w:val="00AD336B"/>
    <w:rsid w:val="00AD349D"/>
    <w:rsid w:val="00AD5F87"/>
    <w:rsid w:val="00AD65C7"/>
    <w:rsid w:val="00AD6794"/>
    <w:rsid w:val="00AD71BA"/>
    <w:rsid w:val="00AE48CE"/>
    <w:rsid w:val="00AE4D63"/>
    <w:rsid w:val="00AE5387"/>
    <w:rsid w:val="00AE5665"/>
    <w:rsid w:val="00AE5D7F"/>
    <w:rsid w:val="00AE6191"/>
    <w:rsid w:val="00AE62B5"/>
    <w:rsid w:val="00AE6FDE"/>
    <w:rsid w:val="00AF041E"/>
    <w:rsid w:val="00AF068D"/>
    <w:rsid w:val="00AF0906"/>
    <w:rsid w:val="00AF10EE"/>
    <w:rsid w:val="00AF164F"/>
    <w:rsid w:val="00AF2905"/>
    <w:rsid w:val="00AF2C74"/>
    <w:rsid w:val="00AF5F41"/>
    <w:rsid w:val="00B02527"/>
    <w:rsid w:val="00B02AC3"/>
    <w:rsid w:val="00B0305E"/>
    <w:rsid w:val="00B105C7"/>
    <w:rsid w:val="00B10E02"/>
    <w:rsid w:val="00B114B6"/>
    <w:rsid w:val="00B11689"/>
    <w:rsid w:val="00B13E59"/>
    <w:rsid w:val="00B1479C"/>
    <w:rsid w:val="00B15E28"/>
    <w:rsid w:val="00B168D1"/>
    <w:rsid w:val="00B2096C"/>
    <w:rsid w:val="00B20987"/>
    <w:rsid w:val="00B21B30"/>
    <w:rsid w:val="00B21D8C"/>
    <w:rsid w:val="00B227C6"/>
    <w:rsid w:val="00B22C91"/>
    <w:rsid w:val="00B235E2"/>
    <w:rsid w:val="00B24BCB"/>
    <w:rsid w:val="00B2675F"/>
    <w:rsid w:val="00B26A11"/>
    <w:rsid w:val="00B27800"/>
    <w:rsid w:val="00B27B00"/>
    <w:rsid w:val="00B30E42"/>
    <w:rsid w:val="00B30F95"/>
    <w:rsid w:val="00B31B9C"/>
    <w:rsid w:val="00B31DA8"/>
    <w:rsid w:val="00B34E74"/>
    <w:rsid w:val="00B37E6A"/>
    <w:rsid w:val="00B41665"/>
    <w:rsid w:val="00B43A14"/>
    <w:rsid w:val="00B456F7"/>
    <w:rsid w:val="00B52A1F"/>
    <w:rsid w:val="00B56660"/>
    <w:rsid w:val="00B57D62"/>
    <w:rsid w:val="00B60FB5"/>
    <w:rsid w:val="00B610AF"/>
    <w:rsid w:val="00B6112B"/>
    <w:rsid w:val="00B6117E"/>
    <w:rsid w:val="00B6168A"/>
    <w:rsid w:val="00B641CF"/>
    <w:rsid w:val="00B670D1"/>
    <w:rsid w:val="00B70721"/>
    <w:rsid w:val="00B7275A"/>
    <w:rsid w:val="00B72BAA"/>
    <w:rsid w:val="00B7399E"/>
    <w:rsid w:val="00B73F98"/>
    <w:rsid w:val="00B74690"/>
    <w:rsid w:val="00B76B5B"/>
    <w:rsid w:val="00B76D67"/>
    <w:rsid w:val="00B77F61"/>
    <w:rsid w:val="00B80902"/>
    <w:rsid w:val="00B81C5F"/>
    <w:rsid w:val="00B83251"/>
    <w:rsid w:val="00B83A26"/>
    <w:rsid w:val="00B85F10"/>
    <w:rsid w:val="00B863D1"/>
    <w:rsid w:val="00B86E51"/>
    <w:rsid w:val="00B90EEE"/>
    <w:rsid w:val="00B92225"/>
    <w:rsid w:val="00B93256"/>
    <w:rsid w:val="00B93C13"/>
    <w:rsid w:val="00B9430F"/>
    <w:rsid w:val="00B96955"/>
    <w:rsid w:val="00B9744F"/>
    <w:rsid w:val="00BA08E6"/>
    <w:rsid w:val="00BA0E4B"/>
    <w:rsid w:val="00BA1A80"/>
    <w:rsid w:val="00BA2277"/>
    <w:rsid w:val="00BA250D"/>
    <w:rsid w:val="00BA2690"/>
    <w:rsid w:val="00BA335A"/>
    <w:rsid w:val="00BA6876"/>
    <w:rsid w:val="00BA74DB"/>
    <w:rsid w:val="00BA7F68"/>
    <w:rsid w:val="00BB0A36"/>
    <w:rsid w:val="00BB3487"/>
    <w:rsid w:val="00BB43E3"/>
    <w:rsid w:val="00BB4DCF"/>
    <w:rsid w:val="00BB68E2"/>
    <w:rsid w:val="00BB6E26"/>
    <w:rsid w:val="00BB722F"/>
    <w:rsid w:val="00BB7F1A"/>
    <w:rsid w:val="00BC508C"/>
    <w:rsid w:val="00BC595D"/>
    <w:rsid w:val="00BC74C9"/>
    <w:rsid w:val="00BD0484"/>
    <w:rsid w:val="00BD3A4F"/>
    <w:rsid w:val="00BD63F1"/>
    <w:rsid w:val="00BD6D7B"/>
    <w:rsid w:val="00BD6DE2"/>
    <w:rsid w:val="00BE04F6"/>
    <w:rsid w:val="00BE1788"/>
    <w:rsid w:val="00BE19BD"/>
    <w:rsid w:val="00BE1BDC"/>
    <w:rsid w:val="00BE2099"/>
    <w:rsid w:val="00BE3421"/>
    <w:rsid w:val="00BE3EB0"/>
    <w:rsid w:val="00BE44F6"/>
    <w:rsid w:val="00BE4E5A"/>
    <w:rsid w:val="00BE585A"/>
    <w:rsid w:val="00BE5BC1"/>
    <w:rsid w:val="00BE6A23"/>
    <w:rsid w:val="00BE7090"/>
    <w:rsid w:val="00BE7FD6"/>
    <w:rsid w:val="00BF0FDB"/>
    <w:rsid w:val="00BF187A"/>
    <w:rsid w:val="00BF26CB"/>
    <w:rsid w:val="00BF4A83"/>
    <w:rsid w:val="00BF4F8C"/>
    <w:rsid w:val="00BF5BBB"/>
    <w:rsid w:val="00BF7351"/>
    <w:rsid w:val="00BF7828"/>
    <w:rsid w:val="00BF7B55"/>
    <w:rsid w:val="00C00E8B"/>
    <w:rsid w:val="00C01D66"/>
    <w:rsid w:val="00C02931"/>
    <w:rsid w:val="00C048AC"/>
    <w:rsid w:val="00C04CF6"/>
    <w:rsid w:val="00C068D8"/>
    <w:rsid w:val="00C10FBF"/>
    <w:rsid w:val="00C1328A"/>
    <w:rsid w:val="00C13788"/>
    <w:rsid w:val="00C1407F"/>
    <w:rsid w:val="00C15C0B"/>
    <w:rsid w:val="00C16789"/>
    <w:rsid w:val="00C17170"/>
    <w:rsid w:val="00C20284"/>
    <w:rsid w:val="00C20D4E"/>
    <w:rsid w:val="00C20DC7"/>
    <w:rsid w:val="00C21630"/>
    <w:rsid w:val="00C22645"/>
    <w:rsid w:val="00C23CCB"/>
    <w:rsid w:val="00C23F0D"/>
    <w:rsid w:val="00C248C6"/>
    <w:rsid w:val="00C2569A"/>
    <w:rsid w:val="00C26274"/>
    <w:rsid w:val="00C26A37"/>
    <w:rsid w:val="00C273C7"/>
    <w:rsid w:val="00C303E3"/>
    <w:rsid w:val="00C3095D"/>
    <w:rsid w:val="00C3313A"/>
    <w:rsid w:val="00C3317E"/>
    <w:rsid w:val="00C35C7E"/>
    <w:rsid w:val="00C373C2"/>
    <w:rsid w:val="00C41E6B"/>
    <w:rsid w:val="00C440AB"/>
    <w:rsid w:val="00C4470B"/>
    <w:rsid w:val="00C448DA"/>
    <w:rsid w:val="00C455CF"/>
    <w:rsid w:val="00C45A73"/>
    <w:rsid w:val="00C472D7"/>
    <w:rsid w:val="00C476DF"/>
    <w:rsid w:val="00C509D1"/>
    <w:rsid w:val="00C51296"/>
    <w:rsid w:val="00C523ED"/>
    <w:rsid w:val="00C52D48"/>
    <w:rsid w:val="00C531D1"/>
    <w:rsid w:val="00C54780"/>
    <w:rsid w:val="00C55E13"/>
    <w:rsid w:val="00C57094"/>
    <w:rsid w:val="00C61B0D"/>
    <w:rsid w:val="00C61D0C"/>
    <w:rsid w:val="00C62773"/>
    <w:rsid w:val="00C673CA"/>
    <w:rsid w:val="00C67C4B"/>
    <w:rsid w:val="00C705C9"/>
    <w:rsid w:val="00C73230"/>
    <w:rsid w:val="00C73A28"/>
    <w:rsid w:val="00C73D56"/>
    <w:rsid w:val="00C7453B"/>
    <w:rsid w:val="00C74A6E"/>
    <w:rsid w:val="00C764DD"/>
    <w:rsid w:val="00C76BD9"/>
    <w:rsid w:val="00C7735F"/>
    <w:rsid w:val="00C80689"/>
    <w:rsid w:val="00C81312"/>
    <w:rsid w:val="00C83663"/>
    <w:rsid w:val="00C8384D"/>
    <w:rsid w:val="00C83C94"/>
    <w:rsid w:val="00C83E52"/>
    <w:rsid w:val="00C84F36"/>
    <w:rsid w:val="00C85D8F"/>
    <w:rsid w:val="00C87EE1"/>
    <w:rsid w:val="00C904A8"/>
    <w:rsid w:val="00C911C1"/>
    <w:rsid w:val="00C95614"/>
    <w:rsid w:val="00C95A0D"/>
    <w:rsid w:val="00C97A8F"/>
    <w:rsid w:val="00CA0631"/>
    <w:rsid w:val="00CA0D68"/>
    <w:rsid w:val="00CA1CFD"/>
    <w:rsid w:val="00CA3F78"/>
    <w:rsid w:val="00CA51C2"/>
    <w:rsid w:val="00CA5557"/>
    <w:rsid w:val="00CA5A93"/>
    <w:rsid w:val="00CA5C09"/>
    <w:rsid w:val="00CA5E01"/>
    <w:rsid w:val="00CA65A8"/>
    <w:rsid w:val="00CB0E66"/>
    <w:rsid w:val="00CB1A83"/>
    <w:rsid w:val="00CB344A"/>
    <w:rsid w:val="00CB4CDF"/>
    <w:rsid w:val="00CB559F"/>
    <w:rsid w:val="00CB6860"/>
    <w:rsid w:val="00CB6BC0"/>
    <w:rsid w:val="00CB7047"/>
    <w:rsid w:val="00CB7756"/>
    <w:rsid w:val="00CC01B3"/>
    <w:rsid w:val="00CC0C01"/>
    <w:rsid w:val="00CC0F4D"/>
    <w:rsid w:val="00CC21EF"/>
    <w:rsid w:val="00CC26B6"/>
    <w:rsid w:val="00CC33C9"/>
    <w:rsid w:val="00CC3533"/>
    <w:rsid w:val="00CC3FED"/>
    <w:rsid w:val="00CC4B03"/>
    <w:rsid w:val="00CC4C42"/>
    <w:rsid w:val="00CC4ED1"/>
    <w:rsid w:val="00CC6ABC"/>
    <w:rsid w:val="00CC6BAE"/>
    <w:rsid w:val="00CC6F2A"/>
    <w:rsid w:val="00CD1A8B"/>
    <w:rsid w:val="00CD22BE"/>
    <w:rsid w:val="00CD2DC0"/>
    <w:rsid w:val="00CD2DD9"/>
    <w:rsid w:val="00CD3AA6"/>
    <w:rsid w:val="00CD3D6A"/>
    <w:rsid w:val="00CD59F6"/>
    <w:rsid w:val="00CD5DB7"/>
    <w:rsid w:val="00CD65E0"/>
    <w:rsid w:val="00CD7000"/>
    <w:rsid w:val="00CE12B4"/>
    <w:rsid w:val="00CE12B7"/>
    <w:rsid w:val="00CE329A"/>
    <w:rsid w:val="00CE3356"/>
    <w:rsid w:val="00CE492D"/>
    <w:rsid w:val="00CE4B54"/>
    <w:rsid w:val="00CE4BAF"/>
    <w:rsid w:val="00CE4E0C"/>
    <w:rsid w:val="00CE631C"/>
    <w:rsid w:val="00CE65F6"/>
    <w:rsid w:val="00CF7393"/>
    <w:rsid w:val="00CF795D"/>
    <w:rsid w:val="00CF7FDD"/>
    <w:rsid w:val="00D00871"/>
    <w:rsid w:val="00D01B87"/>
    <w:rsid w:val="00D04334"/>
    <w:rsid w:val="00D07794"/>
    <w:rsid w:val="00D121B4"/>
    <w:rsid w:val="00D1236D"/>
    <w:rsid w:val="00D128B2"/>
    <w:rsid w:val="00D12D37"/>
    <w:rsid w:val="00D1420E"/>
    <w:rsid w:val="00D1740A"/>
    <w:rsid w:val="00D17B17"/>
    <w:rsid w:val="00D21281"/>
    <w:rsid w:val="00D22FDC"/>
    <w:rsid w:val="00D23B32"/>
    <w:rsid w:val="00D246CC"/>
    <w:rsid w:val="00D26C05"/>
    <w:rsid w:val="00D308A5"/>
    <w:rsid w:val="00D32B84"/>
    <w:rsid w:val="00D34D7D"/>
    <w:rsid w:val="00D35465"/>
    <w:rsid w:val="00D354F4"/>
    <w:rsid w:val="00D407B9"/>
    <w:rsid w:val="00D4098C"/>
    <w:rsid w:val="00D41F7C"/>
    <w:rsid w:val="00D42904"/>
    <w:rsid w:val="00D43025"/>
    <w:rsid w:val="00D4340A"/>
    <w:rsid w:val="00D44EEF"/>
    <w:rsid w:val="00D451C8"/>
    <w:rsid w:val="00D52D76"/>
    <w:rsid w:val="00D549BF"/>
    <w:rsid w:val="00D54F50"/>
    <w:rsid w:val="00D60AC2"/>
    <w:rsid w:val="00D64AFC"/>
    <w:rsid w:val="00D64DB2"/>
    <w:rsid w:val="00D65ADE"/>
    <w:rsid w:val="00D66449"/>
    <w:rsid w:val="00D67B28"/>
    <w:rsid w:val="00D67B74"/>
    <w:rsid w:val="00D67CA4"/>
    <w:rsid w:val="00D67F8A"/>
    <w:rsid w:val="00D702AC"/>
    <w:rsid w:val="00D70AC4"/>
    <w:rsid w:val="00D70C72"/>
    <w:rsid w:val="00D711A9"/>
    <w:rsid w:val="00D766E0"/>
    <w:rsid w:val="00D767AE"/>
    <w:rsid w:val="00D767F9"/>
    <w:rsid w:val="00D77DBD"/>
    <w:rsid w:val="00D826CA"/>
    <w:rsid w:val="00D83D9D"/>
    <w:rsid w:val="00D84B66"/>
    <w:rsid w:val="00D84E1B"/>
    <w:rsid w:val="00D85826"/>
    <w:rsid w:val="00D877D0"/>
    <w:rsid w:val="00D87C5B"/>
    <w:rsid w:val="00D87C8D"/>
    <w:rsid w:val="00DA1D5D"/>
    <w:rsid w:val="00DA20C7"/>
    <w:rsid w:val="00DA3CB3"/>
    <w:rsid w:val="00DA545B"/>
    <w:rsid w:val="00DA7243"/>
    <w:rsid w:val="00DB42F8"/>
    <w:rsid w:val="00DB566F"/>
    <w:rsid w:val="00DB6FB5"/>
    <w:rsid w:val="00DC006B"/>
    <w:rsid w:val="00DC23D9"/>
    <w:rsid w:val="00DC2A25"/>
    <w:rsid w:val="00DC4448"/>
    <w:rsid w:val="00DC72B0"/>
    <w:rsid w:val="00DD0D4D"/>
    <w:rsid w:val="00DD21D9"/>
    <w:rsid w:val="00DD3B3B"/>
    <w:rsid w:val="00DD40BE"/>
    <w:rsid w:val="00DD45BE"/>
    <w:rsid w:val="00DD5621"/>
    <w:rsid w:val="00DD63A7"/>
    <w:rsid w:val="00DE0A49"/>
    <w:rsid w:val="00DE1A46"/>
    <w:rsid w:val="00DE275E"/>
    <w:rsid w:val="00DE35C8"/>
    <w:rsid w:val="00DE4058"/>
    <w:rsid w:val="00DE7AEE"/>
    <w:rsid w:val="00DE7C7F"/>
    <w:rsid w:val="00DF1309"/>
    <w:rsid w:val="00DF2E52"/>
    <w:rsid w:val="00E007B1"/>
    <w:rsid w:val="00E02631"/>
    <w:rsid w:val="00E02E8C"/>
    <w:rsid w:val="00E04F8D"/>
    <w:rsid w:val="00E058EF"/>
    <w:rsid w:val="00E06261"/>
    <w:rsid w:val="00E1190B"/>
    <w:rsid w:val="00E12912"/>
    <w:rsid w:val="00E1611D"/>
    <w:rsid w:val="00E1654B"/>
    <w:rsid w:val="00E174DF"/>
    <w:rsid w:val="00E213CB"/>
    <w:rsid w:val="00E22E8F"/>
    <w:rsid w:val="00E245EA"/>
    <w:rsid w:val="00E25EEE"/>
    <w:rsid w:val="00E27302"/>
    <w:rsid w:val="00E30E4D"/>
    <w:rsid w:val="00E330FD"/>
    <w:rsid w:val="00E331F7"/>
    <w:rsid w:val="00E33C8F"/>
    <w:rsid w:val="00E3400A"/>
    <w:rsid w:val="00E35255"/>
    <w:rsid w:val="00E3799F"/>
    <w:rsid w:val="00E37FA9"/>
    <w:rsid w:val="00E4076D"/>
    <w:rsid w:val="00E40D81"/>
    <w:rsid w:val="00E44EBB"/>
    <w:rsid w:val="00E4538F"/>
    <w:rsid w:val="00E50FDF"/>
    <w:rsid w:val="00E5153C"/>
    <w:rsid w:val="00E51EF8"/>
    <w:rsid w:val="00E533AA"/>
    <w:rsid w:val="00E53D9F"/>
    <w:rsid w:val="00E56A6D"/>
    <w:rsid w:val="00E61880"/>
    <w:rsid w:val="00E61A93"/>
    <w:rsid w:val="00E62408"/>
    <w:rsid w:val="00E62D0F"/>
    <w:rsid w:val="00E64A65"/>
    <w:rsid w:val="00E6505E"/>
    <w:rsid w:val="00E6595E"/>
    <w:rsid w:val="00E65D59"/>
    <w:rsid w:val="00E66CC7"/>
    <w:rsid w:val="00E67D82"/>
    <w:rsid w:val="00E705D4"/>
    <w:rsid w:val="00E706E8"/>
    <w:rsid w:val="00E70F67"/>
    <w:rsid w:val="00E71C40"/>
    <w:rsid w:val="00E72B5F"/>
    <w:rsid w:val="00E735C5"/>
    <w:rsid w:val="00E7360F"/>
    <w:rsid w:val="00E755A8"/>
    <w:rsid w:val="00E767E5"/>
    <w:rsid w:val="00E76864"/>
    <w:rsid w:val="00E76A93"/>
    <w:rsid w:val="00E77DC8"/>
    <w:rsid w:val="00E80540"/>
    <w:rsid w:val="00E807B4"/>
    <w:rsid w:val="00E816C4"/>
    <w:rsid w:val="00E83212"/>
    <w:rsid w:val="00E8380F"/>
    <w:rsid w:val="00E843DB"/>
    <w:rsid w:val="00E87C13"/>
    <w:rsid w:val="00E90846"/>
    <w:rsid w:val="00E916DC"/>
    <w:rsid w:val="00E92665"/>
    <w:rsid w:val="00E92D1D"/>
    <w:rsid w:val="00E93819"/>
    <w:rsid w:val="00E970A5"/>
    <w:rsid w:val="00E978AF"/>
    <w:rsid w:val="00E97D2D"/>
    <w:rsid w:val="00EA23EC"/>
    <w:rsid w:val="00EA4BC5"/>
    <w:rsid w:val="00EA4D61"/>
    <w:rsid w:val="00EA5E12"/>
    <w:rsid w:val="00EA7C66"/>
    <w:rsid w:val="00EA7DDA"/>
    <w:rsid w:val="00EB01E2"/>
    <w:rsid w:val="00EB1534"/>
    <w:rsid w:val="00EB54E3"/>
    <w:rsid w:val="00EB567F"/>
    <w:rsid w:val="00EB75EB"/>
    <w:rsid w:val="00EB76A5"/>
    <w:rsid w:val="00EC0D23"/>
    <w:rsid w:val="00EC0F0F"/>
    <w:rsid w:val="00EC12BB"/>
    <w:rsid w:val="00EC4D3F"/>
    <w:rsid w:val="00EC5352"/>
    <w:rsid w:val="00ED02B2"/>
    <w:rsid w:val="00ED22BE"/>
    <w:rsid w:val="00ED3104"/>
    <w:rsid w:val="00ED3D1B"/>
    <w:rsid w:val="00ED4516"/>
    <w:rsid w:val="00ED4867"/>
    <w:rsid w:val="00ED4B64"/>
    <w:rsid w:val="00ED4D90"/>
    <w:rsid w:val="00ED5DF0"/>
    <w:rsid w:val="00ED729D"/>
    <w:rsid w:val="00ED7A2A"/>
    <w:rsid w:val="00EE046C"/>
    <w:rsid w:val="00EE158C"/>
    <w:rsid w:val="00EE4EB1"/>
    <w:rsid w:val="00EE7755"/>
    <w:rsid w:val="00EF1D82"/>
    <w:rsid w:val="00EF225A"/>
    <w:rsid w:val="00EF2F98"/>
    <w:rsid w:val="00EF3A93"/>
    <w:rsid w:val="00EF545E"/>
    <w:rsid w:val="00EF5D08"/>
    <w:rsid w:val="00EF7648"/>
    <w:rsid w:val="00F00CA4"/>
    <w:rsid w:val="00F0190A"/>
    <w:rsid w:val="00F02588"/>
    <w:rsid w:val="00F0352E"/>
    <w:rsid w:val="00F04B97"/>
    <w:rsid w:val="00F05C09"/>
    <w:rsid w:val="00F06D2C"/>
    <w:rsid w:val="00F06D3D"/>
    <w:rsid w:val="00F0717E"/>
    <w:rsid w:val="00F11199"/>
    <w:rsid w:val="00F20313"/>
    <w:rsid w:val="00F20960"/>
    <w:rsid w:val="00F20CC7"/>
    <w:rsid w:val="00F21A26"/>
    <w:rsid w:val="00F222C9"/>
    <w:rsid w:val="00F23B58"/>
    <w:rsid w:val="00F2440B"/>
    <w:rsid w:val="00F2631C"/>
    <w:rsid w:val="00F30B4C"/>
    <w:rsid w:val="00F32381"/>
    <w:rsid w:val="00F34B98"/>
    <w:rsid w:val="00F361A2"/>
    <w:rsid w:val="00F3737E"/>
    <w:rsid w:val="00F37D8E"/>
    <w:rsid w:val="00F41F31"/>
    <w:rsid w:val="00F42E9F"/>
    <w:rsid w:val="00F441A4"/>
    <w:rsid w:val="00F4485D"/>
    <w:rsid w:val="00F513F3"/>
    <w:rsid w:val="00F5347A"/>
    <w:rsid w:val="00F53890"/>
    <w:rsid w:val="00F5417D"/>
    <w:rsid w:val="00F559E6"/>
    <w:rsid w:val="00F55AA7"/>
    <w:rsid w:val="00F5623A"/>
    <w:rsid w:val="00F5771D"/>
    <w:rsid w:val="00F61142"/>
    <w:rsid w:val="00F61ECF"/>
    <w:rsid w:val="00F62240"/>
    <w:rsid w:val="00F63F0D"/>
    <w:rsid w:val="00F64873"/>
    <w:rsid w:val="00F64936"/>
    <w:rsid w:val="00F64F8F"/>
    <w:rsid w:val="00F67035"/>
    <w:rsid w:val="00F70761"/>
    <w:rsid w:val="00F70792"/>
    <w:rsid w:val="00F70C38"/>
    <w:rsid w:val="00F70E88"/>
    <w:rsid w:val="00F71542"/>
    <w:rsid w:val="00F715B1"/>
    <w:rsid w:val="00F736BC"/>
    <w:rsid w:val="00F73709"/>
    <w:rsid w:val="00F773F8"/>
    <w:rsid w:val="00F77524"/>
    <w:rsid w:val="00F77A6A"/>
    <w:rsid w:val="00F80F87"/>
    <w:rsid w:val="00F8171D"/>
    <w:rsid w:val="00F820A9"/>
    <w:rsid w:val="00F86BA0"/>
    <w:rsid w:val="00F86D46"/>
    <w:rsid w:val="00F86F60"/>
    <w:rsid w:val="00F91E42"/>
    <w:rsid w:val="00F9451B"/>
    <w:rsid w:val="00F94B33"/>
    <w:rsid w:val="00F94B6A"/>
    <w:rsid w:val="00F94FF5"/>
    <w:rsid w:val="00F9535F"/>
    <w:rsid w:val="00F959CC"/>
    <w:rsid w:val="00F96050"/>
    <w:rsid w:val="00F965BF"/>
    <w:rsid w:val="00F96E3C"/>
    <w:rsid w:val="00F972C1"/>
    <w:rsid w:val="00FA0FA3"/>
    <w:rsid w:val="00FA11C1"/>
    <w:rsid w:val="00FA18EA"/>
    <w:rsid w:val="00FA1920"/>
    <w:rsid w:val="00FA368F"/>
    <w:rsid w:val="00FA5315"/>
    <w:rsid w:val="00FA6B0C"/>
    <w:rsid w:val="00FB058A"/>
    <w:rsid w:val="00FB10D6"/>
    <w:rsid w:val="00FB1DC6"/>
    <w:rsid w:val="00FB3A7B"/>
    <w:rsid w:val="00FB4137"/>
    <w:rsid w:val="00FB4444"/>
    <w:rsid w:val="00FB4756"/>
    <w:rsid w:val="00FB650D"/>
    <w:rsid w:val="00FB7290"/>
    <w:rsid w:val="00FB7377"/>
    <w:rsid w:val="00FB77F3"/>
    <w:rsid w:val="00FB7FF1"/>
    <w:rsid w:val="00FC00D1"/>
    <w:rsid w:val="00FC109E"/>
    <w:rsid w:val="00FC251A"/>
    <w:rsid w:val="00FC2B75"/>
    <w:rsid w:val="00FC2C19"/>
    <w:rsid w:val="00FC409C"/>
    <w:rsid w:val="00FC4505"/>
    <w:rsid w:val="00FC5509"/>
    <w:rsid w:val="00FC55B1"/>
    <w:rsid w:val="00FC5904"/>
    <w:rsid w:val="00FD01DC"/>
    <w:rsid w:val="00FD0264"/>
    <w:rsid w:val="00FD1381"/>
    <w:rsid w:val="00FD28FD"/>
    <w:rsid w:val="00FD33B2"/>
    <w:rsid w:val="00FD376C"/>
    <w:rsid w:val="00FD4DA2"/>
    <w:rsid w:val="00FE1D96"/>
    <w:rsid w:val="00FE3361"/>
    <w:rsid w:val="00FE71FB"/>
    <w:rsid w:val="00FE7797"/>
    <w:rsid w:val="00FE7C36"/>
    <w:rsid w:val="00FF074E"/>
    <w:rsid w:val="00FF11B4"/>
    <w:rsid w:val="00FF2723"/>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201BFA"/>
  <w15:docId w15:val="{6AF2D4A0-8D8B-485C-A93E-6FF9A4493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567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92665"/>
    <w:pPr>
      <w:ind w:left="720"/>
      <w:contextualSpacing/>
    </w:pPr>
  </w:style>
  <w:style w:type="paragraph" w:styleId="Textodeglobo">
    <w:name w:val="Balloon Text"/>
    <w:basedOn w:val="Normal"/>
    <w:link w:val="TextodegloboCar"/>
    <w:uiPriority w:val="99"/>
    <w:semiHidden/>
    <w:unhideWhenUsed/>
    <w:rsid w:val="007523D7"/>
    <w:pPr>
      <w:spacing w:after="0" w:line="240" w:lineRule="auto"/>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7523D7"/>
    <w:rPr>
      <w:rFonts w:ascii="Lucida Grande" w:hAnsi="Lucida Grande" w:cs="Lucida Grande"/>
      <w:sz w:val="18"/>
      <w:szCs w:val="18"/>
    </w:rPr>
  </w:style>
  <w:style w:type="paragraph" w:styleId="Revisin">
    <w:name w:val="Revision"/>
    <w:hidden/>
    <w:uiPriority w:val="99"/>
    <w:semiHidden/>
    <w:rsid w:val="00531325"/>
    <w:pPr>
      <w:spacing w:after="0" w:line="240" w:lineRule="auto"/>
    </w:pPr>
  </w:style>
  <w:style w:type="character" w:styleId="Hipervnculo">
    <w:name w:val="Hyperlink"/>
    <w:basedOn w:val="Fuentedeprrafopredeter"/>
    <w:uiPriority w:val="99"/>
    <w:unhideWhenUsed/>
    <w:rsid w:val="001841A9"/>
    <w:rPr>
      <w:color w:val="0000FF"/>
      <w:u w:val="single"/>
    </w:rPr>
  </w:style>
  <w:style w:type="paragraph" w:styleId="NormalWeb">
    <w:name w:val="Normal (Web)"/>
    <w:basedOn w:val="Normal"/>
    <w:uiPriority w:val="99"/>
    <w:semiHidden/>
    <w:unhideWhenUsed/>
    <w:rsid w:val="001841A9"/>
    <w:rPr>
      <w:rFonts w:ascii="Times New Roman" w:hAnsi="Times New Roman" w:cs="Times New Roman"/>
      <w:sz w:val="24"/>
      <w:szCs w:val="24"/>
    </w:rPr>
  </w:style>
  <w:style w:type="character" w:styleId="Refdecomentario">
    <w:name w:val="annotation reference"/>
    <w:basedOn w:val="Fuentedeprrafopredeter"/>
    <w:uiPriority w:val="99"/>
    <w:semiHidden/>
    <w:unhideWhenUsed/>
    <w:rsid w:val="00E3799F"/>
    <w:rPr>
      <w:sz w:val="18"/>
      <w:szCs w:val="18"/>
    </w:rPr>
  </w:style>
  <w:style w:type="paragraph" w:styleId="Textocomentario">
    <w:name w:val="annotation text"/>
    <w:basedOn w:val="Normal"/>
    <w:link w:val="TextocomentarioCar"/>
    <w:uiPriority w:val="99"/>
    <w:unhideWhenUsed/>
    <w:rsid w:val="00E3799F"/>
    <w:pPr>
      <w:spacing w:line="240" w:lineRule="auto"/>
    </w:pPr>
    <w:rPr>
      <w:sz w:val="24"/>
      <w:szCs w:val="24"/>
    </w:rPr>
  </w:style>
  <w:style w:type="character" w:customStyle="1" w:styleId="TextocomentarioCar">
    <w:name w:val="Texto comentario Car"/>
    <w:basedOn w:val="Fuentedeprrafopredeter"/>
    <w:link w:val="Textocomentario"/>
    <w:uiPriority w:val="99"/>
    <w:rsid w:val="00E3799F"/>
    <w:rPr>
      <w:sz w:val="24"/>
      <w:szCs w:val="24"/>
    </w:rPr>
  </w:style>
  <w:style w:type="paragraph" w:styleId="Asuntodelcomentario">
    <w:name w:val="annotation subject"/>
    <w:basedOn w:val="Textocomentario"/>
    <w:next w:val="Textocomentario"/>
    <w:link w:val="AsuntodelcomentarioCar"/>
    <w:uiPriority w:val="99"/>
    <w:semiHidden/>
    <w:unhideWhenUsed/>
    <w:rsid w:val="00E3799F"/>
    <w:rPr>
      <w:b/>
      <w:bCs/>
      <w:sz w:val="20"/>
      <w:szCs w:val="20"/>
    </w:rPr>
  </w:style>
  <w:style w:type="character" w:customStyle="1" w:styleId="AsuntodelcomentarioCar">
    <w:name w:val="Asunto del comentario Car"/>
    <w:basedOn w:val="TextocomentarioCar"/>
    <w:link w:val="Asuntodelcomentario"/>
    <w:uiPriority w:val="99"/>
    <w:semiHidden/>
    <w:rsid w:val="00E3799F"/>
    <w:rPr>
      <w:b/>
      <w:bCs/>
      <w:sz w:val="20"/>
      <w:szCs w:val="20"/>
    </w:rPr>
  </w:style>
  <w:style w:type="paragraph" w:customStyle="1" w:styleId="EndNoteBibliographyTitle">
    <w:name w:val="EndNote Bibliography Title"/>
    <w:basedOn w:val="Normal"/>
    <w:link w:val="EndNoteBibliographyTitleCar"/>
    <w:rsid w:val="0083101E"/>
    <w:pPr>
      <w:spacing w:after="0"/>
      <w:jc w:val="center"/>
    </w:pPr>
    <w:rPr>
      <w:rFonts w:ascii="Calibri" w:hAnsi="Calibri" w:cs="Calibri"/>
      <w:noProof/>
      <w:lang w:val="en-US"/>
    </w:rPr>
  </w:style>
  <w:style w:type="character" w:customStyle="1" w:styleId="EndNoteBibliographyTitleCar">
    <w:name w:val="EndNote Bibliography Title Car"/>
    <w:basedOn w:val="Fuentedeprrafopredeter"/>
    <w:link w:val="EndNoteBibliographyTitle"/>
    <w:rsid w:val="0083101E"/>
    <w:rPr>
      <w:rFonts w:ascii="Calibri" w:hAnsi="Calibri" w:cs="Calibri"/>
      <w:noProof/>
      <w:lang w:val="en-US"/>
    </w:rPr>
  </w:style>
  <w:style w:type="paragraph" w:customStyle="1" w:styleId="EndNoteBibliography">
    <w:name w:val="EndNote Bibliography"/>
    <w:basedOn w:val="Normal"/>
    <w:link w:val="EndNoteBibliographyCar"/>
    <w:rsid w:val="0083101E"/>
    <w:pPr>
      <w:spacing w:line="240" w:lineRule="auto"/>
      <w:jc w:val="both"/>
    </w:pPr>
    <w:rPr>
      <w:rFonts w:ascii="Calibri" w:hAnsi="Calibri" w:cs="Calibri"/>
      <w:noProof/>
      <w:lang w:val="en-US"/>
    </w:rPr>
  </w:style>
  <w:style w:type="character" w:customStyle="1" w:styleId="EndNoteBibliographyCar">
    <w:name w:val="EndNote Bibliography Car"/>
    <w:basedOn w:val="Fuentedeprrafopredeter"/>
    <w:link w:val="EndNoteBibliography"/>
    <w:rsid w:val="0083101E"/>
    <w:rPr>
      <w:rFonts w:ascii="Calibri" w:hAnsi="Calibri" w:cs="Calibri"/>
      <w:noProof/>
      <w:lang w:val="en-US"/>
    </w:rPr>
  </w:style>
  <w:style w:type="character" w:styleId="Hipervnculovisitado">
    <w:name w:val="FollowedHyperlink"/>
    <w:basedOn w:val="Fuentedeprrafopredeter"/>
    <w:uiPriority w:val="99"/>
    <w:semiHidden/>
    <w:unhideWhenUsed/>
    <w:rsid w:val="001A6337"/>
    <w:rPr>
      <w:color w:val="800080" w:themeColor="followedHyperlink"/>
      <w:u w:val="single"/>
    </w:rPr>
  </w:style>
  <w:style w:type="character" w:styleId="Nmerodelnea">
    <w:name w:val="line number"/>
    <w:basedOn w:val="Fuentedeprrafopredeter"/>
    <w:uiPriority w:val="99"/>
    <w:semiHidden/>
    <w:unhideWhenUsed/>
    <w:rsid w:val="002540DB"/>
  </w:style>
  <w:style w:type="paragraph" w:styleId="Encabezado">
    <w:name w:val="header"/>
    <w:basedOn w:val="Normal"/>
    <w:link w:val="EncabezadoCar"/>
    <w:uiPriority w:val="99"/>
    <w:unhideWhenUsed/>
    <w:rsid w:val="00A720D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720D7"/>
  </w:style>
  <w:style w:type="paragraph" w:styleId="Piedepgina">
    <w:name w:val="footer"/>
    <w:basedOn w:val="Normal"/>
    <w:link w:val="PiedepginaCar"/>
    <w:uiPriority w:val="99"/>
    <w:unhideWhenUsed/>
    <w:rsid w:val="00A720D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720D7"/>
  </w:style>
  <w:style w:type="character" w:styleId="Textoennegrita">
    <w:name w:val="Strong"/>
    <w:basedOn w:val="Fuentedeprrafopredeter"/>
    <w:uiPriority w:val="22"/>
    <w:qFormat/>
    <w:rsid w:val="005838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1511529">
      <w:bodyDiv w:val="1"/>
      <w:marLeft w:val="0"/>
      <w:marRight w:val="0"/>
      <w:marTop w:val="0"/>
      <w:marBottom w:val="0"/>
      <w:divBdr>
        <w:top w:val="none" w:sz="0" w:space="0" w:color="auto"/>
        <w:left w:val="none" w:sz="0" w:space="0" w:color="auto"/>
        <w:bottom w:val="none" w:sz="0" w:space="0" w:color="auto"/>
        <w:right w:val="none" w:sz="0" w:space="0" w:color="auto"/>
      </w:divBdr>
    </w:div>
    <w:div w:id="478618054">
      <w:bodyDiv w:val="1"/>
      <w:marLeft w:val="0"/>
      <w:marRight w:val="0"/>
      <w:marTop w:val="0"/>
      <w:marBottom w:val="0"/>
      <w:divBdr>
        <w:top w:val="none" w:sz="0" w:space="0" w:color="auto"/>
        <w:left w:val="none" w:sz="0" w:space="0" w:color="auto"/>
        <w:bottom w:val="none" w:sz="0" w:space="0" w:color="auto"/>
        <w:right w:val="none" w:sz="0" w:space="0" w:color="auto"/>
      </w:divBdr>
    </w:div>
    <w:div w:id="642083052">
      <w:bodyDiv w:val="1"/>
      <w:marLeft w:val="0"/>
      <w:marRight w:val="0"/>
      <w:marTop w:val="0"/>
      <w:marBottom w:val="0"/>
      <w:divBdr>
        <w:top w:val="none" w:sz="0" w:space="0" w:color="auto"/>
        <w:left w:val="none" w:sz="0" w:space="0" w:color="auto"/>
        <w:bottom w:val="none" w:sz="0" w:space="0" w:color="auto"/>
        <w:right w:val="none" w:sz="0" w:space="0" w:color="auto"/>
      </w:divBdr>
      <w:divsChild>
        <w:div w:id="673654064">
          <w:marLeft w:val="0"/>
          <w:marRight w:val="0"/>
          <w:marTop w:val="0"/>
          <w:marBottom w:val="0"/>
          <w:divBdr>
            <w:top w:val="none" w:sz="0" w:space="0" w:color="auto"/>
            <w:left w:val="none" w:sz="0" w:space="0" w:color="auto"/>
            <w:bottom w:val="none" w:sz="0" w:space="0" w:color="auto"/>
            <w:right w:val="none" w:sz="0" w:space="0" w:color="auto"/>
          </w:divBdr>
          <w:divsChild>
            <w:div w:id="1280182090">
              <w:marLeft w:val="0"/>
              <w:marRight w:val="0"/>
              <w:marTop w:val="0"/>
              <w:marBottom w:val="0"/>
              <w:divBdr>
                <w:top w:val="none" w:sz="0" w:space="0" w:color="auto"/>
                <w:left w:val="none" w:sz="0" w:space="0" w:color="auto"/>
                <w:bottom w:val="none" w:sz="0" w:space="0" w:color="auto"/>
                <w:right w:val="none" w:sz="0" w:space="0" w:color="auto"/>
              </w:divBdr>
              <w:divsChild>
                <w:div w:id="50891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5595183">
      <w:bodyDiv w:val="1"/>
      <w:marLeft w:val="0"/>
      <w:marRight w:val="0"/>
      <w:marTop w:val="0"/>
      <w:marBottom w:val="0"/>
      <w:divBdr>
        <w:top w:val="none" w:sz="0" w:space="0" w:color="auto"/>
        <w:left w:val="none" w:sz="0" w:space="0" w:color="auto"/>
        <w:bottom w:val="none" w:sz="0" w:space="0" w:color="auto"/>
        <w:right w:val="none" w:sz="0" w:space="0" w:color="auto"/>
      </w:divBdr>
    </w:div>
    <w:div w:id="1275284877">
      <w:bodyDiv w:val="1"/>
      <w:marLeft w:val="0"/>
      <w:marRight w:val="0"/>
      <w:marTop w:val="0"/>
      <w:marBottom w:val="0"/>
      <w:divBdr>
        <w:top w:val="none" w:sz="0" w:space="0" w:color="auto"/>
        <w:left w:val="none" w:sz="0" w:space="0" w:color="auto"/>
        <w:bottom w:val="none" w:sz="0" w:space="0" w:color="auto"/>
        <w:right w:val="none" w:sz="0" w:space="0" w:color="auto"/>
      </w:divBdr>
    </w:div>
    <w:div w:id="1770270606">
      <w:bodyDiv w:val="1"/>
      <w:marLeft w:val="0"/>
      <w:marRight w:val="0"/>
      <w:marTop w:val="0"/>
      <w:marBottom w:val="0"/>
      <w:divBdr>
        <w:top w:val="none" w:sz="0" w:space="0" w:color="auto"/>
        <w:left w:val="none" w:sz="0" w:space="0" w:color="auto"/>
        <w:bottom w:val="none" w:sz="0" w:space="0" w:color="auto"/>
        <w:right w:val="none" w:sz="0" w:space="0" w:color="auto"/>
      </w:divBdr>
    </w:div>
    <w:div w:id="1894072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C8A0FD-801C-4AB9-ACA1-76FFA153F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589</Words>
  <Characters>3359</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Blanca</dc:creator>
  <cp:lastModifiedBy>Usuario</cp:lastModifiedBy>
  <cp:revision>5</cp:revision>
  <cp:lastPrinted>2025-06-04T09:01:00Z</cp:lastPrinted>
  <dcterms:created xsi:type="dcterms:W3CDTF">2026-02-23T12:28:00Z</dcterms:created>
  <dcterms:modified xsi:type="dcterms:W3CDTF">2026-02-23T12:28:00Z</dcterms:modified>
</cp:coreProperties>
</file>