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0F003" w14:textId="77777777" w:rsidR="00B84D1D" w:rsidRPr="00B05E32" w:rsidRDefault="00B84D1D" w:rsidP="00B84D1D">
      <w:pPr>
        <w:spacing w:after="120" w:line="278" w:lineRule="auto"/>
        <w:rPr>
          <w:rFonts w:ascii="Times New Roman" w:hAnsi="Times New Roman" w:cs="Times New Roman"/>
          <w:b/>
          <w:bCs/>
        </w:rPr>
      </w:pPr>
      <w:r w:rsidRPr="00B05E32">
        <w:rPr>
          <w:rFonts w:ascii="Times New Roman" w:hAnsi="Times New Roman" w:cs="Times New Roman"/>
          <w:b/>
          <w:bCs/>
        </w:rPr>
        <w:t xml:space="preserve">Supplementary Table 1: </w:t>
      </w:r>
      <w:r w:rsidRPr="00B05E32">
        <w:rPr>
          <w:rFonts w:ascii="Times New Roman" w:hAnsi="Times New Roman" w:cs="Times New Roman"/>
        </w:rPr>
        <w:t>Differential expression of HOXA9 in relation to the demographic and clinicopathological details of the patient samples, analyzed by IHC</w:t>
      </w:r>
    </w:p>
    <w:tbl>
      <w:tblPr>
        <w:tblW w:w="9450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0"/>
        <w:gridCol w:w="2340"/>
        <w:gridCol w:w="2430"/>
        <w:gridCol w:w="2070"/>
      </w:tblGrid>
      <w:tr w:rsidR="00B84D1D" w:rsidRPr="00B05E32" w14:paraId="15B6986B" w14:textId="77777777" w:rsidTr="00507FB1">
        <w:trPr>
          <w:trHeight w:val="316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469D2" w14:textId="77777777" w:rsidR="00B84D1D" w:rsidRPr="00B05E32" w:rsidRDefault="00B84D1D" w:rsidP="00507FB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 </w:t>
            </w:r>
          </w:p>
        </w:tc>
        <w:tc>
          <w:tcPr>
            <w:tcW w:w="4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C891D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b/>
                <w:bCs/>
                <w:color w:val="000000"/>
                <w14:ligatures w14:val="none"/>
              </w:rPr>
              <w:t>Oral cancer -Clinical samples n (%)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4DFB2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b/>
                <w:bCs/>
                <w:color w:val="000000"/>
                <w14:ligatures w14:val="none"/>
              </w:rPr>
              <w:t> </w:t>
            </w:r>
          </w:p>
        </w:tc>
      </w:tr>
      <w:tr w:rsidR="00B84D1D" w:rsidRPr="00B05E32" w14:paraId="0282DFB0" w14:textId="77777777" w:rsidTr="00507FB1">
        <w:trPr>
          <w:trHeight w:val="505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1F1CD" w14:textId="77777777" w:rsidR="00B84D1D" w:rsidRPr="00B05E32" w:rsidRDefault="00B84D1D" w:rsidP="00507FB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61066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b/>
                <w:bCs/>
                <w:color w:val="000000"/>
                <w14:ligatures w14:val="none"/>
              </w:rPr>
              <w:t>HOXA9 expression; IHC O.D score ≥1.25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00B78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b/>
                <w:bCs/>
                <w:color w:val="000000"/>
                <w14:ligatures w14:val="none"/>
              </w:rPr>
              <w:t>HOXA9 expression; IHC O.D. score&lt;1.25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4E284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b/>
                <w:bCs/>
                <w:color w:val="000000"/>
                <w14:ligatures w14:val="none"/>
              </w:rPr>
              <w:t>P-value</w:t>
            </w:r>
          </w:p>
        </w:tc>
      </w:tr>
      <w:tr w:rsidR="00B84D1D" w:rsidRPr="00B05E32" w14:paraId="3C59BFA2" w14:textId="77777777" w:rsidTr="00507FB1">
        <w:trPr>
          <w:trHeight w:val="25"/>
        </w:trPr>
        <w:tc>
          <w:tcPr>
            <w:tcW w:w="94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C0E9E" w14:textId="77777777" w:rsidR="00B84D1D" w:rsidRPr="00B05E32" w:rsidRDefault="00B84D1D" w:rsidP="00507FB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b/>
                <w:bCs/>
                <w:color w:val="000000"/>
                <w14:ligatures w14:val="none"/>
              </w:rPr>
              <w:t>Demographic features</w:t>
            </w:r>
          </w:p>
        </w:tc>
      </w:tr>
      <w:tr w:rsidR="00B84D1D" w:rsidRPr="00B05E32" w14:paraId="1E7F3EC1" w14:textId="77777777" w:rsidTr="00507FB1">
        <w:trPr>
          <w:trHeight w:val="145"/>
        </w:trPr>
        <w:tc>
          <w:tcPr>
            <w:tcW w:w="94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97A8C" w14:textId="77777777" w:rsidR="00B84D1D" w:rsidRPr="00B05E32" w:rsidRDefault="00B84D1D" w:rsidP="00507FB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b/>
                <w:bCs/>
                <w:color w:val="000000"/>
                <w14:ligatures w14:val="none"/>
              </w:rPr>
              <w:t>Age at tumor diagnosis</w:t>
            </w:r>
          </w:p>
        </w:tc>
      </w:tr>
      <w:tr w:rsidR="00B84D1D" w:rsidRPr="00B05E32" w14:paraId="026221B1" w14:textId="77777777" w:rsidTr="00507FB1">
        <w:trPr>
          <w:trHeight w:val="91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72930" w14:textId="77777777" w:rsidR="00B84D1D" w:rsidRPr="00B05E32" w:rsidRDefault="00B84D1D" w:rsidP="00507FB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≤50 (23)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3DD52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12 (52.17)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1E662F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11 (47.82)</w:t>
            </w:r>
          </w:p>
        </w:tc>
        <w:tc>
          <w:tcPr>
            <w:tcW w:w="20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2F947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0.228</w:t>
            </w:r>
          </w:p>
        </w:tc>
      </w:tr>
      <w:tr w:rsidR="00B84D1D" w:rsidRPr="00B05E32" w14:paraId="5E78A0D7" w14:textId="77777777" w:rsidTr="00507FB1">
        <w:trPr>
          <w:trHeight w:val="235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33163" w14:textId="77777777" w:rsidR="00B84D1D" w:rsidRPr="00B05E32" w:rsidRDefault="00B84D1D" w:rsidP="00507FB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&gt;50 (11)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A4B47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8 (72.72)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6C8FD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3 (27.27)</w:t>
            </w:r>
          </w:p>
        </w:tc>
        <w:tc>
          <w:tcPr>
            <w:tcW w:w="20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79532D" w14:textId="77777777" w:rsidR="00B84D1D" w:rsidRPr="00B05E32" w:rsidRDefault="00B84D1D" w:rsidP="00507FB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B84D1D" w:rsidRPr="00B05E32" w14:paraId="537BA693" w14:textId="77777777" w:rsidTr="00507FB1">
        <w:trPr>
          <w:trHeight w:val="109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F45FD" w14:textId="77777777" w:rsidR="00B84D1D" w:rsidRPr="00B05E32" w:rsidRDefault="00B84D1D" w:rsidP="00507FB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b/>
                <w:bCs/>
                <w:color w:val="000000"/>
                <w14:ligatures w14:val="none"/>
              </w:rPr>
              <w:t>Gender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CD007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b/>
                <w:bCs/>
                <w:color w:val="000000"/>
                <w14:ligatures w14:val="none"/>
              </w:rPr>
              <w:t> 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58392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b/>
                <w:bCs/>
                <w:color w:val="000000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54883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 </w:t>
            </w:r>
          </w:p>
        </w:tc>
      </w:tr>
      <w:tr w:rsidR="00B84D1D" w:rsidRPr="00B05E32" w14:paraId="566203FC" w14:textId="77777777" w:rsidTr="00507FB1">
        <w:trPr>
          <w:trHeight w:val="64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B23F33" w14:textId="77777777" w:rsidR="00B84D1D" w:rsidRPr="00B05E32" w:rsidRDefault="00B84D1D" w:rsidP="00507FB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Male (29)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F73A6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17 (58.6)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48543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12 (41.37)</w:t>
            </w:r>
          </w:p>
        </w:tc>
        <w:tc>
          <w:tcPr>
            <w:tcW w:w="20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95301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0.915</w:t>
            </w:r>
          </w:p>
        </w:tc>
      </w:tr>
      <w:tr w:rsidR="00B84D1D" w:rsidRPr="00B05E32" w14:paraId="58A359DC" w14:textId="77777777" w:rsidTr="00507FB1">
        <w:trPr>
          <w:trHeight w:val="118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FC459" w14:textId="77777777" w:rsidR="00B84D1D" w:rsidRPr="00B05E32" w:rsidRDefault="00B84D1D" w:rsidP="00507FB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Female (6)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C5016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4 (66.66)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96050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2 (33.33)</w:t>
            </w:r>
          </w:p>
        </w:tc>
        <w:tc>
          <w:tcPr>
            <w:tcW w:w="20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70D4DF" w14:textId="77777777" w:rsidR="00B84D1D" w:rsidRPr="00B05E32" w:rsidRDefault="00B84D1D" w:rsidP="00507FB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B84D1D" w:rsidRPr="00B05E32" w14:paraId="5FE79738" w14:textId="77777777" w:rsidTr="00507FB1">
        <w:trPr>
          <w:trHeight w:val="163"/>
        </w:trPr>
        <w:tc>
          <w:tcPr>
            <w:tcW w:w="94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BB2783" w14:textId="77777777" w:rsidR="00B84D1D" w:rsidRPr="00B05E32" w:rsidRDefault="00B84D1D" w:rsidP="00507FB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B05E3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Clinical features</w:t>
            </w:r>
          </w:p>
        </w:tc>
      </w:tr>
      <w:tr w:rsidR="00B84D1D" w:rsidRPr="00B05E32" w14:paraId="08D17771" w14:textId="77777777" w:rsidTr="00507FB1">
        <w:trPr>
          <w:trHeight w:val="163"/>
        </w:trPr>
        <w:tc>
          <w:tcPr>
            <w:tcW w:w="94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A115E3" w14:textId="77777777" w:rsidR="00B84D1D" w:rsidRPr="00B05E32" w:rsidRDefault="00B84D1D" w:rsidP="00507FB1">
            <w:pPr>
              <w:spacing w:after="0" w:line="240" w:lineRule="atLeast"/>
              <w:contextualSpacing/>
              <w:rPr>
                <w:rFonts w:ascii="Times New Roman" w:eastAsia="Aptos" w:hAnsi="Times New Roman" w:cs="Times New Roman"/>
                <w:b/>
                <w:bCs/>
                <w:color w:val="00000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b/>
                <w:bCs/>
                <w:color w:val="000000"/>
                <w14:ligatures w14:val="none"/>
              </w:rPr>
              <w:t>Tumor site</w:t>
            </w:r>
          </w:p>
        </w:tc>
      </w:tr>
      <w:tr w:rsidR="00B84D1D" w:rsidRPr="00B05E32" w14:paraId="03DEA70B" w14:textId="77777777" w:rsidTr="00507FB1">
        <w:trPr>
          <w:trHeight w:val="217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FD296" w14:textId="77777777" w:rsidR="00B84D1D" w:rsidRPr="00B05E32" w:rsidRDefault="00B84D1D" w:rsidP="00507FB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Buccal mucosa (14)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EA899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9 (64.28)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6C2D5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5 (35.71)</w:t>
            </w:r>
          </w:p>
        </w:tc>
        <w:tc>
          <w:tcPr>
            <w:tcW w:w="20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5D49A2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0.483</w:t>
            </w:r>
          </w:p>
        </w:tc>
      </w:tr>
      <w:tr w:rsidR="00B84D1D" w:rsidRPr="00B05E32" w14:paraId="1AA80A43" w14:textId="77777777" w:rsidTr="00507FB1">
        <w:trPr>
          <w:trHeight w:val="172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B06A6" w14:textId="77777777" w:rsidR="00B84D1D" w:rsidRPr="00B05E32" w:rsidRDefault="00B84D1D" w:rsidP="00507FB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Gingivo</w:t>
            </w:r>
            <w:proofErr w:type="spellEnd"/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 xml:space="preserve"> buccal sulcus (5)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AC3E2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3 (60)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3963B4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2 (40)</w:t>
            </w:r>
          </w:p>
        </w:tc>
        <w:tc>
          <w:tcPr>
            <w:tcW w:w="20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B2EFD7" w14:textId="77777777" w:rsidR="00B84D1D" w:rsidRPr="00B05E32" w:rsidRDefault="00B84D1D" w:rsidP="00507FB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B84D1D" w:rsidRPr="00B05E32" w14:paraId="42F79FD2" w14:textId="77777777" w:rsidTr="00507FB1">
        <w:trPr>
          <w:trHeight w:val="226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E6942" w14:textId="77777777" w:rsidR="00B84D1D" w:rsidRPr="00B05E32" w:rsidRDefault="00B84D1D" w:rsidP="00507FB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Tongue (6)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8D64D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2 (33.33)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23331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4 (66.66)</w:t>
            </w:r>
          </w:p>
        </w:tc>
        <w:tc>
          <w:tcPr>
            <w:tcW w:w="20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F2DC3C" w14:textId="77777777" w:rsidR="00B84D1D" w:rsidRPr="00B05E32" w:rsidRDefault="00B84D1D" w:rsidP="00507FB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B84D1D" w:rsidRPr="00B05E32" w14:paraId="7D40D9B3" w14:textId="77777777" w:rsidTr="00507FB1">
        <w:trPr>
          <w:trHeight w:val="91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B13B5" w14:textId="77777777" w:rsidR="00B84D1D" w:rsidRPr="00B05E32" w:rsidRDefault="00B84D1D" w:rsidP="00507FB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 xml:space="preserve">Oral </w:t>
            </w:r>
            <w:proofErr w:type="gramStart"/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cavity</w:t>
            </w:r>
            <w:proofErr w:type="gramEnd"/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 xml:space="preserve"> (1)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FC71F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6A4DC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0</w:t>
            </w:r>
          </w:p>
        </w:tc>
        <w:tc>
          <w:tcPr>
            <w:tcW w:w="20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DF7965" w14:textId="77777777" w:rsidR="00B84D1D" w:rsidRPr="00B05E32" w:rsidRDefault="00B84D1D" w:rsidP="00507FB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B84D1D" w:rsidRPr="00B05E32" w14:paraId="47445F20" w14:textId="77777777" w:rsidTr="00507FB1">
        <w:trPr>
          <w:trHeight w:val="25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CA934" w14:textId="77777777" w:rsidR="00B84D1D" w:rsidRPr="00B05E32" w:rsidRDefault="00B84D1D" w:rsidP="00507FB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Palate (2)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40F6E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-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092C6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2</w:t>
            </w:r>
          </w:p>
        </w:tc>
        <w:tc>
          <w:tcPr>
            <w:tcW w:w="20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BBAF63" w14:textId="77777777" w:rsidR="00B84D1D" w:rsidRPr="00B05E32" w:rsidRDefault="00B84D1D" w:rsidP="00507FB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B84D1D" w:rsidRPr="00B05E32" w14:paraId="1C40B7B9" w14:textId="77777777" w:rsidTr="00507FB1">
        <w:trPr>
          <w:trHeight w:val="91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239B3" w14:textId="77777777" w:rsidR="00B84D1D" w:rsidRPr="00B05E32" w:rsidRDefault="00B84D1D" w:rsidP="00507FB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Lip and floor of mouth (2)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C5128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2502A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0</w:t>
            </w:r>
          </w:p>
        </w:tc>
        <w:tc>
          <w:tcPr>
            <w:tcW w:w="20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7A0C90" w14:textId="77777777" w:rsidR="00B84D1D" w:rsidRPr="00B05E32" w:rsidRDefault="00B84D1D" w:rsidP="00507FB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B84D1D" w:rsidRPr="00B05E32" w14:paraId="4352BDE3" w14:textId="77777777" w:rsidTr="00507FB1">
        <w:trPr>
          <w:trHeight w:val="145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4EBA7" w14:textId="77777777" w:rsidR="00B84D1D" w:rsidRPr="00B05E32" w:rsidRDefault="00B84D1D" w:rsidP="00507FB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b/>
                <w:bCs/>
                <w:color w:val="000000"/>
                <w14:ligatures w14:val="none"/>
              </w:rPr>
              <w:t xml:space="preserve">Pre-malignant </w:t>
            </w:r>
            <w:proofErr w:type="gramStart"/>
            <w:r w:rsidRPr="00B05E32">
              <w:rPr>
                <w:rFonts w:ascii="Times New Roman" w:eastAsia="Aptos" w:hAnsi="Times New Roman" w:cs="Times New Roman"/>
                <w:b/>
                <w:bCs/>
                <w:color w:val="000000"/>
                <w14:ligatures w14:val="none"/>
              </w:rPr>
              <w:t>lesions</w:t>
            </w:r>
            <w:proofErr w:type="gramEnd"/>
            <w:r w:rsidRPr="00B05E32">
              <w:rPr>
                <w:rFonts w:ascii="Times New Roman" w:eastAsia="Aptos" w:hAnsi="Times New Roman" w:cs="Times New Roman"/>
                <w:b/>
                <w:bCs/>
                <w:color w:val="000000"/>
                <w14:ligatures w14:val="none"/>
              </w:rPr>
              <w:t xml:space="preserve"> (5)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14F64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4 (80)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2F948E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1 (20)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2F4B5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-</w:t>
            </w:r>
          </w:p>
        </w:tc>
      </w:tr>
      <w:tr w:rsidR="00B84D1D" w:rsidRPr="00B05E32" w14:paraId="64FFC817" w14:textId="77777777" w:rsidTr="00507FB1">
        <w:trPr>
          <w:trHeight w:val="109"/>
        </w:trPr>
        <w:tc>
          <w:tcPr>
            <w:tcW w:w="94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B8A26" w14:textId="77777777" w:rsidR="00B84D1D" w:rsidRPr="00B05E32" w:rsidRDefault="00B84D1D" w:rsidP="00507FB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b/>
                <w:bCs/>
                <w:color w:val="000000"/>
                <w14:ligatures w14:val="none"/>
              </w:rPr>
              <w:t>Grade</w:t>
            </w:r>
          </w:p>
        </w:tc>
      </w:tr>
      <w:tr w:rsidR="00B84D1D" w:rsidRPr="00B05E32" w14:paraId="61BD24BB" w14:textId="77777777" w:rsidTr="00507FB1">
        <w:trPr>
          <w:trHeight w:val="154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AC16F6" w14:textId="77777777" w:rsidR="00B84D1D" w:rsidRPr="00B05E32" w:rsidRDefault="00B84D1D" w:rsidP="00507FB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WDSCC (14)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F9B7D4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9 (64.2)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E1F65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5 (35.7)</w:t>
            </w:r>
          </w:p>
        </w:tc>
        <w:tc>
          <w:tcPr>
            <w:tcW w:w="20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76EAA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 w:themeColor="text1"/>
                <w14:ligatures w14:val="none"/>
              </w:rPr>
              <w:t>0.009</w:t>
            </w:r>
          </w:p>
        </w:tc>
      </w:tr>
      <w:tr w:rsidR="00B84D1D" w:rsidRPr="00B05E32" w14:paraId="161ADDAF" w14:textId="77777777" w:rsidTr="00507FB1">
        <w:trPr>
          <w:trHeight w:val="118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3703E2" w14:textId="77777777" w:rsidR="00B84D1D" w:rsidRPr="00B05E32" w:rsidRDefault="00B84D1D" w:rsidP="00507FB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MDSCC (14)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CC8CC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7 (50)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00FD4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7 (50)</w:t>
            </w:r>
          </w:p>
        </w:tc>
        <w:tc>
          <w:tcPr>
            <w:tcW w:w="20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FC0A10" w14:textId="77777777" w:rsidR="00B84D1D" w:rsidRPr="00B05E32" w:rsidRDefault="00B84D1D" w:rsidP="00507FB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B84D1D" w:rsidRPr="00B05E32" w14:paraId="5B4BA691" w14:textId="77777777" w:rsidTr="00507FB1">
        <w:trPr>
          <w:trHeight w:val="25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73C32" w14:textId="77777777" w:rsidR="00B84D1D" w:rsidRPr="00B05E32" w:rsidRDefault="00B84D1D" w:rsidP="00507FB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PDSCC (5)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D17CA" w14:textId="77777777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4 (80)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6811D" w14:textId="5CB8D22C" w:rsidR="00B84D1D" w:rsidRPr="00B05E32" w:rsidRDefault="00B84D1D" w:rsidP="00507FB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1</w:t>
            </w:r>
            <w:r w:rsidR="00501E49"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 xml:space="preserve"> </w:t>
            </w:r>
            <w:r w:rsidRPr="00B05E32">
              <w:rPr>
                <w:rFonts w:ascii="Times New Roman" w:eastAsia="Aptos" w:hAnsi="Times New Roman" w:cs="Times New Roman"/>
                <w:color w:val="000000"/>
                <w14:ligatures w14:val="none"/>
              </w:rPr>
              <w:t>(20)</w:t>
            </w:r>
          </w:p>
        </w:tc>
        <w:tc>
          <w:tcPr>
            <w:tcW w:w="20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24227B" w14:textId="77777777" w:rsidR="00B84D1D" w:rsidRPr="00B05E32" w:rsidRDefault="00B84D1D" w:rsidP="00507FB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0041F95F" w14:textId="6FE48F2A" w:rsidR="00B84D1D" w:rsidRPr="00B05E32" w:rsidRDefault="004041BD" w:rsidP="00B84D1D">
      <w:pPr>
        <w:rPr>
          <w:rFonts w:ascii="Times New Roman" w:hAnsi="Times New Roman" w:cs="Times New Roman"/>
        </w:rPr>
      </w:pPr>
      <w:r w:rsidRPr="004F162E">
        <w:rPr>
          <w:rFonts w:ascii="Times New Roman" w:hAnsi="Times New Roman" w:cs="Times New Roman"/>
          <w:b/>
          <w:bCs/>
        </w:rPr>
        <w:t>Note:</w:t>
      </w:r>
      <w:r>
        <w:rPr>
          <w:rFonts w:ascii="Times New Roman" w:hAnsi="Times New Roman" w:cs="Times New Roman"/>
        </w:rPr>
        <w:t xml:space="preserve"> O.D score: optical density score</w:t>
      </w:r>
    </w:p>
    <w:p w14:paraId="7E086C2D" w14:textId="77777777" w:rsidR="00B84D1D" w:rsidRPr="00B05E32" w:rsidRDefault="00B84D1D" w:rsidP="00B84D1D">
      <w:pPr>
        <w:spacing w:line="278" w:lineRule="auto"/>
        <w:rPr>
          <w:rFonts w:ascii="Times New Roman" w:hAnsi="Times New Roman" w:cs="Times New Roman"/>
        </w:rPr>
      </w:pPr>
      <w:r w:rsidRPr="00B05E32">
        <w:rPr>
          <w:rFonts w:ascii="Times New Roman" w:hAnsi="Times New Roman" w:cs="Times New Roman"/>
        </w:rPr>
        <w:br w:type="page"/>
      </w:r>
    </w:p>
    <w:p w14:paraId="242B032C" w14:textId="534A7A80" w:rsidR="00B84D1D" w:rsidRPr="00B05E32" w:rsidRDefault="00B84D1D" w:rsidP="00B84D1D">
      <w:pPr>
        <w:rPr>
          <w:rFonts w:ascii="Times New Roman" w:hAnsi="Times New Roman" w:cs="Times New Roman"/>
        </w:rPr>
      </w:pPr>
      <w:r w:rsidRPr="00B05E32">
        <w:rPr>
          <w:rFonts w:ascii="Times New Roman" w:hAnsi="Times New Roman" w:cs="Times New Roman"/>
          <w:b/>
          <w:bCs/>
        </w:rPr>
        <w:lastRenderedPageBreak/>
        <w:t>Supplementary Table 2:</w:t>
      </w:r>
      <w:r w:rsidRPr="00B05E32">
        <w:rPr>
          <w:rFonts w:ascii="Times New Roman" w:hAnsi="Times New Roman" w:cs="Times New Roman"/>
        </w:rPr>
        <w:t xml:space="preserve"> KEGG pathways associated with</w:t>
      </w:r>
      <w:r w:rsidR="00B67FA4" w:rsidRPr="00B05E32">
        <w:rPr>
          <w:rFonts w:ascii="Times New Roman" w:hAnsi="Times New Roman" w:cs="Times New Roman"/>
        </w:rPr>
        <w:t xml:space="preserve"> </w:t>
      </w:r>
      <w:r w:rsidRPr="00B05E32">
        <w:rPr>
          <w:rFonts w:ascii="Times New Roman" w:hAnsi="Times New Roman" w:cs="Times New Roman"/>
        </w:rPr>
        <w:t>genes</w:t>
      </w:r>
      <w:r w:rsidR="00B67FA4" w:rsidRPr="00B05E32">
        <w:rPr>
          <w:rFonts w:ascii="Times New Roman" w:hAnsi="Times New Roman" w:cs="Times New Roman"/>
        </w:rPr>
        <w:t xml:space="preserve"> downregulated</w:t>
      </w:r>
      <w:r w:rsidRPr="00B05E32">
        <w:rPr>
          <w:rFonts w:ascii="Times New Roman" w:hAnsi="Times New Roman" w:cs="Times New Roman"/>
        </w:rPr>
        <w:t xml:space="preserve"> upon HOXA9-knockdown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742"/>
        <w:gridCol w:w="960"/>
      </w:tblGrid>
      <w:tr w:rsidR="00B84D1D" w:rsidRPr="00B05E32" w14:paraId="35D67D2D" w14:textId="77777777" w:rsidTr="00507FB1">
        <w:trPr>
          <w:trHeight w:val="290"/>
        </w:trPr>
        <w:tc>
          <w:tcPr>
            <w:tcW w:w="5665" w:type="dxa"/>
            <w:shd w:val="clear" w:color="auto" w:fill="D9D9D9" w:themeFill="background1" w:themeFillShade="D9"/>
            <w:noWrap/>
            <w:hideMark/>
          </w:tcPr>
          <w:p w14:paraId="21256469" w14:textId="77777777" w:rsidR="00B84D1D" w:rsidRPr="00B05E32" w:rsidRDefault="00B84D1D" w:rsidP="00507FB1">
            <w:pPr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742" w:type="dxa"/>
            <w:shd w:val="clear" w:color="auto" w:fill="D1D1D1" w:themeFill="background2" w:themeFillShade="E6"/>
            <w:noWrap/>
            <w:hideMark/>
          </w:tcPr>
          <w:p w14:paraId="3289D72D" w14:textId="77777777" w:rsidR="00B84D1D" w:rsidRPr="00B05E32" w:rsidRDefault="00B84D1D" w:rsidP="00507FB1">
            <w:pPr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Gene count</w:t>
            </w:r>
          </w:p>
        </w:tc>
        <w:tc>
          <w:tcPr>
            <w:tcW w:w="960" w:type="dxa"/>
            <w:shd w:val="clear" w:color="auto" w:fill="D1D1D1" w:themeFill="background2" w:themeFillShade="E6"/>
          </w:tcPr>
          <w:p w14:paraId="6D10BAAD" w14:textId="77777777" w:rsidR="00B84D1D" w:rsidRPr="00B05E32" w:rsidRDefault="00B84D1D" w:rsidP="00507FB1">
            <w:pPr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</w:tr>
      <w:tr w:rsidR="00B84D1D" w:rsidRPr="00B05E32" w14:paraId="6293E6F4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008D0AC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Pathways in cancer</w:t>
            </w:r>
          </w:p>
        </w:tc>
        <w:tc>
          <w:tcPr>
            <w:tcW w:w="742" w:type="dxa"/>
            <w:noWrap/>
            <w:hideMark/>
          </w:tcPr>
          <w:p w14:paraId="3DE34F8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60" w:type="dxa"/>
          </w:tcPr>
          <w:p w14:paraId="546FDD9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0.00001</w:t>
            </w:r>
          </w:p>
        </w:tc>
      </w:tr>
      <w:tr w:rsidR="00B84D1D" w:rsidRPr="00B05E32" w14:paraId="2ED643F5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5F10125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Focal adhesion</w:t>
            </w:r>
          </w:p>
        </w:tc>
        <w:tc>
          <w:tcPr>
            <w:tcW w:w="742" w:type="dxa"/>
            <w:noWrap/>
            <w:hideMark/>
          </w:tcPr>
          <w:p w14:paraId="069C0BB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60" w:type="dxa"/>
          </w:tcPr>
          <w:p w14:paraId="2B7B28B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0.00007</w:t>
            </w:r>
          </w:p>
        </w:tc>
      </w:tr>
      <w:tr w:rsidR="00B84D1D" w:rsidRPr="00B05E32" w14:paraId="2C906ED7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6CF9E66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Regulation of actin cytoskeleton</w:t>
            </w:r>
          </w:p>
        </w:tc>
        <w:tc>
          <w:tcPr>
            <w:tcW w:w="742" w:type="dxa"/>
            <w:noWrap/>
            <w:hideMark/>
          </w:tcPr>
          <w:p w14:paraId="4A097D9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60" w:type="dxa"/>
          </w:tcPr>
          <w:p w14:paraId="6924319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0.00022</w:t>
            </w:r>
          </w:p>
        </w:tc>
      </w:tr>
      <w:tr w:rsidR="00B84D1D" w:rsidRPr="00B05E32" w14:paraId="2338477F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3BF8EBE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Cytokine-cytokine receptor interaction</w:t>
            </w:r>
          </w:p>
        </w:tc>
        <w:tc>
          <w:tcPr>
            <w:tcW w:w="742" w:type="dxa"/>
            <w:noWrap/>
            <w:hideMark/>
          </w:tcPr>
          <w:p w14:paraId="577F90F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60" w:type="dxa"/>
          </w:tcPr>
          <w:p w14:paraId="53E8C0C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0.01094</w:t>
            </w:r>
          </w:p>
        </w:tc>
      </w:tr>
      <w:tr w:rsidR="00B84D1D" w:rsidRPr="00B05E32" w14:paraId="30EAE105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411B854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Axon guidance</w:t>
            </w:r>
          </w:p>
        </w:tc>
        <w:tc>
          <w:tcPr>
            <w:tcW w:w="742" w:type="dxa"/>
            <w:noWrap/>
            <w:hideMark/>
          </w:tcPr>
          <w:p w14:paraId="57D4490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60" w:type="dxa"/>
          </w:tcPr>
          <w:p w14:paraId="0602B51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0.00002</w:t>
            </w:r>
          </w:p>
        </w:tc>
      </w:tr>
      <w:tr w:rsidR="00B84D1D" w:rsidRPr="00B05E32" w14:paraId="5C2282AB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3DC73B3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Cell adhesion molecules</w:t>
            </w:r>
          </w:p>
        </w:tc>
        <w:tc>
          <w:tcPr>
            <w:tcW w:w="742" w:type="dxa"/>
            <w:noWrap/>
            <w:hideMark/>
          </w:tcPr>
          <w:p w14:paraId="1F382C0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60" w:type="dxa"/>
          </w:tcPr>
          <w:p w14:paraId="48FE3AC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0.00005</w:t>
            </w:r>
          </w:p>
        </w:tc>
      </w:tr>
      <w:tr w:rsidR="00B84D1D" w:rsidRPr="00B05E32" w14:paraId="5A9EE768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32FBBCC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JAK-STAT signaling pathway</w:t>
            </w:r>
          </w:p>
        </w:tc>
        <w:tc>
          <w:tcPr>
            <w:tcW w:w="742" w:type="dxa"/>
            <w:noWrap/>
            <w:hideMark/>
          </w:tcPr>
          <w:p w14:paraId="7E86E6C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60" w:type="dxa"/>
          </w:tcPr>
          <w:p w14:paraId="1850462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0.00033</w:t>
            </w:r>
          </w:p>
        </w:tc>
      </w:tr>
      <w:tr w:rsidR="00B84D1D" w:rsidRPr="00B05E32" w14:paraId="35F966E2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1D2059F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Osteoclast differentiation</w:t>
            </w:r>
          </w:p>
        </w:tc>
        <w:tc>
          <w:tcPr>
            <w:tcW w:w="742" w:type="dxa"/>
            <w:noWrap/>
            <w:hideMark/>
          </w:tcPr>
          <w:p w14:paraId="7D27789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60" w:type="dxa"/>
          </w:tcPr>
          <w:p w14:paraId="6E4A5DB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0.00006</w:t>
            </w:r>
          </w:p>
        </w:tc>
      </w:tr>
      <w:tr w:rsidR="00B84D1D" w:rsidRPr="00B05E32" w14:paraId="5FCDE958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3BECB14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Amoebiasis</w:t>
            </w:r>
          </w:p>
        </w:tc>
        <w:tc>
          <w:tcPr>
            <w:tcW w:w="742" w:type="dxa"/>
            <w:noWrap/>
            <w:hideMark/>
          </w:tcPr>
          <w:p w14:paraId="025923E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60" w:type="dxa"/>
          </w:tcPr>
          <w:p w14:paraId="30C3BA4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0.00001</w:t>
            </w:r>
          </w:p>
        </w:tc>
      </w:tr>
      <w:tr w:rsidR="00B84D1D" w:rsidRPr="00B05E32" w14:paraId="6E926884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797DC49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ECM-receptor interaction</w:t>
            </w:r>
          </w:p>
        </w:tc>
        <w:tc>
          <w:tcPr>
            <w:tcW w:w="742" w:type="dxa"/>
            <w:noWrap/>
            <w:hideMark/>
          </w:tcPr>
          <w:p w14:paraId="68EC873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60" w:type="dxa"/>
          </w:tcPr>
          <w:p w14:paraId="550CFEA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0.00001</w:t>
            </w:r>
          </w:p>
        </w:tc>
      </w:tr>
      <w:tr w:rsidR="00B84D1D" w:rsidRPr="00B05E32" w14:paraId="322FB9D0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01C088F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Tight junction</w:t>
            </w:r>
          </w:p>
        </w:tc>
        <w:tc>
          <w:tcPr>
            <w:tcW w:w="742" w:type="dxa"/>
            <w:noWrap/>
            <w:hideMark/>
          </w:tcPr>
          <w:p w14:paraId="52532CB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60" w:type="dxa"/>
          </w:tcPr>
          <w:p w14:paraId="5BE66EA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0.00198</w:t>
            </w:r>
          </w:p>
        </w:tc>
      </w:tr>
      <w:tr w:rsidR="00B84D1D" w:rsidRPr="00B05E32" w14:paraId="2F54463F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6BF81C6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Hepatitis C</w:t>
            </w:r>
          </w:p>
        </w:tc>
        <w:tc>
          <w:tcPr>
            <w:tcW w:w="742" w:type="dxa"/>
            <w:noWrap/>
            <w:hideMark/>
          </w:tcPr>
          <w:p w14:paraId="286786D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60" w:type="dxa"/>
          </w:tcPr>
          <w:p w14:paraId="26ABFEA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0.00235</w:t>
            </w:r>
          </w:p>
        </w:tc>
      </w:tr>
      <w:tr w:rsidR="00B84D1D" w:rsidRPr="00B05E32" w14:paraId="4A21156D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4F17BDF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 xml:space="preserve">Leukocyte </w:t>
            </w:r>
            <w:proofErr w:type="spellStart"/>
            <w:r w:rsidRPr="00B05E32">
              <w:rPr>
                <w:rFonts w:ascii="Times New Roman" w:hAnsi="Times New Roman" w:cs="Times New Roman"/>
              </w:rPr>
              <w:t>transendothelial</w:t>
            </w:r>
            <w:proofErr w:type="spellEnd"/>
            <w:r w:rsidRPr="00B05E32">
              <w:rPr>
                <w:rFonts w:ascii="Times New Roman" w:hAnsi="Times New Roman" w:cs="Times New Roman"/>
              </w:rPr>
              <w:t xml:space="preserve"> migration</w:t>
            </w:r>
          </w:p>
        </w:tc>
        <w:tc>
          <w:tcPr>
            <w:tcW w:w="742" w:type="dxa"/>
            <w:noWrap/>
            <w:hideMark/>
          </w:tcPr>
          <w:p w14:paraId="5CDFC03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60" w:type="dxa"/>
          </w:tcPr>
          <w:p w14:paraId="0EDCDD4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0.00312</w:t>
            </w:r>
          </w:p>
        </w:tc>
      </w:tr>
      <w:tr w:rsidR="00B84D1D" w:rsidRPr="00B05E32" w14:paraId="562D0348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723FD86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proofErr w:type="spellStart"/>
            <w:r w:rsidRPr="00B05E32">
              <w:rPr>
                <w:rFonts w:ascii="Times New Roman" w:hAnsi="Times New Roman" w:cs="Times New Roman"/>
              </w:rPr>
              <w:t>Neurotrophin</w:t>
            </w:r>
            <w:proofErr w:type="spellEnd"/>
            <w:r w:rsidRPr="00B05E32">
              <w:rPr>
                <w:rFonts w:ascii="Times New Roman" w:hAnsi="Times New Roman" w:cs="Times New Roman"/>
              </w:rPr>
              <w:t xml:space="preserve"> signaling pathway</w:t>
            </w:r>
          </w:p>
        </w:tc>
        <w:tc>
          <w:tcPr>
            <w:tcW w:w="742" w:type="dxa"/>
            <w:noWrap/>
            <w:hideMark/>
          </w:tcPr>
          <w:p w14:paraId="165CDCA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60" w:type="dxa"/>
          </w:tcPr>
          <w:p w14:paraId="0389BD3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0.00702</w:t>
            </w:r>
          </w:p>
        </w:tc>
      </w:tr>
      <w:tr w:rsidR="00B84D1D" w:rsidRPr="00B05E32" w14:paraId="26FC7072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17E3B74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proofErr w:type="spellStart"/>
            <w:r w:rsidRPr="00B05E32">
              <w:rPr>
                <w:rFonts w:ascii="Times New Roman" w:hAnsi="Times New Roman" w:cs="Times New Roman"/>
              </w:rPr>
              <w:t>Wnt</w:t>
            </w:r>
            <w:proofErr w:type="spellEnd"/>
            <w:r w:rsidRPr="00B05E32">
              <w:rPr>
                <w:rFonts w:ascii="Times New Roman" w:hAnsi="Times New Roman" w:cs="Times New Roman"/>
              </w:rPr>
              <w:t xml:space="preserve"> signaling pathway</w:t>
            </w:r>
          </w:p>
        </w:tc>
        <w:tc>
          <w:tcPr>
            <w:tcW w:w="742" w:type="dxa"/>
            <w:noWrap/>
            <w:hideMark/>
          </w:tcPr>
          <w:p w14:paraId="15F9E0C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60" w:type="dxa"/>
          </w:tcPr>
          <w:p w14:paraId="2E30F38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0.03239</w:t>
            </w:r>
          </w:p>
        </w:tc>
      </w:tr>
      <w:tr w:rsidR="00B84D1D" w:rsidRPr="00B05E32" w14:paraId="43C36F3E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3D72816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Arrhythmogenic right ventricular cardiomyopathy (ARVC)</w:t>
            </w:r>
          </w:p>
        </w:tc>
        <w:tc>
          <w:tcPr>
            <w:tcW w:w="742" w:type="dxa"/>
            <w:noWrap/>
            <w:hideMark/>
          </w:tcPr>
          <w:p w14:paraId="6CDC45C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0" w:type="dxa"/>
          </w:tcPr>
          <w:p w14:paraId="596CF36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0.00006</w:t>
            </w:r>
          </w:p>
        </w:tc>
      </w:tr>
      <w:tr w:rsidR="00B84D1D" w:rsidRPr="00B05E32" w14:paraId="213E4CB7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3B8F84C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proofErr w:type="spellStart"/>
            <w:r w:rsidRPr="00B05E32">
              <w:rPr>
                <w:rFonts w:ascii="Times New Roman" w:hAnsi="Times New Roman" w:cs="Times New Roman"/>
              </w:rPr>
              <w:t>ErbB</w:t>
            </w:r>
            <w:proofErr w:type="spellEnd"/>
            <w:r w:rsidRPr="00B05E32">
              <w:rPr>
                <w:rFonts w:ascii="Times New Roman" w:hAnsi="Times New Roman" w:cs="Times New Roman"/>
              </w:rPr>
              <w:t xml:space="preserve"> signaling pathway</w:t>
            </w:r>
          </w:p>
        </w:tc>
        <w:tc>
          <w:tcPr>
            <w:tcW w:w="742" w:type="dxa"/>
            <w:noWrap/>
            <w:hideMark/>
          </w:tcPr>
          <w:p w14:paraId="0BE5855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0" w:type="dxa"/>
          </w:tcPr>
          <w:p w14:paraId="7F37F85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0.00037</w:t>
            </w:r>
          </w:p>
        </w:tc>
      </w:tr>
      <w:tr w:rsidR="00B84D1D" w:rsidRPr="00B05E32" w14:paraId="1552A438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6E11C3B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Small cell lung cancer</w:t>
            </w:r>
          </w:p>
        </w:tc>
        <w:tc>
          <w:tcPr>
            <w:tcW w:w="742" w:type="dxa"/>
            <w:noWrap/>
            <w:hideMark/>
          </w:tcPr>
          <w:p w14:paraId="3A8F6A3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60" w:type="dxa"/>
          </w:tcPr>
          <w:p w14:paraId="2AEB060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0.00093</w:t>
            </w:r>
          </w:p>
        </w:tc>
      </w:tr>
      <w:tr w:rsidR="00B84D1D" w:rsidRPr="00B05E32" w14:paraId="210FF952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1E72A6E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Hypertrophic cardiomyopathy (HCM)</w:t>
            </w:r>
          </w:p>
        </w:tc>
        <w:tc>
          <w:tcPr>
            <w:tcW w:w="742" w:type="dxa"/>
            <w:noWrap/>
            <w:hideMark/>
          </w:tcPr>
          <w:p w14:paraId="2F78B17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0" w:type="dxa"/>
          </w:tcPr>
          <w:p w14:paraId="443E31F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0.00224</w:t>
            </w:r>
          </w:p>
        </w:tc>
      </w:tr>
      <w:tr w:rsidR="00B84D1D" w:rsidRPr="00B05E32" w14:paraId="6D537EB5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7CDC8CC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Hematopoietic cell lineage</w:t>
            </w:r>
          </w:p>
        </w:tc>
        <w:tc>
          <w:tcPr>
            <w:tcW w:w="742" w:type="dxa"/>
            <w:noWrap/>
            <w:hideMark/>
          </w:tcPr>
          <w:p w14:paraId="3411FE9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0" w:type="dxa"/>
          </w:tcPr>
          <w:p w14:paraId="3160E58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0.0038</w:t>
            </w:r>
          </w:p>
        </w:tc>
      </w:tr>
      <w:tr w:rsidR="00B84D1D" w:rsidRPr="00B05E32" w14:paraId="5F3C11A7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3730C4D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 cell receptor signaling pathway</w:t>
            </w:r>
          </w:p>
        </w:tc>
        <w:tc>
          <w:tcPr>
            <w:tcW w:w="742" w:type="dxa"/>
            <w:noWrap/>
            <w:hideMark/>
          </w:tcPr>
          <w:p w14:paraId="64FC32E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0" w:type="dxa"/>
          </w:tcPr>
          <w:p w14:paraId="3A3A076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0.00273</w:t>
            </w:r>
          </w:p>
        </w:tc>
      </w:tr>
      <w:tr w:rsidR="00B84D1D" w:rsidRPr="00B05E32" w14:paraId="116DD5A6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1E7E15D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Fc gamma R-mediated phagocytosis</w:t>
            </w:r>
          </w:p>
        </w:tc>
        <w:tc>
          <w:tcPr>
            <w:tcW w:w="742" w:type="dxa"/>
            <w:noWrap/>
            <w:hideMark/>
          </w:tcPr>
          <w:p w14:paraId="6618178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0" w:type="dxa"/>
          </w:tcPr>
          <w:p w14:paraId="454C0BC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0.01796</w:t>
            </w:r>
          </w:p>
        </w:tc>
      </w:tr>
      <w:tr w:rsidR="00B84D1D" w:rsidRPr="00B05E32" w14:paraId="5F3E6188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3DAA05C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Melanogenesis</w:t>
            </w:r>
          </w:p>
        </w:tc>
        <w:tc>
          <w:tcPr>
            <w:tcW w:w="742" w:type="dxa"/>
            <w:noWrap/>
            <w:hideMark/>
          </w:tcPr>
          <w:p w14:paraId="3EACF0F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0" w:type="dxa"/>
          </w:tcPr>
          <w:p w14:paraId="0BA54B1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0.02776</w:t>
            </w:r>
          </w:p>
        </w:tc>
      </w:tr>
      <w:tr w:rsidR="00B84D1D" w:rsidRPr="00B05E32" w14:paraId="56542F3A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773096B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Chagas disease (American trypanosomiasis)</w:t>
            </w:r>
          </w:p>
        </w:tc>
        <w:tc>
          <w:tcPr>
            <w:tcW w:w="742" w:type="dxa"/>
            <w:noWrap/>
            <w:hideMark/>
          </w:tcPr>
          <w:p w14:paraId="1E13C5E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0" w:type="dxa"/>
          </w:tcPr>
          <w:p w14:paraId="779CD2E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0.03391</w:t>
            </w:r>
          </w:p>
        </w:tc>
      </w:tr>
      <w:tr w:rsidR="00B84D1D" w:rsidRPr="00B05E32" w14:paraId="6ADD69EC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76A4A43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T cell receptor signaling pathway</w:t>
            </w:r>
          </w:p>
        </w:tc>
        <w:tc>
          <w:tcPr>
            <w:tcW w:w="742" w:type="dxa"/>
            <w:noWrap/>
            <w:hideMark/>
          </w:tcPr>
          <w:p w14:paraId="253C3A7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0" w:type="dxa"/>
          </w:tcPr>
          <w:p w14:paraId="129B4CC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0.04354</w:t>
            </w:r>
          </w:p>
        </w:tc>
      </w:tr>
      <w:tr w:rsidR="00B84D1D" w:rsidRPr="00B05E32" w14:paraId="47E3B5C3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4B3577B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Basal cell carcinoma</w:t>
            </w:r>
          </w:p>
        </w:tc>
        <w:tc>
          <w:tcPr>
            <w:tcW w:w="742" w:type="dxa"/>
            <w:noWrap/>
            <w:hideMark/>
          </w:tcPr>
          <w:p w14:paraId="5D3DD65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0" w:type="dxa"/>
          </w:tcPr>
          <w:p w14:paraId="28545F9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0.00061</w:t>
            </w:r>
          </w:p>
        </w:tc>
      </w:tr>
      <w:tr w:rsidR="00B84D1D" w:rsidRPr="00B05E32" w14:paraId="70A168C8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05C0E37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Complement and coagulation cascades</w:t>
            </w:r>
          </w:p>
        </w:tc>
        <w:tc>
          <w:tcPr>
            <w:tcW w:w="742" w:type="dxa"/>
            <w:noWrap/>
            <w:hideMark/>
          </w:tcPr>
          <w:p w14:paraId="53E4109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0" w:type="dxa"/>
          </w:tcPr>
          <w:p w14:paraId="6F5D7D6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0.00417</w:t>
            </w:r>
          </w:p>
        </w:tc>
      </w:tr>
      <w:tr w:rsidR="00B84D1D" w:rsidRPr="00B05E32" w14:paraId="58955D6B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7B3DA4A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Prostate cancer</w:t>
            </w:r>
          </w:p>
        </w:tc>
        <w:tc>
          <w:tcPr>
            <w:tcW w:w="742" w:type="dxa"/>
            <w:noWrap/>
            <w:hideMark/>
          </w:tcPr>
          <w:p w14:paraId="06E3BA4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0" w:type="dxa"/>
          </w:tcPr>
          <w:p w14:paraId="696EBEA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0.02652</w:t>
            </w:r>
          </w:p>
        </w:tc>
      </w:tr>
      <w:tr w:rsidR="00B84D1D" w:rsidRPr="00B05E32" w14:paraId="32F9EB81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752DADA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Dilated cardiomyopathy</w:t>
            </w:r>
          </w:p>
        </w:tc>
        <w:tc>
          <w:tcPr>
            <w:tcW w:w="742" w:type="dxa"/>
            <w:noWrap/>
            <w:hideMark/>
          </w:tcPr>
          <w:p w14:paraId="746BF36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0" w:type="dxa"/>
          </w:tcPr>
          <w:p w14:paraId="6C667DE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0.02854</w:t>
            </w:r>
          </w:p>
        </w:tc>
      </w:tr>
      <w:tr w:rsidR="00B84D1D" w:rsidRPr="00B05E32" w14:paraId="393124E9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38CC77D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TGF-beta signaling pathway</w:t>
            </w:r>
          </w:p>
        </w:tc>
        <w:tc>
          <w:tcPr>
            <w:tcW w:w="742" w:type="dxa"/>
            <w:noWrap/>
            <w:hideMark/>
          </w:tcPr>
          <w:p w14:paraId="171DA9D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0" w:type="dxa"/>
          </w:tcPr>
          <w:p w14:paraId="6808EB2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0.04491</w:t>
            </w:r>
          </w:p>
        </w:tc>
      </w:tr>
      <w:tr w:rsidR="00B84D1D" w:rsidRPr="00B05E32" w14:paraId="32911BA0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2D61C2E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Hedgehog signaling pathway</w:t>
            </w:r>
          </w:p>
        </w:tc>
        <w:tc>
          <w:tcPr>
            <w:tcW w:w="742" w:type="dxa"/>
            <w:noWrap/>
            <w:hideMark/>
          </w:tcPr>
          <w:p w14:paraId="1A7F03F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0" w:type="dxa"/>
          </w:tcPr>
          <w:p w14:paraId="15C7F1B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0.00873</w:t>
            </w:r>
          </w:p>
        </w:tc>
      </w:tr>
      <w:tr w:rsidR="00B84D1D" w:rsidRPr="00B05E32" w14:paraId="6D22A9B9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03DDA5A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Bacterial invasion of epithelial cells</w:t>
            </w:r>
          </w:p>
        </w:tc>
        <w:tc>
          <w:tcPr>
            <w:tcW w:w="742" w:type="dxa"/>
            <w:noWrap/>
            <w:hideMark/>
          </w:tcPr>
          <w:p w14:paraId="69292AB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0" w:type="dxa"/>
          </w:tcPr>
          <w:p w14:paraId="6B59BFD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0.03696</w:t>
            </w:r>
          </w:p>
        </w:tc>
      </w:tr>
      <w:tr w:rsidR="00B84D1D" w:rsidRPr="00B05E32" w14:paraId="17637FCB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65D604A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Leishmaniasis</w:t>
            </w:r>
          </w:p>
        </w:tc>
        <w:tc>
          <w:tcPr>
            <w:tcW w:w="742" w:type="dxa"/>
            <w:noWrap/>
            <w:hideMark/>
          </w:tcPr>
          <w:p w14:paraId="5E7CA06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0" w:type="dxa"/>
          </w:tcPr>
          <w:p w14:paraId="6E2187C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0.0431</w:t>
            </w:r>
          </w:p>
        </w:tc>
      </w:tr>
      <w:tr w:rsidR="00B84D1D" w:rsidRPr="00B05E32" w14:paraId="6EB3C5E7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5F2A4AC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Aldosterone-regulated sodium reabsorption</w:t>
            </w:r>
          </w:p>
        </w:tc>
        <w:tc>
          <w:tcPr>
            <w:tcW w:w="742" w:type="dxa"/>
            <w:noWrap/>
            <w:hideMark/>
          </w:tcPr>
          <w:p w14:paraId="748307A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0" w:type="dxa"/>
          </w:tcPr>
          <w:p w14:paraId="61C8C82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0.00463</w:t>
            </w:r>
          </w:p>
        </w:tc>
      </w:tr>
      <w:tr w:rsidR="00B84D1D" w:rsidRPr="00B05E32" w14:paraId="407FF678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01BC162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Malaria</w:t>
            </w:r>
          </w:p>
        </w:tc>
        <w:tc>
          <w:tcPr>
            <w:tcW w:w="742" w:type="dxa"/>
            <w:noWrap/>
            <w:hideMark/>
          </w:tcPr>
          <w:p w14:paraId="27AB552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0" w:type="dxa"/>
          </w:tcPr>
          <w:p w14:paraId="72EE715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0.01511</w:t>
            </w:r>
          </w:p>
        </w:tc>
      </w:tr>
      <w:tr w:rsidR="00B84D1D" w:rsidRPr="00B05E32" w14:paraId="5D127325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081F32D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Arginine and proline metabolism</w:t>
            </w:r>
          </w:p>
        </w:tc>
        <w:tc>
          <w:tcPr>
            <w:tcW w:w="742" w:type="dxa"/>
            <w:noWrap/>
            <w:hideMark/>
          </w:tcPr>
          <w:p w14:paraId="2FEDFC0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0" w:type="dxa"/>
          </w:tcPr>
          <w:p w14:paraId="57EA92E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0.02089</w:t>
            </w:r>
          </w:p>
        </w:tc>
      </w:tr>
      <w:tr w:rsidR="00B84D1D" w:rsidRPr="00B05E32" w14:paraId="4B613F20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27D83A5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NOD-like receptor signaling pathway</w:t>
            </w:r>
          </w:p>
        </w:tc>
        <w:tc>
          <w:tcPr>
            <w:tcW w:w="742" w:type="dxa"/>
            <w:noWrap/>
            <w:hideMark/>
          </w:tcPr>
          <w:p w14:paraId="2D43FF8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0" w:type="dxa"/>
          </w:tcPr>
          <w:p w14:paraId="24AE3CD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0.03376</w:t>
            </w:r>
          </w:p>
        </w:tc>
      </w:tr>
      <w:tr w:rsidR="00B84D1D" w:rsidRPr="00B05E32" w14:paraId="1FDEC499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6CBF96D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Notch signaling pathway</w:t>
            </w:r>
          </w:p>
        </w:tc>
        <w:tc>
          <w:tcPr>
            <w:tcW w:w="742" w:type="dxa"/>
            <w:noWrap/>
            <w:hideMark/>
          </w:tcPr>
          <w:p w14:paraId="0D0AF61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0" w:type="dxa"/>
          </w:tcPr>
          <w:p w14:paraId="788EF87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0.02908</w:t>
            </w:r>
          </w:p>
        </w:tc>
      </w:tr>
      <w:tr w:rsidR="00B84D1D" w:rsidRPr="00B05E32" w14:paraId="0E69EFB3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4028F3A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lastRenderedPageBreak/>
              <w:t>Type II diabetes mellitus</w:t>
            </w:r>
          </w:p>
        </w:tc>
        <w:tc>
          <w:tcPr>
            <w:tcW w:w="742" w:type="dxa"/>
            <w:noWrap/>
            <w:hideMark/>
          </w:tcPr>
          <w:p w14:paraId="7E173D5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0" w:type="dxa"/>
          </w:tcPr>
          <w:p w14:paraId="5C99AC0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0.03224</w:t>
            </w:r>
          </w:p>
        </w:tc>
      </w:tr>
      <w:tr w:rsidR="00B84D1D" w:rsidRPr="00B05E32" w14:paraId="4D25B8A2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111D675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 xml:space="preserve">Glycosphingolipid biosynthesis - </w:t>
            </w:r>
            <w:proofErr w:type="spellStart"/>
            <w:r w:rsidRPr="00B05E32">
              <w:rPr>
                <w:rFonts w:ascii="Times New Roman" w:hAnsi="Times New Roman" w:cs="Times New Roman"/>
              </w:rPr>
              <w:t>lacto</w:t>
            </w:r>
            <w:proofErr w:type="spellEnd"/>
            <w:r w:rsidRPr="00B05E32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B05E32">
              <w:rPr>
                <w:rFonts w:ascii="Times New Roman" w:hAnsi="Times New Roman" w:cs="Times New Roman"/>
              </w:rPr>
              <w:t>neolacto</w:t>
            </w:r>
            <w:proofErr w:type="spellEnd"/>
            <w:r w:rsidRPr="00B05E32">
              <w:rPr>
                <w:rFonts w:ascii="Times New Roman" w:hAnsi="Times New Roman" w:cs="Times New Roman"/>
              </w:rPr>
              <w:t xml:space="preserve"> series</w:t>
            </w:r>
          </w:p>
        </w:tc>
        <w:tc>
          <w:tcPr>
            <w:tcW w:w="742" w:type="dxa"/>
            <w:noWrap/>
            <w:hideMark/>
          </w:tcPr>
          <w:p w14:paraId="3013439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0" w:type="dxa"/>
          </w:tcPr>
          <w:p w14:paraId="6E1595E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0.0052</w:t>
            </w:r>
          </w:p>
        </w:tc>
      </w:tr>
      <w:tr w:rsidR="00B84D1D" w:rsidRPr="00B05E32" w14:paraId="7B179AF6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3B28EB5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Prion diseases</w:t>
            </w:r>
          </w:p>
        </w:tc>
        <w:tc>
          <w:tcPr>
            <w:tcW w:w="742" w:type="dxa"/>
            <w:noWrap/>
            <w:hideMark/>
          </w:tcPr>
          <w:p w14:paraId="2BD9C6F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0" w:type="dxa"/>
          </w:tcPr>
          <w:p w14:paraId="5CB3DC4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0.0256</w:t>
            </w:r>
          </w:p>
        </w:tc>
      </w:tr>
      <w:tr w:rsidR="00B84D1D" w:rsidRPr="00B05E32" w14:paraId="47EB6081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53A0CE8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 xml:space="preserve">Glycosphingolipid biosynthesis - </w:t>
            </w:r>
            <w:proofErr w:type="spellStart"/>
            <w:r w:rsidRPr="00B05E32">
              <w:rPr>
                <w:rFonts w:ascii="Times New Roman" w:hAnsi="Times New Roman" w:cs="Times New Roman"/>
              </w:rPr>
              <w:t>globo</w:t>
            </w:r>
            <w:proofErr w:type="spellEnd"/>
            <w:r w:rsidRPr="00B05E32">
              <w:rPr>
                <w:rFonts w:ascii="Times New Roman" w:hAnsi="Times New Roman" w:cs="Times New Roman"/>
              </w:rPr>
              <w:t xml:space="preserve"> series</w:t>
            </w:r>
          </w:p>
        </w:tc>
        <w:tc>
          <w:tcPr>
            <w:tcW w:w="742" w:type="dxa"/>
            <w:noWrap/>
            <w:hideMark/>
          </w:tcPr>
          <w:p w14:paraId="5B1FA79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</w:tcPr>
          <w:p w14:paraId="686D65E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0.01005</w:t>
            </w:r>
          </w:p>
        </w:tc>
      </w:tr>
      <w:tr w:rsidR="00B84D1D" w:rsidRPr="00B05E32" w14:paraId="61688D9D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2BE20BE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Phenylalanine metabolism</w:t>
            </w:r>
          </w:p>
        </w:tc>
        <w:tc>
          <w:tcPr>
            <w:tcW w:w="742" w:type="dxa"/>
            <w:noWrap/>
            <w:hideMark/>
          </w:tcPr>
          <w:p w14:paraId="19F085D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</w:tcPr>
          <w:p w14:paraId="3B4BAE3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0.02051</w:t>
            </w:r>
          </w:p>
        </w:tc>
      </w:tr>
    </w:tbl>
    <w:p w14:paraId="030D9B01" w14:textId="77777777" w:rsidR="00B84D1D" w:rsidRPr="00B05E32" w:rsidRDefault="00B84D1D" w:rsidP="00B84D1D">
      <w:pPr>
        <w:rPr>
          <w:rFonts w:ascii="Times New Roman" w:hAnsi="Times New Roman" w:cs="Times New Roman"/>
        </w:rPr>
      </w:pPr>
    </w:p>
    <w:p w14:paraId="3C00161C" w14:textId="26BAA51B" w:rsidR="00B84D1D" w:rsidRPr="00B05E32" w:rsidRDefault="00B84D1D" w:rsidP="00B84D1D">
      <w:pPr>
        <w:rPr>
          <w:rFonts w:ascii="Times New Roman" w:hAnsi="Times New Roman" w:cs="Times New Roman"/>
        </w:rPr>
      </w:pPr>
      <w:r w:rsidRPr="00B05E32">
        <w:rPr>
          <w:rFonts w:ascii="Times New Roman" w:hAnsi="Times New Roman" w:cs="Times New Roman"/>
          <w:b/>
          <w:bCs/>
        </w:rPr>
        <w:t>Supplementary Table 3:</w:t>
      </w:r>
      <w:r w:rsidRPr="00B05E32">
        <w:rPr>
          <w:rFonts w:ascii="Times New Roman" w:hAnsi="Times New Roman" w:cs="Times New Roman"/>
        </w:rPr>
        <w:t xml:space="preserve"> KEGG pathways associated with </w:t>
      </w:r>
      <w:r w:rsidR="00B67FA4" w:rsidRPr="00B05E32">
        <w:rPr>
          <w:rFonts w:ascii="Times New Roman" w:hAnsi="Times New Roman" w:cs="Times New Roman"/>
        </w:rPr>
        <w:t xml:space="preserve">genes </w:t>
      </w:r>
      <w:r w:rsidRPr="00B05E32">
        <w:rPr>
          <w:rFonts w:ascii="Times New Roman" w:hAnsi="Times New Roman" w:cs="Times New Roman"/>
        </w:rPr>
        <w:t>upregulated upon HOXA9-knockdown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803"/>
        <w:gridCol w:w="931"/>
      </w:tblGrid>
      <w:tr w:rsidR="00B84D1D" w:rsidRPr="00B05E32" w14:paraId="20A2D169" w14:textId="77777777" w:rsidTr="00507FB1">
        <w:trPr>
          <w:trHeight w:val="290"/>
        </w:trPr>
        <w:tc>
          <w:tcPr>
            <w:tcW w:w="5665" w:type="dxa"/>
            <w:shd w:val="clear" w:color="auto" w:fill="D9D9D9" w:themeFill="background1" w:themeFillShade="D9"/>
            <w:noWrap/>
            <w:hideMark/>
          </w:tcPr>
          <w:p w14:paraId="6A5CF21C" w14:textId="77777777" w:rsidR="00B84D1D" w:rsidRPr="00B05E32" w:rsidRDefault="00B84D1D" w:rsidP="00507FB1">
            <w:pPr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803" w:type="dxa"/>
            <w:shd w:val="clear" w:color="auto" w:fill="D1D1D1" w:themeFill="background2" w:themeFillShade="E6"/>
            <w:noWrap/>
            <w:hideMark/>
          </w:tcPr>
          <w:p w14:paraId="0AC10706" w14:textId="77777777" w:rsidR="00B84D1D" w:rsidRPr="00B05E32" w:rsidRDefault="00B84D1D" w:rsidP="00507FB1">
            <w:pPr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Gene Count</w:t>
            </w:r>
          </w:p>
        </w:tc>
        <w:tc>
          <w:tcPr>
            <w:tcW w:w="907" w:type="dxa"/>
            <w:shd w:val="clear" w:color="auto" w:fill="D1D1D1" w:themeFill="background2" w:themeFillShade="E6"/>
          </w:tcPr>
          <w:p w14:paraId="2A372568" w14:textId="77777777" w:rsidR="00B84D1D" w:rsidRPr="00B05E32" w:rsidRDefault="00B84D1D" w:rsidP="00507FB1">
            <w:pPr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</w:tr>
      <w:tr w:rsidR="00B84D1D" w:rsidRPr="00B05E32" w14:paraId="5782E1AD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21487FB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Neuroactive ligand-receptor interaction</w:t>
            </w:r>
          </w:p>
        </w:tc>
        <w:tc>
          <w:tcPr>
            <w:tcW w:w="803" w:type="dxa"/>
            <w:noWrap/>
            <w:hideMark/>
          </w:tcPr>
          <w:p w14:paraId="755754E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7" w:type="dxa"/>
          </w:tcPr>
          <w:p w14:paraId="32613D8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0.0004</w:t>
            </w:r>
          </w:p>
        </w:tc>
      </w:tr>
      <w:tr w:rsidR="00B84D1D" w:rsidRPr="00B05E32" w14:paraId="6F3DCEFA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53187E1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Nitrogen metabolism</w:t>
            </w:r>
          </w:p>
        </w:tc>
        <w:tc>
          <w:tcPr>
            <w:tcW w:w="803" w:type="dxa"/>
            <w:noWrap/>
            <w:hideMark/>
          </w:tcPr>
          <w:p w14:paraId="6DA9324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7" w:type="dxa"/>
          </w:tcPr>
          <w:p w14:paraId="0EFBDC4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0.00068</w:t>
            </w:r>
          </w:p>
        </w:tc>
      </w:tr>
      <w:tr w:rsidR="00B84D1D" w:rsidRPr="00B05E32" w14:paraId="2FCD2422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313A487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Long-term depression</w:t>
            </w:r>
          </w:p>
        </w:tc>
        <w:tc>
          <w:tcPr>
            <w:tcW w:w="803" w:type="dxa"/>
            <w:noWrap/>
            <w:hideMark/>
          </w:tcPr>
          <w:p w14:paraId="23FA58E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7" w:type="dxa"/>
          </w:tcPr>
          <w:p w14:paraId="5630F8F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0.00166</w:t>
            </w:r>
          </w:p>
        </w:tc>
      </w:tr>
      <w:tr w:rsidR="00B84D1D" w:rsidRPr="00B05E32" w14:paraId="6DED84D7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6BEFE97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Protein digestion and absorption</w:t>
            </w:r>
          </w:p>
        </w:tc>
        <w:tc>
          <w:tcPr>
            <w:tcW w:w="803" w:type="dxa"/>
            <w:noWrap/>
            <w:hideMark/>
          </w:tcPr>
          <w:p w14:paraId="6DDD690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7" w:type="dxa"/>
          </w:tcPr>
          <w:p w14:paraId="62122A4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0.00419</w:t>
            </w:r>
          </w:p>
        </w:tc>
      </w:tr>
      <w:tr w:rsidR="00B84D1D" w:rsidRPr="00B05E32" w14:paraId="172A06F0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4C0E272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TGF-beta signaling pathway</w:t>
            </w:r>
          </w:p>
        </w:tc>
        <w:tc>
          <w:tcPr>
            <w:tcW w:w="803" w:type="dxa"/>
            <w:noWrap/>
            <w:hideMark/>
          </w:tcPr>
          <w:p w14:paraId="56004D7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7" w:type="dxa"/>
          </w:tcPr>
          <w:p w14:paraId="64A7DF2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0.00562</w:t>
            </w:r>
          </w:p>
        </w:tc>
      </w:tr>
      <w:tr w:rsidR="00B84D1D" w:rsidRPr="00B05E32" w14:paraId="00361581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4258D82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Salivary secretion</w:t>
            </w:r>
          </w:p>
        </w:tc>
        <w:tc>
          <w:tcPr>
            <w:tcW w:w="803" w:type="dxa"/>
            <w:noWrap/>
            <w:hideMark/>
          </w:tcPr>
          <w:p w14:paraId="6568A45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7" w:type="dxa"/>
            <w:vAlign w:val="bottom"/>
          </w:tcPr>
          <w:p w14:paraId="7A75471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0.0074</w:t>
            </w:r>
          </w:p>
        </w:tc>
      </w:tr>
      <w:tr w:rsidR="00B84D1D" w:rsidRPr="00B05E32" w14:paraId="3D1CE656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35E3B3F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Gap junction</w:t>
            </w:r>
          </w:p>
        </w:tc>
        <w:tc>
          <w:tcPr>
            <w:tcW w:w="803" w:type="dxa"/>
            <w:noWrap/>
            <w:hideMark/>
          </w:tcPr>
          <w:p w14:paraId="7B7C6DE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7" w:type="dxa"/>
            <w:vAlign w:val="bottom"/>
          </w:tcPr>
          <w:p w14:paraId="6F91880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0.00791</w:t>
            </w:r>
          </w:p>
        </w:tc>
      </w:tr>
      <w:tr w:rsidR="00B84D1D" w:rsidRPr="00B05E32" w14:paraId="1AB02B3C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18BD511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Cell adhesion molecules (CAMs)</w:t>
            </w:r>
          </w:p>
        </w:tc>
        <w:tc>
          <w:tcPr>
            <w:tcW w:w="803" w:type="dxa"/>
            <w:noWrap/>
            <w:hideMark/>
          </w:tcPr>
          <w:p w14:paraId="31DC2BF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7" w:type="dxa"/>
            <w:vAlign w:val="bottom"/>
          </w:tcPr>
          <w:p w14:paraId="668F189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0.01163</w:t>
            </w:r>
          </w:p>
        </w:tc>
      </w:tr>
      <w:tr w:rsidR="00B84D1D" w:rsidRPr="00B05E32" w14:paraId="280E9AB8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73775B5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Mucin type O-Glycan biosynthesis</w:t>
            </w:r>
          </w:p>
        </w:tc>
        <w:tc>
          <w:tcPr>
            <w:tcW w:w="803" w:type="dxa"/>
            <w:noWrap/>
            <w:hideMark/>
          </w:tcPr>
          <w:p w14:paraId="44F8CBF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7" w:type="dxa"/>
            <w:vAlign w:val="bottom"/>
          </w:tcPr>
          <w:p w14:paraId="17B579C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0.01462</w:t>
            </w:r>
          </w:p>
        </w:tc>
      </w:tr>
      <w:tr w:rsidR="00B84D1D" w:rsidRPr="00B05E32" w14:paraId="735BDB94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5352583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ECM-receptor interaction</w:t>
            </w:r>
          </w:p>
        </w:tc>
        <w:tc>
          <w:tcPr>
            <w:tcW w:w="803" w:type="dxa"/>
            <w:noWrap/>
            <w:hideMark/>
          </w:tcPr>
          <w:p w14:paraId="190FFC5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7" w:type="dxa"/>
            <w:vAlign w:val="bottom"/>
          </w:tcPr>
          <w:p w14:paraId="155184A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0.01873</w:t>
            </w:r>
          </w:p>
        </w:tc>
      </w:tr>
      <w:tr w:rsidR="00B84D1D" w:rsidRPr="00B05E32" w14:paraId="306C4544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2603AAD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Amoebiasis</w:t>
            </w:r>
          </w:p>
        </w:tc>
        <w:tc>
          <w:tcPr>
            <w:tcW w:w="803" w:type="dxa"/>
            <w:noWrap/>
            <w:hideMark/>
          </w:tcPr>
          <w:p w14:paraId="75BDA72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7" w:type="dxa"/>
            <w:vAlign w:val="bottom"/>
          </w:tcPr>
          <w:p w14:paraId="07C1C9E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0.01998</w:t>
            </w:r>
          </w:p>
        </w:tc>
      </w:tr>
      <w:tr w:rsidR="00B84D1D" w:rsidRPr="00B05E32" w14:paraId="59D27E83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44AA161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Long-term potentiation</w:t>
            </w:r>
          </w:p>
        </w:tc>
        <w:tc>
          <w:tcPr>
            <w:tcW w:w="803" w:type="dxa"/>
            <w:noWrap/>
            <w:hideMark/>
          </w:tcPr>
          <w:p w14:paraId="4C1D9E9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7" w:type="dxa"/>
            <w:vAlign w:val="bottom"/>
          </w:tcPr>
          <w:p w14:paraId="275A99F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0.02408</w:t>
            </w:r>
          </w:p>
        </w:tc>
      </w:tr>
      <w:tr w:rsidR="00B84D1D" w:rsidRPr="00B05E32" w14:paraId="1B6EE54B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7B4C4E3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Focal adhesion</w:t>
            </w:r>
          </w:p>
        </w:tc>
        <w:tc>
          <w:tcPr>
            <w:tcW w:w="803" w:type="dxa"/>
            <w:noWrap/>
            <w:hideMark/>
          </w:tcPr>
          <w:p w14:paraId="3962748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7" w:type="dxa"/>
            <w:vAlign w:val="bottom"/>
          </w:tcPr>
          <w:p w14:paraId="111CDD9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0.02651</w:t>
            </w:r>
          </w:p>
        </w:tc>
      </w:tr>
      <w:tr w:rsidR="00B84D1D" w:rsidRPr="00B05E32" w14:paraId="40414230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085F417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Arginine and proline metabolism</w:t>
            </w:r>
          </w:p>
        </w:tc>
        <w:tc>
          <w:tcPr>
            <w:tcW w:w="803" w:type="dxa"/>
            <w:noWrap/>
            <w:hideMark/>
          </w:tcPr>
          <w:p w14:paraId="4960510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7" w:type="dxa"/>
            <w:vAlign w:val="bottom"/>
          </w:tcPr>
          <w:p w14:paraId="0F11FDC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0.02857</w:t>
            </w:r>
          </w:p>
        </w:tc>
      </w:tr>
      <w:tr w:rsidR="00B84D1D" w:rsidRPr="00B05E32" w14:paraId="349C6FFA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2294FA3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Vascular smooth muscle contraction</w:t>
            </w:r>
          </w:p>
        </w:tc>
        <w:tc>
          <w:tcPr>
            <w:tcW w:w="803" w:type="dxa"/>
            <w:noWrap/>
            <w:hideMark/>
          </w:tcPr>
          <w:p w14:paraId="484ED99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7" w:type="dxa"/>
            <w:vAlign w:val="bottom"/>
          </w:tcPr>
          <w:p w14:paraId="13FEE4C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0.03218</w:t>
            </w:r>
          </w:p>
        </w:tc>
      </w:tr>
      <w:tr w:rsidR="00B84D1D" w:rsidRPr="00B05E32" w14:paraId="4A404C5A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7080AC0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Purine metabolism</w:t>
            </w:r>
          </w:p>
        </w:tc>
        <w:tc>
          <w:tcPr>
            <w:tcW w:w="803" w:type="dxa"/>
            <w:noWrap/>
            <w:hideMark/>
          </w:tcPr>
          <w:p w14:paraId="13554D9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7" w:type="dxa"/>
            <w:vAlign w:val="bottom"/>
          </w:tcPr>
          <w:p w14:paraId="4A8E257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0.03473</w:t>
            </w:r>
          </w:p>
        </w:tc>
      </w:tr>
      <w:tr w:rsidR="00B84D1D" w:rsidRPr="00B05E32" w14:paraId="1426EE79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1FBDF7C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Nicotinate and nicotinamide metabolism</w:t>
            </w:r>
          </w:p>
        </w:tc>
        <w:tc>
          <w:tcPr>
            <w:tcW w:w="803" w:type="dxa"/>
            <w:noWrap/>
            <w:hideMark/>
          </w:tcPr>
          <w:p w14:paraId="55D77A6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7" w:type="dxa"/>
            <w:vAlign w:val="bottom"/>
          </w:tcPr>
          <w:p w14:paraId="467F13C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0.04004</w:t>
            </w:r>
          </w:p>
        </w:tc>
      </w:tr>
      <w:tr w:rsidR="00B84D1D" w:rsidRPr="00B05E32" w14:paraId="4E26A243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3497536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Riboflavin metabolism</w:t>
            </w:r>
          </w:p>
        </w:tc>
        <w:tc>
          <w:tcPr>
            <w:tcW w:w="803" w:type="dxa"/>
            <w:noWrap/>
            <w:hideMark/>
          </w:tcPr>
          <w:p w14:paraId="2C66654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" w:type="dxa"/>
            <w:vAlign w:val="bottom"/>
          </w:tcPr>
          <w:p w14:paraId="6F48926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0.04651</w:t>
            </w:r>
          </w:p>
        </w:tc>
      </w:tr>
      <w:tr w:rsidR="00B84D1D" w:rsidRPr="00B05E32" w14:paraId="7436D8C3" w14:textId="77777777" w:rsidTr="00507FB1">
        <w:trPr>
          <w:trHeight w:val="290"/>
        </w:trPr>
        <w:tc>
          <w:tcPr>
            <w:tcW w:w="5665" w:type="dxa"/>
            <w:noWrap/>
            <w:hideMark/>
          </w:tcPr>
          <w:p w14:paraId="3B2BBA9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Glycosaminoglycan biosynthesis - heparan sulfate / heparin</w:t>
            </w:r>
          </w:p>
        </w:tc>
        <w:tc>
          <w:tcPr>
            <w:tcW w:w="803" w:type="dxa"/>
            <w:noWrap/>
            <w:hideMark/>
          </w:tcPr>
          <w:p w14:paraId="17A1C29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7" w:type="dxa"/>
            <w:vAlign w:val="bottom"/>
          </w:tcPr>
          <w:p w14:paraId="33B2FA3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0.04911</w:t>
            </w:r>
          </w:p>
        </w:tc>
      </w:tr>
    </w:tbl>
    <w:p w14:paraId="7726B28A" w14:textId="77777777" w:rsidR="00B84D1D" w:rsidRPr="00B05E32" w:rsidRDefault="00B84D1D" w:rsidP="00B84D1D">
      <w:pPr>
        <w:rPr>
          <w:rFonts w:ascii="Times New Roman" w:hAnsi="Times New Roman" w:cs="Times New Roman"/>
          <w:b/>
          <w:bCs/>
        </w:rPr>
      </w:pPr>
    </w:p>
    <w:p w14:paraId="229C4229" w14:textId="13D3411F" w:rsidR="00B84D1D" w:rsidRPr="00B05E32" w:rsidRDefault="00B84D1D" w:rsidP="00B84D1D">
      <w:pPr>
        <w:rPr>
          <w:rFonts w:ascii="Times New Roman" w:hAnsi="Times New Roman" w:cs="Times New Roman"/>
        </w:rPr>
      </w:pPr>
      <w:r w:rsidRPr="00B05E32">
        <w:rPr>
          <w:rFonts w:ascii="Times New Roman" w:hAnsi="Times New Roman" w:cs="Times New Roman"/>
          <w:b/>
          <w:bCs/>
        </w:rPr>
        <w:t xml:space="preserve">Supplementary Table 4: </w:t>
      </w:r>
      <w:r w:rsidRPr="00B05E32">
        <w:rPr>
          <w:rFonts w:ascii="Times New Roman" w:hAnsi="Times New Roman" w:cs="Times New Roman"/>
        </w:rPr>
        <w:t xml:space="preserve">Gene ontology (GO) analysis showing top 30-biological processes (BP) </w:t>
      </w:r>
      <w:r w:rsidR="00B67FA4" w:rsidRPr="00B05E32">
        <w:rPr>
          <w:rFonts w:ascii="Times New Roman" w:hAnsi="Times New Roman" w:cs="Times New Roman"/>
        </w:rPr>
        <w:t>associated with</w:t>
      </w:r>
      <w:r w:rsidRPr="00B05E32">
        <w:rPr>
          <w:rFonts w:ascii="Times New Roman" w:hAnsi="Times New Roman" w:cs="Times New Roman"/>
        </w:rPr>
        <w:t xml:space="preserve"> downregulated and upregulated genes upon HOXA9-knockdown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3"/>
        <w:gridCol w:w="1084"/>
        <w:gridCol w:w="960"/>
        <w:gridCol w:w="960"/>
        <w:gridCol w:w="1243"/>
      </w:tblGrid>
      <w:tr w:rsidR="00B84D1D" w:rsidRPr="00B05E32" w14:paraId="79F39DD4" w14:textId="77777777" w:rsidTr="00507FB1">
        <w:trPr>
          <w:trHeight w:val="300"/>
        </w:trPr>
        <w:tc>
          <w:tcPr>
            <w:tcW w:w="5083" w:type="dxa"/>
            <w:shd w:val="clear" w:color="auto" w:fill="D9D9D9" w:themeFill="background1" w:themeFillShade="D9"/>
            <w:noWrap/>
            <w:hideMark/>
          </w:tcPr>
          <w:p w14:paraId="5FA2D345" w14:textId="77777777" w:rsidR="00B84D1D" w:rsidRPr="00B05E32" w:rsidRDefault="00B84D1D" w:rsidP="00507FB1">
            <w:pPr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Term</w:t>
            </w:r>
          </w:p>
        </w:tc>
        <w:tc>
          <w:tcPr>
            <w:tcW w:w="960" w:type="dxa"/>
            <w:shd w:val="clear" w:color="auto" w:fill="D9D9D9" w:themeFill="background1" w:themeFillShade="D9"/>
            <w:noWrap/>
            <w:hideMark/>
          </w:tcPr>
          <w:p w14:paraId="048FD6A3" w14:textId="77777777" w:rsidR="00B84D1D" w:rsidRPr="00B05E32" w:rsidRDefault="00B84D1D" w:rsidP="00507FB1">
            <w:pPr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Category</w:t>
            </w:r>
          </w:p>
        </w:tc>
        <w:tc>
          <w:tcPr>
            <w:tcW w:w="960" w:type="dxa"/>
            <w:shd w:val="clear" w:color="auto" w:fill="D9D9D9" w:themeFill="background1" w:themeFillShade="D9"/>
            <w:noWrap/>
            <w:hideMark/>
          </w:tcPr>
          <w:p w14:paraId="1D29D327" w14:textId="77777777" w:rsidR="00B84D1D" w:rsidRPr="00B05E32" w:rsidRDefault="00B84D1D" w:rsidP="00507FB1">
            <w:pPr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Gene Count</w:t>
            </w:r>
          </w:p>
        </w:tc>
        <w:tc>
          <w:tcPr>
            <w:tcW w:w="960" w:type="dxa"/>
            <w:shd w:val="clear" w:color="auto" w:fill="D9D9D9" w:themeFill="background1" w:themeFillShade="D9"/>
            <w:noWrap/>
            <w:hideMark/>
          </w:tcPr>
          <w:p w14:paraId="689651E3" w14:textId="77777777" w:rsidR="00B84D1D" w:rsidRPr="00B05E32" w:rsidRDefault="00B84D1D" w:rsidP="00507FB1">
            <w:pPr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1008" w:type="dxa"/>
            <w:shd w:val="clear" w:color="auto" w:fill="D9D9D9" w:themeFill="background1" w:themeFillShade="D9"/>
            <w:noWrap/>
            <w:hideMark/>
          </w:tcPr>
          <w:p w14:paraId="69D05FAF" w14:textId="77777777" w:rsidR="00B84D1D" w:rsidRPr="00B05E32" w:rsidRDefault="00B84D1D" w:rsidP="00507FB1">
            <w:pPr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Regulation</w:t>
            </w:r>
          </w:p>
        </w:tc>
      </w:tr>
      <w:tr w:rsidR="00B84D1D" w:rsidRPr="00B05E32" w14:paraId="3B8BFF42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11FAC56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regulation of neuron projection development</w:t>
            </w:r>
          </w:p>
        </w:tc>
        <w:tc>
          <w:tcPr>
            <w:tcW w:w="960" w:type="dxa"/>
            <w:noWrap/>
            <w:hideMark/>
          </w:tcPr>
          <w:p w14:paraId="5C72DB5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3D55DF9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60" w:type="dxa"/>
            <w:noWrap/>
            <w:hideMark/>
          </w:tcPr>
          <w:p w14:paraId="227074A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0.00001</w:t>
            </w:r>
          </w:p>
        </w:tc>
        <w:tc>
          <w:tcPr>
            <w:tcW w:w="1008" w:type="dxa"/>
            <w:noWrap/>
            <w:hideMark/>
          </w:tcPr>
          <w:p w14:paraId="4F383D1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1527A704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04CC5C6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circulatory system process</w:t>
            </w:r>
          </w:p>
        </w:tc>
        <w:tc>
          <w:tcPr>
            <w:tcW w:w="960" w:type="dxa"/>
            <w:noWrap/>
            <w:hideMark/>
          </w:tcPr>
          <w:p w14:paraId="2F016B3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647B766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60" w:type="dxa"/>
            <w:noWrap/>
            <w:hideMark/>
          </w:tcPr>
          <w:p w14:paraId="6F7AEBB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0.00002</w:t>
            </w:r>
          </w:p>
        </w:tc>
        <w:tc>
          <w:tcPr>
            <w:tcW w:w="1008" w:type="dxa"/>
            <w:noWrap/>
            <w:hideMark/>
          </w:tcPr>
          <w:p w14:paraId="59B1CD8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4668C6D7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2D3F038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blood circulation</w:t>
            </w:r>
          </w:p>
        </w:tc>
        <w:tc>
          <w:tcPr>
            <w:tcW w:w="960" w:type="dxa"/>
            <w:noWrap/>
            <w:hideMark/>
          </w:tcPr>
          <w:p w14:paraId="6577C31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3E8409C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60" w:type="dxa"/>
            <w:noWrap/>
            <w:hideMark/>
          </w:tcPr>
          <w:p w14:paraId="6A7892A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0.00003</w:t>
            </w:r>
          </w:p>
        </w:tc>
        <w:tc>
          <w:tcPr>
            <w:tcW w:w="1008" w:type="dxa"/>
            <w:noWrap/>
            <w:hideMark/>
          </w:tcPr>
          <w:p w14:paraId="2E9FE03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381F6EED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3CA0F66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axon development</w:t>
            </w:r>
          </w:p>
        </w:tc>
        <w:tc>
          <w:tcPr>
            <w:tcW w:w="960" w:type="dxa"/>
            <w:noWrap/>
            <w:hideMark/>
          </w:tcPr>
          <w:p w14:paraId="061AA90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47D2A3C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60" w:type="dxa"/>
            <w:noWrap/>
            <w:hideMark/>
          </w:tcPr>
          <w:p w14:paraId="76E1819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0.00003</w:t>
            </w:r>
          </w:p>
        </w:tc>
        <w:tc>
          <w:tcPr>
            <w:tcW w:w="1008" w:type="dxa"/>
            <w:noWrap/>
            <w:hideMark/>
          </w:tcPr>
          <w:p w14:paraId="4434C96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783FBF54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28EF534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regulation of anatomical structure size</w:t>
            </w:r>
          </w:p>
        </w:tc>
        <w:tc>
          <w:tcPr>
            <w:tcW w:w="960" w:type="dxa"/>
            <w:noWrap/>
            <w:hideMark/>
          </w:tcPr>
          <w:p w14:paraId="005A110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1A4BEB4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60" w:type="dxa"/>
            <w:noWrap/>
            <w:hideMark/>
          </w:tcPr>
          <w:p w14:paraId="6D8E8D7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0.00004</w:t>
            </w:r>
          </w:p>
        </w:tc>
        <w:tc>
          <w:tcPr>
            <w:tcW w:w="1008" w:type="dxa"/>
            <w:noWrap/>
            <w:hideMark/>
          </w:tcPr>
          <w:p w14:paraId="10D5E1A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713D0E1E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409BE1A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regulation of cell morphogenesis</w:t>
            </w:r>
          </w:p>
        </w:tc>
        <w:tc>
          <w:tcPr>
            <w:tcW w:w="960" w:type="dxa"/>
            <w:noWrap/>
            <w:hideMark/>
          </w:tcPr>
          <w:p w14:paraId="372D232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59AB6F2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60" w:type="dxa"/>
            <w:noWrap/>
            <w:hideMark/>
          </w:tcPr>
          <w:p w14:paraId="20D51EE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0.00004</w:t>
            </w:r>
          </w:p>
        </w:tc>
        <w:tc>
          <w:tcPr>
            <w:tcW w:w="1008" w:type="dxa"/>
            <w:noWrap/>
            <w:hideMark/>
          </w:tcPr>
          <w:p w14:paraId="2B0EC8E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624510A2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4E537F7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regulation of peptidase activity</w:t>
            </w:r>
          </w:p>
        </w:tc>
        <w:tc>
          <w:tcPr>
            <w:tcW w:w="960" w:type="dxa"/>
            <w:noWrap/>
            <w:hideMark/>
          </w:tcPr>
          <w:p w14:paraId="744D1DA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4D7705A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60" w:type="dxa"/>
            <w:noWrap/>
            <w:hideMark/>
          </w:tcPr>
          <w:p w14:paraId="6A1FBE7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0.00001</w:t>
            </w:r>
          </w:p>
        </w:tc>
        <w:tc>
          <w:tcPr>
            <w:tcW w:w="1008" w:type="dxa"/>
            <w:noWrap/>
            <w:hideMark/>
          </w:tcPr>
          <w:p w14:paraId="5ED9BD6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7D621F06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0E9BF15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T cell activation</w:t>
            </w:r>
          </w:p>
        </w:tc>
        <w:tc>
          <w:tcPr>
            <w:tcW w:w="960" w:type="dxa"/>
            <w:noWrap/>
            <w:hideMark/>
          </w:tcPr>
          <w:p w14:paraId="0F8766D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587FEDD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60" w:type="dxa"/>
            <w:noWrap/>
            <w:hideMark/>
          </w:tcPr>
          <w:p w14:paraId="3ED508E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0.00002</w:t>
            </w:r>
          </w:p>
        </w:tc>
        <w:tc>
          <w:tcPr>
            <w:tcW w:w="1008" w:type="dxa"/>
            <w:noWrap/>
            <w:hideMark/>
          </w:tcPr>
          <w:p w14:paraId="0DC2988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23ADB6A4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384D1AE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lastRenderedPageBreak/>
              <w:t>regulation of lymphocyte activation</w:t>
            </w:r>
          </w:p>
        </w:tc>
        <w:tc>
          <w:tcPr>
            <w:tcW w:w="960" w:type="dxa"/>
            <w:noWrap/>
            <w:hideMark/>
          </w:tcPr>
          <w:p w14:paraId="010E9F6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29054FA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60" w:type="dxa"/>
            <w:noWrap/>
            <w:hideMark/>
          </w:tcPr>
          <w:p w14:paraId="4BCDF72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0.00007</w:t>
            </w:r>
          </w:p>
        </w:tc>
        <w:tc>
          <w:tcPr>
            <w:tcW w:w="1008" w:type="dxa"/>
            <w:noWrap/>
            <w:hideMark/>
          </w:tcPr>
          <w:p w14:paraId="378FD36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2BF9E7EA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5A44691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negative regulation of transport</w:t>
            </w:r>
          </w:p>
        </w:tc>
        <w:tc>
          <w:tcPr>
            <w:tcW w:w="960" w:type="dxa"/>
            <w:noWrap/>
            <w:hideMark/>
          </w:tcPr>
          <w:p w14:paraId="0D80D4C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226F90F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60" w:type="dxa"/>
            <w:noWrap/>
            <w:hideMark/>
          </w:tcPr>
          <w:p w14:paraId="2D190FD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0.00043</w:t>
            </w:r>
          </w:p>
        </w:tc>
        <w:tc>
          <w:tcPr>
            <w:tcW w:w="1008" w:type="dxa"/>
            <w:noWrap/>
            <w:hideMark/>
          </w:tcPr>
          <w:p w14:paraId="3580DF0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354BA966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2D42CEF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regulation of endopeptidase activity</w:t>
            </w:r>
          </w:p>
        </w:tc>
        <w:tc>
          <w:tcPr>
            <w:tcW w:w="960" w:type="dxa"/>
            <w:noWrap/>
            <w:hideMark/>
          </w:tcPr>
          <w:p w14:paraId="770A436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5FC89B4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60" w:type="dxa"/>
            <w:noWrap/>
            <w:hideMark/>
          </w:tcPr>
          <w:p w14:paraId="2DFB1E4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0.00001</w:t>
            </w:r>
          </w:p>
        </w:tc>
        <w:tc>
          <w:tcPr>
            <w:tcW w:w="1008" w:type="dxa"/>
            <w:noWrap/>
            <w:hideMark/>
          </w:tcPr>
          <w:p w14:paraId="15C4ADC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3246D345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32AE7C6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proofErr w:type="spellStart"/>
            <w:r w:rsidRPr="00B05E32">
              <w:rPr>
                <w:rFonts w:ascii="Times New Roman" w:hAnsi="Times New Roman" w:cs="Times New Roman"/>
              </w:rPr>
              <w:t>axonogenesis</w:t>
            </w:r>
            <w:proofErr w:type="spellEnd"/>
          </w:p>
        </w:tc>
        <w:tc>
          <w:tcPr>
            <w:tcW w:w="960" w:type="dxa"/>
            <w:noWrap/>
            <w:hideMark/>
          </w:tcPr>
          <w:p w14:paraId="6AE861A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6FF7076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60" w:type="dxa"/>
            <w:noWrap/>
            <w:hideMark/>
          </w:tcPr>
          <w:p w14:paraId="72E3DC0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0.00008</w:t>
            </w:r>
          </w:p>
        </w:tc>
        <w:tc>
          <w:tcPr>
            <w:tcW w:w="1008" w:type="dxa"/>
            <w:noWrap/>
            <w:hideMark/>
          </w:tcPr>
          <w:p w14:paraId="2A7DAC4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5F3EB9FB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6223CFB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positive regulation of secretion</w:t>
            </w:r>
          </w:p>
        </w:tc>
        <w:tc>
          <w:tcPr>
            <w:tcW w:w="960" w:type="dxa"/>
            <w:noWrap/>
            <w:hideMark/>
          </w:tcPr>
          <w:p w14:paraId="12E55F0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047C43F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60" w:type="dxa"/>
            <w:noWrap/>
            <w:hideMark/>
          </w:tcPr>
          <w:p w14:paraId="2E478D0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0.00001</w:t>
            </w:r>
          </w:p>
        </w:tc>
        <w:tc>
          <w:tcPr>
            <w:tcW w:w="1008" w:type="dxa"/>
            <w:noWrap/>
            <w:hideMark/>
          </w:tcPr>
          <w:p w14:paraId="09FA37E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1F29E04D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0471CD1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Ras protein signal transduction</w:t>
            </w:r>
          </w:p>
        </w:tc>
        <w:tc>
          <w:tcPr>
            <w:tcW w:w="960" w:type="dxa"/>
            <w:noWrap/>
            <w:hideMark/>
          </w:tcPr>
          <w:p w14:paraId="1CD4DAD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2CDB755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60" w:type="dxa"/>
            <w:noWrap/>
            <w:hideMark/>
          </w:tcPr>
          <w:p w14:paraId="7A32712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0.00005</w:t>
            </w:r>
          </w:p>
        </w:tc>
        <w:tc>
          <w:tcPr>
            <w:tcW w:w="1008" w:type="dxa"/>
            <w:noWrap/>
            <w:hideMark/>
          </w:tcPr>
          <w:p w14:paraId="7C2B2B5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3B2E5A0A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248EB90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regulation of vasculature development</w:t>
            </w:r>
          </w:p>
        </w:tc>
        <w:tc>
          <w:tcPr>
            <w:tcW w:w="960" w:type="dxa"/>
            <w:noWrap/>
            <w:hideMark/>
          </w:tcPr>
          <w:p w14:paraId="125CE6D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11114AE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60" w:type="dxa"/>
            <w:noWrap/>
            <w:hideMark/>
          </w:tcPr>
          <w:p w14:paraId="5F74717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0.00006</w:t>
            </w:r>
          </w:p>
        </w:tc>
        <w:tc>
          <w:tcPr>
            <w:tcW w:w="1008" w:type="dxa"/>
            <w:noWrap/>
            <w:hideMark/>
          </w:tcPr>
          <w:p w14:paraId="1131B66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3E6C9278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7C41115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muscle system process</w:t>
            </w:r>
          </w:p>
        </w:tc>
        <w:tc>
          <w:tcPr>
            <w:tcW w:w="960" w:type="dxa"/>
            <w:noWrap/>
            <w:hideMark/>
          </w:tcPr>
          <w:p w14:paraId="6742288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701A275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60" w:type="dxa"/>
            <w:noWrap/>
            <w:hideMark/>
          </w:tcPr>
          <w:p w14:paraId="36646CC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0.00039</w:t>
            </w:r>
          </w:p>
        </w:tc>
        <w:tc>
          <w:tcPr>
            <w:tcW w:w="1008" w:type="dxa"/>
            <w:noWrap/>
            <w:hideMark/>
          </w:tcPr>
          <w:p w14:paraId="45ADFA6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49C7876F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663BD6E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negative regulation of hydrolase activity</w:t>
            </w:r>
          </w:p>
        </w:tc>
        <w:tc>
          <w:tcPr>
            <w:tcW w:w="960" w:type="dxa"/>
            <w:noWrap/>
            <w:hideMark/>
          </w:tcPr>
          <w:p w14:paraId="20AFC5B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1241C67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60" w:type="dxa"/>
            <w:noWrap/>
            <w:hideMark/>
          </w:tcPr>
          <w:p w14:paraId="006899A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0.00043</w:t>
            </w:r>
          </w:p>
        </w:tc>
        <w:tc>
          <w:tcPr>
            <w:tcW w:w="1008" w:type="dxa"/>
            <w:noWrap/>
            <w:hideMark/>
          </w:tcPr>
          <w:p w14:paraId="47DB794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00F5E344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06A386D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proofErr w:type="spellStart"/>
            <w:r w:rsidRPr="00B05E32">
              <w:rPr>
                <w:rFonts w:ascii="Times New Roman" w:hAnsi="Times New Roman" w:cs="Times New Roman"/>
              </w:rPr>
              <w:t>Wnt</w:t>
            </w:r>
            <w:proofErr w:type="spellEnd"/>
            <w:r w:rsidRPr="00B05E32">
              <w:rPr>
                <w:rFonts w:ascii="Times New Roman" w:hAnsi="Times New Roman" w:cs="Times New Roman"/>
              </w:rPr>
              <w:t xml:space="preserve"> signaling pathway</w:t>
            </w:r>
          </w:p>
        </w:tc>
        <w:tc>
          <w:tcPr>
            <w:tcW w:w="960" w:type="dxa"/>
            <w:noWrap/>
            <w:hideMark/>
          </w:tcPr>
          <w:p w14:paraId="4A79A87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3840074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60" w:type="dxa"/>
            <w:noWrap/>
            <w:hideMark/>
          </w:tcPr>
          <w:p w14:paraId="0B646E9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0.00055</w:t>
            </w:r>
          </w:p>
        </w:tc>
        <w:tc>
          <w:tcPr>
            <w:tcW w:w="1008" w:type="dxa"/>
            <w:noWrap/>
            <w:hideMark/>
          </w:tcPr>
          <w:p w14:paraId="26F4308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0D9F3E46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741C5AB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 xml:space="preserve">cell-cell signaling by </w:t>
            </w:r>
            <w:proofErr w:type="spellStart"/>
            <w:r w:rsidRPr="00B05E32">
              <w:rPr>
                <w:rFonts w:ascii="Times New Roman" w:hAnsi="Times New Roman" w:cs="Times New Roman"/>
              </w:rPr>
              <w:t>wnt</w:t>
            </w:r>
            <w:proofErr w:type="spellEnd"/>
          </w:p>
        </w:tc>
        <w:tc>
          <w:tcPr>
            <w:tcW w:w="960" w:type="dxa"/>
            <w:noWrap/>
            <w:hideMark/>
          </w:tcPr>
          <w:p w14:paraId="7ED1862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4714AA3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60" w:type="dxa"/>
            <w:noWrap/>
            <w:hideMark/>
          </w:tcPr>
          <w:p w14:paraId="7ED1BE7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0.00061</w:t>
            </w:r>
          </w:p>
        </w:tc>
        <w:tc>
          <w:tcPr>
            <w:tcW w:w="1008" w:type="dxa"/>
            <w:noWrap/>
            <w:hideMark/>
          </w:tcPr>
          <w:p w14:paraId="4F83C81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54060A1B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3124ADD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positive regulation of secretion by cell</w:t>
            </w:r>
          </w:p>
        </w:tc>
        <w:tc>
          <w:tcPr>
            <w:tcW w:w="960" w:type="dxa"/>
            <w:noWrap/>
            <w:hideMark/>
          </w:tcPr>
          <w:p w14:paraId="672DE39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6681644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60" w:type="dxa"/>
            <w:noWrap/>
            <w:hideMark/>
          </w:tcPr>
          <w:p w14:paraId="0CF0259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0.00001</w:t>
            </w:r>
          </w:p>
        </w:tc>
        <w:tc>
          <w:tcPr>
            <w:tcW w:w="1008" w:type="dxa"/>
            <w:noWrap/>
            <w:hideMark/>
          </w:tcPr>
          <w:p w14:paraId="73DF2E7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08EA8E67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06BE924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positive regulation of cytokine production</w:t>
            </w:r>
          </w:p>
        </w:tc>
        <w:tc>
          <w:tcPr>
            <w:tcW w:w="960" w:type="dxa"/>
            <w:noWrap/>
            <w:hideMark/>
          </w:tcPr>
          <w:p w14:paraId="57FEEA9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697B58A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60" w:type="dxa"/>
            <w:noWrap/>
            <w:hideMark/>
          </w:tcPr>
          <w:p w14:paraId="3C060EA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0.00024</w:t>
            </w:r>
          </w:p>
        </w:tc>
        <w:tc>
          <w:tcPr>
            <w:tcW w:w="1008" w:type="dxa"/>
            <w:noWrap/>
            <w:hideMark/>
          </w:tcPr>
          <w:p w14:paraId="4F6C4D9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2CEDFB66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2965BD6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positive regulation of establishment of protein localization</w:t>
            </w:r>
          </w:p>
        </w:tc>
        <w:tc>
          <w:tcPr>
            <w:tcW w:w="960" w:type="dxa"/>
            <w:noWrap/>
            <w:hideMark/>
          </w:tcPr>
          <w:p w14:paraId="3F1F731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348F9B1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60" w:type="dxa"/>
            <w:noWrap/>
            <w:hideMark/>
          </w:tcPr>
          <w:p w14:paraId="043E8C3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0.00051</w:t>
            </w:r>
          </w:p>
        </w:tc>
        <w:tc>
          <w:tcPr>
            <w:tcW w:w="1008" w:type="dxa"/>
            <w:noWrap/>
            <w:hideMark/>
          </w:tcPr>
          <w:p w14:paraId="6E96DEC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4E4DD04C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40D2300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regulation of protein serine/threonine kinase activity</w:t>
            </w:r>
          </w:p>
        </w:tc>
        <w:tc>
          <w:tcPr>
            <w:tcW w:w="960" w:type="dxa"/>
            <w:noWrap/>
            <w:hideMark/>
          </w:tcPr>
          <w:p w14:paraId="5A894A5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5FF4F41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60" w:type="dxa"/>
            <w:noWrap/>
            <w:hideMark/>
          </w:tcPr>
          <w:p w14:paraId="5345216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0.00628</w:t>
            </w:r>
          </w:p>
        </w:tc>
        <w:tc>
          <w:tcPr>
            <w:tcW w:w="1008" w:type="dxa"/>
            <w:noWrap/>
            <w:hideMark/>
          </w:tcPr>
          <w:p w14:paraId="1E200AD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0CDBC50C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1A3CD1C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regulation of actin filament-based process</w:t>
            </w:r>
          </w:p>
        </w:tc>
        <w:tc>
          <w:tcPr>
            <w:tcW w:w="960" w:type="dxa"/>
            <w:noWrap/>
            <w:hideMark/>
          </w:tcPr>
          <w:p w14:paraId="2A493EF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5700C0D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0" w:type="dxa"/>
            <w:noWrap/>
            <w:hideMark/>
          </w:tcPr>
          <w:p w14:paraId="52F2429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0.00003</w:t>
            </w:r>
          </w:p>
        </w:tc>
        <w:tc>
          <w:tcPr>
            <w:tcW w:w="1008" w:type="dxa"/>
            <w:noWrap/>
            <w:hideMark/>
          </w:tcPr>
          <w:p w14:paraId="32F219F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36D5CA60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6623116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positive regulation of neurogenesis</w:t>
            </w:r>
          </w:p>
        </w:tc>
        <w:tc>
          <w:tcPr>
            <w:tcW w:w="960" w:type="dxa"/>
            <w:noWrap/>
            <w:hideMark/>
          </w:tcPr>
          <w:p w14:paraId="6A60B26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1AA8120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0" w:type="dxa"/>
            <w:noWrap/>
            <w:hideMark/>
          </w:tcPr>
          <w:p w14:paraId="3CC8416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0.00191</w:t>
            </w:r>
          </w:p>
        </w:tc>
        <w:tc>
          <w:tcPr>
            <w:tcW w:w="1008" w:type="dxa"/>
            <w:noWrap/>
            <w:hideMark/>
          </w:tcPr>
          <w:p w14:paraId="6981E25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0B774EE6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42C18E6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regulation of vesicle-mediated transport</w:t>
            </w:r>
          </w:p>
        </w:tc>
        <w:tc>
          <w:tcPr>
            <w:tcW w:w="960" w:type="dxa"/>
            <w:noWrap/>
            <w:hideMark/>
          </w:tcPr>
          <w:p w14:paraId="1680005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479A196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0" w:type="dxa"/>
            <w:noWrap/>
            <w:hideMark/>
          </w:tcPr>
          <w:p w14:paraId="7DCD00F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0.01064</w:t>
            </w:r>
          </w:p>
        </w:tc>
        <w:tc>
          <w:tcPr>
            <w:tcW w:w="1008" w:type="dxa"/>
            <w:noWrap/>
            <w:hideMark/>
          </w:tcPr>
          <w:p w14:paraId="3CAB1CA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194439FF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7B1A765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ERK1 and ERK2 cascade</w:t>
            </w:r>
          </w:p>
        </w:tc>
        <w:tc>
          <w:tcPr>
            <w:tcW w:w="960" w:type="dxa"/>
            <w:noWrap/>
            <w:hideMark/>
          </w:tcPr>
          <w:p w14:paraId="4139D41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62899DD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60" w:type="dxa"/>
            <w:noWrap/>
            <w:hideMark/>
          </w:tcPr>
          <w:p w14:paraId="547A13A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0.00001</w:t>
            </w:r>
          </w:p>
        </w:tc>
        <w:tc>
          <w:tcPr>
            <w:tcW w:w="1008" w:type="dxa"/>
            <w:noWrap/>
            <w:hideMark/>
          </w:tcPr>
          <w:p w14:paraId="6A4FFA5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457A319D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6971A34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epithelial cell migration</w:t>
            </w:r>
          </w:p>
        </w:tc>
        <w:tc>
          <w:tcPr>
            <w:tcW w:w="960" w:type="dxa"/>
            <w:noWrap/>
            <w:hideMark/>
          </w:tcPr>
          <w:p w14:paraId="4792E5F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698D0D8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60" w:type="dxa"/>
            <w:noWrap/>
            <w:hideMark/>
          </w:tcPr>
          <w:p w14:paraId="634C8A8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0.00001</w:t>
            </w:r>
          </w:p>
        </w:tc>
        <w:tc>
          <w:tcPr>
            <w:tcW w:w="1008" w:type="dxa"/>
            <w:noWrap/>
            <w:hideMark/>
          </w:tcPr>
          <w:p w14:paraId="0A6AFD0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1265F350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7BCE2AB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lipid localization</w:t>
            </w:r>
          </w:p>
        </w:tc>
        <w:tc>
          <w:tcPr>
            <w:tcW w:w="960" w:type="dxa"/>
            <w:noWrap/>
            <w:hideMark/>
          </w:tcPr>
          <w:p w14:paraId="2F4A017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4527925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60" w:type="dxa"/>
            <w:noWrap/>
            <w:hideMark/>
          </w:tcPr>
          <w:p w14:paraId="1A25F87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0.00018</w:t>
            </w:r>
          </w:p>
        </w:tc>
        <w:tc>
          <w:tcPr>
            <w:tcW w:w="1008" w:type="dxa"/>
            <w:noWrap/>
            <w:hideMark/>
          </w:tcPr>
          <w:p w14:paraId="3DB98D1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3ECFDDE2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6C33FCA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positive regulation of protein transport</w:t>
            </w:r>
          </w:p>
        </w:tc>
        <w:tc>
          <w:tcPr>
            <w:tcW w:w="960" w:type="dxa"/>
            <w:noWrap/>
            <w:hideMark/>
          </w:tcPr>
          <w:p w14:paraId="216FB20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550CEAF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60" w:type="dxa"/>
            <w:noWrap/>
            <w:hideMark/>
          </w:tcPr>
          <w:p w14:paraId="6B9DEED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0.00029</w:t>
            </w:r>
          </w:p>
        </w:tc>
        <w:tc>
          <w:tcPr>
            <w:tcW w:w="1008" w:type="dxa"/>
            <w:noWrap/>
            <w:hideMark/>
          </w:tcPr>
          <w:p w14:paraId="24DFF53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467F2AFA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477FEDD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signal release</w:t>
            </w:r>
          </w:p>
        </w:tc>
        <w:tc>
          <w:tcPr>
            <w:tcW w:w="960" w:type="dxa"/>
            <w:noWrap/>
            <w:hideMark/>
          </w:tcPr>
          <w:p w14:paraId="11D3F03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0AB2BCF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60" w:type="dxa"/>
            <w:noWrap/>
            <w:hideMark/>
          </w:tcPr>
          <w:p w14:paraId="0608A49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0.00001</w:t>
            </w:r>
          </w:p>
        </w:tc>
        <w:tc>
          <w:tcPr>
            <w:tcW w:w="1008" w:type="dxa"/>
            <w:noWrap/>
            <w:hideMark/>
          </w:tcPr>
          <w:p w14:paraId="149F835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01DC0949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17A0886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regulation of neuron projection development</w:t>
            </w:r>
          </w:p>
        </w:tc>
        <w:tc>
          <w:tcPr>
            <w:tcW w:w="960" w:type="dxa"/>
            <w:noWrap/>
            <w:hideMark/>
          </w:tcPr>
          <w:p w14:paraId="049D60C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2496CD8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60" w:type="dxa"/>
            <w:noWrap/>
            <w:hideMark/>
          </w:tcPr>
          <w:p w14:paraId="4858351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0.00003</w:t>
            </w:r>
          </w:p>
        </w:tc>
        <w:tc>
          <w:tcPr>
            <w:tcW w:w="1008" w:type="dxa"/>
            <w:noWrap/>
            <w:hideMark/>
          </w:tcPr>
          <w:p w14:paraId="7AFAC81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288DFDAC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715CD5A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axon development</w:t>
            </w:r>
          </w:p>
        </w:tc>
        <w:tc>
          <w:tcPr>
            <w:tcW w:w="960" w:type="dxa"/>
            <w:noWrap/>
            <w:hideMark/>
          </w:tcPr>
          <w:p w14:paraId="117DB1A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1E161F6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60" w:type="dxa"/>
            <w:noWrap/>
            <w:hideMark/>
          </w:tcPr>
          <w:p w14:paraId="51BE846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0.00006</w:t>
            </w:r>
          </w:p>
        </w:tc>
        <w:tc>
          <w:tcPr>
            <w:tcW w:w="1008" w:type="dxa"/>
            <w:noWrap/>
            <w:hideMark/>
          </w:tcPr>
          <w:p w14:paraId="14EB790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21170BC8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6A496EF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extracellular structure organization</w:t>
            </w:r>
          </w:p>
        </w:tc>
        <w:tc>
          <w:tcPr>
            <w:tcW w:w="960" w:type="dxa"/>
            <w:noWrap/>
            <w:hideMark/>
          </w:tcPr>
          <w:p w14:paraId="1E32345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070F0C8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60" w:type="dxa"/>
            <w:noWrap/>
            <w:hideMark/>
          </w:tcPr>
          <w:p w14:paraId="67607AD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0.00001</w:t>
            </w:r>
          </w:p>
        </w:tc>
        <w:tc>
          <w:tcPr>
            <w:tcW w:w="1008" w:type="dxa"/>
            <w:noWrap/>
            <w:hideMark/>
          </w:tcPr>
          <w:p w14:paraId="7B55AE9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2A07B3A7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0C2BAB2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response to peptide</w:t>
            </w:r>
          </w:p>
        </w:tc>
        <w:tc>
          <w:tcPr>
            <w:tcW w:w="960" w:type="dxa"/>
            <w:noWrap/>
            <w:hideMark/>
          </w:tcPr>
          <w:p w14:paraId="0251090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79D4049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60" w:type="dxa"/>
            <w:noWrap/>
            <w:hideMark/>
          </w:tcPr>
          <w:p w14:paraId="55C0234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0.00021</w:t>
            </w:r>
          </w:p>
        </w:tc>
        <w:tc>
          <w:tcPr>
            <w:tcW w:w="1008" w:type="dxa"/>
            <w:noWrap/>
            <w:hideMark/>
          </w:tcPr>
          <w:p w14:paraId="4715CA8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1D4C01A8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0483C4E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calcium ion homeostasis</w:t>
            </w:r>
          </w:p>
        </w:tc>
        <w:tc>
          <w:tcPr>
            <w:tcW w:w="960" w:type="dxa"/>
            <w:noWrap/>
            <w:hideMark/>
          </w:tcPr>
          <w:p w14:paraId="4E2533A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043B327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60" w:type="dxa"/>
            <w:noWrap/>
            <w:hideMark/>
          </w:tcPr>
          <w:p w14:paraId="6E0B937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0.00024</w:t>
            </w:r>
          </w:p>
        </w:tc>
        <w:tc>
          <w:tcPr>
            <w:tcW w:w="1008" w:type="dxa"/>
            <w:noWrap/>
            <w:hideMark/>
          </w:tcPr>
          <w:p w14:paraId="4D24F15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366B2280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07E85C7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cellular divalent inorganic cation homeostasis</w:t>
            </w:r>
          </w:p>
        </w:tc>
        <w:tc>
          <w:tcPr>
            <w:tcW w:w="960" w:type="dxa"/>
            <w:noWrap/>
            <w:hideMark/>
          </w:tcPr>
          <w:p w14:paraId="782FA07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562CA6C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60" w:type="dxa"/>
            <w:noWrap/>
            <w:hideMark/>
          </w:tcPr>
          <w:p w14:paraId="0A07630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0.00051</w:t>
            </w:r>
          </w:p>
        </w:tc>
        <w:tc>
          <w:tcPr>
            <w:tcW w:w="1008" w:type="dxa"/>
            <w:noWrap/>
            <w:hideMark/>
          </w:tcPr>
          <w:p w14:paraId="586F06F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6F5578C4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47174A2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cell growth</w:t>
            </w:r>
          </w:p>
        </w:tc>
        <w:tc>
          <w:tcPr>
            <w:tcW w:w="960" w:type="dxa"/>
            <w:noWrap/>
            <w:hideMark/>
          </w:tcPr>
          <w:p w14:paraId="6383FF0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59DC637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60" w:type="dxa"/>
            <w:noWrap/>
            <w:hideMark/>
          </w:tcPr>
          <w:p w14:paraId="76E1EDC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0.00054</w:t>
            </w:r>
          </w:p>
        </w:tc>
        <w:tc>
          <w:tcPr>
            <w:tcW w:w="1008" w:type="dxa"/>
            <w:noWrap/>
            <w:hideMark/>
          </w:tcPr>
          <w:p w14:paraId="546CDC8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7834642F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3D06E0D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cellular calcium ion homeostasis</w:t>
            </w:r>
          </w:p>
        </w:tc>
        <w:tc>
          <w:tcPr>
            <w:tcW w:w="960" w:type="dxa"/>
            <w:noWrap/>
            <w:hideMark/>
          </w:tcPr>
          <w:p w14:paraId="4BECE98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5AC7D42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60" w:type="dxa"/>
            <w:noWrap/>
            <w:hideMark/>
          </w:tcPr>
          <w:p w14:paraId="3F23D76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0.00035</w:t>
            </w:r>
          </w:p>
        </w:tc>
        <w:tc>
          <w:tcPr>
            <w:tcW w:w="1008" w:type="dxa"/>
            <w:noWrap/>
            <w:hideMark/>
          </w:tcPr>
          <w:p w14:paraId="5D0A88F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07D751A3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0CF448B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proofErr w:type="spellStart"/>
            <w:r w:rsidRPr="00B05E32">
              <w:rPr>
                <w:rFonts w:ascii="Times New Roman" w:hAnsi="Times New Roman" w:cs="Times New Roman"/>
              </w:rPr>
              <w:t>axonogenesis</w:t>
            </w:r>
            <w:proofErr w:type="spellEnd"/>
          </w:p>
        </w:tc>
        <w:tc>
          <w:tcPr>
            <w:tcW w:w="960" w:type="dxa"/>
            <w:noWrap/>
            <w:hideMark/>
          </w:tcPr>
          <w:p w14:paraId="1296BF8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3C3F054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60" w:type="dxa"/>
            <w:noWrap/>
            <w:hideMark/>
          </w:tcPr>
          <w:p w14:paraId="58BA16B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0.00036</w:t>
            </w:r>
          </w:p>
        </w:tc>
        <w:tc>
          <w:tcPr>
            <w:tcW w:w="1008" w:type="dxa"/>
            <w:noWrap/>
            <w:hideMark/>
          </w:tcPr>
          <w:p w14:paraId="76070EF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2B918609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6A639D9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regulation of anatomical structure size</w:t>
            </w:r>
          </w:p>
        </w:tc>
        <w:tc>
          <w:tcPr>
            <w:tcW w:w="960" w:type="dxa"/>
            <w:noWrap/>
            <w:hideMark/>
          </w:tcPr>
          <w:p w14:paraId="0AA0F58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5BF92AA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60" w:type="dxa"/>
            <w:noWrap/>
            <w:hideMark/>
          </w:tcPr>
          <w:p w14:paraId="00E6B30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0.00165</w:t>
            </w:r>
          </w:p>
        </w:tc>
        <w:tc>
          <w:tcPr>
            <w:tcW w:w="1008" w:type="dxa"/>
            <w:noWrap/>
            <w:hideMark/>
          </w:tcPr>
          <w:p w14:paraId="2D6F8D6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6665668B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08CFDAC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muscle tissue development</w:t>
            </w:r>
          </w:p>
        </w:tc>
        <w:tc>
          <w:tcPr>
            <w:tcW w:w="960" w:type="dxa"/>
            <w:noWrap/>
            <w:hideMark/>
          </w:tcPr>
          <w:p w14:paraId="2908DBC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53E4041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60" w:type="dxa"/>
            <w:noWrap/>
            <w:hideMark/>
          </w:tcPr>
          <w:p w14:paraId="6D7E080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0.00011</w:t>
            </w:r>
          </w:p>
        </w:tc>
        <w:tc>
          <w:tcPr>
            <w:tcW w:w="1008" w:type="dxa"/>
            <w:noWrap/>
            <w:hideMark/>
          </w:tcPr>
          <w:p w14:paraId="170643D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0C23C2E3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5B1BE1B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muscle organ development</w:t>
            </w:r>
          </w:p>
        </w:tc>
        <w:tc>
          <w:tcPr>
            <w:tcW w:w="960" w:type="dxa"/>
            <w:noWrap/>
            <w:hideMark/>
          </w:tcPr>
          <w:p w14:paraId="57AF606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7E1151D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60" w:type="dxa"/>
            <w:noWrap/>
            <w:hideMark/>
          </w:tcPr>
          <w:p w14:paraId="797D6E7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0.00016</w:t>
            </w:r>
          </w:p>
        </w:tc>
        <w:tc>
          <w:tcPr>
            <w:tcW w:w="1008" w:type="dxa"/>
            <w:noWrap/>
            <w:hideMark/>
          </w:tcPr>
          <w:p w14:paraId="5C03781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7F84BC2C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52F8237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response to peptide hormone</w:t>
            </w:r>
          </w:p>
        </w:tc>
        <w:tc>
          <w:tcPr>
            <w:tcW w:w="960" w:type="dxa"/>
            <w:noWrap/>
            <w:hideMark/>
          </w:tcPr>
          <w:p w14:paraId="1475F52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0C4BDB3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60" w:type="dxa"/>
            <w:noWrap/>
            <w:hideMark/>
          </w:tcPr>
          <w:p w14:paraId="5525062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0.00027</w:t>
            </w:r>
          </w:p>
        </w:tc>
        <w:tc>
          <w:tcPr>
            <w:tcW w:w="1008" w:type="dxa"/>
            <w:noWrap/>
            <w:hideMark/>
          </w:tcPr>
          <w:p w14:paraId="086AAD3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22774FF4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2233DAF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muscle system process</w:t>
            </w:r>
          </w:p>
        </w:tc>
        <w:tc>
          <w:tcPr>
            <w:tcW w:w="960" w:type="dxa"/>
            <w:noWrap/>
            <w:hideMark/>
          </w:tcPr>
          <w:p w14:paraId="3A64470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3405460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60" w:type="dxa"/>
            <w:noWrap/>
            <w:hideMark/>
          </w:tcPr>
          <w:p w14:paraId="495BA79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0.00101</w:t>
            </w:r>
          </w:p>
        </w:tc>
        <w:tc>
          <w:tcPr>
            <w:tcW w:w="1008" w:type="dxa"/>
            <w:noWrap/>
            <w:hideMark/>
          </w:tcPr>
          <w:p w14:paraId="5C396F7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37928C44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5642FDE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regulation of cell morphogenesis</w:t>
            </w:r>
          </w:p>
        </w:tc>
        <w:tc>
          <w:tcPr>
            <w:tcW w:w="960" w:type="dxa"/>
            <w:noWrap/>
            <w:hideMark/>
          </w:tcPr>
          <w:p w14:paraId="63149FC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29435D7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60" w:type="dxa"/>
            <w:noWrap/>
            <w:hideMark/>
          </w:tcPr>
          <w:p w14:paraId="186601A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0.00175</w:t>
            </w:r>
          </w:p>
        </w:tc>
        <w:tc>
          <w:tcPr>
            <w:tcW w:w="1008" w:type="dxa"/>
            <w:noWrap/>
            <w:hideMark/>
          </w:tcPr>
          <w:p w14:paraId="1C59AEC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09AC8C90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0C1BD83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striated muscle tissue development</w:t>
            </w:r>
          </w:p>
        </w:tc>
        <w:tc>
          <w:tcPr>
            <w:tcW w:w="960" w:type="dxa"/>
            <w:noWrap/>
            <w:hideMark/>
          </w:tcPr>
          <w:p w14:paraId="23432CD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631D2DE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0" w:type="dxa"/>
            <w:noWrap/>
            <w:hideMark/>
          </w:tcPr>
          <w:p w14:paraId="71767D9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0.00015</w:t>
            </w:r>
          </w:p>
        </w:tc>
        <w:tc>
          <w:tcPr>
            <w:tcW w:w="1008" w:type="dxa"/>
            <w:noWrap/>
            <w:hideMark/>
          </w:tcPr>
          <w:p w14:paraId="69BCC3B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788D5AD7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3B991E5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modulation of chemical synaptic transmission</w:t>
            </w:r>
          </w:p>
        </w:tc>
        <w:tc>
          <w:tcPr>
            <w:tcW w:w="960" w:type="dxa"/>
            <w:noWrap/>
            <w:hideMark/>
          </w:tcPr>
          <w:p w14:paraId="7C2CF77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641F967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0" w:type="dxa"/>
            <w:noWrap/>
            <w:hideMark/>
          </w:tcPr>
          <w:p w14:paraId="2ADBDFB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0.00064</w:t>
            </w:r>
          </w:p>
        </w:tc>
        <w:tc>
          <w:tcPr>
            <w:tcW w:w="1008" w:type="dxa"/>
            <w:noWrap/>
            <w:hideMark/>
          </w:tcPr>
          <w:p w14:paraId="502362A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4B4DED63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61E2DBB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regulation of trans-synaptic signaling</w:t>
            </w:r>
          </w:p>
        </w:tc>
        <w:tc>
          <w:tcPr>
            <w:tcW w:w="960" w:type="dxa"/>
            <w:noWrap/>
            <w:hideMark/>
          </w:tcPr>
          <w:p w14:paraId="5713239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14492F3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0" w:type="dxa"/>
            <w:noWrap/>
            <w:hideMark/>
          </w:tcPr>
          <w:p w14:paraId="56A56F9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0.00066</w:t>
            </w:r>
          </w:p>
        </w:tc>
        <w:tc>
          <w:tcPr>
            <w:tcW w:w="1008" w:type="dxa"/>
            <w:noWrap/>
            <w:hideMark/>
          </w:tcPr>
          <w:p w14:paraId="23B7553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7630CCC5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0798BBD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muscle cell differentiation</w:t>
            </w:r>
          </w:p>
        </w:tc>
        <w:tc>
          <w:tcPr>
            <w:tcW w:w="960" w:type="dxa"/>
            <w:noWrap/>
            <w:hideMark/>
          </w:tcPr>
          <w:p w14:paraId="096B0EE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6B26BD8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60" w:type="dxa"/>
            <w:noWrap/>
            <w:hideMark/>
          </w:tcPr>
          <w:p w14:paraId="4841E48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0.00029</w:t>
            </w:r>
          </w:p>
        </w:tc>
        <w:tc>
          <w:tcPr>
            <w:tcW w:w="1008" w:type="dxa"/>
            <w:noWrap/>
            <w:hideMark/>
          </w:tcPr>
          <w:p w14:paraId="22E9961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261E7367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492C938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lastRenderedPageBreak/>
              <w:t>regulation of cell growth</w:t>
            </w:r>
          </w:p>
        </w:tc>
        <w:tc>
          <w:tcPr>
            <w:tcW w:w="960" w:type="dxa"/>
            <w:noWrap/>
            <w:hideMark/>
          </w:tcPr>
          <w:p w14:paraId="4E24ACE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70094A3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60" w:type="dxa"/>
            <w:noWrap/>
            <w:hideMark/>
          </w:tcPr>
          <w:p w14:paraId="2F702FD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0.00133</w:t>
            </w:r>
          </w:p>
        </w:tc>
        <w:tc>
          <w:tcPr>
            <w:tcW w:w="1008" w:type="dxa"/>
            <w:noWrap/>
            <w:hideMark/>
          </w:tcPr>
          <w:p w14:paraId="7DE71BB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2F03D5B1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793DF41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pattern specification process</w:t>
            </w:r>
          </w:p>
        </w:tc>
        <w:tc>
          <w:tcPr>
            <w:tcW w:w="960" w:type="dxa"/>
            <w:noWrap/>
            <w:hideMark/>
          </w:tcPr>
          <w:p w14:paraId="58C9B64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4D6283F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60" w:type="dxa"/>
            <w:noWrap/>
            <w:hideMark/>
          </w:tcPr>
          <w:p w14:paraId="576D106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0.00233</w:t>
            </w:r>
          </w:p>
        </w:tc>
        <w:tc>
          <w:tcPr>
            <w:tcW w:w="1008" w:type="dxa"/>
            <w:noWrap/>
            <w:hideMark/>
          </w:tcPr>
          <w:p w14:paraId="0E1AA39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2A188671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4129B35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positive regulation of neurogenesis</w:t>
            </w:r>
          </w:p>
        </w:tc>
        <w:tc>
          <w:tcPr>
            <w:tcW w:w="960" w:type="dxa"/>
            <w:noWrap/>
            <w:hideMark/>
          </w:tcPr>
          <w:p w14:paraId="77D26B8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5E74AA4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60" w:type="dxa"/>
            <w:noWrap/>
            <w:hideMark/>
          </w:tcPr>
          <w:p w14:paraId="3CB47C1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008" w:type="dxa"/>
            <w:noWrap/>
            <w:hideMark/>
          </w:tcPr>
          <w:p w14:paraId="73088D1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1A9849C6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09EA589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divalent metal ion transport</w:t>
            </w:r>
          </w:p>
        </w:tc>
        <w:tc>
          <w:tcPr>
            <w:tcW w:w="960" w:type="dxa"/>
            <w:noWrap/>
            <w:hideMark/>
          </w:tcPr>
          <w:p w14:paraId="7E568EB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59AF1E0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60" w:type="dxa"/>
            <w:noWrap/>
            <w:hideMark/>
          </w:tcPr>
          <w:p w14:paraId="2E211C3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0.00471</w:t>
            </w:r>
          </w:p>
        </w:tc>
        <w:tc>
          <w:tcPr>
            <w:tcW w:w="1008" w:type="dxa"/>
            <w:noWrap/>
            <w:hideMark/>
          </w:tcPr>
          <w:p w14:paraId="474419A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3AFE3FED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5F52F65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divalent inorganic cation transport</w:t>
            </w:r>
          </w:p>
        </w:tc>
        <w:tc>
          <w:tcPr>
            <w:tcW w:w="960" w:type="dxa"/>
            <w:noWrap/>
            <w:hideMark/>
          </w:tcPr>
          <w:p w14:paraId="0CC03C8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45DF866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60" w:type="dxa"/>
            <w:noWrap/>
            <w:hideMark/>
          </w:tcPr>
          <w:p w14:paraId="2B33D21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0.0051</w:t>
            </w:r>
          </w:p>
        </w:tc>
        <w:tc>
          <w:tcPr>
            <w:tcW w:w="1008" w:type="dxa"/>
            <w:noWrap/>
            <w:hideMark/>
          </w:tcPr>
          <w:p w14:paraId="7E0FB0C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7AB9BBDB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46E73B6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multicellular organismal homeostasis</w:t>
            </w:r>
          </w:p>
        </w:tc>
        <w:tc>
          <w:tcPr>
            <w:tcW w:w="960" w:type="dxa"/>
            <w:noWrap/>
            <w:hideMark/>
          </w:tcPr>
          <w:p w14:paraId="2FDE526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7F0D1D6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60" w:type="dxa"/>
            <w:noWrap/>
            <w:hideMark/>
          </w:tcPr>
          <w:p w14:paraId="352DD14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0.00643</w:t>
            </w:r>
          </w:p>
        </w:tc>
        <w:tc>
          <w:tcPr>
            <w:tcW w:w="1008" w:type="dxa"/>
            <w:noWrap/>
            <w:hideMark/>
          </w:tcPr>
          <w:p w14:paraId="39C2A17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003E35C8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4268A80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negative regulation of transport</w:t>
            </w:r>
          </w:p>
        </w:tc>
        <w:tc>
          <w:tcPr>
            <w:tcW w:w="960" w:type="dxa"/>
            <w:noWrap/>
            <w:hideMark/>
          </w:tcPr>
          <w:p w14:paraId="4403354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4A1F3CE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60" w:type="dxa"/>
            <w:noWrap/>
            <w:hideMark/>
          </w:tcPr>
          <w:p w14:paraId="2B715E6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0.01144</w:t>
            </w:r>
          </w:p>
        </w:tc>
        <w:tc>
          <w:tcPr>
            <w:tcW w:w="1008" w:type="dxa"/>
            <w:noWrap/>
            <w:hideMark/>
          </w:tcPr>
          <w:p w14:paraId="373ED35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68DBE004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6DA1DB3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regulation of cytosolic calcium ion concentration</w:t>
            </w:r>
          </w:p>
        </w:tc>
        <w:tc>
          <w:tcPr>
            <w:tcW w:w="960" w:type="dxa"/>
            <w:noWrap/>
            <w:hideMark/>
          </w:tcPr>
          <w:p w14:paraId="756401E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18AB092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60" w:type="dxa"/>
            <w:noWrap/>
            <w:hideMark/>
          </w:tcPr>
          <w:p w14:paraId="748B53E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0.00028</w:t>
            </w:r>
          </w:p>
        </w:tc>
        <w:tc>
          <w:tcPr>
            <w:tcW w:w="1008" w:type="dxa"/>
            <w:noWrap/>
            <w:hideMark/>
          </w:tcPr>
          <w:p w14:paraId="201F390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0FAE624D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562DD9C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eye development</w:t>
            </w:r>
          </w:p>
        </w:tc>
        <w:tc>
          <w:tcPr>
            <w:tcW w:w="960" w:type="dxa"/>
            <w:noWrap/>
            <w:hideMark/>
          </w:tcPr>
          <w:p w14:paraId="3809CAA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6AB0CE3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60" w:type="dxa"/>
            <w:noWrap/>
            <w:hideMark/>
          </w:tcPr>
          <w:p w14:paraId="1BE535B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0.00029</w:t>
            </w:r>
          </w:p>
        </w:tc>
        <w:tc>
          <w:tcPr>
            <w:tcW w:w="1008" w:type="dxa"/>
            <w:noWrap/>
            <w:hideMark/>
          </w:tcPr>
          <w:p w14:paraId="434A2D0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5906A0CB" w14:textId="77777777" w:rsidTr="00507FB1">
        <w:trPr>
          <w:trHeight w:val="290"/>
        </w:trPr>
        <w:tc>
          <w:tcPr>
            <w:tcW w:w="5083" w:type="dxa"/>
            <w:noWrap/>
            <w:hideMark/>
          </w:tcPr>
          <w:p w14:paraId="2FFDE80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visual system development</w:t>
            </w:r>
          </w:p>
        </w:tc>
        <w:tc>
          <w:tcPr>
            <w:tcW w:w="960" w:type="dxa"/>
            <w:noWrap/>
            <w:hideMark/>
          </w:tcPr>
          <w:p w14:paraId="3ABA6BD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960" w:type="dxa"/>
            <w:noWrap/>
            <w:hideMark/>
          </w:tcPr>
          <w:p w14:paraId="1CC9070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60" w:type="dxa"/>
            <w:noWrap/>
            <w:hideMark/>
          </w:tcPr>
          <w:p w14:paraId="671E85A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0.00031</w:t>
            </w:r>
          </w:p>
        </w:tc>
        <w:tc>
          <w:tcPr>
            <w:tcW w:w="1008" w:type="dxa"/>
            <w:noWrap/>
            <w:hideMark/>
          </w:tcPr>
          <w:p w14:paraId="18FA652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</w:tbl>
    <w:p w14:paraId="6E53649C" w14:textId="77777777" w:rsidR="00B84D1D" w:rsidRPr="00B05E32" w:rsidRDefault="00B84D1D" w:rsidP="00B84D1D">
      <w:pPr>
        <w:rPr>
          <w:rFonts w:ascii="Times New Roman" w:hAnsi="Times New Roman" w:cs="Times New Roman"/>
        </w:rPr>
      </w:pPr>
      <w:r w:rsidRPr="00B05E32">
        <w:rPr>
          <w:rFonts w:ascii="Times New Roman" w:hAnsi="Times New Roman" w:cs="Times New Roman"/>
        </w:rPr>
        <w:t>Down- downregulated genes; Up- Upregulated genes.</w:t>
      </w:r>
    </w:p>
    <w:p w14:paraId="10479ED9" w14:textId="77777777" w:rsidR="00B84D1D" w:rsidRPr="00B05E32" w:rsidRDefault="00B84D1D" w:rsidP="00B84D1D">
      <w:pPr>
        <w:rPr>
          <w:rFonts w:ascii="Times New Roman" w:hAnsi="Times New Roman" w:cs="Times New Roman"/>
        </w:rPr>
      </w:pPr>
    </w:p>
    <w:p w14:paraId="26A5AD25" w14:textId="2A75FF54" w:rsidR="00B84D1D" w:rsidRPr="00B05E32" w:rsidRDefault="00B84D1D" w:rsidP="00B84D1D">
      <w:pPr>
        <w:rPr>
          <w:rFonts w:ascii="Times New Roman" w:hAnsi="Times New Roman" w:cs="Times New Roman"/>
        </w:rPr>
      </w:pPr>
      <w:r w:rsidRPr="00B05E32">
        <w:rPr>
          <w:rFonts w:ascii="Times New Roman" w:hAnsi="Times New Roman" w:cs="Times New Roman"/>
          <w:b/>
          <w:bCs/>
        </w:rPr>
        <w:t xml:space="preserve">Supplementary Table 5: </w:t>
      </w:r>
      <w:r w:rsidRPr="00B05E32">
        <w:rPr>
          <w:rFonts w:ascii="Times New Roman" w:hAnsi="Times New Roman" w:cs="Times New Roman"/>
        </w:rPr>
        <w:t xml:space="preserve">Gene ontology (GO) analysis showing top 30-molecular functions (MF) </w:t>
      </w:r>
      <w:r w:rsidR="00B67FA4" w:rsidRPr="00B05E32">
        <w:rPr>
          <w:rFonts w:ascii="Times New Roman" w:hAnsi="Times New Roman" w:cs="Times New Roman"/>
        </w:rPr>
        <w:t xml:space="preserve">associated with </w:t>
      </w:r>
      <w:r w:rsidRPr="00B05E32">
        <w:rPr>
          <w:rFonts w:ascii="Times New Roman" w:hAnsi="Times New Roman" w:cs="Times New Roman"/>
        </w:rPr>
        <w:t>downregulated and upregulated genes upon HOXA9-knockdown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5053"/>
        <w:gridCol w:w="1203"/>
        <w:gridCol w:w="961"/>
        <w:gridCol w:w="931"/>
        <w:gridCol w:w="1404"/>
      </w:tblGrid>
      <w:tr w:rsidR="00B84D1D" w:rsidRPr="00B05E32" w14:paraId="67B74C8A" w14:textId="77777777" w:rsidTr="00507FB1">
        <w:trPr>
          <w:trHeight w:val="300"/>
        </w:trPr>
        <w:tc>
          <w:tcPr>
            <w:tcW w:w="5053" w:type="dxa"/>
            <w:shd w:val="clear" w:color="auto" w:fill="D9D9D9" w:themeFill="background1" w:themeFillShade="D9"/>
            <w:noWrap/>
            <w:hideMark/>
          </w:tcPr>
          <w:p w14:paraId="3CF034C4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1203" w:type="dxa"/>
            <w:shd w:val="clear" w:color="auto" w:fill="D9D9D9" w:themeFill="background1" w:themeFillShade="D9"/>
            <w:noWrap/>
            <w:hideMark/>
          </w:tcPr>
          <w:p w14:paraId="66251240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Category</w:t>
            </w:r>
          </w:p>
        </w:tc>
        <w:tc>
          <w:tcPr>
            <w:tcW w:w="961" w:type="dxa"/>
            <w:shd w:val="clear" w:color="auto" w:fill="D9D9D9" w:themeFill="background1" w:themeFillShade="D9"/>
            <w:noWrap/>
            <w:hideMark/>
          </w:tcPr>
          <w:p w14:paraId="373A134B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Gene Count</w:t>
            </w:r>
          </w:p>
        </w:tc>
        <w:tc>
          <w:tcPr>
            <w:tcW w:w="914" w:type="dxa"/>
            <w:shd w:val="clear" w:color="auto" w:fill="D9D9D9" w:themeFill="background1" w:themeFillShade="D9"/>
            <w:noWrap/>
            <w:hideMark/>
          </w:tcPr>
          <w:p w14:paraId="4A02E941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1404" w:type="dxa"/>
            <w:shd w:val="clear" w:color="auto" w:fill="D9D9D9" w:themeFill="background1" w:themeFillShade="D9"/>
            <w:noWrap/>
            <w:hideMark/>
          </w:tcPr>
          <w:p w14:paraId="6CBB479D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Regulation</w:t>
            </w:r>
          </w:p>
        </w:tc>
      </w:tr>
      <w:tr w:rsidR="00B84D1D" w:rsidRPr="00B05E32" w14:paraId="4858E1AB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7E0049BB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channel activity</w:t>
            </w:r>
          </w:p>
        </w:tc>
        <w:tc>
          <w:tcPr>
            <w:tcW w:w="1203" w:type="dxa"/>
            <w:noWrap/>
            <w:hideMark/>
          </w:tcPr>
          <w:p w14:paraId="6C1997F2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2CE7196C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14" w:type="dxa"/>
            <w:noWrap/>
            <w:hideMark/>
          </w:tcPr>
          <w:p w14:paraId="38C71D7A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0.00003</w:t>
            </w:r>
          </w:p>
        </w:tc>
        <w:tc>
          <w:tcPr>
            <w:tcW w:w="1404" w:type="dxa"/>
            <w:noWrap/>
            <w:hideMark/>
          </w:tcPr>
          <w:p w14:paraId="49C2919C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7FE55BEB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14D6285A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passive transmembrane transporter activity</w:t>
            </w:r>
          </w:p>
        </w:tc>
        <w:tc>
          <w:tcPr>
            <w:tcW w:w="1203" w:type="dxa"/>
            <w:noWrap/>
            <w:hideMark/>
          </w:tcPr>
          <w:p w14:paraId="76D6C641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2880A958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14" w:type="dxa"/>
            <w:noWrap/>
            <w:hideMark/>
          </w:tcPr>
          <w:p w14:paraId="6AED6703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0.00003</w:t>
            </w:r>
          </w:p>
        </w:tc>
        <w:tc>
          <w:tcPr>
            <w:tcW w:w="1404" w:type="dxa"/>
            <w:noWrap/>
            <w:hideMark/>
          </w:tcPr>
          <w:p w14:paraId="3095DA52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3780F0AE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1D04484D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substrate-specific channel activity</w:t>
            </w:r>
          </w:p>
        </w:tc>
        <w:tc>
          <w:tcPr>
            <w:tcW w:w="1203" w:type="dxa"/>
            <w:noWrap/>
            <w:hideMark/>
          </w:tcPr>
          <w:p w14:paraId="48566440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3550C085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14" w:type="dxa"/>
            <w:noWrap/>
            <w:hideMark/>
          </w:tcPr>
          <w:p w14:paraId="75F67CEA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0.0001</w:t>
            </w:r>
          </w:p>
        </w:tc>
        <w:tc>
          <w:tcPr>
            <w:tcW w:w="1404" w:type="dxa"/>
            <w:noWrap/>
            <w:hideMark/>
          </w:tcPr>
          <w:p w14:paraId="0C230B9B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0871800F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689E25F7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ion channel activity</w:t>
            </w:r>
          </w:p>
        </w:tc>
        <w:tc>
          <w:tcPr>
            <w:tcW w:w="1203" w:type="dxa"/>
            <w:noWrap/>
            <w:hideMark/>
          </w:tcPr>
          <w:p w14:paraId="16235E02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65DA2E11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14" w:type="dxa"/>
            <w:noWrap/>
            <w:hideMark/>
          </w:tcPr>
          <w:p w14:paraId="7E263CFB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0.00008</w:t>
            </w:r>
          </w:p>
        </w:tc>
        <w:tc>
          <w:tcPr>
            <w:tcW w:w="1404" w:type="dxa"/>
            <w:noWrap/>
            <w:hideMark/>
          </w:tcPr>
          <w:p w14:paraId="1BFE5E39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7ADE3A4A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054A80A4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DNA-binding transcription activator activity, RNA polymerase II-specific</w:t>
            </w:r>
          </w:p>
        </w:tc>
        <w:tc>
          <w:tcPr>
            <w:tcW w:w="1203" w:type="dxa"/>
            <w:noWrap/>
            <w:hideMark/>
          </w:tcPr>
          <w:p w14:paraId="1635C81B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284A73F3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14" w:type="dxa"/>
            <w:noWrap/>
            <w:hideMark/>
          </w:tcPr>
          <w:p w14:paraId="4B4EF756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0.00263</w:t>
            </w:r>
          </w:p>
        </w:tc>
        <w:tc>
          <w:tcPr>
            <w:tcW w:w="1404" w:type="dxa"/>
            <w:noWrap/>
            <w:hideMark/>
          </w:tcPr>
          <w:p w14:paraId="2F7371B7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5BC317AA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3A6F2DA8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transcription factor activity, RNA polymerase II proximal promoter sequence-specific DNA binding</w:t>
            </w:r>
          </w:p>
        </w:tc>
        <w:tc>
          <w:tcPr>
            <w:tcW w:w="1203" w:type="dxa"/>
            <w:noWrap/>
            <w:hideMark/>
          </w:tcPr>
          <w:p w14:paraId="56375AC6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24A2487B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14" w:type="dxa"/>
            <w:noWrap/>
            <w:hideMark/>
          </w:tcPr>
          <w:p w14:paraId="00C35567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0.00404</w:t>
            </w:r>
          </w:p>
        </w:tc>
        <w:tc>
          <w:tcPr>
            <w:tcW w:w="1404" w:type="dxa"/>
            <w:noWrap/>
            <w:hideMark/>
          </w:tcPr>
          <w:p w14:paraId="60B0052A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7A3CA291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666FC047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metal ion transmembrane transporter activity</w:t>
            </w:r>
          </w:p>
        </w:tc>
        <w:tc>
          <w:tcPr>
            <w:tcW w:w="1203" w:type="dxa"/>
            <w:noWrap/>
            <w:hideMark/>
          </w:tcPr>
          <w:p w14:paraId="683056BB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217C3634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14" w:type="dxa"/>
            <w:noWrap/>
            <w:hideMark/>
          </w:tcPr>
          <w:p w14:paraId="35381C71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0.00587</w:t>
            </w:r>
          </w:p>
        </w:tc>
        <w:tc>
          <w:tcPr>
            <w:tcW w:w="1404" w:type="dxa"/>
            <w:noWrap/>
            <w:hideMark/>
          </w:tcPr>
          <w:p w14:paraId="44A7F3B1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5A60A524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033589A5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gated channel activity</w:t>
            </w:r>
          </w:p>
        </w:tc>
        <w:tc>
          <w:tcPr>
            <w:tcW w:w="1203" w:type="dxa"/>
            <w:noWrap/>
            <w:hideMark/>
          </w:tcPr>
          <w:p w14:paraId="37EE20E2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457062CF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14" w:type="dxa"/>
            <w:noWrap/>
            <w:hideMark/>
          </w:tcPr>
          <w:p w14:paraId="038B6E7A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0.00018</w:t>
            </w:r>
          </w:p>
        </w:tc>
        <w:tc>
          <w:tcPr>
            <w:tcW w:w="1404" w:type="dxa"/>
            <w:noWrap/>
            <w:hideMark/>
          </w:tcPr>
          <w:p w14:paraId="1719F88B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3631CDAF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48AC3C35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phospholipid binding</w:t>
            </w:r>
          </w:p>
        </w:tc>
        <w:tc>
          <w:tcPr>
            <w:tcW w:w="1203" w:type="dxa"/>
            <w:noWrap/>
            <w:hideMark/>
          </w:tcPr>
          <w:p w14:paraId="128E86D6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00D78175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14" w:type="dxa"/>
            <w:noWrap/>
            <w:hideMark/>
          </w:tcPr>
          <w:p w14:paraId="668E2471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0.00868</w:t>
            </w:r>
          </w:p>
        </w:tc>
        <w:tc>
          <w:tcPr>
            <w:tcW w:w="1404" w:type="dxa"/>
            <w:noWrap/>
            <w:hideMark/>
          </w:tcPr>
          <w:p w14:paraId="7618F311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4E11B3E3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2FAC8BD1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cadherin binding</w:t>
            </w:r>
          </w:p>
        </w:tc>
        <w:tc>
          <w:tcPr>
            <w:tcW w:w="1203" w:type="dxa"/>
            <w:noWrap/>
            <w:hideMark/>
          </w:tcPr>
          <w:p w14:paraId="097C9138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0ADBBEFB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14" w:type="dxa"/>
            <w:noWrap/>
            <w:hideMark/>
          </w:tcPr>
          <w:p w14:paraId="2B3A480D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0.0005</w:t>
            </w:r>
          </w:p>
        </w:tc>
        <w:tc>
          <w:tcPr>
            <w:tcW w:w="1404" w:type="dxa"/>
            <w:noWrap/>
            <w:hideMark/>
          </w:tcPr>
          <w:p w14:paraId="75EADC48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70A457F1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182EDD84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ion gated channel activity</w:t>
            </w:r>
          </w:p>
        </w:tc>
        <w:tc>
          <w:tcPr>
            <w:tcW w:w="1203" w:type="dxa"/>
            <w:noWrap/>
            <w:hideMark/>
          </w:tcPr>
          <w:p w14:paraId="58F4C075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4088287D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14" w:type="dxa"/>
            <w:noWrap/>
            <w:hideMark/>
          </w:tcPr>
          <w:p w14:paraId="42861109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0.00147</w:t>
            </w:r>
          </w:p>
        </w:tc>
        <w:tc>
          <w:tcPr>
            <w:tcW w:w="1404" w:type="dxa"/>
            <w:noWrap/>
            <w:hideMark/>
          </w:tcPr>
          <w:p w14:paraId="2C486701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4D6149F6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6BCEBCCC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enzyme inhibitor activity</w:t>
            </w:r>
          </w:p>
        </w:tc>
        <w:tc>
          <w:tcPr>
            <w:tcW w:w="1203" w:type="dxa"/>
            <w:noWrap/>
            <w:hideMark/>
          </w:tcPr>
          <w:p w14:paraId="752DCEE0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79664F72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14" w:type="dxa"/>
            <w:noWrap/>
            <w:hideMark/>
          </w:tcPr>
          <w:p w14:paraId="6502D427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0.00987</w:t>
            </w:r>
          </w:p>
        </w:tc>
        <w:tc>
          <w:tcPr>
            <w:tcW w:w="1404" w:type="dxa"/>
            <w:noWrap/>
            <w:hideMark/>
          </w:tcPr>
          <w:p w14:paraId="3891D33B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21F02995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285F3FCE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cation channel activity</w:t>
            </w:r>
          </w:p>
        </w:tc>
        <w:tc>
          <w:tcPr>
            <w:tcW w:w="1203" w:type="dxa"/>
            <w:noWrap/>
            <w:hideMark/>
          </w:tcPr>
          <w:p w14:paraId="691F88B7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79CCCE3C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4" w:type="dxa"/>
            <w:noWrap/>
            <w:hideMark/>
          </w:tcPr>
          <w:p w14:paraId="4110DA5E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0.00287</w:t>
            </w:r>
          </w:p>
        </w:tc>
        <w:tc>
          <w:tcPr>
            <w:tcW w:w="1404" w:type="dxa"/>
            <w:noWrap/>
            <w:hideMark/>
          </w:tcPr>
          <w:p w14:paraId="3E962AAE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5758653D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157800D7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cytokine receptor binding</w:t>
            </w:r>
          </w:p>
        </w:tc>
        <w:tc>
          <w:tcPr>
            <w:tcW w:w="1203" w:type="dxa"/>
            <w:noWrap/>
            <w:hideMark/>
          </w:tcPr>
          <w:p w14:paraId="37C4E510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1794700E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14" w:type="dxa"/>
            <w:noWrap/>
            <w:hideMark/>
          </w:tcPr>
          <w:p w14:paraId="349B8960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0.00227</w:t>
            </w:r>
          </w:p>
        </w:tc>
        <w:tc>
          <w:tcPr>
            <w:tcW w:w="1404" w:type="dxa"/>
            <w:noWrap/>
            <w:hideMark/>
          </w:tcPr>
          <w:p w14:paraId="4DF1FBDE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3FA3BAD2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7530BD15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proximal promoter DNA-binding transcription activator activity, RNA polymerase II-specific</w:t>
            </w:r>
          </w:p>
        </w:tc>
        <w:tc>
          <w:tcPr>
            <w:tcW w:w="1203" w:type="dxa"/>
            <w:noWrap/>
            <w:hideMark/>
          </w:tcPr>
          <w:p w14:paraId="69D2CC5B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56F6B778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14" w:type="dxa"/>
            <w:noWrap/>
            <w:hideMark/>
          </w:tcPr>
          <w:p w14:paraId="51E94C76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0.00979</w:t>
            </w:r>
          </w:p>
        </w:tc>
        <w:tc>
          <w:tcPr>
            <w:tcW w:w="1404" w:type="dxa"/>
            <w:noWrap/>
            <w:hideMark/>
          </w:tcPr>
          <w:p w14:paraId="7E272AD9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29FF6F06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0742EB06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cytokine activity</w:t>
            </w:r>
          </w:p>
        </w:tc>
        <w:tc>
          <w:tcPr>
            <w:tcW w:w="1203" w:type="dxa"/>
            <w:noWrap/>
            <w:hideMark/>
          </w:tcPr>
          <w:p w14:paraId="2D3F0BC3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66B315B9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4" w:type="dxa"/>
            <w:noWrap/>
            <w:hideMark/>
          </w:tcPr>
          <w:p w14:paraId="7F554AE5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0.00015</w:t>
            </w:r>
          </w:p>
        </w:tc>
        <w:tc>
          <w:tcPr>
            <w:tcW w:w="1404" w:type="dxa"/>
            <w:noWrap/>
            <w:hideMark/>
          </w:tcPr>
          <w:p w14:paraId="06273A97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74793F77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47530D8C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B05E32">
              <w:rPr>
                <w:rFonts w:ascii="Times New Roman" w:hAnsi="Times New Roman" w:cs="Times New Roman"/>
              </w:rPr>
              <w:t>peptidase</w:t>
            </w:r>
            <w:proofErr w:type="gramEnd"/>
            <w:r w:rsidRPr="00B05E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05E32">
              <w:rPr>
                <w:rFonts w:ascii="Times New Roman" w:hAnsi="Times New Roman" w:cs="Times New Roman"/>
              </w:rPr>
              <w:t>regulator</w:t>
            </w:r>
            <w:proofErr w:type="gramEnd"/>
            <w:r w:rsidRPr="00B05E32">
              <w:rPr>
                <w:rFonts w:ascii="Times New Roman" w:hAnsi="Times New Roman" w:cs="Times New Roman"/>
              </w:rPr>
              <w:t xml:space="preserve"> activity</w:t>
            </w:r>
          </w:p>
        </w:tc>
        <w:tc>
          <w:tcPr>
            <w:tcW w:w="1203" w:type="dxa"/>
            <w:noWrap/>
            <w:hideMark/>
          </w:tcPr>
          <w:p w14:paraId="583BA1EE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02BFFAC9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4" w:type="dxa"/>
            <w:noWrap/>
            <w:hideMark/>
          </w:tcPr>
          <w:p w14:paraId="1A04A3E6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0.00079</w:t>
            </w:r>
          </w:p>
        </w:tc>
        <w:tc>
          <w:tcPr>
            <w:tcW w:w="1404" w:type="dxa"/>
            <w:noWrap/>
            <w:hideMark/>
          </w:tcPr>
          <w:p w14:paraId="3F106ED9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01114C7C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6A84A0C1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serine-type peptidase activity</w:t>
            </w:r>
          </w:p>
        </w:tc>
        <w:tc>
          <w:tcPr>
            <w:tcW w:w="1203" w:type="dxa"/>
            <w:noWrap/>
            <w:hideMark/>
          </w:tcPr>
          <w:p w14:paraId="7D17F4EF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1B1C7973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4" w:type="dxa"/>
            <w:noWrap/>
            <w:hideMark/>
          </w:tcPr>
          <w:p w14:paraId="2E6BF7BC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0.01616</w:t>
            </w:r>
          </w:p>
        </w:tc>
        <w:tc>
          <w:tcPr>
            <w:tcW w:w="1404" w:type="dxa"/>
            <w:noWrap/>
            <w:hideMark/>
          </w:tcPr>
          <w:p w14:paraId="7F0BC1A8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4880859B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0FAFEDAB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serine hydrolase activity</w:t>
            </w:r>
          </w:p>
        </w:tc>
        <w:tc>
          <w:tcPr>
            <w:tcW w:w="1203" w:type="dxa"/>
            <w:noWrap/>
            <w:hideMark/>
          </w:tcPr>
          <w:p w14:paraId="6B3D6A93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2E2E6A40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4" w:type="dxa"/>
            <w:noWrap/>
            <w:hideMark/>
          </w:tcPr>
          <w:p w14:paraId="45AED737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0.01924</w:t>
            </w:r>
          </w:p>
        </w:tc>
        <w:tc>
          <w:tcPr>
            <w:tcW w:w="1404" w:type="dxa"/>
            <w:noWrap/>
            <w:hideMark/>
          </w:tcPr>
          <w:p w14:paraId="5F833B23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432E2119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059267A0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sulfur compound binding</w:t>
            </w:r>
          </w:p>
        </w:tc>
        <w:tc>
          <w:tcPr>
            <w:tcW w:w="1203" w:type="dxa"/>
            <w:noWrap/>
            <w:hideMark/>
          </w:tcPr>
          <w:p w14:paraId="5C9E1035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36E0AC1A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4" w:type="dxa"/>
            <w:noWrap/>
            <w:hideMark/>
          </w:tcPr>
          <w:p w14:paraId="64373C08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0.00629</w:t>
            </w:r>
          </w:p>
        </w:tc>
        <w:tc>
          <w:tcPr>
            <w:tcW w:w="1404" w:type="dxa"/>
            <w:noWrap/>
            <w:hideMark/>
          </w:tcPr>
          <w:p w14:paraId="3606EFE6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75CE9F4F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5BB88E0D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protein tyrosine kinase activity</w:t>
            </w:r>
          </w:p>
        </w:tc>
        <w:tc>
          <w:tcPr>
            <w:tcW w:w="1203" w:type="dxa"/>
            <w:noWrap/>
            <w:hideMark/>
          </w:tcPr>
          <w:p w14:paraId="522E7DFC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5CA410A6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4" w:type="dxa"/>
            <w:noWrap/>
            <w:hideMark/>
          </w:tcPr>
          <w:p w14:paraId="1D1FA3EC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0.00031</w:t>
            </w:r>
          </w:p>
        </w:tc>
        <w:tc>
          <w:tcPr>
            <w:tcW w:w="1404" w:type="dxa"/>
            <w:noWrap/>
            <w:hideMark/>
          </w:tcPr>
          <w:p w14:paraId="61E052A0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1A21A826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12C29C14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endopeptidase regulator activity</w:t>
            </w:r>
          </w:p>
        </w:tc>
        <w:tc>
          <w:tcPr>
            <w:tcW w:w="1203" w:type="dxa"/>
            <w:noWrap/>
            <w:hideMark/>
          </w:tcPr>
          <w:p w14:paraId="4EEA60D7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1091ED14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4" w:type="dxa"/>
            <w:noWrap/>
            <w:hideMark/>
          </w:tcPr>
          <w:p w14:paraId="4940CAFE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0.00048</w:t>
            </w:r>
          </w:p>
        </w:tc>
        <w:tc>
          <w:tcPr>
            <w:tcW w:w="1404" w:type="dxa"/>
            <w:noWrap/>
            <w:hideMark/>
          </w:tcPr>
          <w:p w14:paraId="55B84AFD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0F203D17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183C8449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B05E32">
              <w:rPr>
                <w:rFonts w:ascii="Times New Roman" w:hAnsi="Times New Roman" w:cs="Times New Roman"/>
              </w:rPr>
              <w:t>actin</w:t>
            </w:r>
            <w:proofErr w:type="gramEnd"/>
            <w:r w:rsidRPr="00B05E32">
              <w:rPr>
                <w:rFonts w:ascii="Times New Roman" w:hAnsi="Times New Roman" w:cs="Times New Roman"/>
              </w:rPr>
              <w:t xml:space="preserve"> filament binding</w:t>
            </w:r>
          </w:p>
        </w:tc>
        <w:tc>
          <w:tcPr>
            <w:tcW w:w="1203" w:type="dxa"/>
            <w:noWrap/>
            <w:hideMark/>
          </w:tcPr>
          <w:p w14:paraId="64ABAD20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291D7ED7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4" w:type="dxa"/>
            <w:noWrap/>
            <w:hideMark/>
          </w:tcPr>
          <w:p w14:paraId="6B97CC41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0.00091</w:t>
            </w:r>
          </w:p>
        </w:tc>
        <w:tc>
          <w:tcPr>
            <w:tcW w:w="1404" w:type="dxa"/>
            <w:noWrap/>
            <w:hideMark/>
          </w:tcPr>
          <w:p w14:paraId="3983C4C3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356D3B78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62D4636F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glycosaminoglycan binding</w:t>
            </w:r>
          </w:p>
        </w:tc>
        <w:tc>
          <w:tcPr>
            <w:tcW w:w="1203" w:type="dxa"/>
            <w:noWrap/>
            <w:hideMark/>
          </w:tcPr>
          <w:p w14:paraId="08F78F7D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1C48730C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4" w:type="dxa"/>
            <w:noWrap/>
            <w:hideMark/>
          </w:tcPr>
          <w:p w14:paraId="22725586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0.00744</w:t>
            </w:r>
          </w:p>
        </w:tc>
        <w:tc>
          <w:tcPr>
            <w:tcW w:w="1404" w:type="dxa"/>
            <w:noWrap/>
            <w:hideMark/>
          </w:tcPr>
          <w:p w14:paraId="1747B812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3533D163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3A8F3586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lastRenderedPageBreak/>
              <w:t>serine-type endopeptidase activity</w:t>
            </w:r>
          </w:p>
        </w:tc>
        <w:tc>
          <w:tcPr>
            <w:tcW w:w="1203" w:type="dxa"/>
            <w:noWrap/>
            <w:hideMark/>
          </w:tcPr>
          <w:p w14:paraId="230521BC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16EBEAC9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4" w:type="dxa"/>
            <w:noWrap/>
            <w:hideMark/>
          </w:tcPr>
          <w:p w14:paraId="739AF16A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0.02901</w:t>
            </w:r>
          </w:p>
        </w:tc>
        <w:tc>
          <w:tcPr>
            <w:tcW w:w="1404" w:type="dxa"/>
            <w:noWrap/>
            <w:hideMark/>
          </w:tcPr>
          <w:p w14:paraId="1A2C6BE4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466186A1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1FF4885A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endopeptidase inhibitor activity</w:t>
            </w:r>
          </w:p>
        </w:tc>
        <w:tc>
          <w:tcPr>
            <w:tcW w:w="1203" w:type="dxa"/>
            <w:noWrap/>
            <w:hideMark/>
          </w:tcPr>
          <w:p w14:paraId="031F9FD1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6F42D476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4" w:type="dxa"/>
            <w:noWrap/>
            <w:hideMark/>
          </w:tcPr>
          <w:p w14:paraId="71DDB445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0.00063</w:t>
            </w:r>
          </w:p>
        </w:tc>
        <w:tc>
          <w:tcPr>
            <w:tcW w:w="1404" w:type="dxa"/>
            <w:noWrap/>
            <w:hideMark/>
          </w:tcPr>
          <w:p w14:paraId="6159A025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0D810F0F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2676AA81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B05E32">
              <w:rPr>
                <w:rFonts w:ascii="Times New Roman" w:hAnsi="Times New Roman" w:cs="Times New Roman"/>
              </w:rPr>
              <w:t>peptidase</w:t>
            </w:r>
            <w:proofErr w:type="gramEnd"/>
            <w:r w:rsidRPr="00B05E32">
              <w:rPr>
                <w:rFonts w:ascii="Times New Roman" w:hAnsi="Times New Roman" w:cs="Times New Roman"/>
              </w:rPr>
              <w:t xml:space="preserve"> inhibitor activity</w:t>
            </w:r>
          </w:p>
        </w:tc>
        <w:tc>
          <w:tcPr>
            <w:tcW w:w="1203" w:type="dxa"/>
            <w:noWrap/>
            <w:hideMark/>
          </w:tcPr>
          <w:p w14:paraId="3177CC70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5BEAB9A8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4" w:type="dxa"/>
            <w:noWrap/>
            <w:hideMark/>
          </w:tcPr>
          <w:p w14:paraId="56E13B1F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0.00111</w:t>
            </w:r>
          </w:p>
        </w:tc>
        <w:tc>
          <w:tcPr>
            <w:tcW w:w="1404" w:type="dxa"/>
            <w:noWrap/>
            <w:hideMark/>
          </w:tcPr>
          <w:p w14:paraId="19A5ECFB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7A1B99B0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2B2B7CEE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secondary active transmembrane transporter activity</w:t>
            </w:r>
          </w:p>
        </w:tc>
        <w:tc>
          <w:tcPr>
            <w:tcW w:w="1203" w:type="dxa"/>
            <w:noWrap/>
            <w:hideMark/>
          </w:tcPr>
          <w:p w14:paraId="3E647F11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306B8964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4" w:type="dxa"/>
            <w:noWrap/>
            <w:hideMark/>
          </w:tcPr>
          <w:p w14:paraId="28828F7B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0.01453</w:t>
            </w:r>
          </w:p>
        </w:tc>
        <w:tc>
          <w:tcPr>
            <w:tcW w:w="1404" w:type="dxa"/>
            <w:noWrap/>
            <w:hideMark/>
          </w:tcPr>
          <w:p w14:paraId="33C72678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69719A01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0FE3FBD0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Rab GTPase binding</w:t>
            </w:r>
          </w:p>
        </w:tc>
        <w:tc>
          <w:tcPr>
            <w:tcW w:w="1203" w:type="dxa"/>
            <w:noWrap/>
            <w:hideMark/>
          </w:tcPr>
          <w:p w14:paraId="38400C3E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0C226A69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14" w:type="dxa"/>
            <w:noWrap/>
            <w:hideMark/>
          </w:tcPr>
          <w:p w14:paraId="1F59075A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0.00301</w:t>
            </w:r>
          </w:p>
        </w:tc>
        <w:tc>
          <w:tcPr>
            <w:tcW w:w="1404" w:type="dxa"/>
            <w:noWrap/>
            <w:hideMark/>
          </w:tcPr>
          <w:p w14:paraId="357BCCEE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0B5C32CB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462E0682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integrin binding</w:t>
            </w:r>
          </w:p>
        </w:tc>
        <w:tc>
          <w:tcPr>
            <w:tcW w:w="1203" w:type="dxa"/>
            <w:noWrap/>
            <w:hideMark/>
          </w:tcPr>
          <w:p w14:paraId="6EBC8383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510E3412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4" w:type="dxa"/>
            <w:noWrap/>
            <w:hideMark/>
          </w:tcPr>
          <w:p w14:paraId="28F07D91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0.00003</w:t>
            </w:r>
          </w:p>
        </w:tc>
        <w:tc>
          <w:tcPr>
            <w:tcW w:w="1404" w:type="dxa"/>
            <w:noWrap/>
            <w:hideMark/>
          </w:tcPr>
          <w:p w14:paraId="2D0DF426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1FF6960D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6B15592E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channel activity</w:t>
            </w:r>
          </w:p>
        </w:tc>
        <w:tc>
          <w:tcPr>
            <w:tcW w:w="1203" w:type="dxa"/>
            <w:noWrap/>
            <w:hideMark/>
          </w:tcPr>
          <w:p w14:paraId="2D0B25D5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1FB73A6B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14" w:type="dxa"/>
            <w:noWrap/>
            <w:hideMark/>
          </w:tcPr>
          <w:p w14:paraId="5348CCC6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0.00027</w:t>
            </w:r>
          </w:p>
        </w:tc>
        <w:tc>
          <w:tcPr>
            <w:tcW w:w="1404" w:type="dxa"/>
            <w:noWrap/>
            <w:hideMark/>
          </w:tcPr>
          <w:p w14:paraId="2AE4A0B9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4141C8B8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51E73714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passive transmembrane transporter activity</w:t>
            </w:r>
          </w:p>
        </w:tc>
        <w:tc>
          <w:tcPr>
            <w:tcW w:w="1203" w:type="dxa"/>
            <w:noWrap/>
            <w:hideMark/>
          </w:tcPr>
          <w:p w14:paraId="2E38E99C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5866DC5D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14" w:type="dxa"/>
            <w:noWrap/>
            <w:hideMark/>
          </w:tcPr>
          <w:p w14:paraId="7D20BBB1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0.00028</w:t>
            </w:r>
          </w:p>
        </w:tc>
        <w:tc>
          <w:tcPr>
            <w:tcW w:w="1404" w:type="dxa"/>
            <w:noWrap/>
            <w:hideMark/>
          </w:tcPr>
          <w:p w14:paraId="6BCD6252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24A220A1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13BE0819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ion channel activity</w:t>
            </w:r>
          </w:p>
        </w:tc>
        <w:tc>
          <w:tcPr>
            <w:tcW w:w="1203" w:type="dxa"/>
            <w:noWrap/>
            <w:hideMark/>
          </w:tcPr>
          <w:p w14:paraId="7C4964F8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26B37FA6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4" w:type="dxa"/>
            <w:noWrap/>
            <w:hideMark/>
          </w:tcPr>
          <w:p w14:paraId="4F34B907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0.00032</w:t>
            </w:r>
          </w:p>
        </w:tc>
        <w:tc>
          <w:tcPr>
            <w:tcW w:w="1404" w:type="dxa"/>
            <w:noWrap/>
            <w:hideMark/>
          </w:tcPr>
          <w:p w14:paraId="34AB2473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5A21B66B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7ACA7396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substrate-specific channel activity</w:t>
            </w:r>
          </w:p>
        </w:tc>
        <w:tc>
          <w:tcPr>
            <w:tcW w:w="1203" w:type="dxa"/>
            <w:noWrap/>
            <w:hideMark/>
          </w:tcPr>
          <w:p w14:paraId="43C13D0D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674FE36D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4" w:type="dxa"/>
            <w:noWrap/>
            <w:hideMark/>
          </w:tcPr>
          <w:p w14:paraId="7ED4C647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0.00055</w:t>
            </w:r>
          </w:p>
        </w:tc>
        <w:tc>
          <w:tcPr>
            <w:tcW w:w="1404" w:type="dxa"/>
            <w:noWrap/>
            <w:hideMark/>
          </w:tcPr>
          <w:p w14:paraId="43C79165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78743117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5A6001D5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receptor ligand activity</w:t>
            </w:r>
          </w:p>
        </w:tc>
        <w:tc>
          <w:tcPr>
            <w:tcW w:w="1203" w:type="dxa"/>
            <w:noWrap/>
            <w:hideMark/>
          </w:tcPr>
          <w:p w14:paraId="303335DA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37A5AE22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14" w:type="dxa"/>
            <w:noWrap/>
            <w:hideMark/>
          </w:tcPr>
          <w:p w14:paraId="6A162232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0.00352</w:t>
            </w:r>
          </w:p>
        </w:tc>
        <w:tc>
          <w:tcPr>
            <w:tcW w:w="1404" w:type="dxa"/>
            <w:noWrap/>
            <w:hideMark/>
          </w:tcPr>
          <w:p w14:paraId="6E2ABBD1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71EBADD6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1C8C3C6A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metal ion transmembrane transporter activity</w:t>
            </w:r>
          </w:p>
        </w:tc>
        <w:tc>
          <w:tcPr>
            <w:tcW w:w="1203" w:type="dxa"/>
            <w:noWrap/>
            <w:hideMark/>
          </w:tcPr>
          <w:p w14:paraId="4AF66821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6A05879D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4" w:type="dxa"/>
            <w:noWrap/>
            <w:hideMark/>
          </w:tcPr>
          <w:p w14:paraId="713072C4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0.00267</w:t>
            </w:r>
          </w:p>
        </w:tc>
        <w:tc>
          <w:tcPr>
            <w:tcW w:w="1404" w:type="dxa"/>
            <w:noWrap/>
            <w:hideMark/>
          </w:tcPr>
          <w:p w14:paraId="6AAFB626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618370B0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7978E95E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ion gated channel activity</w:t>
            </w:r>
          </w:p>
        </w:tc>
        <w:tc>
          <w:tcPr>
            <w:tcW w:w="1203" w:type="dxa"/>
            <w:noWrap/>
            <w:hideMark/>
          </w:tcPr>
          <w:p w14:paraId="2E9DBA74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7406BEFE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4" w:type="dxa"/>
            <w:noWrap/>
            <w:hideMark/>
          </w:tcPr>
          <w:p w14:paraId="41DA01B9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0.0009</w:t>
            </w:r>
          </w:p>
        </w:tc>
        <w:tc>
          <w:tcPr>
            <w:tcW w:w="1404" w:type="dxa"/>
            <w:noWrap/>
            <w:hideMark/>
          </w:tcPr>
          <w:p w14:paraId="6380DBF7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1977D4C3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0A87079A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gated channel activity</w:t>
            </w:r>
          </w:p>
        </w:tc>
        <w:tc>
          <w:tcPr>
            <w:tcW w:w="1203" w:type="dxa"/>
            <w:noWrap/>
            <w:hideMark/>
          </w:tcPr>
          <w:p w14:paraId="793B557D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744BA59A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4" w:type="dxa"/>
            <w:noWrap/>
            <w:hideMark/>
          </w:tcPr>
          <w:p w14:paraId="151CF544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0.00126</w:t>
            </w:r>
          </w:p>
        </w:tc>
        <w:tc>
          <w:tcPr>
            <w:tcW w:w="1404" w:type="dxa"/>
            <w:noWrap/>
            <w:hideMark/>
          </w:tcPr>
          <w:p w14:paraId="12F9EFF9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340030D9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252A0440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actin binding</w:t>
            </w:r>
          </w:p>
        </w:tc>
        <w:tc>
          <w:tcPr>
            <w:tcW w:w="1203" w:type="dxa"/>
            <w:noWrap/>
            <w:hideMark/>
          </w:tcPr>
          <w:p w14:paraId="57F1C2B2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70C71063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4" w:type="dxa"/>
            <w:noWrap/>
            <w:hideMark/>
          </w:tcPr>
          <w:p w14:paraId="1FCC8B1F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0.01079</w:t>
            </w:r>
          </w:p>
        </w:tc>
        <w:tc>
          <w:tcPr>
            <w:tcW w:w="1404" w:type="dxa"/>
            <w:noWrap/>
            <w:hideMark/>
          </w:tcPr>
          <w:p w14:paraId="0501E022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3D4C4430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065ECD07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cell adhesion molecule binding</w:t>
            </w:r>
          </w:p>
        </w:tc>
        <w:tc>
          <w:tcPr>
            <w:tcW w:w="1203" w:type="dxa"/>
            <w:noWrap/>
            <w:hideMark/>
          </w:tcPr>
          <w:p w14:paraId="7DEC30FF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6920B453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4" w:type="dxa"/>
            <w:noWrap/>
            <w:hideMark/>
          </w:tcPr>
          <w:p w14:paraId="26B2C093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0.0447</w:t>
            </w:r>
          </w:p>
        </w:tc>
        <w:tc>
          <w:tcPr>
            <w:tcW w:w="1404" w:type="dxa"/>
            <w:noWrap/>
            <w:hideMark/>
          </w:tcPr>
          <w:p w14:paraId="32929AE0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60851F07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31E0C3D9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cation channel activity</w:t>
            </w:r>
          </w:p>
        </w:tc>
        <w:tc>
          <w:tcPr>
            <w:tcW w:w="1203" w:type="dxa"/>
            <w:noWrap/>
            <w:hideMark/>
          </w:tcPr>
          <w:p w14:paraId="16C63094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4C4261F3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4" w:type="dxa"/>
            <w:noWrap/>
            <w:hideMark/>
          </w:tcPr>
          <w:p w14:paraId="29B48C5B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0.00213</w:t>
            </w:r>
          </w:p>
        </w:tc>
        <w:tc>
          <w:tcPr>
            <w:tcW w:w="1404" w:type="dxa"/>
            <w:noWrap/>
            <w:hideMark/>
          </w:tcPr>
          <w:p w14:paraId="0E795A2D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44AA3E2C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6E042F99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nucleoside-triphosphatase regulator activity</w:t>
            </w:r>
          </w:p>
        </w:tc>
        <w:tc>
          <w:tcPr>
            <w:tcW w:w="1203" w:type="dxa"/>
            <w:noWrap/>
            <w:hideMark/>
          </w:tcPr>
          <w:p w14:paraId="31A2FB8A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5498B9D1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4" w:type="dxa"/>
            <w:noWrap/>
            <w:hideMark/>
          </w:tcPr>
          <w:p w14:paraId="021D7B38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0.02465</w:t>
            </w:r>
          </w:p>
        </w:tc>
        <w:tc>
          <w:tcPr>
            <w:tcW w:w="1404" w:type="dxa"/>
            <w:noWrap/>
            <w:hideMark/>
          </w:tcPr>
          <w:p w14:paraId="400CC339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5709319A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521FEE02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enzyme inhibitor activity</w:t>
            </w:r>
          </w:p>
        </w:tc>
        <w:tc>
          <w:tcPr>
            <w:tcW w:w="1203" w:type="dxa"/>
            <w:noWrap/>
            <w:hideMark/>
          </w:tcPr>
          <w:p w14:paraId="2DFA9C44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0249B8DE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4" w:type="dxa"/>
            <w:noWrap/>
            <w:hideMark/>
          </w:tcPr>
          <w:p w14:paraId="6145E028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0.03753</w:t>
            </w:r>
          </w:p>
        </w:tc>
        <w:tc>
          <w:tcPr>
            <w:tcW w:w="1404" w:type="dxa"/>
            <w:noWrap/>
            <w:hideMark/>
          </w:tcPr>
          <w:p w14:paraId="50B5519F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237E9A98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16C0CFEB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carbohydrate binding</w:t>
            </w:r>
          </w:p>
        </w:tc>
        <w:tc>
          <w:tcPr>
            <w:tcW w:w="1203" w:type="dxa"/>
            <w:noWrap/>
            <w:hideMark/>
          </w:tcPr>
          <w:p w14:paraId="7DF51E38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3F953EDC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4" w:type="dxa"/>
            <w:noWrap/>
            <w:hideMark/>
          </w:tcPr>
          <w:p w14:paraId="5B9942C8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0.00398</w:t>
            </w:r>
          </w:p>
        </w:tc>
        <w:tc>
          <w:tcPr>
            <w:tcW w:w="1404" w:type="dxa"/>
            <w:noWrap/>
            <w:hideMark/>
          </w:tcPr>
          <w:p w14:paraId="21A3C9BA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4243FA73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4AFD91A2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GTPase regulator activity</w:t>
            </w:r>
          </w:p>
        </w:tc>
        <w:tc>
          <w:tcPr>
            <w:tcW w:w="1203" w:type="dxa"/>
            <w:noWrap/>
            <w:hideMark/>
          </w:tcPr>
          <w:p w14:paraId="7CC8DA93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40763ABB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4" w:type="dxa"/>
            <w:noWrap/>
            <w:hideMark/>
          </w:tcPr>
          <w:p w14:paraId="12B7DF32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0.01482</w:t>
            </w:r>
          </w:p>
        </w:tc>
        <w:tc>
          <w:tcPr>
            <w:tcW w:w="1404" w:type="dxa"/>
            <w:noWrap/>
            <w:hideMark/>
          </w:tcPr>
          <w:p w14:paraId="32FA2AAD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55904416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44EBF22E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metallopeptidase activity</w:t>
            </w:r>
          </w:p>
        </w:tc>
        <w:tc>
          <w:tcPr>
            <w:tcW w:w="1203" w:type="dxa"/>
            <w:noWrap/>
            <w:hideMark/>
          </w:tcPr>
          <w:p w14:paraId="2AB6B7D6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3EB76083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4" w:type="dxa"/>
            <w:noWrap/>
            <w:hideMark/>
          </w:tcPr>
          <w:p w14:paraId="1BFE5E47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0.00024</w:t>
            </w:r>
          </w:p>
        </w:tc>
        <w:tc>
          <w:tcPr>
            <w:tcW w:w="1404" w:type="dxa"/>
            <w:noWrap/>
            <w:hideMark/>
          </w:tcPr>
          <w:p w14:paraId="087397B9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5F2F3112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1A90DC75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B05E32">
              <w:rPr>
                <w:rFonts w:ascii="Times New Roman" w:hAnsi="Times New Roman" w:cs="Times New Roman"/>
              </w:rPr>
              <w:t>anion</w:t>
            </w:r>
            <w:proofErr w:type="gramEnd"/>
            <w:r w:rsidRPr="00B05E32">
              <w:rPr>
                <w:rFonts w:ascii="Times New Roman" w:hAnsi="Times New Roman" w:cs="Times New Roman"/>
              </w:rPr>
              <w:t xml:space="preserve"> transmembrane transporter activity</w:t>
            </w:r>
          </w:p>
        </w:tc>
        <w:tc>
          <w:tcPr>
            <w:tcW w:w="1203" w:type="dxa"/>
            <w:noWrap/>
            <w:hideMark/>
          </w:tcPr>
          <w:p w14:paraId="42662D86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64ED5049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4" w:type="dxa"/>
            <w:noWrap/>
            <w:hideMark/>
          </w:tcPr>
          <w:p w14:paraId="7F2DDBDB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0.04814</w:t>
            </w:r>
          </w:p>
        </w:tc>
        <w:tc>
          <w:tcPr>
            <w:tcW w:w="1404" w:type="dxa"/>
            <w:noWrap/>
            <w:hideMark/>
          </w:tcPr>
          <w:p w14:paraId="1D584A82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05862C8E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307A6332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G protein-coupled receptor binding</w:t>
            </w:r>
          </w:p>
        </w:tc>
        <w:tc>
          <w:tcPr>
            <w:tcW w:w="1203" w:type="dxa"/>
            <w:noWrap/>
            <w:hideMark/>
          </w:tcPr>
          <w:p w14:paraId="623C3EF7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3C4886B6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4" w:type="dxa"/>
            <w:noWrap/>
            <w:hideMark/>
          </w:tcPr>
          <w:p w14:paraId="4564CD0F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0.02208</w:t>
            </w:r>
          </w:p>
        </w:tc>
        <w:tc>
          <w:tcPr>
            <w:tcW w:w="1404" w:type="dxa"/>
            <w:noWrap/>
            <w:hideMark/>
          </w:tcPr>
          <w:p w14:paraId="471B833A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410C1DCE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0767E6F5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GTPase activator activity</w:t>
            </w:r>
          </w:p>
        </w:tc>
        <w:tc>
          <w:tcPr>
            <w:tcW w:w="1203" w:type="dxa"/>
            <w:noWrap/>
            <w:hideMark/>
          </w:tcPr>
          <w:p w14:paraId="3813EE4A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6FA969F1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4" w:type="dxa"/>
            <w:noWrap/>
            <w:hideMark/>
          </w:tcPr>
          <w:p w14:paraId="51523351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0.02543</w:t>
            </w:r>
          </w:p>
        </w:tc>
        <w:tc>
          <w:tcPr>
            <w:tcW w:w="1404" w:type="dxa"/>
            <w:noWrap/>
            <w:hideMark/>
          </w:tcPr>
          <w:p w14:paraId="59879280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3F815A60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08E0317E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sulfur compound binding</w:t>
            </w:r>
          </w:p>
        </w:tc>
        <w:tc>
          <w:tcPr>
            <w:tcW w:w="1203" w:type="dxa"/>
            <w:noWrap/>
            <w:hideMark/>
          </w:tcPr>
          <w:p w14:paraId="1BD77775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340E7E53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4" w:type="dxa"/>
            <w:noWrap/>
            <w:hideMark/>
          </w:tcPr>
          <w:p w14:paraId="2B11002F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0.01736</w:t>
            </w:r>
          </w:p>
        </w:tc>
        <w:tc>
          <w:tcPr>
            <w:tcW w:w="1404" w:type="dxa"/>
            <w:noWrap/>
            <w:hideMark/>
          </w:tcPr>
          <w:p w14:paraId="4640D03C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144A0597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6074E0C7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DNA-binding transcription repressor activity, RNA polymerase II-specific</w:t>
            </w:r>
          </w:p>
        </w:tc>
        <w:tc>
          <w:tcPr>
            <w:tcW w:w="1203" w:type="dxa"/>
            <w:noWrap/>
            <w:hideMark/>
          </w:tcPr>
          <w:p w14:paraId="7EE00C34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744125E4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4" w:type="dxa"/>
            <w:noWrap/>
            <w:hideMark/>
          </w:tcPr>
          <w:p w14:paraId="0257978A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0.03611</w:t>
            </w:r>
          </w:p>
        </w:tc>
        <w:tc>
          <w:tcPr>
            <w:tcW w:w="1404" w:type="dxa"/>
            <w:noWrap/>
            <w:hideMark/>
          </w:tcPr>
          <w:p w14:paraId="755D3869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39E4F5C5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76C53C8E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B05E32">
              <w:rPr>
                <w:rFonts w:ascii="Times New Roman" w:hAnsi="Times New Roman" w:cs="Times New Roman"/>
              </w:rPr>
              <w:t>metalloendopeptidase</w:t>
            </w:r>
            <w:proofErr w:type="spellEnd"/>
            <w:r w:rsidRPr="00B05E32">
              <w:rPr>
                <w:rFonts w:ascii="Times New Roman" w:hAnsi="Times New Roman" w:cs="Times New Roman"/>
              </w:rPr>
              <w:t xml:space="preserve"> activity</w:t>
            </w:r>
          </w:p>
        </w:tc>
        <w:tc>
          <w:tcPr>
            <w:tcW w:w="1203" w:type="dxa"/>
            <w:noWrap/>
            <w:hideMark/>
          </w:tcPr>
          <w:p w14:paraId="07B11777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2FDDD7B8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4" w:type="dxa"/>
            <w:noWrap/>
            <w:hideMark/>
          </w:tcPr>
          <w:p w14:paraId="6CA97D1E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0.00004</w:t>
            </w:r>
          </w:p>
        </w:tc>
        <w:tc>
          <w:tcPr>
            <w:tcW w:w="1404" w:type="dxa"/>
            <w:noWrap/>
            <w:hideMark/>
          </w:tcPr>
          <w:p w14:paraId="3D31C87B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3BE5F025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1FB54D4D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extracellular matrix structural constituent</w:t>
            </w:r>
          </w:p>
        </w:tc>
        <w:tc>
          <w:tcPr>
            <w:tcW w:w="1203" w:type="dxa"/>
            <w:noWrap/>
            <w:hideMark/>
          </w:tcPr>
          <w:p w14:paraId="0963486F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40DE8C69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4" w:type="dxa"/>
            <w:noWrap/>
            <w:hideMark/>
          </w:tcPr>
          <w:p w14:paraId="34BD79ED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0.00098</w:t>
            </w:r>
          </w:p>
        </w:tc>
        <w:tc>
          <w:tcPr>
            <w:tcW w:w="1404" w:type="dxa"/>
            <w:noWrap/>
            <w:hideMark/>
          </w:tcPr>
          <w:p w14:paraId="63FB5482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2FBB8AAF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7F3A8B03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cytokine activity</w:t>
            </w:r>
          </w:p>
        </w:tc>
        <w:tc>
          <w:tcPr>
            <w:tcW w:w="1203" w:type="dxa"/>
            <w:noWrap/>
            <w:hideMark/>
          </w:tcPr>
          <w:p w14:paraId="03F3EE8D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40133F76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4" w:type="dxa"/>
            <w:noWrap/>
            <w:hideMark/>
          </w:tcPr>
          <w:p w14:paraId="3D765A19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0.0177</w:t>
            </w:r>
          </w:p>
        </w:tc>
        <w:tc>
          <w:tcPr>
            <w:tcW w:w="1404" w:type="dxa"/>
            <w:noWrap/>
            <w:hideMark/>
          </w:tcPr>
          <w:p w14:paraId="006B4ED2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37D921AD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48C41E7C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glycosaminoglycan binding</w:t>
            </w:r>
          </w:p>
        </w:tc>
        <w:tc>
          <w:tcPr>
            <w:tcW w:w="1203" w:type="dxa"/>
            <w:noWrap/>
            <w:hideMark/>
          </w:tcPr>
          <w:p w14:paraId="26D26842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70F668AA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4" w:type="dxa"/>
            <w:noWrap/>
            <w:hideMark/>
          </w:tcPr>
          <w:p w14:paraId="381A46E8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0.01957</w:t>
            </w:r>
          </w:p>
        </w:tc>
        <w:tc>
          <w:tcPr>
            <w:tcW w:w="1404" w:type="dxa"/>
            <w:noWrap/>
            <w:hideMark/>
          </w:tcPr>
          <w:p w14:paraId="631F0394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2B77F7E7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1FEDCCAE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proximal promoter DNA-binding transcription repressor activity, RNA polymerase II-specific</w:t>
            </w:r>
          </w:p>
        </w:tc>
        <w:tc>
          <w:tcPr>
            <w:tcW w:w="1203" w:type="dxa"/>
            <w:noWrap/>
            <w:hideMark/>
          </w:tcPr>
          <w:p w14:paraId="00D1F918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124DC4F2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4" w:type="dxa"/>
            <w:noWrap/>
            <w:hideMark/>
          </w:tcPr>
          <w:p w14:paraId="4C89265F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0.00593</w:t>
            </w:r>
          </w:p>
        </w:tc>
        <w:tc>
          <w:tcPr>
            <w:tcW w:w="1404" w:type="dxa"/>
            <w:noWrap/>
            <w:hideMark/>
          </w:tcPr>
          <w:p w14:paraId="4491E12B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1F8915C9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346E251F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secondary active transmembrane transporter activity</w:t>
            </w:r>
          </w:p>
        </w:tc>
        <w:tc>
          <w:tcPr>
            <w:tcW w:w="1203" w:type="dxa"/>
            <w:noWrap/>
            <w:hideMark/>
          </w:tcPr>
          <w:p w14:paraId="0092E5B1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1E825919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4" w:type="dxa"/>
            <w:noWrap/>
            <w:hideMark/>
          </w:tcPr>
          <w:p w14:paraId="09A0C47E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0.04235</w:t>
            </w:r>
          </w:p>
        </w:tc>
        <w:tc>
          <w:tcPr>
            <w:tcW w:w="1404" w:type="dxa"/>
            <w:noWrap/>
            <w:hideMark/>
          </w:tcPr>
          <w:p w14:paraId="779EBB6C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43BEDAB0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69157F55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growth factor binding</w:t>
            </w:r>
          </w:p>
        </w:tc>
        <w:tc>
          <w:tcPr>
            <w:tcW w:w="1203" w:type="dxa"/>
            <w:noWrap/>
            <w:hideMark/>
          </w:tcPr>
          <w:p w14:paraId="78C2CC5F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64275950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4" w:type="dxa"/>
            <w:noWrap/>
            <w:hideMark/>
          </w:tcPr>
          <w:p w14:paraId="549A3531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0.0033</w:t>
            </w:r>
          </w:p>
        </w:tc>
        <w:tc>
          <w:tcPr>
            <w:tcW w:w="1404" w:type="dxa"/>
            <w:noWrap/>
            <w:hideMark/>
          </w:tcPr>
          <w:p w14:paraId="3AF77E8E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415C7781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0BD86842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oxidoreductase activity, acting on paired donors, with incorporation or reduction of molecular oxygen</w:t>
            </w:r>
          </w:p>
        </w:tc>
        <w:tc>
          <w:tcPr>
            <w:tcW w:w="1203" w:type="dxa"/>
            <w:noWrap/>
            <w:hideMark/>
          </w:tcPr>
          <w:p w14:paraId="0824690C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77DEA641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4" w:type="dxa"/>
            <w:noWrap/>
            <w:hideMark/>
          </w:tcPr>
          <w:p w14:paraId="339D14F5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0.01083</w:t>
            </w:r>
          </w:p>
        </w:tc>
        <w:tc>
          <w:tcPr>
            <w:tcW w:w="1404" w:type="dxa"/>
            <w:noWrap/>
            <w:hideMark/>
          </w:tcPr>
          <w:p w14:paraId="2C39D2E5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37C5BB33" w14:textId="77777777" w:rsidTr="00507FB1">
        <w:trPr>
          <w:trHeight w:val="290"/>
        </w:trPr>
        <w:tc>
          <w:tcPr>
            <w:tcW w:w="5053" w:type="dxa"/>
            <w:noWrap/>
            <w:hideMark/>
          </w:tcPr>
          <w:p w14:paraId="13616150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protein C-terminus binding</w:t>
            </w:r>
          </w:p>
        </w:tc>
        <w:tc>
          <w:tcPr>
            <w:tcW w:w="1203" w:type="dxa"/>
            <w:noWrap/>
            <w:hideMark/>
          </w:tcPr>
          <w:p w14:paraId="19DEFE8D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61" w:type="dxa"/>
            <w:noWrap/>
            <w:hideMark/>
          </w:tcPr>
          <w:p w14:paraId="1AD81B73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4" w:type="dxa"/>
            <w:noWrap/>
            <w:hideMark/>
          </w:tcPr>
          <w:p w14:paraId="6FA1D567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0.02937</w:t>
            </w:r>
          </w:p>
        </w:tc>
        <w:tc>
          <w:tcPr>
            <w:tcW w:w="1404" w:type="dxa"/>
            <w:noWrap/>
            <w:hideMark/>
          </w:tcPr>
          <w:p w14:paraId="2E84CD53" w14:textId="77777777" w:rsidR="00B84D1D" w:rsidRPr="00B05E32" w:rsidRDefault="00B84D1D" w:rsidP="00507FB1">
            <w:pPr>
              <w:spacing w:after="100" w:afterAutospacing="1" w:line="240" w:lineRule="exact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</w:tbl>
    <w:p w14:paraId="37AB6965" w14:textId="77777777" w:rsidR="00B84D1D" w:rsidRPr="00B05E32" w:rsidRDefault="00B84D1D" w:rsidP="00B84D1D">
      <w:pPr>
        <w:rPr>
          <w:rFonts w:ascii="Times New Roman" w:hAnsi="Times New Roman" w:cs="Times New Roman"/>
        </w:rPr>
      </w:pPr>
    </w:p>
    <w:p w14:paraId="45F727AD" w14:textId="77777777" w:rsidR="00B84D1D" w:rsidRPr="00B05E32" w:rsidRDefault="00B84D1D" w:rsidP="00B84D1D">
      <w:pPr>
        <w:rPr>
          <w:rFonts w:ascii="Times New Roman" w:hAnsi="Times New Roman" w:cs="Times New Roman"/>
        </w:rPr>
      </w:pPr>
    </w:p>
    <w:p w14:paraId="35B9E579" w14:textId="77777777" w:rsidR="00B84D1D" w:rsidRPr="00B05E32" w:rsidRDefault="00B84D1D" w:rsidP="00B84D1D">
      <w:pPr>
        <w:rPr>
          <w:rFonts w:ascii="Times New Roman" w:hAnsi="Times New Roman" w:cs="Times New Roman"/>
        </w:rPr>
      </w:pPr>
    </w:p>
    <w:p w14:paraId="37A533B1" w14:textId="63067A93" w:rsidR="00B84D1D" w:rsidRPr="00B05E32" w:rsidRDefault="00B84D1D" w:rsidP="00B84D1D">
      <w:pPr>
        <w:rPr>
          <w:rFonts w:ascii="Times New Roman" w:hAnsi="Times New Roman" w:cs="Times New Roman"/>
          <w:b/>
          <w:bCs/>
        </w:rPr>
      </w:pPr>
      <w:r w:rsidRPr="00B05E32">
        <w:rPr>
          <w:rFonts w:ascii="Times New Roman" w:hAnsi="Times New Roman" w:cs="Times New Roman"/>
          <w:b/>
          <w:bCs/>
        </w:rPr>
        <w:lastRenderedPageBreak/>
        <w:t>Supplementary Table 6:</w:t>
      </w:r>
      <w:r w:rsidRPr="00B05E32">
        <w:rPr>
          <w:rFonts w:ascii="Times New Roman" w:hAnsi="Times New Roman" w:cs="Times New Roman"/>
        </w:rPr>
        <w:t xml:space="preserve"> Gene ontology (GO) analysis showing top 30-cellular components (CC) </w:t>
      </w:r>
      <w:r w:rsidR="00D41858" w:rsidRPr="00B05E32">
        <w:rPr>
          <w:rFonts w:ascii="Times New Roman" w:hAnsi="Times New Roman" w:cs="Times New Roman"/>
        </w:rPr>
        <w:t>associated with</w:t>
      </w:r>
      <w:r w:rsidRPr="00B05E32">
        <w:rPr>
          <w:rFonts w:ascii="Times New Roman" w:hAnsi="Times New Roman" w:cs="Times New Roman"/>
        </w:rPr>
        <w:t xml:space="preserve"> downregulated and upregulated genes upon HOXA9-knockdown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20"/>
        <w:gridCol w:w="1084"/>
        <w:gridCol w:w="960"/>
        <w:gridCol w:w="1800"/>
        <w:gridCol w:w="1243"/>
      </w:tblGrid>
      <w:tr w:rsidR="00B84D1D" w:rsidRPr="00B05E32" w14:paraId="643DAEAC" w14:textId="77777777" w:rsidTr="00507FB1">
        <w:trPr>
          <w:trHeight w:val="290"/>
        </w:trPr>
        <w:tc>
          <w:tcPr>
            <w:tcW w:w="4120" w:type="dxa"/>
            <w:shd w:val="clear" w:color="auto" w:fill="D9D9D9" w:themeFill="background1" w:themeFillShade="D9"/>
            <w:noWrap/>
            <w:hideMark/>
          </w:tcPr>
          <w:p w14:paraId="57BCD3E2" w14:textId="77777777" w:rsidR="00B84D1D" w:rsidRPr="00B05E32" w:rsidRDefault="00B84D1D" w:rsidP="00507FB1">
            <w:pPr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960" w:type="dxa"/>
            <w:shd w:val="clear" w:color="auto" w:fill="D9D9D9" w:themeFill="background1" w:themeFillShade="D9"/>
            <w:noWrap/>
            <w:hideMark/>
          </w:tcPr>
          <w:p w14:paraId="021962FE" w14:textId="77777777" w:rsidR="00B84D1D" w:rsidRPr="00B05E32" w:rsidRDefault="00B84D1D" w:rsidP="00507FB1">
            <w:pPr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Category</w:t>
            </w:r>
          </w:p>
        </w:tc>
        <w:tc>
          <w:tcPr>
            <w:tcW w:w="960" w:type="dxa"/>
            <w:shd w:val="clear" w:color="auto" w:fill="D9D9D9" w:themeFill="background1" w:themeFillShade="D9"/>
            <w:noWrap/>
            <w:hideMark/>
          </w:tcPr>
          <w:p w14:paraId="22F74E3E" w14:textId="77777777" w:rsidR="00B84D1D" w:rsidRPr="00B05E32" w:rsidRDefault="00B84D1D" w:rsidP="00507FB1">
            <w:pPr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Count</w:t>
            </w:r>
          </w:p>
        </w:tc>
        <w:tc>
          <w:tcPr>
            <w:tcW w:w="1800" w:type="dxa"/>
            <w:shd w:val="clear" w:color="auto" w:fill="D9D9D9" w:themeFill="background1" w:themeFillShade="D9"/>
            <w:noWrap/>
            <w:hideMark/>
          </w:tcPr>
          <w:p w14:paraId="04815B33" w14:textId="77777777" w:rsidR="00B84D1D" w:rsidRPr="00B05E32" w:rsidRDefault="00B84D1D" w:rsidP="00507FB1">
            <w:pPr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1017" w:type="dxa"/>
            <w:shd w:val="clear" w:color="auto" w:fill="D9D9D9" w:themeFill="background1" w:themeFillShade="D9"/>
            <w:noWrap/>
            <w:hideMark/>
          </w:tcPr>
          <w:p w14:paraId="71946042" w14:textId="77777777" w:rsidR="00B84D1D" w:rsidRPr="00B05E32" w:rsidRDefault="00B84D1D" w:rsidP="00507FB1">
            <w:pPr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Regulation</w:t>
            </w:r>
          </w:p>
        </w:tc>
      </w:tr>
      <w:tr w:rsidR="00B84D1D" w:rsidRPr="00B05E32" w14:paraId="3CE32469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2D62EF8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cytoplasmic region</w:t>
            </w:r>
          </w:p>
        </w:tc>
        <w:tc>
          <w:tcPr>
            <w:tcW w:w="960" w:type="dxa"/>
            <w:noWrap/>
            <w:hideMark/>
          </w:tcPr>
          <w:p w14:paraId="478AD45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3402164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800" w:type="dxa"/>
            <w:noWrap/>
            <w:hideMark/>
          </w:tcPr>
          <w:p w14:paraId="4F1E875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0.00809</w:t>
            </w:r>
          </w:p>
        </w:tc>
        <w:tc>
          <w:tcPr>
            <w:tcW w:w="1017" w:type="dxa"/>
            <w:noWrap/>
            <w:hideMark/>
          </w:tcPr>
          <w:p w14:paraId="613B597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31CB80F3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70F89A3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cell leading edge</w:t>
            </w:r>
          </w:p>
        </w:tc>
        <w:tc>
          <w:tcPr>
            <w:tcW w:w="960" w:type="dxa"/>
            <w:noWrap/>
            <w:hideMark/>
          </w:tcPr>
          <w:p w14:paraId="0C42556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67D232B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800" w:type="dxa"/>
            <w:noWrap/>
            <w:hideMark/>
          </w:tcPr>
          <w:p w14:paraId="05EFA2F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0.00305</w:t>
            </w:r>
          </w:p>
        </w:tc>
        <w:tc>
          <w:tcPr>
            <w:tcW w:w="1017" w:type="dxa"/>
            <w:noWrap/>
            <w:hideMark/>
          </w:tcPr>
          <w:p w14:paraId="554ACDF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28E02439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671EC16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membrane region</w:t>
            </w:r>
          </w:p>
        </w:tc>
        <w:tc>
          <w:tcPr>
            <w:tcW w:w="960" w:type="dxa"/>
            <w:noWrap/>
            <w:hideMark/>
          </w:tcPr>
          <w:p w14:paraId="21EF093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6A41CA5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00" w:type="dxa"/>
            <w:noWrap/>
            <w:hideMark/>
          </w:tcPr>
          <w:p w14:paraId="78FD38E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0.00022</w:t>
            </w:r>
          </w:p>
        </w:tc>
        <w:tc>
          <w:tcPr>
            <w:tcW w:w="1017" w:type="dxa"/>
            <w:noWrap/>
            <w:hideMark/>
          </w:tcPr>
          <w:p w14:paraId="257C33E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0001D693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39DA697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membrane raft</w:t>
            </w:r>
          </w:p>
        </w:tc>
        <w:tc>
          <w:tcPr>
            <w:tcW w:w="960" w:type="dxa"/>
            <w:noWrap/>
            <w:hideMark/>
          </w:tcPr>
          <w:p w14:paraId="0B0D9E8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24876AC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00" w:type="dxa"/>
            <w:noWrap/>
            <w:hideMark/>
          </w:tcPr>
          <w:p w14:paraId="7A17FD9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0.00021</w:t>
            </w:r>
          </w:p>
        </w:tc>
        <w:tc>
          <w:tcPr>
            <w:tcW w:w="1017" w:type="dxa"/>
            <w:noWrap/>
            <w:hideMark/>
          </w:tcPr>
          <w:p w14:paraId="0567F3D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732840A2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61916E9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membrane microdomain</w:t>
            </w:r>
          </w:p>
        </w:tc>
        <w:tc>
          <w:tcPr>
            <w:tcW w:w="960" w:type="dxa"/>
            <w:noWrap/>
            <w:hideMark/>
          </w:tcPr>
          <w:p w14:paraId="234D532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687AF55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00" w:type="dxa"/>
            <w:noWrap/>
            <w:hideMark/>
          </w:tcPr>
          <w:p w14:paraId="50243C4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0.00022</w:t>
            </w:r>
          </w:p>
        </w:tc>
        <w:tc>
          <w:tcPr>
            <w:tcW w:w="1017" w:type="dxa"/>
            <w:noWrap/>
            <w:hideMark/>
          </w:tcPr>
          <w:p w14:paraId="1929C99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3E42C5BA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6A44745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cell cortex</w:t>
            </w:r>
          </w:p>
        </w:tc>
        <w:tc>
          <w:tcPr>
            <w:tcW w:w="960" w:type="dxa"/>
            <w:noWrap/>
            <w:hideMark/>
          </w:tcPr>
          <w:p w14:paraId="5F2F562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3609641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00" w:type="dxa"/>
            <w:noWrap/>
            <w:hideMark/>
          </w:tcPr>
          <w:p w14:paraId="2150E61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0.0002</w:t>
            </w:r>
          </w:p>
        </w:tc>
        <w:tc>
          <w:tcPr>
            <w:tcW w:w="1017" w:type="dxa"/>
            <w:noWrap/>
            <w:hideMark/>
          </w:tcPr>
          <w:p w14:paraId="3797311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1B86F211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22A834E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endoplasmic reticulum lumen</w:t>
            </w:r>
          </w:p>
        </w:tc>
        <w:tc>
          <w:tcPr>
            <w:tcW w:w="960" w:type="dxa"/>
            <w:noWrap/>
            <w:hideMark/>
          </w:tcPr>
          <w:p w14:paraId="2A0274E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3B4CC7B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00" w:type="dxa"/>
            <w:noWrap/>
            <w:hideMark/>
          </w:tcPr>
          <w:p w14:paraId="0B95CD7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0.00036</w:t>
            </w:r>
          </w:p>
        </w:tc>
        <w:tc>
          <w:tcPr>
            <w:tcW w:w="1017" w:type="dxa"/>
            <w:noWrap/>
            <w:hideMark/>
          </w:tcPr>
          <w:p w14:paraId="0CF7DA8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714BC557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2301302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cell-substrate junction</w:t>
            </w:r>
          </w:p>
        </w:tc>
        <w:tc>
          <w:tcPr>
            <w:tcW w:w="960" w:type="dxa"/>
            <w:noWrap/>
            <w:hideMark/>
          </w:tcPr>
          <w:p w14:paraId="7FA1D21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7E05887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00" w:type="dxa"/>
            <w:noWrap/>
            <w:hideMark/>
          </w:tcPr>
          <w:p w14:paraId="3551C58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0.04175</w:t>
            </w:r>
          </w:p>
        </w:tc>
        <w:tc>
          <w:tcPr>
            <w:tcW w:w="1017" w:type="dxa"/>
            <w:noWrap/>
            <w:hideMark/>
          </w:tcPr>
          <w:p w14:paraId="1D12B23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31B4708F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02DE80E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extrinsic component of membrane</w:t>
            </w:r>
          </w:p>
        </w:tc>
        <w:tc>
          <w:tcPr>
            <w:tcW w:w="960" w:type="dxa"/>
            <w:noWrap/>
            <w:hideMark/>
          </w:tcPr>
          <w:p w14:paraId="2D0335B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6F2FAE1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00" w:type="dxa"/>
            <w:noWrap/>
            <w:hideMark/>
          </w:tcPr>
          <w:p w14:paraId="1337146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0.00064</w:t>
            </w:r>
          </w:p>
        </w:tc>
        <w:tc>
          <w:tcPr>
            <w:tcW w:w="1017" w:type="dxa"/>
            <w:noWrap/>
            <w:hideMark/>
          </w:tcPr>
          <w:p w14:paraId="4315ADA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14A97F48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724EE5F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basolateral plasma membrane</w:t>
            </w:r>
          </w:p>
        </w:tc>
        <w:tc>
          <w:tcPr>
            <w:tcW w:w="960" w:type="dxa"/>
            <w:noWrap/>
            <w:hideMark/>
          </w:tcPr>
          <w:p w14:paraId="57D8B0D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2F04CA8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00" w:type="dxa"/>
            <w:noWrap/>
            <w:hideMark/>
          </w:tcPr>
          <w:p w14:paraId="65D9524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0.00001</w:t>
            </w:r>
          </w:p>
        </w:tc>
        <w:tc>
          <w:tcPr>
            <w:tcW w:w="1017" w:type="dxa"/>
            <w:noWrap/>
            <w:hideMark/>
          </w:tcPr>
          <w:p w14:paraId="5D36A6C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6242E809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4584B63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transmembrane transporter complex</w:t>
            </w:r>
          </w:p>
        </w:tc>
        <w:tc>
          <w:tcPr>
            <w:tcW w:w="960" w:type="dxa"/>
            <w:noWrap/>
            <w:hideMark/>
          </w:tcPr>
          <w:p w14:paraId="0F4F134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67A3669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00" w:type="dxa"/>
            <w:noWrap/>
            <w:hideMark/>
          </w:tcPr>
          <w:p w14:paraId="02A3292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0.0145</w:t>
            </w:r>
          </w:p>
        </w:tc>
        <w:tc>
          <w:tcPr>
            <w:tcW w:w="1017" w:type="dxa"/>
            <w:noWrap/>
            <w:hideMark/>
          </w:tcPr>
          <w:p w14:paraId="486EEB3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2211A86B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3BCC9B8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transporter complex</w:t>
            </w:r>
          </w:p>
        </w:tc>
        <w:tc>
          <w:tcPr>
            <w:tcW w:w="960" w:type="dxa"/>
            <w:noWrap/>
            <w:hideMark/>
          </w:tcPr>
          <w:p w14:paraId="33785AD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2B41FC8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00" w:type="dxa"/>
            <w:noWrap/>
            <w:hideMark/>
          </w:tcPr>
          <w:p w14:paraId="1D812AF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0.01977</w:t>
            </w:r>
          </w:p>
        </w:tc>
        <w:tc>
          <w:tcPr>
            <w:tcW w:w="1017" w:type="dxa"/>
            <w:noWrap/>
            <w:hideMark/>
          </w:tcPr>
          <w:p w14:paraId="7F595B5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261AFFAF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1A76D0F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ion channel complex</w:t>
            </w:r>
          </w:p>
        </w:tc>
        <w:tc>
          <w:tcPr>
            <w:tcW w:w="960" w:type="dxa"/>
            <w:noWrap/>
            <w:hideMark/>
          </w:tcPr>
          <w:p w14:paraId="5B3A464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65A6E96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00" w:type="dxa"/>
            <w:noWrap/>
            <w:hideMark/>
          </w:tcPr>
          <w:p w14:paraId="4F543B6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0.01556</w:t>
            </w:r>
          </w:p>
        </w:tc>
        <w:tc>
          <w:tcPr>
            <w:tcW w:w="1017" w:type="dxa"/>
            <w:noWrap/>
            <w:hideMark/>
          </w:tcPr>
          <w:p w14:paraId="6D77C05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3BA0C2BC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74CF9F0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endocytic vesicle</w:t>
            </w:r>
          </w:p>
        </w:tc>
        <w:tc>
          <w:tcPr>
            <w:tcW w:w="960" w:type="dxa"/>
            <w:noWrap/>
            <w:hideMark/>
          </w:tcPr>
          <w:p w14:paraId="5C14FA8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2BDBFA5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00" w:type="dxa"/>
            <w:noWrap/>
            <w:hideMark/>
          </w:tcPr>
          <w:p w14:paraId="31209C2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0.01898</w:t>
            </w:r>
          </w:p>
        </w:tc>
        <w:tc>
          <w:tcPr>
            <w:tcW w:w="1017" w:type="dxa"/>
            <w:noWrap/>
            <w:hideMark/>
          </w:tcPr>
          <w:p w14:paraId="4B1339E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7C05ECA1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215B772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intermediate filament cytoskeleton</w:t>
            </w:r>
          </w:p>
        </w:tc>
        <w:tc>
          <w:tcPr>
            <w:tcW w:w="960" w:type="dxa"/>
            <w:noWrap/>
            <w:hideMark/>
          </w:tcPr>
          <w:p w14:paraId="4CF69FE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2C615C7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00" w:type="dxa"/>
            <w:noWrap/>
            <w:hideMark/>
          </w:tcPr>
          <w:p w14:paraId="2E257BF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0.00508</w:t>
            </w:r>
          </w:p>
        </w:tc>
        <w:tc>
          <w:tcPr>
            <w:tcW w:w="1017" w:type="dxa"/>
            <w:noWrap/>
            <w:hideMark/>
          </w:tcPr>
          <w:p w14:paraId="6F110BF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7E1C0084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0A53E94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intermediate filament</w:t>
            </w:r>
          </w:p>
        </w:tc>
        <w:tc>
          <w:tcPr>
            <w:tcW w:w="960" w:type="dxa"/>
            <w:noWrap/>
            <w:hideMark/>
          </w:tcPr>
          <w:p w14:paraId="50292E5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56E2DE5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00" w:type="dxa"/>
            <w:noWrap/>
            <w:hideMark/>
          </w:tcPr>
          <w:p w14:paraId="5878DF0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0.00105</w:t>
            </w:r>
          </w:p>
        </w:tc>
        <w:tc>
          <w:tcPr>
            <w:tcW w:w="1017" w:type="dxa"/>
            <w:noWrap/>
            <w:hideMark/>
          </w:tcPr>
          <w:p w14:paraId="3010586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1B90A947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134CC26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extrinsic component of plasma membrane</w:t>
            </w:r>
          </w:p>
        </w:tc>
        <w:tc>
          <w:tcPr>
            <w:tcW w:w="960" w:type="dxa"/>
            <w:noWrap/>
            <w:hideMark/>
          </w:tcPr>
          <w:p w14:paraId="02CA225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1F93227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00" w:type="dxa"/>
            <w:noWrap/>
            <w:hideMark/>
          </w:tcPr>
          <w:p w14:paraId="6A9D188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0.00008</w:t>
            </w:r>
          </w:p>
        </w:tc>
        <w:tc>
          <w:tcPr>
            <w:tcW w:w="1017" w:type="dxa"/>
            <w:noWrap/>
            <w:hideMark/>
          </w:tcPr>
          <w:p w14:paraId="27C3BF5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1D93DEDF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17BACA8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actin-based cell projection</w:t>
            </w:r>
          </w:p>
        </w:tc>
        <w:tc>
          <w:tcPr>
            <w:tcW w:w="960" w:type="dxa"/>
            <w:noWrap/>
            <w:hideMark/>
          </w:tcPr>
          <w:p w14:paraId="73F79C2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7D2EE74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00" w:type="dxa"/>
            <w:noWrap/>
            <w:hideMark/>
          </w:tcPr>
          <w:p w14:paraId="0B6B578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0.00163</w:t>
            </w:r>
          </w:p>
        </w:tc>
        <w:tc>
          <w:tcPr>
            <w:tcW w:w="1017" w:type="dxa"/>
            <w:noWrap/>
            <w:hideMark/>
          </w:tcPr>
          <w:p w14:paraId="300A7E1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53854553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4CD9D26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plasma membrane receptor complex</w:t>
            </w:r>
          </w:p>
        </w:tc>
        <w:tc>
          <w:tcPr>
            <w:tcW w:w="960" w:type="dxa"/>
            <w:noWrap/>
            <w:hideMark/>
          </w:tcPr>
          <w:p w14:paraId="5B6A690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1C4C0BA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00" w:type="dxa"/>
            <w:noWrap/>
            <w:hideMark/>
          </w:tcPr>
          <w:p w14:paraId="2C68FFC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0.00134</w:t>
            </w:r>
          </w:p>
        </w:tc>
        <w:tc>
          <w:tcPr>
            <w:tcW w:w="1017" w:type="dxa"/>
            <w:noWrap/>
            <w:hideMark/>
          </w:tcPr>
          <w:p w14:paraId="53287E6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0E27456F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3AC1652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lamellipodium</w:t>
            </w:r>
          </w:p>
        </w:tc>
        <w:tc>
          <w:tcPr>
            <w:tcW w:w="960" w:type="dxa"/>
            <w:noWrap/>
            <w:hideMark/>
          </w:tcPr>
          <w:p w14:paraId="2853825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26BCC57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00" w:type="dxa"/>
            <w:noWrap/>
            <w:hideMark/>
          </w:tcPr>
          <w:p w14:paraId="32EF0E2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0.0079</w:t>
            </w:r>
          </w:p>
        </w:tc>
        <w:tc>
          <w:tcPr>
            <w:tcW w:w="1017" w:type="dxa"/>
            <w:noWrap/>
            <w:hideMark/>
          </w:tcPr>
          <w:p w14:paraId="17FE344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0FCF274A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139F600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contractile fiber part</w:t>
            </w:r>
          </w:p>
        </w:tc>
        <w:tc>
          <w:tcPr>
            <w:tcW w:w="960" w:type="dxa"/>
            <w:noWrap/>
            <w:hideMark/>
          </w:tcPr>
          <w:p w14:paraId="6434E3C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5C1362A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00" w:type="dxa"/>
            <w:noWrap/>
            <w:hideMark/>
          </w:tcPr>
          <w:p w14:paraId="6EBD335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0.02986</w:t>
            </w:r>
          </w:p>
        </w:tc>
        <w:tc>
          <w:tcPr>
            <w:tcW w:w="1017" w:type="dxa"/>
            <w:noWrap/>
            <w:hideMark/>
          </w:tcPr>
          <w:p w14:paraId="6B67FFD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681F6C60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1922F45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ruffle</w:t>
            </w:r>
          </w:p>
        </w:tc>
        <w:tc>
          <w:tcPr>
            <w:tcW w:w="960" w:type="dxa"/>
            <w:noWrap/>
            <w:hideMark/>
          </w:tcPr>
          <w:p w14:paraId="6D035DE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353653A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00" w:type="dxa"/>
            <w:noWrap/>
            <w:hideMark/>
          </w:tcPr>
          <w:p w14:paraId="003383A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0.00924</w:t>
            </w:r>
          </w:p>
        </w:tc>
        <w:tc>
          <w:tcPr>
            <w:tcW w:w="1017" w:type="dxa"/>
            <w:noWrap/>
            <w:hideMark/>
          </w:tcPr>
          <w:p w14:paraId="534DBB8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1D517F0B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188D9AA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cell cortex part</w:t>
            </w:r>
          </w:p>
        </w:tc>
        <w:tc>
          <w:tcPr>
            <w:tcW w:w="960" w:type="dxa"/>
            <w:noWrap/>
            <w:hideMark/>
          </w:tcPr>
          <w:p w14:paraId="0B72FB9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5529D00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00" w:type="dxa"/>
            <w:noWrap/>
            <w:hideMark/>
          </w:tcPr>
          <w:p w14:paraId="401E7B0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0.00982</w:t>
            </w:r>
          </w:p>
        </w:tc>
        <w:tc>
          <w:tcPr>
            <w:tcW w:w="1017" w:type="dxa"/>
            <w:noWrap/>
            <w:hideMark/>
          </w:tcPr>
          <w:p w14:paraId="6C62974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2D804ABA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5A83882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cytoplasmic side of plasma membrane</w:t>
            </w:r>
          </w:p>
        </w:tc>
        <w:tc>
          <w:tcPr>
            <w:tcW w:w="960" w:type="dxa"/>
            <w:noWrap/>
            <w:hideMark/>
          </w:tcPr>
          <w:p w14:paraId="030B6B7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682623D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00" w:type="dxa"/>
            <w:noWrap/>
            <w:hideMark/>
          </w:tcPr>
          <w:p w14:paraId="1A39119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0.00607</w:t>
            </w:r>
          </w:p>
        </w:tc>
        <w:tc>
          <w:tcPr>
            <w:tcW w:w="1017" w:type="dxa"/>
            <w:noWrap/>
            <w:hideMark/>
          </w:tcPr>
          <w:p w14:paraId="1A64F10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7BE428B9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2DBF949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specific granule</w:t>
            </w:r>
          </w:p>
        </w:tc>
        <w:tc>
          <w:tcPr>
            <w:tcW w:w="960" w:type="dxa"/>
            <w:noWrap/>
            <w:hideMark/>
          </w:tcPr>
          <w:p w14:paraId="29B4489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0451734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00" w:type="dxa"/>
            <w:noWrap/>
            <w:hideMark/>
          </w:tcPr>
          <w:p w14:paraId="43BFCA3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0.01236</w:t>
            </w:r>
          </w:p>
        </w:tc>
        <w:tc>
          <w:tcPr>
            <w:tcW w:w="1017" w:type="dxa"/>
            <w:noWrap/>
            <w:hideMark/>
          </w:tcPr>
          <w:p w14:paraId="2FBCDFD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4DD19B56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7AFB377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tertiary granule</w:t>
            </w:r>
          </w:p>
        </w:tc>
        <w:tc>
          <w:tcPr>
            <w:tcW w:w="960" w:type="dxa"/>
            <w:noWrap/>
            <w:hideMark/>
          </w:tcPr>
          <w:p w14:paraId="128ADC2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742D29A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00" w:type="dxa"/>
            <w:noWrap/>
            <w:hideMark/>
          </w:tcPr>
          <w:p w14:paraId="03A4935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0.01563</w:t>
            </w:r>
          </w:p>
        </w:tc>
        <w:tc>
          <w:tcPr>
            <w:tcW w:w="1017" w:type="dxa"/>
            <w:noWrap/>
            <w:hideMark/>
          </w:tcPr>
          <w:p w14:paraId="5BB51AC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51D6DBAA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7D4117E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recycling endosome</w:t>
            </w:r>
          </w:p>
        </w:tc>
        <w:tc>
          <w:tcPr>
            <w:tcW w:w="960" w:type="dxa"/>
            <w:noWrap/>
            <w:hideMark/>
          </w:tcPr>
          <w:p w14:paraId="453F7ED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2FF2E51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00" w:type="dxa"/>
            <w:noWrap/>
            <w:hideMark/>
          </w:tcPr>
          <w:p w14:paraId="144B600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0.0185</w:t>
            </w:r>
          </w:p>
        </w:tc>
        <w:tc>
          <w:tcPr>
            <w:tcW w:w="1017" w:type="dxa"/>
            <w:noWrap/>
            <w:hideMark/>
          </w:tcPr>
          <w:p w14:paraId="2AB08B2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60A5EB67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3AB5DEB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anchored component of membrane</w:t>
            </w:r>
          </w:p>
        </w:tc>
        <w:tc>
          <w:tcPr>
            <w:tcW w:w="960" w:type="dxa"/>
            <w:noWrap/>
            <w:hideMark/>
          </w:tcPr>
          <w:p w14:paraId="6E2D5FF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5DC7E9B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00" w:type="dxa"/>
            <w:noWrap/>
            <w:hideMark/>
          </w:tcPr>
          <w:p w14:paraId="595CE61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0.02063</w:t>
            </w:r>
          </w:p>
        </w:tc>
        <w:tc>
          <w:tcPr>
            <w:tcW w:w="1017" w:type="dxa"/>
            <w:noWrap/>
            <w:hideMark/>
          </w:tcPr>
          <w:p w14:paraId="5BF4FD4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5D2C9FA2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5844C15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cytoplasmic side of membrane</w:t>
            </w:r>
          </w:p>
        </w:tc>
        <w:tc>
          <w:tcPr>
            <w:tcW w:w="960" w:type="dxa"/>
            <w:noWrap/>
            <w:hideMark/>
          </w:tcPr>
          <w:p w14:paraId="60BAB25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7557F41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00" w:type="dxa"/>
            <w:noWrap/>
            <w:hideMark/>
          </w:tcPr>
          <w:p w14:paraId="4A3B08D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0.02417</w:t>
            </w:r>
          </w:p>
        </w:tc>
        <w:tc>
          <w:tcPr>
            <w:tcW w:w="1017" w:type="dxa"/>
            <w:noWrap/>
            <w:hideMark/>
          </w:tcPr>
          <w:p w14:paraId="55CE0F4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2A44C119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13F4F45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vacuolar lumen</w:t>
            </w:r>
          </w:p>
        </w:tc>
        <w:tc>
          <w:tcPr>
            <w:tcW w:w="960" w:type="dxa"/>
            <w:noWrap/>
            <w:hideMark/>
          </w:tcPr>
          <w:p w14:paraId="374DF24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4453D39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00" w:type="dxa"/>
            <w:noWrap/>
            <w:hideMark/>
          </w:tcPr>
          <w:p w14:paraId="5EE8831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0.04248</w:t>
            </w:r>
          </w:p>
        </w:tc>
        <w:tc>
          <w:tcPr>
            <w:tcW w:w="1017" w:type="dxa"/>
            <w:noWrap/>
            <w:hideMark/>
          </w:tcPr>
          <w:p w14:paraId="18F92D1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Down</w:t>
            </w:r>
          </w:p>
        </w:tc>
      </w:tr>
      <w:tr w:rsidR="00B84D1D" w:rsidRPr="00B05E32" w14:paraId="1FC0D35E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2AB0B6D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neuronal cell body</w:t>
            </w:r>
          </w:p>
        </w:tc>
        <w:tc>
          <w:tcPr>
            <w:tcW w:w="960" w:type="dxa"/>
            <w:noWrap/>
            <w:hideMark/>
          </w:tcPr>
          <w:p w14:paraId="58626ED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534395D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00" w:type="dxa"/>
            <w:noWrap/>
            <w:hideMark/>
          </w:tcPr>
          <w:p w14:paraId="62D8EBA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0.00019</w:t>
            </w:r>
          </w:p>
        </w:tc>
        <w:tc>
          <w:tcPr>
            <w:tcW w:w="1017" w:type="dxa"/>
            <w:noWrap/>
            <w:hideMark/>
          </w:tcPr>
          <w:p w14:paraId="36D4E0C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1DA1B258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43798E2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receptor complex</w:t>
            </w:r>
          </w:p>
        </w:tc>
        <w:tc>
          <w:tcPr>
            <w:tcW w:w="960" w:type="dxa"/>
            <w:noWrap/>
            <w:hideMark/>
          </w:tcPr>
          <w:p w14:paraId="294F08D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5813136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00" w:type="dxa"/>
            <w:noWrap/>
            <w:hideMark/>
          </w:tcPr>
          <w:p w14:paraId="6EDCDE9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0.00004</w:t>
            </w:r>
          </w:p>
        </w:tc>
        <w:tc>
          <w:tcPr>
            <w:tcW w:w="1017" w:type="dxa"/>
            <w:noWrap/>
            <w:hideMark/>
          </w:tcPr>
          <w:p w14:paraId="2A5518B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23B061A3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5F43A49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proofErr w:type="gramStart"/>
            <w:r w:rsidRPr="00B05E32">
              <w:rPr>
                <w:rFonts w:ascii="Times New Roman" w:hAnsi="Times New Roman" w:cs="Times New Roman"/>
              </w:rPr>
              <w:t>neuron</w:t>
            </w:r>
            <w:proofErr w:type="gramEnd"/>
            <w:r w:rsidRPr="00B05E32">
              <w:rPr>
                <w:rFonts w:ascii="Times New Roman" w:hAnsi="Times New Roman" w:cs="Times New Roman"/>
              </w:rPr>
              <w:t xml:space="preserve"> to </w:t>
            </w:r>
            <w:proofErr w:type="gramStart"/>
            <w:r w:rsidRPr="00B05E32">
              <w:rPr>
                <w:rFonts w:ascii="Times New Roman" w:hAnsi="Times New Roman" w:cs="Times New Roman"/>
              </w:rPr>
              <w:t>neuron</w:t>
            </w:r>
            <w:proofErr w:type="gramEnd"/>
            <w:r w:rsidRPr="00B05E32">
              <w:rPr>
                <w:rFonts w:ascii="Times New Roman" w:hAnsi="Times New Roman" w:cs="Times New Roman"/>
              </w:rPr>
              <w:t xml:space="preserve"> synapse</w:t>
            </w:r>
          </w:p>
        </w:tc>
        <w:tc>
          <w:tcPr>
            <w:tcW w:w="960" w:type="dxa"/>
            <w:noWrap/>
            <w:hideMark/>
          </w:tcPr>
          <w:p w14:paraId="410E582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5E57959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00" w:type="dxa"/>
            <w:noWrap/>
            <w:hideMark/>
          </w:tcPr>
          <w:p w14:paraId="6112DD7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0.00002</w:t>
            </w:r>
          </w:p>
        </w:tc>
        <w:tc>
          <w:tcPr>
            <w:tcW w:w="1017" w:type="dxa"/>
            <w:noWrap/>
            <w:hideMark/>
          </w:tcPr>
          <w:p w14:paraId="2BC79BC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6B9B01DC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409E681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postsynaptic membrane</w:t>
            </w:r>
          </w:p>
        </w:tc>
        <w:tc>
          <w:tcPr>
            <w:tcW w:w="960" w:type="dxa"/>
            <w:noWrap/>
            <w:hideMark/>
          </w:tcPr>
          <w:p w14:paraId="180CAF0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39A248A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00" w:type="dxa"/>
            <w:noWrap/>
            <w:hideMark/>
          </w:tcPr>
          <w:p w14:paraId="21C9E43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0.00003</w:t>
            </w:r>
          </w:p>
        </w:tc>
        <w:tc>
          <w:tcPr>
            <w:tcW w:w="1017" w:type="dxa"/>
            <w:noWrap/>
            <w:hideMark/>
          </w:tcPr>
          <w:p w14:paraId="5945F37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25670BC3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34A3540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postsynaptic specialization</w:t>
            </w:r>
          </w:p>
        </w:tc>
        <w:tc>
          <w:tcPr>
            <w:tcW w:w="960" w:type="dxa"/>
            <w:noWrap/>
            <w:hideMark/>
          </w:tcPr>
          <w:p w14:paraId="78DA603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6CAACEA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00" w:type="dxa"/>
            <w:noWrap/>
            <w:hideMark/>
          </w:tcPr>
          <w:p w14:paraId="6FC6325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0.00016</w:t>
            </w:r>
          </w:p>
        </w:tc>
        <w:tc>
          <w:tcPr>
            <w:tcW w:w="1017" w:type="dxa"/>
            <w:noWrap/>
            <w:hideMark/>
          </w:tcPr>
          <w:p w14:paraId="2185CF1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7E848617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7D3B003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cytoplasmic region</w:t>
            </w:r>
          </w:p>
        </w:tc>
        <w:tc>
          <w:tcPr>
            <w:tcW w:w="960" w:type="dxa"/>
            <w:noWrap/>
            <w:hideMark/>
          </w:tcPr>
          <w:p w14:paraId="5B84500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7DFE840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00" w:type="dxa"/>
            <w:noWrap/>
            <w:hideMark/>
          </w:tcPr>
          <w:p w14:paraId="281C64A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0.01303</w:t>
            </w:r>
          </w:p>
        </w:tc>
        <w:tc>
          <w:tcPr>
            <w:tcW w:w="1017" w:type="dxa"/>
            <w:noWrap/>
            <w:hideMark/>
          </w:tcPr>
          <w:p w14:paraId="644D24A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0E08CC6C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3D19159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ion channel complex</w:t>
            </w:r>
          </w:p>
        </w:tc>
        <w:tc>
          <w:tcPr>
            <w:tcW w:w="960" w:type="dxa"/>
            <w:noWrap/>
            <w:hideMark/>
          </w:tcPr>
          <w:p w14:paraId="065F329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0D242BF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00" w:type="dxa"/>
            <w:noWrap/>
            <w:hideMark/>
          </w:tcPr>
          <w:p w14:paraId="3FB842A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0.00007</w:t>
            </w:r>
          </w:p>
        </w:tc>
        <w:tc>
          <w:tcPr>
            <w:tcW w:w="1017" w:type="dxa"/>
            <w:noWrap/>
            <w:hideMark/>
          </w:tcPr>
          <w:p w14:paraId="1AE2E8C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1A7A1408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0297129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postsynaptic density</w:t>
            </w:r>
          </w:p>
        </w:tc>
        <w:tc>
          <w:tcPr>
            <w:tcW w:w="960" w:type="dxa"/>
            <w:noWrap/>
            <w:hideMark/>
          </w:tcPr>
          <w:p w14:paraId="78B01B8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171C84C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00" w:type="dxa"/>
            <w:noWrap/>
            <w:hideMark/>
          </w:tcPr>
          <w:p w14:paraId="3C1F81F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0.00015</w:t>
            </w:r>
          </w:p>
        </w:tc>
        <w:tc>
          <w:tcPr>
            <w:tcW w:w="1017" w:type="dxa"/>
            <w:noWrap/>
            <w:hideMark/>
          </w:tcPr>
          <w:p w14:paraId="1FC9C43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33F5AC77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585F2F6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asymmetric synapse</w:t>
            </w:r>
          </w:p>
        </w:tc>
        <w:tc>
          <w:tcPr>
            <w:tcW w:w="960" w:type="dxa"/>
            <w:noWrap/>
            <w:hideMark/>
          </w:tcPr>
          <w:p w14:paraId="56AA5A9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6062E47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00" w:type="dxa"/>
            <w:noWrap/>
            <w:hideMark/>
          </w:tcPr>
          <w:p w14:paraId="4CE49D1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0.00018</w:t>
            </w:r>
          </w:p>
        </w:tc>
        <w:tc>
          <w:tcPr>
            <w:tcW w:w="1017" w:type="dxa"/>
            <w:noWrap/>
            <w:hideMark/>
          </w:tcPr>
          <w:p w14:paraId="796BB46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6B88CE91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72E6163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lastRenderedPageBreak/>
              <w:t>transmembrane transporter complex</w:t>
            </w:r>
          </w:p>
        </w:tc>
        <w:tc>
          <w:tcPr>
            <w:tcW w:w="960" w:type="dxa"/>
            <w:noWrap/>
            <w:hideMark/>
          </w:tcPr>
          <w:p w14:paraId="7FF0072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364FAA6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00" w:type="dxa"/>
            <w:noWrap/>
            <w:hideMark/>
          </w:tcPr>
          <w:p w14:paraId="29490AA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0.00022</w:t>
            </w:r>
          </w:p>
        </w:tc>
        <w:tc>
          <w:tcPr>
            <w:tcW w:w="1017" w:type="dxa"/>
            <w:noWrap/>
            <w:hideMark/>
          </w:tcPr>
          <w:p w14:paraId="722AB5A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7DD8C506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7A69825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collagen-containing extracellular matrix</w:t>
            </w:r>
          </w:p>
        </w:tc>
        <w:tc>
          <w:tcPr>
            <w:tcW w:w="960" w:type="dxa"/>
            <w:noWrap/>
            <w:hideMark/>
          </w:tcPr>
          <w:p w14:paraId="3CBA329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4E330BB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00" w:type="dxa"/>
            <w:noWrap/>
            <w:hideMark/>
          </w:tcPr>
          <w:p w14:paraId="17545A6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0.0003</w:t>
            </w:r>
          </w:p>
        </w:tc>
        <w:tc>
          <w:tcPr>
            <w:tcW w:w="1017" w:type="dxa"/>
            <w:noWrap/>
            <w:hideMark/>
          </w:tcPr>
          <w:p w14:paraId="1A1DA1E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27B88C46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000B7A8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transporter complex</w:t>
            </w:r>
          </w:p>
        </w:tc>
        <w:tc>
          <w:tcPr>
            <w:tcW w:w="960" w:type="dxa"/>
            <w:noWrap/>
            <w:hideMark/>
          </w:tcPr>
          <w:p w14:paraId="536876E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69A6E21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00" w:type="dxa"/>
            <w:noWrap/>
            <w:hideMark/>
          </w:tcPr>
          <w:p w14:paraId="423CC08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0.00031</w:t>
            </w:r>
          </w:p>
        </w:tc>
        <w:tc>
          <w:tcPr>
            <w:tcW w:w="1017" w:type="dxa"/>
            <w:noWrap/>
            <w:hideMark/>
          </w:tcPr>
          <w:p w14:paraId="2FB401D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6A921A54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6DEA1F1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endoplasmic reticulum lumen</w:t>
            </w:r>
          </w:p>
        </w:tc>
        <w:tc>
          <w:tcPr>
            <w:tcW w:w="960" w:type="dxa"/>
            <w:noWrap/>
            <w:hideMark/>
          </w:tcPr>
          <w:p w14:paraId="49B8728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440E7A8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00" w:type="dxa"/>
            <w:noWrap/>
            <w:hideMark/>
          </w:tcPr>
          <w:p w14:paraId="7A7FBD4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0.0002</w:t>
            </w:r>
          </w:p>
        </w:tc>
        <w:tc>
          <w:tcPr>
            <w:tcW w:w="1017" w:type="dxa"/>
            <w:noWrap/>
            <w:hideMark/>
          </w:tcPr>
          <w:p w14:paraId="118D08A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0D77E20C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0208E7A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axon part</w:t>
            </w:r>
          </w:p>
        </w:tc>
        <w:tc>
          <w:tcPr>
            <w:tcW w:w="960" w:type="dxa"/>
            <w:noWrap/>
            <w:hideMark/>
          </w:tcPr>
          <w:p w14:paraId="2AACA58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3C57D39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0" w:type="dxa"/>
            <w:noWrap/>
            <w:hideMark/>
          </w:tcPr>
          <w:p w14:paraId="105C14C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0.00647</w:t>
            </w:r>
          </w:p>
        </w:tc>
        <w:tc>
          <w:tcPr>
            <w:tcW w:w="1017" w:type="dxa"/>
            <w:noWrap/>
            <w:hideMark/>
          </w:tcPr>
          <w:p w14:paraId="3795EB7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038B7CF7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4B278C5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cell-cell junction</w:t>
            </w:r>
          </w:p>
        </w:tc>
        <w:tc>
          <w:tcPr>
            <w:tcW w:w="960" w:type="dxa"/>
            <w:noWrap/>
            <w:hideMark/>
          </w:tcPr>
          <w:p w14:paraId="47400FB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7FA6DF9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0" w:type="dxa"/>
            <w:noWrap/>
            <w:hideMark/>
          </w:tcPr>
          <w:p w14:paraId="3FDC084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0.03395</w:t>
            </w:r>
          </w:p>
        </w:tc>
        <w:tc>
          <w:tcPr>
            <w:tcW w:w="1017" w:type="dxa"/>
            <w:noWrap/>
            <w:hideMark/>
          </w:tcPr>
          <w:p w14:paraId="773691F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52CFE9FC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1945D27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glutamatergic synapse</w:t>
            </w:r>
          </w:p>
        </w:tc>
        <w:tc>
          <w:tcPr>
            <w:tcW w:w="960" w:type="dxa"/>
            <w:noWrap/>
            <w:hideMark/>
          </w:tcPr>
          <w:p w14:paraId="26A8FF8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3C60542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00" w:type="dxa"/>
            <w:noWrap/>
            <w:hideMark/>
          </w:tcPr>
          <w:p w14:paraId="568A5D0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0.00691</w:t>
            </w:r>
          </w:p>
        </w:tc>
        <w:tc>
          <w:tcPr>
            <w:tcW w:w="1017" w:type="dxa"/>
            <w:noWrap/>
            <w:hideMark/>
          </w:tcPr>
          <w:p w14:paraId="151E9F3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514375BC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0D5047E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apical part of cell</w:t>
            </w:r>
          </w:p>
        </w:tc>
        <w:tc>
          <w:tcPr>
            <w:tcW w:w="960" w:type="dxa"/>
            <w:noWrap/>
            <w:hideMark/>
          </w:tcPr>
          <w:p w14:paraId="5BE4581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62135F8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00" w:type="dxa"/>
            <w:noWrap/>
            <w:hideMark/>
          </w:tcPr>
          <w:p w14:paraId="1C440E8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0.01301</w:t>
            </w:r>
          </w:p>
        </w:tc>
        <w:tc>
          <w:tcPr>
            <w:tcW w:w="1017" w:type="dxa"/>
            <w:noWrap/>
            <w:hideMark/>
          </w:tcPr>
          <w:p w14:paraId="79EE97D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3E040007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24087F5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proofErr w:type="gramStart"/>
            <w:r w:rsidRPr="00B05E32">
              <w:rPr>
                <w:rFonts w:ascii="Times New Roman" w:hAnsi="Times New Roman" w:cs="Times New Roman"/>
              </w:rPr>
              <w:t>apical</w:t>
            </w:r>
            <w:proofErr w:type="gramEnd"/>
            <w:r w:rsidRPr="00B05E32">
              <w:rPr>
                <w:rFonts w:ascii="Times New Roman" w:hAnsi="Times New Roman" w:cs="Times New Roman"/>
              </w:rPr>
              <w:t xml:space="preserve"> plasma membrane</w:t>
            </w:r>
          </w:p>
        </w:tc>
        <w:tc>
          <w:tcPr>
            <w:tcW w:w="960" w:type="dxa"/>
            <w:noWrap/>
            <w:hideMark/>
          </w:tcPr>
          <w:p w14:paraId="750A28D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21CD79B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00" w:type="dxa"/>
            <w:noWrap/>
            <w:hideMark/>
          </w:tcPr>
          <w:p w14:paraId="62C3A24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0.00401</w:t>
            </w:r>
          </w:p>
        </w:tc>
        <w:tc>
          <w:tcPr>
            <w:tcW w:w="1017" w:type="dxa"/>
            <w:noWrap/>
            <w:hideMark/>
          </w:tcPr>
          <w:p w14:paraId="063518C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14FBA137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3A81EAC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distal axon</w:t>
            </w:r>
          </w:p>
        </w:tc>
        <w:tc>
          <w:tcPr>
            <w:tcW w:w="960" w:type="dxa"/>
            <w:noWrap/>
            <w:hideMark/>
          </w:tcPr>
          <w:p w14:paraId="2519A7A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6441315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00" w:type="dxa"/>
            <w:noWrap/>
            <w:hideMark/>
          </w:tcPr>
          <w:p w14:paraId="340FC77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0.00793</w:t>
            </w:r>
          </w:p>
        </w:tc>
        <w:tc>
          <w:tcPr>
            <w:tcW w:w="1017" w:type="dxa"/>
            <w:noWrap/>
            <w:hideMark/>
          </w:tcPr>
          <w:p w14:paraId="5C64757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79B59703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146470E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membrane raft</w:t>
            </w:r>
          </w:p>
        </w:tc>
        <w:tc>
          <w:tcPr>
            <w:tcW w:w="960" w:type="dxa"/>
            <w:noWrap/>
            <w:hideMark/>
          </w:tcPr>
          <w:p w14:paraId="6C4D2BE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679A4E2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00" w:type="dxa"/>
            <w:noWrap/>
            <w:hideMark/>
          </w:tcPr>
          <w:p w14:paraId="25B422B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0.01635</w:t>
            </w:r>
          </w:p>
        </w:tc>
        <w:tc>
          <w:tcPr>
            <w:tcW w:w="1017" w:type="dxa"/>
            <w:noWrap/>
            <w:hideMark/>
          </w:tcPr>
          <w:p w14:paraId="0AA5122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33EDB054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466F472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membrane microdomain</w:t>
            </w:r>
          </w:p>
        </w:tc>
        <w:tc>
          <w:tcPr>
            <w:tcW w:w="960" w:type="dxa"/>
            <w:noWrap/>
            <w:hideMark/>
          </w:tcPr>
          <w:p w14:paraId="360A513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44DA192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00" w:type="dxa"/>
            <w:noWrap/>
            <w:hideMark/>
          </w:tcPr>
          <w:p w14:paraId="7E0397C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0.01681</w:t>
            </w:r>
          </w:p>
        </w:tc>
        <w:tc>
          <w:tcPr>
            <w:tcW w:w="1017" w:type="dxa"/>
            <w:noWrap/>
            <w:hideMark/>
          </w:tcPr>
          <w:p w14:paraId="6AE37AD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1FCF5AF5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40924EF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membrane region</w:t>
            </w:r>
          </w:p>
        </w:tc>
        <w:tc>
          <w:tcPr>
            <w:tcW w:w="960" w:type="dxa"/>
            <w:noWrap/>
            <w:hideMark/>
          </w:tcPr>
          <w:p w14:paraId="47EC72B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54FA6CB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00" w:type="dxa"/>
            <w:noWrap/>
            <w:hideMark/>
          </w:tcPr>
          <w:p w14:paraId="2628865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0.02257</w:t>
            </w:r>
          </w:p>
        </w:tc>
        <w:tc>
          <w:tcPr>
            <w:tcW w:w="1017" w:type="dxa"/>
            <w:noWrap/>
            <w:hideMark/>
          </w:tcPr>
          <w:p w14:paraId="7BB6686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3BA3461E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70E13D7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cell projection membrane</w:t>
            </w:r>
          </w:p>
        </w:tc>
        <w:tc>
          <w:tcPr>
            <w:tcW w:w="960" w:type="dxa"/>
            <w:noWrap/>
            <w:hideMark/>
          </w:tcPr>
          <w:p w14:paraId="0BFF337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5865B87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00" w:type="dxa"/>
            <w:noWrap/>
            <w:hideMark/>
          </w:tcPr>
          <w:p w14:paraId="51637AF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0.03506</w:t>
            </w:r>
          </w:p>
        </w:tc>
        <w:tc>
          <w:tcPr>
            <w:tcW w:w="1017" w:type="dxa"/>
            <w:noWrap/>
            <w:hideMark/>
          </w:tcPr>
          <w:p w14:paraId="70710A4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65DC9AFB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01C5B2F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sarcomere</w:t>
            </w:r>
          </w:p>
        </w:tc>
        <w:tc>
          <w:tcPr>
            <w:tcW w:w="960" w:type="dxa"/>
            <w:noWrap/>
            <w:hideMark/>
          </w:tcPr>
          <w:p w14:paraId="186F347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7D3CED2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00" w:type="dxa"/>
            <w:noWrap/>
            <w:hideMark/>
          </w:tcPr>
          <w:p w14:paraId="256226C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0.00065</w:t>
            </w:r>
          </w:p>
        </w:tc>
        <w:tc>
          <w:tcPr>
            <w:tcW w:w="1017" w:type="dxa"/>
            <w:noWrap/>
            <w:hideMark/>
          </w:tcPr>
          <w:p w14:paraId="4175F8F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4DC828C4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5B32701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contractile fiber part</w:t>
            </w:r>
          </w:p>
        </w:tc>
        <w:tc>
          <w:tcPr>
            <w:tcW w:w="960" w:type="dxa"/>
            <w:noWrap/>
            <w:hideMark/>
          </w:tcPr>
          <w:p w14:paraId="390210B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1F47524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00" w:type="dxa"/>
            <w:noWrap/>
            <w:hideMark/>
          </w:tcPr>
          <w:p w14:paraId="0E2D6BC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0.00151</w:t>
            </w:r>
          </w:p>
        </w:tc>
        <w:tc>
          <w:tcPr>
            <w:tcW w:w="1017" w:type="dxa"/>
            <w:noWrap/>
            <w:hideMark/>
          </w:tcPr>
          <w:p w14:paraId="7F8C8B4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36CCE479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12D0B85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myofibril</w:t>
            </w:r>
          </w:p>
        </w:tc>
        <w:tc>
          <w:tcPr>
            <w:tcW w:w="960" w:type="dxa"/>
            <w:noWrap/>
            <w:hideMark/>
          </w:tcPr>
          <w:p w14:paraId="6C3D23A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008E423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00" w:type="dxa"/>
            <w:noWrap/>
            <w:hideMark/>
          </w:tcPr>
          <w:p w14:paraId="6C8E415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0.00181</w:t>
            </w:r>
          </w:p>
        </w:tc>
        <w:tc>
          <w:tcPr>
            <w:tcW w:w="1017" w:type="dxa"/>
            <w:noWrap/>
            <w:hideMark/>
          </w:tcPr>
          <w:p w14:paraId="286E9EC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459539D1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6D65BCB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proofErr w:type="gramStart"/>
            <w:r w:rsidRPr="00B05E32">
              <w:rPr>
                <w:rFonts w:ascii="Times New Roman" w:hAnsi="Times New Roman" w:cs="Times New Roman"/>
              </w:rPr>
              <w:t>cation</w:t>
            </w:r>
            <w:proofErr w:type="gramEnd"/>
            <w:r w:rsidRPr="00B05E32">
              <w:rPr>
                <w:rFonts w:ascii="Times New Roman" w:hAnsi="Times New Roman" w:cs="Times New Roman"/>
              </w:rPr>
              <w:t xml:space="preserve"> channel complex</w:t>
            </w:r>
          </w:p>
        </w:tc>
        <w:tc>
          <w:tcPr>
            <w:tcW w:w="960" w:type="dxa"/>
            <w:noWrap/>
            <w:hideMark/>
          </w:tcPr>
          <w:p w14:paraId="730497C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123ED60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00" w:type="dxa"/>
            <w:noWrap/>
            <w:hideMark/>
          </w:tcPr>
          <w:p w14:paraId="0FA4A6D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0.00189</w:t>
            </w:r>
          </w:p>
        </w:tc>
        <w:tc>
          <w:tcPr>
            <w:tcW w:w="1017" w:type="dxa"/>
            <w:noWrap/>
            <w:hideMark/>
          </w:tcPr>
          <w:p w14:paraId="3AA0CAE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7FFE3234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08D7D35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contractile fiber</w:t>
            </w:r>
          </w:p>
        </w:tc>
        <w:tc>
          <w:tcPr>
            <w:tcW w:w="960" w:type="dxa"/>
            <w:noWrap/>
            <w:hideMark/>
          </w:tcPr>
          <w:p w14:paraId="5AD40806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1344B05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00" w:type="dxa"/>
            <w:noWrap/>
            <w:hideMark/>
          </w:tcPr>
          <w:p w14:paraId="4D2DAB2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0.0029</w:t>
            </w:r>
          </w:p>
        </w:tc>
        <w:tc>
          <w:tcPr>
            <w:tcW w:w="1017" w:type="dxa"/>
            <w:noWrap/>
            <w:hideMark/>
          </w:tcPr>
          <w:p w14:paraId="6C0B13A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6B3FEE18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55D8DFD0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cell cortex</w:t>
            </w:r>
          </w:p>
        </w:tc>
        <w:tc>
          <w:tcPr>
            <w:tcW w:w="960" w:type="dxa"/>
            <w:noWrap/>
            <w:hideMark/>
          </w:tcPr>
          <w:p w14:paraId="7C0F103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68ED1BA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00" w:type="dxa"/>
            <w:noWrap/>
            <w:hideMark/>
          </w:tcPr>
          <w:p w14:paraId="6B4A3585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0.02383</w:t>
            </w:r>
          </w:p>
        </w:tc>
        <w:tc>
          <w:tcPr>
            <w:tcW w:w="1017" w:type="dxa"/>
            <w:noWrap/>
            <w:hideMark/>
          </w:tcPr>
          <w:p w14:paraId="18F4327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  <w:tr w:rsidR="00B84D1D" w:rsidRPr="00B05E32" w14:paraId="42F3853C" w14:textId="77777777" w:rsidTr="00507FB1">
        <w:trPr>
          <w:trHeight w:val="290"/>
        </w:trPr>
        <w:tc>
          <w:tcPr>
            <w:tcW w:w="4120" w:type="dxa"/>
            <w:noWrap/>
            <w:hideMark/>
          </w:tcPr>
          <w:p w14:paraId="0E9DEEC8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sarcolemma</w:t>
            </w:r>
          </w:p>
        </w:tc>
        <w:tc>
          <w:tcPr>
            <w:tcW w:w="960" w:type="dxa"/>
            <w:noWrap/>
            <w:hideMark/>
          </w:tcPr>
          <w:p w14:paraId="5BDE1D0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960" w:type="dxa"/>
            <w:noWrap/>
            <w:hideMark/>
          </w:tcPr>
          <w:p w14:paraId="730CCCD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00" w:type="dxa"/>
            <w:noWrap/>
            <w:hideMark/>
          </w:tcPr>
          <w:p w14:paraId="4D1A530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0.0005</w:t>
            </w:r>
          </w:p>
        </w:tc>
        <w:tc>
          <w:tcPr>
            <w:tcW w:w="1017" w:type="dxa"/>
            <w:noWrap/>
            <w:hideMark/>
          </w:tcPr>
          <w:p w14:paraId="05EF288E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Up</w:t>
            </w:r>
          </w:p>
        </w:tc>
      </w:tr>
    </w:tbl>
    <w:p w14:paraId="134B2ABD" w14:textId="77777777" w:rsidR="00B84D1D" w:rsidRPr="00B05E32" w:rsidRDefault="00B84D1D" w:rsidP="00B84D1D">
      <w:pPr>
        <w:rPr>
          <w:rFonts w:ascii="Times New Roman" w:hAnsi="Times New Roman" w:cs="Times New Roman"/>
        </w:rPr>
      </w:pPr>
    </w:p>
    <w:p w14:paraId="45B34344" w14:textId="77777777" w:rsidR="00B84D1D" w:rsidRPr="00B05E32" w:rsidRDefault="00B84D1D" w:rsidP="00B84D1D">
      <w:pPr>
        <w:spacing w:line="278" w:lineRule="auto"/>
        <w:rPr>
          <w:rFonts w:ascii="Times New Roman" w:hAnsi="Times New Roman" w:cs="Times New Roman"/>
        </w:rPr>
      </w:pPr>
      <w:r w:rsidRPr="00B05E32">
        <w:rPr>
          <w:rFonts w:ascii="Times New Roman" w:hAnsi="Times New Roman" w:cs="Times New Roman"/>
        </w:rPr>
        <w:br w:type="page"/>
      </w:r>
    </w:p>
    <w:p w14:paraId="092860CC" w14:textId="77777777" w:rsidR="00B84D1D" w:rsidRPr="00B05E32" w:rsidRDefault="00B84D1D" w:rsidP="00B84D1D">
      <w:pPr>
        <w:spacing w:after="240"/>
        <w:rPr>
          <w:rFonts w:ascii="Times New Roman" w:eastAsia="Times New Roman" w:hAnsi="Times New Roman" w:cs="Times New Roman"/>
        </w:rPr>
      </w:pPr>
      <w:r w:rsidRPr="00B05E32">
        <w:rPr>
          <w:rFonts w:ascii="Times New Roman" w:hAnsi="Times New Roman" w:cs="Times New Roman"/>
          <w:b/>
          <w:bCs/>
        </w:rPr>
        <w:lastRenderedPageBreak/>
        <w:t xml:space="preserve">Supplementary Table 7: </w:t>
      </w:r>
      <w:r w:rsidRPr="00B05E32">
        <w:rPr>
          <w:rFonts w:ascii="Times New Roman" w:hAnsi="Times New Roman" w:cs="Times New Roman"/>
        </w:rPr>
        <w:t>Prediction of targets of HOXA9 using experimentally validated databases and its overlapping analysis with EMT markers</w:t>
      </w:r>
    </w:p>
    <w:tbl>
      <w:tblPr>
        <w:tblStyle w:val="TableGrid"/>
        <w:tblpPr w:leftFromText="180" w:rightFromText="180" w:vertAnchor="page" w:horzAnchor="margin" w:tblpY="2068"/>
        <w:tblW w:w="0" w:type="auto"/>
        <w:tblLayout w:type="fixed"/>
        <w:tblLook w:val="04A0" w:firstRow="1" w:lastRow="0" w:firstColumn="1" w:lastColumn="0" w:noHBand="0" w:noVBand="1"/>
      </w:tblPr>
      <w:tblGrid>
        <w:gridCol w:w="1705"/>
        <w:gridCol w:w="7645"/>
      </w:tblGrid>
      <w:tr w:rsidR="00B84D1D" w:rsidRPr="00B05E32" w14:paraId="58C1995C" w14:textId="77777777" w:rsidTr="00507FB1">
        <w:tc>
          <w:tcPr>
            <w:tcW w:w="1705" w:type="dxa"/>
            <w:shd w:val="clear" w:color="auto" w:fill="D9D9D9" w:themeFill="background1" w:themeFillShade="D9"/>
          </w:tcPr>
          <w:p w14:paraId="6D162475" w14:textId="77777777" w:rsidR="00B84D1D" w:rsidRPr="00B05E32" w:rsidRDefault="00B84D1D" w:rsidP="00507F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Transcription factor</w:t>
            </w:r>
          </w:p>
        </w:tc>
        <w:tc>
          <w:tcPr>
            <w:tcW w:w="7645" w:type="dxa"/>
            <w:shd w:val="clear" w:color="auto" w:fill="D9D9D9" w:themeFill="background1" w:themeFillShade="D9"/>
          </w:tcPr>
          <w:p w14:paraId="05819F1C" w14:textId="77777777" w:rsidR="00B84D1D" w:rsidRPr="00B05E32" w:rsidRDefault="00B84D1D" w:rsidP="00507F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Targets involved in EMT</w:t>
            </w:r>
          </w:p>
        </w:tc>
      </w:tr>
      <w:tr w:rsidR="00B84D1D" w:rsidRPr="00B05E32" w14:paraId="05B94D7B" w14:textId="77777777" w:rsidTr="00507FB1">
        <w:tc>
          <w:tcPr>
            <w:tcW w:w="1705" w:type="dxa"/>
          </w:tcPr>
          <w:p w14:paraId="1625545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 xml:space="preserve">HOXA9 </w:t>
            </w:r>
          </w:p>
        </w:tc>
        <w:tc>
          <w:tcPr>
            <w:tcW w:w="7645" w:type="dxa"/>
          </w:tcPr>
          <w:p w14:paraId="3122238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ESR1, BIRC3, COL5A1, CDH2, FHL1, KRT7, INHBA, CD36, DLG1, MITF, DESI1, NLK, CLDN4, MTA3, COL5A2, VIM, OCLN, PTP4A1, EGF, TCF4, CD47, VPS13A, PTK2, ZEB2</w:t>
            </w:r>
          </w:p>
        </w:tc>
      </w:tr>
    </w:tbl>
    <w:p w14:paraId="30DE28F3" w14:textId="77777777" w:rsidR="00B84D1D" w:rsidRPr="00B05E32" w:rsidRDefault="00B84D1D" w:rsidP="00B84D1D">
      <w:pPr>
        <w:rPr>
          <w:rFonts w:ascii="Times New Roman" w:hAnsi="Times New Roman" w:cs="Times New Roman"/>
        </w:rPr>
      </w:pPr>
    </w:p>
    <w:p w14:paraId="55D5ADC5" w14:textId="77777777" w:rsidR="00B84D1D" w:rsidRPr="00B05E32" w:rsidRDefault="00B84D1D" w:rsidP="00B84D1D">
      <w:pPr>
        <w:spacing w:line="278" w:lineRule="auto"/>
        <w:rPr>
          <w:rFonts w:ascii="Times New Roman" w:hAnsi="Times New Roman" w:cs="Times New Roman"/>
        </w:rPr>
      </w:pPr>
      <w:r w:rsidRPr="00B05E32">
        <w:rPr>
          <w:rFonts w:ascii="Times New Roman" w:hAnsi="Times New Roman" w:cs="Times New Roman"/>
        </w:rPr>
        <w:br w:type="page"/>
      </w:r>
    </w:p>
    <w:tbl>
      <w:tblPr>
        <w:tblStyle w:val="TableGrid"/>
        <w:tblpPr w:leftFromText="180" w:rightFromText="180" w:vertAnchor="page" w:horzAnchor="margin" w:tblpXSpec="center" w:tblpY="1778"/>
        <w:tblW w:w="10104" w:type="dxa"/>
        <w:tblLook w:val="04A0" w:firstRow="1" w:lastRow="0" w:firstColumn="1" w:lastColumn="0" w:noHBand="0" w:noVBand="1"/>
      </w:tblPr>
      <w:tblGrid>
        <w:gridCol w:w="3055"/>
        <w:gridCol w:w="2430"/>
        <w:gridCol w:w="2430"/>
        <w:gridCol w:w="2189"/>
      </w:tblGrid>
      <w:tr w:rsidR="00B84D1D" w:rsidRPr="00B05E32" w14:paraId="7D6070B5" w14:textId="77777777" w:rsidTr="00507FB1">
        <w:trPr>
          <w:trHeight w:val="271"/>
        </w:trPr>
        <w:tc>
          <w:tcPr>
            <w:tcW w:w="10104" w:type="dxa"/>
            <w:gridSpan w:val="4"/>
          </w:tcPr>
          <w:p w14:paraId="017840F4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lastRenderedPageBreak/>
              <w:t>Clinical samples n (%)</w:t>
            </w:r>
          </w:p>
        </w:tc>
      </w:tr>
      <w:tr w:rsidR="00B84D1D" w:rsidRPr="00B05E32" w14:paraId="69259554" w14:textId="77777777" w:rsidTr="00507FB1">
        <w:trPr>
          <w:trHeight w:val="274"/>
        </w:trPr>
        <w:tc>
          <w:tcPr>
            <w:tcW w:w="3055" w:type="dxa"/>
          </w:tcPr>
          <w:p w14:paraId="77D0C610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1F4B585D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Pre-cancerous (n=25)</w:t>
            </w:r>
          </w:p>
        </w:tc>
        <w:tc>
          <w:tcPr>
            <w:tcW w:w="2430" w:type="dxa"/>
          </w:tcPr>
          <w:p w14:paraId="2889A7B3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Node-negative (n=25)</w:t>
            </w:r>
          </w:p>
        </w:tc>
        <w:tc>
          <w:tcPr>
            <w:tcW w:w="2189" w:type="dxa"/>
          </w:tcPr>
          <w:p w14:paraId="43F3558B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Node-positive (n=25)</w:t>
            </w:r>
          </w:p>
        </w:tc>
      </w:tr>
      <w:tr w:rsidR="00B84D1D" w:rsidRPr="00B05E32" w14:paraId="344FACA7" w14:textId="77777777" w:rsidTr="00507FB1">
        <w:trPr>
          <w:trHeight w:val="274"/>
        </w:trPr>
        <w:tc>
          <w:tcPr>
            <w:tcW w:w="10104" w:type="dxa"/>
            <w:gridSpan w:val="4"/>
            <w:shd w:val="clear" w:color="auto" w:fill="D9D9D9" w:themeFill="background1" w:themeFillShade="D9"/>
          </w:tcPr>
          <w:p w14:paraId="61DE9D91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Demographic features</w:t>
            </w:r>
          </w:p>
        </w:tc>
      </w:tr>
      <w:tr w:rsidR="00B84D1D" w:rsidRPr="00B05E32" w14:paraId="656CED33" w14:textId="77777777" w:rsidTr="00507FB1">
        <w:trPr>
          <w:trHeight w:val="284"/>
        </w:trPr>
        <w:tc>
          <w:tcPr>
            <w:tcW w:w="3055" w:type="dxa"/>
          </w:tcPr>
          <w:p w14:paraId="6F9F4880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 xml:space="preserve">Age at tumor diagnosis </w:t>
            </w:r>
            <w:r w:rsidRPr="00B05E32">
              <w:rPr>
                <w:rFonts w:ascii="Times New Roman" w:hAnsi="Times New Roman" w:cs="Times New Roman"/>
              </w:rPr>
              <w:t>(</w:t>
            </w:r>
            <w:proofErr w:type="spellStart"/>
            <w:r w:rsidRPr="00B05E32">
              <w:rPr>
                <w:rFonts w:ascii="Times New Roman" w:hAnsi="Times New Roman" w:cs="Times New Roman"/>
              </w:rPr>
              <w:t>Mean±SD</w:t>
            </w:r>
            <w:proofErr w:type="spellEnd"/>
            <w:r w:rsidRPr="00B05E3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30" w:type="dxa"/>
          </w:tcPr>
          <w:p w14:paraId="4CAD3B6E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61±12.6</w:t>
            </w:r>
          </w:p>
        </w:tc>
        <w:tc>
          <w:tcPr>
            <w:tcW w:w="2430" w:type="dxa"/>
          </w:tcPr>
          <w:p w14:paraId="2CCDB837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58.52±11.42</w:t>
            </w:r>
          </w:p>
        </w:tc>
        <w:tc>
          <w:tcPr>
            <w:tcW w:w="2189" w:type="dxa"/>
          </w:tcPr>
          <w:p w14:paraId="6B20D3DE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54.56±14.74</w:t>
            </w:r>
          </w:p>
        </w:tc>
      </w:tr>
      <w:tr w:rsidR="00B84D1D" w:rsidRPr="00B05E32" w14:paraId="0663F184" w14:textId="77777777" w:rsidTr="00507FB1">
        <w:trPr>
          <w:trHeight w:val="284"/>
        </w:trPr>
        <w:tc>
          <w:tcPr>
            <w:tcW w:w="3055" w:type="dxa"/>
            <w:vAlign w:val="bottom"/>
          </w:tcPr>
          <w:p w14:paraId="1ED4999E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</w:rPr>
              <w:t>≤50</w:t>
            </w:r>
          </w:p>
        </w:tc>
        <w:tc>
          <w:tcPr>
            <w:tcW w:w="2430" w:type="dxa"/>
          </w:tcPr>
          <w:p w14:paraId="5D15FEF0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5 (20)</w:t>
            </w:r>
          </w:p>
        </w:tc>
        <w:tc>
          <w:tcPr>
            <w:tcW w:w="2430" w:type="dxa"/>
          </w:tcPr>
          <w:p w14:paraId="2FE23466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8 (32)</w:t>
            </w:r>
          </w:p>
        </w:tc>
        <w:tc>
          <w:tcPr>
            <w:tcW w:w="2189" w:type="dxa"/>
          </w:tcPr>
          <w:p w14:paraId="14010686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10 (40)</w:t>
            </w:r>
          </w:p>
        </w:tc>
      </w:tr>
      <w:tr w:rsidR="00B84D1D" w:rsidRPr="00B05E32" w14:paraId="1F1803D7" w14:textId="77777777" w:rsidTr="00507FB1">
        <w:trPr>
          <w:trHeight w:val="284"/>
        </w:trPr>
        <w:tc>
          <w:tcPr>
            <w:tcW w:w="3055" w:type="dxa"/>
            <w:vAlign w:val="bottom"/>
          </w:tcPr>
          <w:p w14:paraId="4334F639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</w:rPr>
              <w:t>&gt;50</w:t>
            </w:r>
          </w:p>
        </w:tc>
        <w:tc>
          <w:tcPr>
            <w:tcW w:w="2430" w:type="dxa"/>
          </w:tcPr>
          <w:p w14:paraId="61D6B50F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20 (80)</w:t>
            </w:r>
          </w:p>
        </w:tc>
        <w:tc>
          <w:tcPr>
            <w:tcW w:w="2430" w:type="dxa"/>
          </w:tcPr>
          <w:p w14:paraId="04ECDDD0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17 (68)</w:t>
            </w:r>
          </w:p>
        </w:tc>
        <w:tc>
          <w:tcPr>
            <w:tcW w:w="2189" w:type="dxa"/>
          </w:tcPr>
          <w:p w14:paraId="0E06347B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15 (60)</w:t>
            </w:r>
          </w:p>
        </w:tc>
      </w:tr>
      <w:tr w:rsidR="00B84D1D" w:rsidRPr="00B05E32" w14:paraId="7C287EA4" w14:textId="77777777" w:rsidTr="00507FB1">
        <w:trPr>
          <w:trHeight w:val="274"/>
        </w:trPr>
        <w:tc>
          <w:tcPr>
            <w:tcW w:w="3055" w:type="dxa"/>
            <w:shd w:val="clear" w:color="auto" w:fill="D9D9D9" w:themeFill="background1" w:themeFillShade="D9"/>
          </w:tcPr>
          <w:p w14:paraId="77580893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Gender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074DD575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shd w:val="clear" w:color="auto" w:fill="D9D9D9" w:themeFill="background1" w:themeFillShade="D9"/>
          </w:tcPr>
          <w:p w14:paraId="5002AC44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  <w:shd w:val="clear" w:color="auto" w:fill="D9D9D9" w:themeFill="background1" w:themeFillShade="D9"/>
          </w:tcPr>
          <w:p w14:paraId="1197807A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4D1D" w:rsidRPr="00B05E32" w14:paraId="399C0F20" w14:textId="77777777" w:rsidTr="00507FB1">
        <w:trPr>
          <w:trHeight w:val="278"/>
        </w:trPr>
        <w:tc>
          <w:tcPr>
            <w:tcW w:w="3055" w:type="dxa"/>
          </w:tcPr>
          <w:p w14:paraId="388F4DDE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430" w:type="dxa"/>
          </w:tcPr>
          <w:p w14:paraId="6CAB13E3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19 (76)</w:t>
            </w:r>
          </w:p>
        </w:tc>
        <w:tc>
          <w:tcPr>
            <w:tcW w:w="2430" w:type="dxa"/>
          </w:tcPr>
          <w:p w14:paraId="7A26EE49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18 (72)</w:t>
            </w:r>
          </w:p>
        </w:tc>
        <w:tc>
          <w:tcPr>
            <w:tcW w:w="2189" w:type="dxa"/>
          </w:tcPr>
          <w:p w14:paraId="42906C6B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18 (72)</w:t>
            </w:r>
          </w:p>
        </w:tc>
      </w:tr>
      <w:tr w:rsidR="00B84D1D" w:rsidRPr="00B05E32" w14:paraId="1C0FAEF6" w14:textId="77777777" w:rsidTr="00507FB1">
        <w:trPr>
          <w:trHeight w:val="274"/>
        </w:trPr>
        <w:tc>
          <w:tcPr>
            <w:tcW w:w="3055" w:type="dxa"/>
          </w:tcPr>
          <w:p w14:paraId="32FD18B1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430" w:type="dxa"/>
          </w:tcPr>
          <w:p w14:paraId="32A8FE84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6 (24)</w:t>
            </w:r>
          </w:p>
        </w:tc>
        <w:tc>
          <w:tcPr>
            <w:tcW w:w="2430" w:type="dxa"/>
          </w:tcPr>
          <w:p w14:paraId="1838DAFB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7 (28)</w:t>
            </w:r>
          </w:p>
        </w:tc>
        <w:tc>
          <w:tcPr>
            <w:tcW w:w="2189" w:type="dxa"/>
          </w:tcPr>
          <w:p w14:paraId="58359E88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7 (28)</w:t>
            </w:r>
          </w:p>
        </w:tc>
      </w:tr>
      <w:tr w:rsidR="00B84D1D" w:rsidRPr="00B05E32" w14:paraId="2B2A5436" w14:textId="77777777" w:rsidTr="00507FB1">
        <w:trPr>
          <w:trHeight w:val="284"/>
        </w:trPr>
        <w:tc>
          <w:tcPr>
            <w:tcW w:w="3055" w:type="dxa"/>
            <w:shd w:val="clear" w:color="auto" w:fill="D9D9D9" w:themeFill="background1" w:themeFillShade="D9"/>
          </w:tcPr>
          <w:p w14:paraId="20B7C7E5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Risk factors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457C5C54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shd w:val="clear" w:color="auto" w:fill="D9D9D9" w:themeFill="background1" w:themeFillShade="D9"/>
          </w:tcPr>
          <w:p w14:paraId="4EEEEEF0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  <w:shd w:val="clear" w:color="auto" w:fill="D9D9D9" w:themeFill="background1" w:themeFillShade="D9"/>
          </w:tcPr>
          <w:p w14:paraId="3F5140A8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4D1D" w:rsidRPr="00B05E32" w14:paraId="0137DACE" w14:textId="77777777" w:rsidTr="00507FB1">
        <w:trPr>
          <w:trHeight w:val="284"/>
        </w:trPr>
        <w:tc>
          <w:tcPr>
            <w:tcW w:w="3055" w:type="dxa"/>
          </w:tcPr>
          <w:p w14:paraId="11ED53AB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 xml:space="preserve">Alcohol </w:t>
            </w:r>
          </w:p>
        </w:tc>
        <w:tc>
          <w:tcPr>
            <w:tcW w:w="2430" w:type="dxa"/>
          </w:tcPr>
          <w:p w14:paraId="58AF7580" w14:textId="77777777" w:rsidR="00B84D1D" w:rsidRPr="00B05E32" w:rsidRDefault="00B84D1D" w:rsidP="00507FB1">
            <w:pPr>
              <w:tabs>
                <w:tab w:val="left" w:pos="475"/>
              </w:tabs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 (4)</w:t>
            </w:r>
          </w:p>
        </w:tc>
        <w:tc>
          <w:tcPr>
            <w:tcW w:w="2430" w:type="dxa"/>
          </w:tcPr>
          <w:p w14:paraId="5E3B9A0C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 (4)</w:t>
            </w:r>
          </w:p>
        </w:tc>
        <w:tc>
          <w:tcPr>
            <w:tcW w:w="2189" w:type="dxa"/>
          </w:tcPr>
          <w:p w14:paraId="2F91A370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</w:t>
            </w:r>
          </w:p>
        </w:tc>
      </w:tr>
      <w:tr w:rsidR="00B84D1D" w:rsidRPr="00B05E32" w14:paraId="597135AA" w14:textId="77777777" w:rsidTr="00507FB1">
        <w:trPr>
          <w:trHeight w:val="284"/>
        </w:trPr>
        <w:tc>
          <w:tcPr>
            <w:tcW w:w="3055" w:type="dxa"/>
          </w:tcPr>
          <w:p w14:paraId="56D1BF84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Tobacco</w:t>
            </w:r>
          </w:p>
        </w:tc>
        <w:tc>
          <w:tcPr>
            <w:tcW w:w="2430" w:type="dxa"/>
          </w:tcPr>
          <w:p w14:paraId="47AD0B03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7 (28)</w:t>
            </w:r>
          </w:p>
        </w:tc>
        <w:tc>
          <w:tcPr>
            <w:tcW w:w="2430" w:type="dxa"/>
          </w:tcPr>
          <w:p w14:paraId="548C5226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9 (36)</w:t>
            </w:r>
          </w:p>
        </w:tc>
        <w:tc>
          <w:tcPr>
            <w:tcW w:w="2189" w:type="dxa"/>
          </w:tcPr>
          <w:p w14:paraId="26385067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10 (40)</w:t>
            </w:r>
          </w:p>
        </w:tc>
      </w:tr>
      <w:tr w:rsidR="00B84D1D" w:rsidRPr="00B05E32" w14:paraId="7FF5EA8B" w14:textId="77777777" w:rsidTr="00507FB1">
        <w:trPr>
          <w:trHeight w:val="284"/>
        </w:trPr>
        <w:tc>
          <w:tcPr>
            <w:tcW w:w="3055" w:type="dxa"/>
          </w:tcPr>
          <w:p w14:paraId="6724A813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Tobacco and alcohol</w:t>
            </w:r>
          </w:p>
        </w:tc>
        <w:tc>
          <w:tcPr>
            <w:tcW w:w="2430" w:type="dxa"/>
          </w:tcPr>
          <w:p w14:paraId="0450E1A2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3 (12)</w:t>
            </w:r>
          </w:p>
        </w:tc>
        <w:tc>
          <w:tcPr>
            <w:tcW w:w="2430" w:type="dxa"/>
          </w:tcPr>
          <w:p w14:paraId="2DECB994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 (8)</w:t>
            </w:r>
          </w:p>
        </w:tc>
        <w:tc>
          <w:tcPr>
            <w:tcW w:w="2189" w:type="dxa"/>
          </w:tcPr>
          <w:p w14:paraId="6D981F4E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 (4)</w:t>
            </w:r>
          </w:p>
        </w:tc>
      </w:tr>
      <w:tr w:rsidR="00B84D1D" w:rsidRPr="00B05E32" w14:paraId="1EB18E90" w14:textId="77777777" w:rsidTr="00507FB1">
        <w:trPr>
          <w:trHeight w:val="284"/>
        </w:trPr>
        <w:tc>
          <w:tcPr>
            <w:tcW w:w="3055" w:type="dxa"/>
          </w:tcPr>
          <w:p w14:paraId="1833D667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Tobacco and smoking</w:t>
            </w:r>
          </w:p>
        </w:tc>
        <w:tc>
          <w:tcPr>
            <w:tcW w:w="2430" w:type="dxa"/>
          </w:tcPr>
          <w:p w14:paraId="17B4E34B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 (4)</w:t>
            </w:r>
          </w:p>
        </w:tc>
        <w:tc>
          <w:tcPr>
            <w:tcW w:w="2430" w:type="dxa"/>
          </w:tcPr>
          <w:p w14:paraId="11807EBA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9" w:type="dxa"/>
          </w:tcPr>
          <w:p w14:paraId="098A6E2E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 (4)</w:t>
            </w:r>
          </w:p>
        </w:tc>
      </w:tr>
      <w:tr w:rsidR="00B84D1D" w:rsidRPr="00B05E32" w14:paraId="6AC725F9" w14:textId="77777777" w:rsidTr="00507FB1">
        <w:trPr>
          <w:trHeight w:val="284"/>
        </w:trPr>
        <w:tc>
          <w:tcPr>
            <w:tcW w:w="3055" w:type="dxa"/>
          </w:tcPr>
          <w:p w14:paraId="1CB6F877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Betelnut/Gutka/</w:t>
            </w:r>
            <w:proofErr w:type="spellStart"/>
            <w:r w:rsidRPr="00B05E32">
              <w:rPr>
                <w:rFonts w:ascii="Times New Roman" w:hAnsi="Times New Roman" w:cs="Times New Roman"/>
              </w:rPr>
              <w:t>arecanut</w:t>
            </w:r>
            <w:proofErr w:type="spellEnd"/>
            <w:r w:rsidRPr="00B05E32">
              <w:rPr>
                <w:rFonts w:ascii="Times New Roman" w:hAnsi="Times New Roman" w:cs="Times New Roman"/>
              </w:rPr>
              <w:t xml:space="preserve"> chewing</w:t>
            </w:r>
          </w:p>
        </w:tc>
        <w:tc>
          <w:tcPr>
            <w:tcW w:w="2430" w:type="dxa"/>
          </w:tcPr>
          <w:p w14:paraId="3266B204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3 (12)</w:t>
            </w:r>
          </w:p>
        </w:tc>
        <w:tc>
          <w:tcPr>
            <w:tcW w:w="2430" w:type="dxa"/>
          </w:tcPr>
          <w:p w14:paraId="28C8138E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4 (16)</w:t>
            </w:r>
          </w:p>
        </w:tc>
        <w:tc>
          <w:tcPr>
            <w:tcW w:w="2189" w:type="dxa"/>
          </w:tcPr>
          <w:p w14:paraId="1EA2E8BC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6 (24)</w:t>
            </w:r>
          </w:p>
        </w:tc>
      </w:tr>
      <w:tr w:rsidR="00B84D1D" w:rsidRPr="00B05E32" w14:paraId="72CDF3D9" w14:textId="77777777" w:rsidTr="00507FB1">
        <w:trPr>
          <w:trHeight w:val="206"/>
        </w:trPr>
        <w:tc>
          <w:tcPr>
            <w:tcW w:w="3055" w:type="dxa"/>
          </w:tcPr>
          <w:p w14:paraId="7508ABB4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2430" w:type="dxa"/>
          </w:tcPr>
          <w:p w14:paraId="68B0081B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10 (40)</w:t>
            </w:r>
          </w:p>
        </w:tc>
        <w:tc>
          <w:tcPr>
            <w:tcW w:w="2430" w:type="dxa"/>
          </w:tcPr>
          <w:p w14:paraId="4433ED6B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9 (36)</w:t>
            </w:r>
          </w:p>
        </w:tc>
        <w:tc>
          <w:tcPr>
            <w:tcW w:w="2189" w:type="dxa"/>
          </w:tcPr>
          <w:p w14:paraId="1727F425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7 (28)</w:t>
            </w:r>
          </w:p>
        </w:tc>
      </w:tr>
      <w:tr w:rsidR="00B84D1D" w:rsidRPr="00B05E32" w14:paraId="299CAD6C" w14:textId="77777777" w:rsidTr="00507FB1">
        <w:trPr>
          <w:trHeight w:val="284"/>
        </w:trPr>
        <w:tc>
          <w:tcPr>
            <w:tcW w:w="3055" w:type="dxa"/>
            <w:shd w:val="clear" w:color="auto" w:fill="D9D9D9" w:themeFill="background1" w:themeFillShade="D9"/>
          </w:tcPr>
          <w:p w14:paraId="6210C5D0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Tumor site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3881B1AD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shd w:val="clear" w:color="auto" w:fill="D9D9D9" w:themeFill="background1" w:themeFillShade="D9"/>
          </w:tcPr>
          <w:p w14:paraId="628A1003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  <w:shd w:val="clear" w:color="auto" w:fill="D9D9D9" w:themeFill="background1" w:themeFillShade="D9"/>
          </w:tcPr>
          <w:p w14:paraId="65953EF2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4D1D" w:rsidRPr="00B05E32" w14:paraId="11E3D565" w14:textId="77777777" w:rsidTr="00507FB1">
        <w:trPr>
          <w:trHeight w:val="284"/>
        </w:trPr>
        <w:tc>
          <w:tcPr>
            <w:tcW w:w="3055" w:type="dxa"/>
          </w:tcPr>
          <w:p w14:paraId="7AB5C419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Buccal mucosa</w:t>
            </w:r>
          </w:p>
        </w:tc>
        <w:tc>
          <w:tcPr>
            <w:tcW w:w="2430" w:type="dxa"/>
          </w:tcPr>
          <w:p w14:paraId="2A30F84E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14 (63.6)</w:t>
            </w:r>
          </w:p>
        </w:tc>
        <w:tc>
          <w:tcPr>
            <w:tcW w:w="2430" w:type="dxa"/>
          </w:tcPr>
          <w:p w14:paraId="33B2A0AD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15 (65.21)</w:t>
            </w:r>
          </w:p>
        </w:tc>
        <w:tc>
          <w:tcPr>
            <w:tcW w:w="2189" w:type="dxa"/>
          </w:tcPr>
          <w:p w14:paraId="66CAEC9B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11 (44)</w:t>
            </w:r>
          </w:p>
        </w:tc>
      </w:tr>
      <w:tr w:rsidR="00B84D1D" w:rsidRPr="00B05E32" w14:paraId="14304587" w14:textId="77777777" w:rsidTr="00507FB1">
        <w:trPr>
          <w:trHeight w:val="284"/>
        </w:trPr>
        <w:tc>
          <w:tcPr>
            <w:tcW w:w="3055" w:type="dxa"/>
          </w:tcPr>
          <w:p w14:paraId="6C7E4A6C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</w:rPr>
            </w:pPr>
            <w:proofErr w:type="spellStart"/>
            <w:r w:rsidRPr="00B05E32">
              <w:rPr>
                <w:rFonts w:ascii="Times New Roman" w:hAnsi="Times New Roman" w:cs="Times New Roman"/>
              </w:rPr>
              <w:t>Gingivo</w:t>
            </w:r>
            <w:proofErr w:type="spellEnd"/>
            <w:r w:rsidRPr="00B05E32">
              <w:rPr>
                <w:rFonts w:ascii="Times New Roman" w:hAnsi="Times New Roman" w:cs="Times New Roman"/>
              </w:rPr>
              <w:t xml:space="preserve"> buccal sulcus</w:t>
            </w:r>
          </w:p>
        </w:tc>
        <w:tc>
          <w:tcPr>
            <w:tcW w:w="2430" w:type="dxa"/>
          </w:tcPr>
          <w:p w14:paraId="43F9FD0E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 (4.54)</w:t>
            </w:r>
          </w:p>
        </w:tc>
        <w:tc>
          <w:tcPr>
            <w:tcW w:w="2430" w:type="dxa"/>
          </w:tcPr>
          <w:p w14:paraId="686DEA9C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 (4.34)</w:t>
            </w:r>
          </w:p>
        </w:tc>
        <w:tc>
          <w:tcPr>
            <w:tcW w:w="2189" w:type="dxa"/>
          </w:tcPr>
          <w:p w14:paraId="5BCE4B6C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3 (12)</w:t>
            </w:r>
          </w:p>
        </w:tc>
      </w:tr>
      <w:tr w:rsidR="00B84D1D" w:rsidRPr="00B05E32" w14:paraId="3551BFC7" w14:textId="77777777" w:rsidTr="00507FB1">
        <w:trPr>
          <w:trHeight w:val="284"/>
        </w:trPr>
        <w:tc>
          <w:tcPr>
            <w:tcW w:w="3055" w:type="dxa"/>
          </w:tcPr>
          <w:p w14:paraId="1AE816F9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Tongue</w:t>
            </w:r>
          </w:p>
        </w:tc>
        <w:tc>
          <w:tcPr>
            <w:tcW w:w="2430" w:type="dxa"/>
          </w:tcPr>
          <w:p w14:paraId="54C61A82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6 (27.2)</w:t>
            </w:r>
          </w:p>
        </w:tc>
        <w:tc>
          <w:tcPr>
            <w:tcW w:w="2430" w:type="dxa"/>
          </w:tcPr>
          <w:p w14:paraId="4EF3D514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5 (21.7)</w:t>
            </w:r>
          </w:p>
        </w:tc>
        <w:tc>
          <w:tcPr>
            <w:tcW w:w="2189" w:type="dxa"/>
          </w:tcPr>
          <w:p w14:paraId="7B4230A9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8 (32)</w:t>
            </w:r>
          </w:p>
        </w:tc>
      </w:tr>
      <w:tr w:rsidR="00B84D1D" w:rsidRPr="00B05E32" w14:paraId="2451116C" w14:textId="77777777" w:rsidTr="00507FB1">
        <w:trPr>
          <w:trHeight w:val="274"/>
        </w:trPr>
        <w:tc>
          <w:tcPr>
            <w:tcW w:w="3055" w:type="dxa"/>
          </w:tcPr>
          <w:p w14:paraId="1C36FCDA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Alveolus</w:t>
            </w:r>
          </w:p>
        </w:tc>
        <w:tc>
          <w:tcPr>
            <w:tcW w:w="2430" w:type="dxa"/>
          </w:tcPr>
          <w:p w14:paraId="048EFC95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 (4.54)</w:t>
            </w:r>
          </w:p>
        </w:tc>
        <w:tc>
          <w:tcPr>
            <w:tcW w:w="2430" w:type="dxa"/>
          </w:tcPr>
          <w:p w14:paraId="7C7C9B3E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 (4.34)</w:t>
            </w:r>
          </w:p>
        </w:tc>
        <w:tc>
          <w:tcPr>
            <w:tcW w:w="2189" w:type="dxa"/>
          </w:tcPr>
          <w:p w14:paraId="535CA5CA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2 (8)</w:t>
            </w:r>
          </w:p>
        </w:tc>
      </w:tr>
      <w:tr w:rsidR="00B84D1D" w:rsidRPr="00B05E32" w14:paraId="0A740448" w14:textId="77777777" w:rsidTr="00507FB1">
        <w:trPr>
          <w:trHeight w:val="274"/>
        </w:trPr>
        <w:tc>
          <w:tcPr>
            <w:tcW w:w="3055" w:type="dxa"/>
          </w:tcPr>
          <w:p w14:paraId="55162A4F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Maxilla</w:t>
            </w:r>
          </w:p>
        </w:tc>
        <w:tc>
          <w:tcPr>
            <w:tcW w:w="2430" w:type="dxa"/>
          </w:tcPr>
          <w:p w14:paraId="4E61FCE1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30" w:type="dxa"/>
          </w:tcPr>
          <w:p w14:paraId="202F17F6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9" w:type="dxa"/>
          </w:tcPr>
          <w:p w14:paraId="49B6F223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 (4)</w:t>
            </w:r>
          </w:p>
        </w:tc>
      </w:tr>
      <w:tr w:rsidR="00B84D1D" w:rsidRPr="00B05E32" w14:paraId="08569D51" w14:textId="77777777" w:rsidTr="00507FB1">
        <w:trPr>
          <w:trHeight w:val="274"/>
        </w:trPr>
        <w:tc>
          <w:tcPr>
            <w:tcW w:w="3055" w:type="dxa"/>
          </w:tcPr>
          <w:p w14:paraId="1FD4F049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Floor of mouth</w:t>
            </w:r>
          </w:p>
        </w:tc>
        <w:tc>
          <w:tcPr>
            <w:tcW w:w="2430" w:type="dxa"/>
          </w:tcPr>
          <w:p w14:paraId="4712E7DA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30" w:type="dxa"/>
          </w:tcPr>
          <w:p w14:paraId="3B556D0A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 (4.34)</w:t>
            </w:r>
          </w:p>
        </w:tc>
        <w:tc>
          <w:tcPr>
            <w:tcW w:w="2189" w:type="dxa"/>
          </w:tcPr>
          <w:p w14:paraId="5744E01D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0</w:t>
            </w:r>
          </w:p>
        </w:tc>
      </w:tr>
      <w:tr w:rsidR="00B84D1D" w:rsidRPr="00B05E32" w14:paraId="45A6BE49" w14:textId="77777777" w:rsidTr="00507FB1">
        <w:trPr>
          <w:trHeight w:val="274"/>
        </w:trPr>
        <w:tc>
          <w:tcPr>
            <w:tcW w:w="10104" w:type="dxa"/>
            <w:gridSpan w:val="4"/>
            <w:shd w:val="clear" w:color="auto" w:fill="D9D9D9" w:themeFill="background1" w:themeFillShade="D9"/>
          </w:tcPr>
          <w:p w14:paraId="7DDDEBA9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Pathological parameters</w:t>
            </w:r>
          </w:p>
        </w:tc>
      </w:tr>
      <w:tr w:rsidR="00B84D1D" w:rsidRPr="00B05E32" w14:paraId="25C7456D" w14:textId="77777777" w:rsidTr="00507FB1">
        <w:trPr>
          <w:trHeight w:val="274"/>
        </w:trPr>
        <w:tc>
          <w:tcPr>
            <w:tcW w:w="3055" w:type="dxa"/>
            <w:shd w:val="clear" w:color="auto" w:fill="D9D9D9" w:themeFill="background1" w:themeFillShade="D9"/>
          </w:tcPr>
          <w:p w14:paraId="28DED528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Clinical stage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07A422D2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shd w:val="clear" w:color="auto" w:fill="D9D9D9" w:themeFill="background1" w:themeFillShade="D9"/>
          </w:tcPr>
          <w:p w14:paraId="3ED88A1C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  <w:shd w:val="clear" w:color="auto" w:fill="D9D9D9" w:themeFill="background1" w:themeFillShade="D9"/>
          </w:tcPr>
          <w:p w14:paraId="14373A61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4D1D" w:rsidRPr="00B05E32" w14:paraId="1A87D007" w14:textId="77777777" w:rsidTr="00507FB1">
        <w:trPr>
          <w:trHeight w:val="274"/>
        </w:trPr>
        <w:tc>
          <w:tcPr>
            <w:tcW w:w="3055" w:type="dxa"/>
          </w:tcPr>
          <w:p w14:paraId="68BF2430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Stage I</w:t>
            </w:r>
          </w:p>
        </w:tc>
        <w:tc>
          <w:tcPr>
            <w:tcW w:w="2430" w:type="dxa"/>
          </w:tcPr>
          <w:p w14:paraId="07DC2B1E" w14:textId="77777777" w:rsidR="00B84D1D" w:rsidRPr="00B05E32" w:rsidRDefault="00B84D1D" w:rsidP="00507FB1">
            <w:pPr>
              <w:tabs>
                <w:tab w:val="left" w:pos="506"/>
              </w:tabs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30" w:type="dxa"/>
          </w:tcPr>
          <w:p w14:paraId="246EE409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5 (20)</w:t>
            </w:r>
          </w:p>
        </w:tc>
        <w:tc>
          <w:tcPr>
            <w:tcW w:w="2189" w:type="dxa"/>
          </w:tcPr>
          <w:p w14:paraId="4D2EE158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-</w:t>
            </w:r>
          </w:p>
        </w:tc>
      </w:tr>
      <w:tr w:rsidR="00B84D1D" w:rsidRPr="00B05E32" w14:paraId="1BE32C23" w14:textId="77777777" w:rsidTr="00507FB1">
        <w:trPr>
          <w:trHeight w:val="274"/>
        </w:trPr>
        <w:tc>
          <w:tcPr>
            <w:tcW w:w="3055" w:type="dxa"/>
          </w:tcPr>
          <w:p w14:paraId="674454F6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Stage II</w:t>
            </w:r>
          </w:p>
        </w:tc>
        <w:tc>
          <w:tcPr>
            <w:tcW w:w="2430" w:type="dxa"/>
          </w:tcPr>
          <w:p w14:paraId="437C58F4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30" w:type="dxa"/>
          </w:tcPr>
          <w:p w14:paraId="146D5E96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14 (56)</w:t>
            </w:r>
          </w:p>
        </w:tc>
        <w:tc>
          <w:tcPr>
            <w:tcW w:w="2189" w:type="dxa"/>
          </w:tcPr>
          <w:p w14:paraId="42D26115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-</w:t>
            </w:r>
          </w:p>
        </w:tc>
      </w:tr>
      <w:tr w:rsidR="00B84D1D" w:rsidRPr="00B05E32" w14:paraId="67E48062" w14:textId="77777777" w:rsidTr="00507FB1">
        <w:trPr>
          <w:trHeight w:val="274"/>
        </w:trPr>
        <w:tc>
          <w:tcPr>
            <w:tcW w:w="3055" w:type="dxa"/>
          </w:tcPr>
          <w:p w14:paraId="7520F575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Stage III</w:t>
            </w:r>
          </w:p>
        </w:tc>
        <w:tc>
          <w:tcPr>
            <w:tcW w:w="2430" w:type="dxa"/>
          </w:tcPr>
          <w:p w14:paraId="0C7572EE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30" w:type="dxa"/>
          </w:tcPr>
          <w:p w14:paraId="10C6DDD2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6 (24)</w:t>
            </w:r>
          </w:p>
        </w:tc>
        <w:tc>
          <w:tcPr>
            <w:tcW w:w="2189" w:type="dxa"/>
          </w:tcPr>
          <w:p w14:paraId="38386E19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6 (24)</w:t>
            </w:r>
          </w:p>
        </w:tc>
      </w:tr>
      <w:tr w:rsidR="00B84D1D" w:rsidRPr="00B05E32" w14:paraId="17D2E1A4" w14:textId="77777777" w:rsidTr="00507FB1">
        <w:trPr>
          <w:trHeight w:val="274"/>
        </w:trPr>
        <w:tc>
          <w:tcPr>
            <w:tcW w:w="3055" w:type="dxa"/>
          </w:tcPr>
          <w:p w14:paraId="441E1E7F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Stage IV</w:t>
            </w:r>
          </w:p>
        </w:tc>
        <w:tc>
          <w:tcPr>
            <w:tcW w:w="2430" w:type="dxa"/>
          </w:tcPr>
          <w:p w14:paraId="5284C162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30" w:type="dxa"/>
          </w:tcPr>
          <w:p w14:paraId="49FB9EDF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89" w:type="dxa"/>
          </w:tcPr>
          <w:p w14:paraId="550ABBC9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19 (76)</w:t>
            </w:r>
          </w:p>
        </w:tc>
      </w:tr>
      <w:tr w:rsidR="00B84D1D" w:rsidRPr="00B05E32" w14:paraId="47E9AFAF" w14:textId="77777777" w:rsidTr="00507FB1">
        <w:trPr>
          <w:trHeight w:val="274"/>
        </w:trPr>
        <w:tc>
          <w:tcPr>
            <w:tcW w:w="10104" w:type="dxa"/>
            <w:gridSpan w:val="4"/>
            <w:shd w:val="clear" w:color="auto" w:fill="D9D9D9" w:themeFill="background1" w:themeFillShade="D9"/>
          </w:tcPr>
          <w:p w14:paraId="10271F55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Histological grades</w:t>
            </w:r>
          </w:p>
        </w:tc>
      </w:tr>
      <w:tr w:rsidR="00B84D1D" w:rsidRPr="00B05E32" w14:paraId="37B505D6" w14:textId="77777777" w:rsidTr="00507FB1">
        <w:trPr>
          <w:trHeight w:val="274"/>
        </w:trPr>
        <w:tc>
          <w:tcPr>
            <w:tcW w:w="3055" w:type="dxa"/>
          </w:tcPr>
          <w:p w14:paraId="6B05A211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WDSCC</w:t>
            </w:r>
          </w:p>
        </w:tc>
        <w:tc>
          <w:tcPr>
            <w:tcW w:w="2430" w:type="dxa"/>
          </w:tcPr>
          <w:p w14:paraId="522749AE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B05E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30" w:type="dxa"/>
          </w:tcPr>
          <w:p w14:paraId="48427A71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</w:rPr>
              <w:t>14 (56)</w:t>
            </w:r>
          </w:p>
        </w:tc>
        <w:tc>
          <w:tcPr>
            <w:tcW w:w="2189" w:type="dxa"/>
          </w:tcPr>
          <w:p w14:paraId="39601FE9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17 (68)</w:t>
            </w:r>
          </w:p>
        </w:tc>
      </w:tr>
      <w:tr w:rsidR="00B84D1D" w:rsidRPr="00B05E32" w14:paraId="3AF132DC" w14:textId="77777777" w:rsidTr="00507FB1">
        <w:trPr>
          <w:trHeight w:val="274"/>
        </w:trPr>
        <w:tc>
          <w:tcPr>
            <w:tcW w:w="3055" w:type="dxa"/>
          </w:tcPr>
          <w:p w14:paraId="36ADB491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MDSCC</w:t>
            </w:r>
          </w:p>
        </w:tc>
        <w:tc>
          <w:tcPr>
            <w:tcW w:w="2430" w:type="dxa"/>
          </w:tcPr>
          <w:p w14:paraId="40F4DFA4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B05E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30" w:type="dxa"/>
          </w:tcPr>
          <w:p w14:paraId="0D345C91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</w:rPr>
              <w:t>11 (44)</w:t>
            </w:r>
          </w:p>
        </w:tc>
        <w:tc>
          <w:tcPr>
            <w:tcW w:w="2189" w:type="dxa"/>
          </w:tcPr>
          <w:p w14:paraId="2CCFCCD1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7 (28)</w:t>
            </w:r>
          </w:p>
        </w:tc>
      </w:tr>
      <w:tr w:rsidR="00B84D1D" w:rsidRPr="00B05E32" w14:paraId="43374A6E" w14:textId="77777777" w:rsidTr="00507FB1">
        <w:trPr>
          <w:trHeight w:val="274"/>
        </w:trPr>
        <w:tc>
          <w:tcPr>
            <w:tcW w:w="3055" w:type="dxa"/>
          </w:tcPr>
          <w:p w14:paraId="5238FFF5" w14:textId="77777777" w:rsidR="00B84D1D" w:rsidRPr="00B05E32" w:rsidRDefault="00B84D1D" w:rsidP="00507FB1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PDSCC</w:t>
            </w:r>
          </w:p>
        </w:tc>
        <w:tc>
          <w:tcPr>
            <w:tcW w:w="2430" w:type="dxa"/>
          </w:tcPr>
          <w:p w14:paraId="6FC03244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430" w:type="dxa"/>
          </w:tcPr>
          <w:p w14:paraId="3B5559DB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189" w:type="dxa"/>
          </w:tcPr>
          <w:p w14:paraId="546509D6" w14:textId="77777777" w:rsidR="00B84D1D" w:rsidRPr="00B05E32" w:rsidRDefault="00B84D1D" w:rsidP="00507FB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1 (4)</w:t>
            </w:r>
          </w:p>
        </w:tc>
      </w:tr>
    </w:tbl>
    <w:p w14:paraId="3B2F492F" w14:textId="77777777" w:rsidR="00B84D1D" w:rsidRPr="00B05E32" w:rsidRDefault="00B84D1D" w:rsidP="00B84D1D">
      <w:pPr>
        <w:spacing w:after="0" w:line="720" w:lineRule="auto"/>
        <w:ind w:left="-360" w:right="-1166" w:hanging="86"/>
        <w:rPr>
          <w:rFonts w:ascii="Times New Roman" w:hAnsi="Times New Roman" w:cs="Times New Roman"/>
        </w:rPr>
      </w:pPr>
      <w:r w:rsidRPr="00B05E32">
        <w:rPr>
          <w:rFonts w:ascii="Times New Roman" w:hAnsi="Times New Roman" w:cs="Times New Roman"/>
          <w:b/>
          <w:bCs/>
        </w:rPr>
        <w:t>Supplementary Table 8:</w:t>
      </w:r>
      <w:r w:rsidRPr="00B05E32">
        <w:rPr>
          <w:rFonts w:ascii="Times New Roman" w:hAnsi="Times New Roman" w:cs="Times New Roman"/>
        </w:rPr>
        <w:t xml:space="preserve"> Demographic and clinical characteristics of the study participants in the present study </w:t>
      </w:r>
    </w:p>
    <w:p w14:paraId="20176725" w14:textId="77777777" w:rsidR="00B84D1D" w:rsidRPr="00B05E32" w:rsidRDefault="00B84D1D" w:rsidP="00B84D1D">
      <w:pPr>
        <w:spacing w:line="278" w:lineRule="auto"/>
        <w:rPr>
          <w:rFonts w:ascii="Times New Roman" w:hAnsi="Times New Roman" w:cs="Times New Roman"/>
        </w:rPr>
      </w:pPr>
      <w:r w:rsidRPr="00B05E32">
        <w:rPr>
          <w:rFonts w:ascii="Times New Roman" w:hAnsi="Times New Roman" w:cs="Times New Roman"/>
        </w:rPr>
        <w:br w:type="page"/>
      </w:r>
    </w:p>
    <w:tbl>
      <w:tblPr>
        <w:tblStyle w:val="TableGridLight"/>
        <w:tblpPr w:leftFromText="180" w:rightFromText="180" w:vertAnchor="page" w:horzAnchor="margin" w:tblpY="1804"/>
        <w:tblW w:w="9350" w:type="dxa"/>
        <w:tblLook w:val="04A0" w:firstRow="1" w:lastRow="0" w:firstColumn="1" w:lastColumn="0" w:noHBand="0" w:noVBand="1"/>
      </w:tblPr>
      <w:tblGrid>
        <w:gridCol w:w="1525"/>
        <w:gridCol w:w="1558"/>
        <w:gridCol w:w="2154"/>
        <w:gridCol w:w="1153"/>
        <w:gridCol w:w="908"/>
        <w:gridCol w:w="989"/>
        <w:gridCol w:w="1063"/>
      </w:tblGrid>
      <w:tr w:rsidR="00B84D1D" w:rsidRPr="00B05E32" w14:paraId="643C455E" w14:textId="77777777" w:rsidTr="00507FB1">
        <w:trPr>
          <w:trHeight w:val="390"/>
        </w:trPr>
        <w:tc>
          <w:tcPr>
            <w:tcW w:w="1525" w:type="dxa"/>
            <w:shd w:val="clear" w:color="auto" w:fill="E8E8E8" w:themeFill="background2"/>
            <w:noWrap/>
            <w:vAlign w:val="center"/>
            <w:hideMark/>
          </w:tcPr>
          <w:p w14:paraId="3CDCAC77" w14:textId="77777777" w:rsidR="00B84D1D" w:rsidRPr="00B05E32" w:rsidRDefault="00B84D1D" w:rsidP="00507FB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558" w:type="dxa"/>
            <w:shd w:val="clear" w:color="auto" w:fill="E8E8E8" w:themeFill="background2"/>
            <w:vAlign w:val="center"/>
          </w:tcPr>
          <w:p w14:paraId="78D129A5" w14:textId="77777777" w:rsidR="00B84D1D" w:rsidRPr="00B05E32" w:rsidRDefault="00B84D1D" w:rsidP="00507FB1">
            <w:pPr>
              <w:ind w:left="-3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Source</w:t>
            </w:r>
          </w:p>
        </w:tc>
        <w:tc>
          <w:tcPr>
            <w:tcW w:w="2154" w:type="dxa"/>
            <w:shd w:val="clear" w:color="auto" w:fill="E8E8E8" w:themeFill="background2"/>
            <w:noWrap/>
            <w:vAlign w:val="center"/>
            <w:hideMark/>
          </w:tcPr>
          <w:p w14:paraId="0B3785AC" w14:textId="77777777" w:rsidR="00B84D1D" w:rsidRPr="00B05E32" w:rsidRDefault="00B84D1D" w:rsidP="00507FB1">
            <w:pPr>
              <w:ind w:left="-3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Normal</w:t>
            </w:r>
          </w:p>
        </w:tc>
        <w:tc>
          <w:tcPr>
            <w:tcW w:w="1153" w:type="dxa"/>
            <w:shd w:val="clear" w:color="auto" w:fill="E8E8E8" w:themeFill="background2"/>
            <w:noWrap/>
            <w:vAlign w:val="center"/>
            <w:hideMark/>
          </w:tcPr>
          <w:p w14:paraId="6C0FCC28" w14:textId="77777777" w:rsidR="00B84D1D" w:rsidRPr="00B05E32" w:rsidRDefault="00B84D1D" w:rsidP="00507FB1">
            <w:pPr>
              <w:ind w:right="-9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Pre-cancerous</w:t>
            </w:r>
          </w:p>
        </w:tc>
        <w:tc>
          <w:tcPr>
            <w:tcW w:w="908" w:type="dxa"/>
            <w:shd w:val="clear" w:color="auto" w:fill="E8E8E8" w:themeFill="background2"/>
            <w:noWrap/>
            <w:vAlign w:val="center"/>
            <w:hideMark/>
          </w:tcPr>
          <w:p w14:paraId="35180EF9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Tumor</w:t>
            </w:r>
          </w:p>
        </w:tc>
        <w:tc>
          <w:tcPr>
            <w:tcW w:w="989" w:type="dxa"/>
            <w:shd w:val="clear" w:color="auto" w:fill="E8E8E8" w:themeFill="background2"/>
            <w:noWrap/>
            <w:vAlign w:val="center"/>
            <w:hideMark/>
          </w:tcPr>
          <w:p w14:paraId="7703246B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Cell Lines</w:t>
            </w:r>
          </w:p>
        </w:tc>
        <w:tc>
          <w:tcPr>
            <w:tcW w:w="1063" w:type="dxa"/>
            <w:shd w:val="clear" w:color="auto" w:fill="E8E8E8" w:themeFill="background2"/>
            <w:noWrap/>
            <w:vAlign w:val="center"/>
            <w:hideMark/>
          </w:tcPr>
          <w:p w14:paraId="4E992564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Samples</w:t>
            </w:r>
          </w:p>
        </w:tc>
      </w:tr>
      <w:tr w:rsidR="00B84D1D" w:rsidRPr="00B05E32" w14:paraId="46A3863A" w14:textId="77777777" w:rsidTr="00507FB1">
        <w:trPr>
          <w:trHeight w:val="390"/>
        </w:trPr>
        <w:tc>
          <w:tcPr>
            <w:tcW w:w="1525" w:type="dxa"/>
            <w:noWrap/>
            <w:vAlign w:val="center"/>
          </w:tcPr>
          <w:p w14:paraId="773E1165" w14:textId="77777777" w:rsidR="00B84D1D" w:rsidRPr="00B05E32" w:rsidRDefault="00B84D1D" w:rsidP="00507FB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Our data (RNA seq)</w:t>
            </w:r>
          </w:p>
        </w:tc>
        <w:tc>
          <w:tcPr>
            <w:tcW w:w="1558" w:type="dxa"/>
            <w:vAlign w:val="center"/>
          </w:tcPr>
          <w:p w14:paraId="232E3F43" w14:textId="77777777" w:rsidR="00B84D1D" w:rsidRPr="00B05E32" w:rsidRDefault="00B84D1D" w:rsidP="00507FB1">
            <w:pPr>
              <w:ind w:left="-3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Collected</w:t>
            </w:r>
          </w:p>
        </w:tc>
        <w:tc>
          <w:tcPr>
            <w:tcW w:w="2154" w:type="dxa"/>
            <w:noWrap/>
            <w:vAlign w:val="center"/>
          </w:tcPr>
          <w:p w14:paraId="403DB2A6" w14:textId="77777777" w:rsidR="00B84D1D" w:rsidRPr="00B05E32" w:rsidRDefault="00B84D1D" w:rsidP="00507FB1">
            <w:pPr>
              <w:ind w:left="-3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153" w:type="dxa"/>
            <w:noWrap/>
            <w:vAlign w:val="center"/>
          </w:tcPr>
          <w:p w14:paraId="19FB64D2" w14:textId="77777777" w:rsidR="00B84D1D" w:rsidRPr="00B05E32" w:rsidRDefault="00B84D1D" w:rsidP="00507FB1">
            <w:pPr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08" w:type="dxa"/>
            <w:noWrap/>
            <w:vAlign w:val="center"/>
          </w:tcPr>
          <w:p w14:paraId="5C578FF3" w14:textId="01639B14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A84DDB" w:rsidRPr="00B05E3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89" w:type="dxa"/>
            <w:noWrap/>
            <w:vAlign w:val="center"/>
          </w:tcPr>
          <w:p w14:paraId="263A37F1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1063" w:type="dxa"/>
            <w:noWrap/>
            <w:vAlign w:val="center"/>
          </w:tcPr>
          <w:p w14:paraId="2280EA26" w14:textId="57A6556F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763B11" w:rsidRPr="00B05E3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B84D1D" w:rsidRPr="00B05E32" w14:paraId="27DA3349" w14:textId="77777777" w:rsidTr="00507FB1">
        <w:trPr>
          <w:trHeight w:val="375"/>
        </w:trPr>
        <w:tc>
          <w:tcPr>
            <w:tcW w:w="1525" w:type="dxa"/>
            <w:noWrap/>
            <w:vAlign w:val="center"/>
            <w:hideMark/>
          </w:tcPr>
          <w:p w14:paraId="0A61316C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Our data (</w:t>
            </w:r>
            <w:proofErr w:type="spellStart"/>
            <w:r w:rsidRPr="00B05E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qRT</w:t>
            </w:r>
            <w:proofErr w:type="spellEnd"/>
            <w:r w:rsidRPr="00B05E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-PCR)</w:t>
            </w:r>
          </w:p>
        </w:tc>
        <w:tc>
          <w:tcPr>
            <w:tcW w:w="1558" w:type="dxa"/>
            <w:vAlign w:val="center"/>
          </w:tcPr>
          <w:p w14:paraId="4DB1A140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Collected</w:t>
            </w:r>
          </w:p>
        </w:tc>
        <w:tc>
          <w:tcPr>
            <w:tcW w:w="2154" w:type="dxa"/>
            <w:noWrap/>
            <w:vAlign w:val="center"/>
          </w:tcPr>
          <w:p w14:paraId="3283E3C0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75 (matched normal)</w:t>
            </w:r>
          </w:p>
        </w:tc>
        <w:tc>
          <w:tcPr>
            <w:tcW w:w="1153" w:type="dxa"/>
            <w:noWrap/>
            <w:vAlign w:val="center"/>
          </w:tcPr>
          <w:p w14:paraId="08C50BE1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908" w:type="dxa"/>
            <w:noWrap/>
            <w:vAlign w:val="center"/>
          </w:tcPr>
          <w:p w14:paraId="0A656306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89" w:type="dxa"/>
            <w:noWrap/>
            <w:vAlign w:val="center"/>
          </w:tcPr>
          <w:p w14:paraId="6E949E11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063" w:type="dxa"/>
            <w:noWrap/>
            <w:vAlign w:val="center"/>
          </w:tcPr>
          <w:p w14:paraId="5680D78D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156</w:t>
            </w:r>
          </w:p>
        </w:tc>
      </w:tr>
      <w:tr w:rsidR="00B84D1D" w:rsidRPr="00B05E32" w14:paraId="08E51D08" w14:textId="77777777" w:rsidTr="00507FB1">
        <w:trPr>
          <w:trHeight w:val="375"/>
        </w:trPr>
        <w:tc>
          <w:tcPr>
            <w:tcW w:w="1525" w:type="dxa"/>
            <w:noWrap/>
            <w:vAlign w:val="center"/>
            <w:hideMark/>
          </w:tcPr>
          <w:p w14:paraId="78EE430B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GSE23558</w:t>
            </w:r>
          </w:p>
        </w:tc>
        <w:tc>
          <w:tcPr>
            <w:tcW w:w="1558" w:type="dxa"/>
            <w:vAlign w:val="center"/>
          </w:tcPr>
          <w:p w14:paraId="678F00CB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GEO dataset</w:t>
            </w:r>
          </w:p>
        </w:tc>
        <w:tc>
          <w:tcPr>
            <w:tcW w:w="2154" w:type="dxa"/>
            <w:noWrap/>
            <w:vAlign w:val="center"/>
          </w:tcPr>
          <w:p w14:paraId="741E5910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53" w:type="dxa"/>
            <w:noWrap/>
            <w:vAlign w:val="center"/>
          </w:tcPr>
          <w:p w14:paraId="4B4BBB8A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08" w:type="dxa"/>
            <w:noWrap/>
            <w:vAlign w:val="center"/>
          </w:tcPr>
          <w:p w14:paraId="3366795F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89" w:type="dxa"/>
            <w:noWrap/>
            <w:vAlign w:val="center"/>
          </w:tcPr>
          <w:p w14:paraId="7D4AFBFD" w14:textId="77777777" w:rsidR="00B84D1D" w:rsidRPr="00B05E32" w:rsidRDefault="00B84D1D" w:rsidP="00507FB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05E32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1063" w:type="dxa"/>
            <w:noWrap/>
            <w:vAlign w:val="center"/>
          </w:tcPr>
          <w:p w14:paraId="40B207E1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</w:tr>
      <w:tr w:rsidR="00B84D1D" w:rsidRPr="00B05E32" w14:paraId="43E0004A" w14:textId="77777777" w:rsidTr="00507FB1">
        <w:trPr>
          <w:trHeight w:val="375"/>
        </w:trPr>
        <w:tc>
          <w:tcPr>
            <w:tcW w:w="1525" w:type="dxa"/>
            <w:noWrap/>
            <w:vAlign w:val="center"/>
          </w:tcPr>
          <w:p w14:paraId="58976AA9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GSE37991</w:t>
            </w:r>
          </w:p>
        </w:tc>
        <w:tc>
          <w:tcPr>
            <w:tcW w:w="1558" w:type="dxa"/>
            <w:vAlign w:val="center"/>
          </w:tcPr>
          <w:p w14:paraId="43E3BC6C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GEO dataset</w:t>
            </w:r>
          </w:p>
        </w:tc>
        <w:tc>
          <w:tcPr>
            <w:tcW w:w="2154" w:type="dxa"/>
            <w:noWrap/>
            <w:vAlign w:val="center"/>
          </w:tcPr>
          <w:p w14:paraId="12C04BB6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153" w:type="dxa"/>
            <w:noWrap/>
            <w:vAlign w:val="center"/>
          </w:tcPr>
          <w:p w14:paraId="76253BBD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08" w:type="dxa"/>
            <w:noWrap/>
            <w:vAlign w:val="center"/>
          </w:tcPr>
          <w:p w14:paraId="0D71AB76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989" w:type="dxa"/>
            <w:noWrap/>
            <w:vAlign w:val="center"/>
          </w:tcPr>
          <w:p w14:paraId="5CCB93A0" w14:textId="77777777" w:rsidR="00B84D1D" w:rsidRPr="00B05E32" w:rsidRDefault="00B84D1D" w:rsidP="00507FB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05E32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1063" w:type="dxa"/>
            <w:noWrap/>
            <w:vAlign w:val="center"/>
          </w:tcPr>
          <w:p w14:paraId="08EB3F17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</w:tr>
      <w:tr w:rsidR="00B84D1D" w:rsidRPr="00B05E32" w14:paraId="2C5F05A2" w14:textId="77777777" w:rsidTr="00507FB1">
        <w:trPr>
          <w:trHeight w:val="375"/>
        </w:trPr>
        <w:tc>
          <w:tcPr>
            <w:tcW w:w="1525" w:type="dxa"/>
            <w:noWrap/>
            <w:vAlign w:val="center"/>
          </w:tcPr>
          <w:p w14:paraId="0377F3CC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GDC-TCGA (HNSC)</w:t>
            </w:r>
          </w:p>
        </w:tc>
        <w:tc>
          <w:tcPr>
            <w:tcW w:w="1558" w:type="dxa"/>
            <w:vAlign w:val="center"/>
          </w:tcPr>
          <w:p w14:paraId="2BD09594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UCSC Xena</w:t>
            </w:r>
          </w:p>
        </w:tc>
        <w:tc>
          <w:tcPr>
            <w:tcW w:w="2154" w:type="dxa"/>
            <w:noWrap/>
            <w:vAlign w:val="center"/>
          </w:tcPr>
          <w:p w14:paraId="7C0718A4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153" w:type="dxa"/>
            <w:noWrap/>
            <w:vAlign w:val="center"/>
          </w:tcPr>
          <w:p w14:paraId="37494F87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08" w:type="dxa"/>
            <w:noWrap/>
            <w:vAlign w:val="center"/>
          </w:tcPr>
          <w:p w14:paraId="127CC2F1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520</w:t>
            </w:r>
          </w:p>
        </w:tc>
        <w:tc>
          <w:tcPr>
            <w:tcW w:w="989" w:type="dxa"/>
            <w:noWrap/>
            <w:vAlign w:val="center"/>
          </w:tcPr>
          <w:p w14:paraId="574F434F" w14:textId="77777777" w:rsidR="00B84D1D" w:rsidRPr="00B05E32" w:rsidRDefault="00B84D1D" w:rsidP="00507FB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05E32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1063" w:type="dxa"/>
            <w:noWrap/>
            <w:vAlign w:val="center"/>
          </w:tcPr>
          <w:p w14:paraId="16D60A8A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564</w:t>
            </w:r>
          </w:p>
        </w:tc>
      </w:tr>
      <w:tr w:rsidR="00B84D1D" w:rsidRPr="00B05E32" w14:paraId="37DFE613" w14:textId="77777777" w:rsidTr="00507FB1">
        <w:trPr>
          <w:trHeight w:val="390"/>
        </w:trPr>
        <w:tc>
          <w:tcPr>
            <w:tcW w:w="1525" w:type="dxa"/>
            <w:shd w:val="clear" w:color="auto" w:fill="E8E8E8" w:themeFill="background2"/>
            <w:noWrap/>
            <w:vAlign w:val="center"/>
            <w:hideMark/>
          </w:tcPr>
          <w:p w14:paraId="5467E5DA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Samples</w:t>
            </w:r>
          </w:p>
        </w:tc>
        <w:tc>
          <w:tcPr>
            <w:tcW w:w="1558" w:type="dxa"/>
            <w:shd w:val="clear" w:color="auto" w:fill="E8E8E8" w:themeFill="background2"/>
            <w:vAlign w:val="center"/>
          </w:tcPr>
          <w:p w14:paraId="30E9B968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54" w:type="dxa"/>
            <w:shd w:val="clear" w:color="auto" w:fill="E8E8E8" w:themeFill="background2"/>
            <w:noWrap/>
            <w:vAlign w:val="center"/>
          </w:tcPr>
          <w:p w14:paraId="117AA320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186</w:t>
            </w:r>
          </w:p>
        </w:tc>
        <w:tc>
          <w:tcPr>
            <w:tcW w:w="1153" w:type="dxa"/>
            <w:shd w:val="clear" w:color="auto" w:fill="E8E8E8" w:themeFill="background2"/>
            <w:noWrap/>
            <w:vAlign w:val="center"/>
          </w:tcPr>
          <w:p w14:paraId="28D0BC06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908" w:type="dxa"/>
            <w:shd w:val="clear" w:color="auto" w:fill="E8E8E8" w:themeFill="background2"/>
            <w:noWrap/>
            <w:vAlign w:val="center"/>
          </w:tcPr>
          <w:p w14:paraId="6AC9EAE6" w14:textId="3E8135D9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  <w:r w:rsidR="006F02DC" w:rsidRPr="00B05E3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89" w:type="dxa"/>
            <w:shd w:val="clear" w:color="auto" w:fill="E8E8E8" w:themeFill="background2"/>
            <w:noWrap/>
            <w:vAlign w:val="center"/>
          </w:tcPr>
          <w:p w14:paraId="5F4566A6" w14:textId="77777777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063" w:type="dxa"/>
            <w:shd w:val="clear" w:color="auto" w:fill="E8E8E8" w:themeFill="background2"/>
            <w:noWrap/>
            <w:vAlign w:val="center"/>
          </w:tcPr>
          <w:p w14:paraId="047FDA21" w14:textId="43C790F0" w:rsidR="00B84D1D" w:rsidRPr="00B05E32" w:rsidRDefault="00B84D1D" w:rsidP="00507F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87</w:t>
            </w:r>
            <w:r w:rsidR="00E51B8D" w:rsidRPr="00B05E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</w:tr>
    </w:tbl>
    <w:p w14:paraId="238A48B0" w14:textId="77777777" w:rsidR="00B84D1D" w:rsidRPr="00B05E32" w:rsidRDefault="00B84D1D" w:rsidP="00B84D1D">
      <w:pPr>
        <w:rPr>
          <w:rFonts w:ascii="Times New Roman" w:hAnsi="Times New Roman" w:cs="Times New Roman"/>
        </w:rPr>
      </w:pPr>
      <w:r w:rsidRPr="00B05E32">
        <w:rPr>
          <w:rFonts w:ascii="Times New Roman" w:hAnsi="Times New Roman" w:cs="Times New Roman"/>
          <w:b/>
          <w:bCs/>
        </w:rPr>
        <w:t>Supplementary Table 9:</w:t>
      </w:r>
      <w:r w:rsidRPr="00B05E32">
        <w:rPr>
          <w:rFonts w:ascii="Times New Roman" w:hAnsi="Times New Roman" w:cs="Times New Roman"/>
        </w:rPr>
        <w:t xml:space="preserve"> Number of data sets and samples analyzed in the present study</w:t>
      </w:r>
    </w:p>
    <w:p w14:paraId="0B133CFE" w14:textId="77777777" w:rsidR="00B84D1D" w:rsidRPr="00B05E32" w:rsidRDefault="00B84D1D" w:rsidP="00B84D1D">
      <w:pPr>
        <w:spacing w:after="360"/>
        <w:rPr>
          <w:rFonts w:ascii="Times New Roman" w:hAnsi="Times New Roman" w:cs="Times New Roman"/>
          <w:b/>
          <w:bCs/>
        </w:rPr>
      </w:pPr>
    </w:p>
    <w:p w14:paraId="7C178076" w14:textId="77777777" w:rsidR="00B84D1D" w:rsidRPr="00B05E32" w:rsidRDefault="00B84D1D" w:rsidP="00B84D1D">
      <w:pPr>
        <w:rPr>
          <w:rFonts w:ascii="Times New Roman" w:hAnsi="Times New Roman" w:cs="Times New Roman"/>
          <w:b/>
          <w:bCs/>
        </w:rPr>
      </w:pPr>
    </w:p>
    <w:p w14:paraId="2CA824CE" w14:textId="77777777" w:rsidR="00B84D1D" w:rsidRPr="00B05E32" w:rsidRDefault="00B84D1D" w:rsidP="00B84D1D">
      <w:pPr>
        <w:spacing w:line="278" w:lineRule="auto"/>
        <w:rPr>
          <w:rFonts w:ascii="Times New Roman" w:hAnsi="Times New Roman" w:cs="Times New Roman"/>
        </w:rPr>
      </w:pPr>
      <w:r w:rsidRPr="00B05E32">
        <w:rPr>
          <w:rFonts w:ascii="Times New Roman" w:hAnsi="Times New Roman" w:cs="Times New Roman"/>
        </w:rPr>
        <w:br w:type="page"/>
      </w:r>
    </w:p>
    <w:p w14:paraId="4998C914" w14:textId="77777777" w:rsidR="00B84D1D" w:rsidRPr="00B05E32" w:rsidRDefault="00B84D1D" w:rsidP="00B84D1D">
      <w:pPr>
        <w:spacing w:after="100" w:afterAutospacing="1" w:line="240" w:lineRule="auto"/>
        <w:ind w:left="-630"/>
        <w:rPr>
          <w:rFonts w:ascii="Times New Roman" w:eastAsia="Times New Roman" w:hAnsi="Times New Roman" w:cs="Times New Roman"/>
          <w:b/>
          <w:bCs/>
          <w:color w:val="000000"/>
        </w:rPr>
      </w:pPr>
      <w:r w:rsidRPr="00B05E32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Supplementary Table 10:</w:t>
      </w:r>
      <w:r w:rsidRPr="00B05E32">
        <w:rPr>
          <w:rFonts w:ascii="Times New Roman" w:eastAsia="Times New Roman" w:hAnsi="Times New Roman" w:cs="Times New Roman"/>
          <w:color w:val="000000"/>
        </w:rPr>
        <w:t xml:space="preserve"> List of primers used in the study</w:t>
      </w:r>
    </w:p>
    <w:tbl>
      <w:tblPr>
        <w:tblStyle w:val="TableGridLight"/>
        <w:tblpPr w:leftFromText="180" w:rightFromText="180" w:vertAnchor="page" w:horzAnchor="margin" w:tblpXSpec="center" w:tblpY="1817"/>
        <w:tblW w:w="10552" w:type="dxa"/>
        <w:tblLayout w:type="fixed"/>
        <w:tblLook w:val="04A0" w:firstRow="1" w:lastRow="0" w:firstColumn="1" w:lastColumn="0" w:noHBand="0" w:noVBand="1"/>
      </w:tblPr>
      <w:tblGrid>
        <w:gridCol w:w="2785"/>
        <w:gridCol w:w="4950"/>
        <w:gridCol w:w="1440"/>
        <w:gridCol w:w="1377"/>
      </w:tblGrid>
      <w:tr w:rsidR="00B84D1D" w:rsidRPr="00B05E32" w14:paraId="2D89F1A8" w14:textId="77777777" w:rsidTr="00507FB1">
        <w:trPr>
          <w:trHeight w:val="320"/>
        </w:trPr>
        <w:tc>
          <w:tcPr>
            <w:tcW w:w="2785" w:type="dxa"/>
            <w:shd w:val="clear" w:color="auto" w:fill="E8E8E8" w:themeFill="background2"/>
            <w:noWrap/>
            <w:hideMark/>
          </w:tcPr>
          <w:p w14:paraId="0566E0BB" w14:textId="77777777" w:rsidR="00B84D1D" w:rsidRPr="00B05E32" w:rsidRDefault="00B84D1D" w:rsidP="00507FB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Primer Name</w:t>
            </w:r>
          </w:p>
        </w:tc>
        <w:tc>
          <w:tcPr>
            <w:tcW w:w="4950" w:type="dxa"/>
            <w:shd w:val="clear" w:color="auto" w:fill="E8E8E8" w:themeFill="background2"/>
            <w:noWrap/>
            <w:hideMark/>
          </w:tcPr>
          <w:p w14:paraId="56C81EF4" w14:textId="77777777" w:rsidR="00B84D1D" w:rsidRPr="00B05E32" w:rsidRDefault="00B84D1D" w:rsidP="00507FB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Sequence (5'-3')</w:t>
            </w:r>
          </w:p>
        </w:tc>
        <w:tc>
          <w:tcPr>
            <w:tcW w:w="1440" w:type="dxa"/>
            <w:shd w:val="clear" w:color="auto" w:fill="E8E8E8" w:themeFill="background2"/>
            <w:noWrap/>
            <w:hideMark/>
          </w:tcPr>
          <w:p w14:paraId="5658593F" w14:textId="77777777" w:rsidR="00B84D1D" w:rsidRPr="00B05E32" w:rsidRDefault="00B84D1D" w:rsidP="00507FB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Annealing Temperature</w:t>
            </w:r>
          </w:p>
        </w:tc>
        <w:tc>
          <w:tcPr>
            <w:tcW w:w="1377" w:type="dxa"/>
            <w:shd w:val="clear" w:color="auto" w:fill="E8E8E8" w:themeFill="background2"/>
            <w:noWrap/>
            <w:hideMark/>
          </w:tcPr>
          <w:p w14:paraId="1664A13A" w14:textId="77777777" w:rsidR="00B84D1D" w:rsidRPr="00B05E32" w:rsidRDefault="00B84D1D" w:rsidP="00507FB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Product Size</w:t>
            </w:r>
          </w:p>
        </w:tc>
      </w:tr>
      <w:tr w:rsidR="00B84D1D" w:rsidRPr="00B05E32" w14:paraId="6EAEDB80" w14:textId="77777777" w:rsidTr="00507FB1">
        <w:trPr>
          <w:trHeight w:val="305"/>
        </w:trPr>
        <w:tc>
          <w:tcPr>
            <w:tcW w:w="2785" w:type="dxa"/>
            <w:shd w:val="clear" w:color="auto" w:fill="E8E8E8" w:themeFill="background2"/>
            <w:noWrap/>
            <w:hideMark/>
          </w:tcPr>
          <w:p w14:paraId="20088DBA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Bisulfite Genomic Sequencing (BGS)</w:t>
            </w:r>
          </w:p>
        </w:tc>
        <w:tc>
          <w:tcPr>
            <w:tcW w:w="4950" w:type="dxa"/>
            <w:shd w:val="clear" w:color="auto" w:fill="E8E8E8" w:themeFill="background2"/>
            <w:noWrap/>
            <w:hideMark/>
          </w:tcPr>
          <w:p w14:paraId="0331EE4B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E8E8E8" w:themeFill="background2"/>
            <w:noWrap/>
            <w:hideMark/>
          </w:tcPr>
          <w:p w14:paraId="2D8F5EEE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77" w:type="dxa"/>
            <w:shd w:val="clear" w:color="auto" w:fill="E8E8E8" w:themeFill="background2"/>
          </w:tcPr>
          <w:p w14:paraId="7039A654" w14:textId="77777777" w:rsidR="00B84D1D" w:rsidRPr="00B05E32" w:rsidRDefault="00B84D1D" w:rsidP="00507FB1">
            <w:pPr>
              <w:rPr>
                <w:b/>
                <w:bCs/>
              </w:rPr>
            </w:pPr>
          </w:p>
        </w:tc>
      </w:tr>
      <w:tr w:rsidR="00B84D1D" w:rsidRPr="00B05E32" w14:paraId="2C76FE0F" w14:textId="77777777" w:rsidTr="00507FB1">
        <w:trPr>
          <w:trHeight w:val="305"/>
        </w:trPr>
        <w:tc>
          <w:tcPr>
            <w:tcW w:w="2785" w:type="dxa"/>
            <w:noWrap/>
          </w:tcPr>
          <w:p w14:paraId="4527A86C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/>
              </w:rPr>
              <w:t>HOXA9-core-1-F</w:t>
            </w:r>
          </w:p>
        </w:tc>
        <w:tc>
          <w:tcPr>
            <w:tcW w:w="4950" w:type="dxa"/>
            <w:noWrap/>
          </w:tcPr>
          <w:p w14:paraId="1D7518DE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bCs/>
              </w:rPr>
              <w:t>TTTGTGTGGTTTTTGAAATAATAATTTT</w:t>
            </w:r>
          </w:p>
        </w:tc>
        <w:tc>
          <w:tcPr>
            <w:tcW w:w="1440" w:type="dxa"/>
            <w:vMerge w:val="restart"/>
            <w:noWrap/>
          </w:tcPr>
          <w:p w14:paraId="3047CA20" w14:textId="74E9F3DD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58</w:t>
            </w:r>
            <w:r w:rsidR="00104ACA" w:rsidRPr="00B05E3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o</w:t>
            </w: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377" w:type="dxa"/>
            <w:vMerge w:val="restart"/>
            <w:noWrap/>
          </w:tcPr>
          <w:p w14:paraId="4D22006C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263bp</w:t>
            </w:r>
          </w:p>
        </w:tc>
      </w:tr>
      <w:tr w:rsidR="00B84D1D" w:rsidRPr="00B05E32" w14:paraId="39FA9800" w14:textId="77777777" w:rsidTr="00507FB1">
        <w:trPr>
          <w:trHeight w:val="320"/>
        </w:trPr>
        <w:tc>
          <w:tcPr>
            <w:tcW w:w="2785" w:type="dxa"/>
            <w:noWrap/>
          </w:tcPr>
          <w:p w14:paraId="6BFD6295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/>
              </w:rPr>
              <w:t>HOXA9-core-1-R</w:t>
            </w:r>
          </w:p>
        </w:tc>
        <w:tc>
          <w:tcPr>
            <w:tcW w:w="4950" w:type="dxa"/>
            <w:noWrap/>
          </w:tcPr>
          <w:p w14:paraId="72BBE5DD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bCs/>
              </w:rPr>
              <w:t>AATCAAATCTAACCTTATCTCTATACTCTC</w:t>
            </w:r>
          </w:p>
        </w:tc>
        <w:tc>
          <w:tcPr>
            <w:tcW w:w="1440" w:type="dxa"/>
            <w:vMerge/>
            <w:hideMark/>
          </w:tcPr>
          <w:p w14:paraId="2D6E3351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7" w:type="dxa"/>
            <w:vMerge/>
            <w:hideMark/>
          </w:tcPr>
          <w:p w14:paraId="77B370C8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84D1D" w:rsidRPr="00B05E32" w14:paraId="2B54B978" w14:textId="77777777" w:rsidTr="00507FB1">
        <w:trPr>
          <w:trHeight w:val="320"/>
        </w:trPr>
        <w:tc>
          <w:tcPr>
            <w:tcW w:w="2785" w:type="dxa"/>
            <w:noWrap/>
          </w:tcPr>
          <w:p w14:paraId="5DA60ED7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/>
                <w:b/>
              </w:rPr>
            </w:pPr>
            <w:r w:rsidRPr="00B05E32">
              <w:rPr>
                <w:rFonts w:ascii="Times New Roman" w:eastAsia="Times New Roman" w:hAnsi="Times New Roman"/>
              </w:rPr>
              <w:t>HOXA9-core-2-F</w:t>
            </w:r>
          </w:p>
        </w:tc>
        <w:tc>
          <w:tcPr>
            <w:tcW w:w="4950" w:type="dxa"/>
            <w:noWrap/>
          </w:tcPr>
          <w:p w14:paraId="46943BF3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</w:rPr>
            </w:pPr>
            <w:r w:rsidRPr="00B05E32">
              <w:rPr>
                <w:rFonts w:ascii="Times New Roman" w:hAnsi="Times New Roman" w:cs="Times New Roman"/>
                <w:bCs/>
              </w:rPr>
              <w:t>AGAGTATAGAGATAAGGTTAGATTTGATTT</w:t>
            </w:r>
          </w:p>
        </w:tc>
        <w:tc>
          <w:tcPr>
            <w:tcW w:w="1440" w:type="dxa"/>
            <w:vMerge w:val="restart"/>
          </w:tcPr>
          <w:p w14:paraId="3FCCBE0E" w14:textId="23E7041C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58</w:t>
            </w:r>
            <w:r w:rsidR="00104ACA" w:rsidRPr="00B05E3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o</w:t>
            </w: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377" w:type="dxa"/>
            <w:vMerge w:val="restart"/>
          </w:tcPr>
          <w:p w14:paraId="2CA404B1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373bp</w:t>
            </w:r>
          </w:p>
        </w:tc>
      </w:tr>
      <w:tr w:rsidR="00B84D1D" w:rsidRPr="00B05E32" w14:paraId="5B382987" w14:textId="77777777" w:rsidTr="00507FB1">
        <w:trPr>
          <w:trHeight w:val="320"/>
        </w:trPr>
        <w:tc>
          <w:tcPr>
            <w:tcW w:w="2785" w:type="dxa"/>
            <w:noWrap/>
          </w:tcPr>
          <w:p w14:paraId="6C5BE8CA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/>
                <w:b/>
              </w:rPr>
            </w:pPr>
            <w:r w:rsidRPr="00B05E32">
              <w:rPr>
                <w:rFonts w:ascii="Times New Roman" w:eastAsia="Times New Roman" w:hAnsi="Times New Roman"/>
              </w:rPr>
              <w:t>HOXA9-core-2-R</w:t>
            </w:r>
          </w:p>
        </w:tc>
        <w:tc>
          <w:tcPr>
            <w:tcW w:w="4950" w:type="dxa"/>
            <w:noWrap/>
          </w:tcPr>
          <w:p w14:paraId="1CFE7011" w14:textId="77777777" w:rsidR="00B84D1D" w:rsidRPr="00B05E32" w:rsidRDefault="00B84D1D" w:rsidP="00507FB1">
            <w:pPr>
              <w:pStyle w:val="HTMLPreformatted"/>
              <w:spacing w:before="100" w:beforeAutospacing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05E32">
              <w:rPr>
                <w:rFonts w:ascii="Times New Roman" w:hAnsi="Times New Roman" w:cs="Times New Roman"/>
                <w:bCs/>
                <w:sz w:val="22"/>
                <w:szCs w:val="22"/>
              </w:rPr>
              <w:t>AATAATTACCCAAAACCCCAATAATA</w:t>
            </w:r>
          </w:p>
        </w:tc>
        <w:tc>
          <w:tcPr>
            <w:tcW w:w="1440" w:type="dxa"/>
            <w:vMerge/>
          </w:tcPr>
          <w:p w14:paraId="681DF831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7" w:type="dxa"/>
            <w:vMerge/>
          </w:tcPr>
          <w:p w14:paraId="60C75C98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84D1D" w:rsidRPr="00B05E32" w14:paraId="20D46057" w14:textId="77777777" w:rsidTr="00507FB1">
        <w:trPr>
          <w:trHeight w:val="320"/>
        </w:trPr>
        <w:tc>
          <w:tcPr>
            <w:tcW w:w="2785" w:type="dxa"/>
            <w:noWrap/>
          </w:tcPr>
          <w:p w14:paraId="149E18FB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/>
                <w:b/>
              </w:rPr>
            </w:pPr>
            <w:r w:rsidRPr="00B05E32">
              <w:rPr>
                <w:rFonts w:ascii="Times New Roman" w:eastAsia="Times New Roman" w:hAnsi="Times New Roman"/>
              </w:rPr>
              <w:t>HOXA9-distal-1-F</w:t>
            </w:r>
          </w:p>
        </w:tc>
        <w:tc>
          <w:tcPr>
            <w:tcW w:w="4950" w:type="dxa"/>
            <w:noWrap/>
          </w:tcPr>
          <w:p w14:paraId="10310F1B" w14:textId="77777777" w:rsidR="00B84D1D" w:rsidRPr="00B05E32" w:rsidRDefault="00B84D1D" w:rsidP="00507FB1">
            <w:pPr>
              <w:spacing w:before="100" w:beforeAutospacing="1"/>
              <w:rPr>
                <w:rFonts w:ascii="Times New Roman" w:hAnsi="Times New Roman"/>
                <w:bCs/>
              </w:rPr>
            </w:pPr>
            <w:r w:rsidRPr="00B05E32">
              <w:rPr>
                <w:rFonts w:ascii="Times New Roman" w:hAnsi="Times New Roman"/>
                <w:bCs/>
              </w:rPr>
              <w:t>TTTTTAGGAATATTTTATTGGGGTTTGT</w:t>
            </w:r>
          </w:p>
        </w:tc>
        <w:tc>
          <w:tcPr>
            <w:tcW w:w="1440" w:type="dxa"/>
            <w:vMerge w:val="restart"/>
          </w:tcPr>
          <w:p w14:paraId="451D41F2" w14:textId="2D40DF9B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54</w:t>
            </w:r>
            <w:r w:rsidR="00104ACA" w:rsidRPr="00B05E3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o</w:t>
            </w: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377" w:type="dxa"/>
            <w:vMerge w:val="restart"/>
          </w:tcPr>
          <w:p w14:paraId="0E77B12A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264bp</w:t>
            </w:r>
          </w:p>
        </w:tc>
      </w:tr>
      <w:tr w:rsidR="00B84D1D" w:rsidRPr="00B05E32" w14:paraId="2528E132" w14:textId="77777777" w:rsidTr="00507FB1">
        <w:trPr>
          <w:trHeight w:val="320"/>
        </w:trPr>
        <w:tc>
          <w:tcPr>
            <w:tcW w:w="2785" w:type="dxa"/>
            <w:noWrap/>
          </w:tcPr>
          <w:p w14:paraId="0E80B968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/>
                <w:b/>
              </w:rPr>
            </w:pPr>
            <w:r w:rsidRPr="00B05E32">
              <w:rPr>
                <w:rFonts w:ascii="Times New Roman" w:eastAsia="Times New Roman" w:hAnsi="Times New Roman"/>
              </w:rPr>
              <w:t>HOXA9-distal-1-R</w:t>
            </w:r>
          </w:p>
        </w:tc>
        <w:tc>
          <w:tcPr>
            <w:tcW w:w="4950" w:type="dxa"/>
            <w:noWrap/>
          </w:tcPr>
          <w:p w14:paraId="7B558F6A" w14:textId="77777777" w:rsidR="00B84D1D" w:rsidRPr="00B05E32" w:rsidRDefault="00B84D1D" w:rsidP="00507FB1">
            <w:pPr>
              <w:spacing w:before="100" w:beforeAutospacing="1"/>
              <w:rPr>
                <w:rFonts w:ascii="Times New Roman" w:hAnsi="Times New Roman"/>
                <w:bCs/>
              </w:rPr>
            </w:pPr>
            <w:r w:rsidRPr="00B05E32">
              <w:rPr>
                <w:rFonts w:ascii="Times New Roman" w:hAnsi="Times New Roman"/>
                <w:bCs/>
              </w:rPr>
              <w:t>AAAAAAAATAAATCCCAACAACAAAAAA</w:t>
            </w:r>
          </w:p>
        </w:tc>
        <w:tc>
          <w:tcPr>
            <w:tcW w:w="1440" w:type="dxa"/>
            <w:vMerge/>
          </w:tcPr>
          <w:p w14:paraId="1C6BBE09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7" w:type="dxa"/>
            <w:vMerge/>
          </w:tcPr>
          <w:p w14:paraId="6C6621BB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84D1D" w:rsidRPr="00B05E32" w14:paraId="57B8DA87" w14:textId="77777777" w:rsidTr="00507FB1">
        <w:trPr>
          <w:trHeight w:val="320"/>
        </w:trPr>
        <w:tc>
          <w:tcPr>
            <w:tcW w:w="2785" w:type="dxa"/>
            <w:noWrap/>
          </w:tcPr>
          <w:p w14:paraId="2C54021F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/>
                <w:b/>
              </w:rPr>
            </w:pPr>
            <w:r w:rsidRPr="00B05E32">
              <w:rPr>
                <w:rFonts w:ascii="Times New Roman" w:eastAsia="Times New Roman" w:hAnsi="Times New Roman"/>
              </w:rPr>
              <w:t>HOXA9-distal-2-F</w:t>
            </w:r>
          </w:p>
        </w:tc>
        <w:tc>
          <w:tcPr>
            <w:tcW w:w="4950" w:type="dxa"/>
            <w:noWrap/>
          </w:tcPr>
          <w:p w14:paraId="2DE239A0" w14:textId="77777777" w:rsidR="00B84D1D" w:rsidRPr="00B05E32" w:rsidRDefault="00B84D1D" w:rsidP="00507FB1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B05E32">
              <w:rPr>
                <w:rFonts w:ascii="Times New Roman" w:eastAsia="Times New Roman" w:hAnsi="Times New Roman" w:cs="Times New Roman"/>
                <w:lang w:eastAsia="en-IN"/>
              </w:rPr>
              <w:t>GATATTGTTTTTATTATTTTAGTTGAAAT</w:t>
            </w:r>
          </w:p>
        </w:tc>
        <w:tc>
          <w:tcPr>
            <w:tcW w:w="1440" w:type="dxa"/>
            <w:vMerge w:val="restart"/>
          </w:tcPr>
          <w:p w14:paraId="5AC98B36" w14:textId="1EF46746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58</w:t>
            </w:r>
            <w:r w:rsidR="00104ACA" w:rsidRPr="00B05E3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o</w:t>
            </w: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377" w:type="dxa"/>
            <w:vMerge w:val="restart"/>
          </w:tcPr>
          <w:p w14:paraId="00EE7987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354bp</w:t>
            </w:r>
          </w:p>
        </w:tc>
      </w:tr>
      <w:tr w:rsidR="00B84D1D" w:rsidRPr="00B05E32" w14:paraId="4CAED562" w14:textId="77777777" w:rsidTr="00507FB1">
        <w:trPr>
          <w:trHeight w:val="320"/>
        </w:trPr>
        <w:tc>
          <w:tcPr>
            <w:tcW w:w="2785" w:type="dxa"/>
            <w:noWrap/>
          </w:tcPr>
          <w:p w14:paraId="69A44682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/>
                <w:b/>
              </w:rPr>
            </w:pPr>
            <w:r w:rsidRPr="00B05E32">
              <w:rPr>
                <w:rFonts w:ascii="Times New Roman" w:eastAsia="Times New Roman" w:hAnsi="Times New Roman"/>
              </w:rPr>
              <w:t>HOXA9-distal-2-R</w:t>
            </w:r>
          </w:p>
        </w:tc>
        <w:tc>
          <w:tcPr>
            <w:tcW w:w="4950" w:type="dxa"/>
            <w:noWrap/>
          </w:tcPr>
          <w:p w14:paraId="5E31C9E2" w14:textId="77777777" w:rsidR="00B84D1D" w:rsidRPr="00B05E32" w:rsidRDefault="00B84D1D" w:rsidP="00507FB1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eastAsia="Times New Roman" w:hAnsi="Times New Roman" w:cs="Times New Roman"/>
                <w:lang w:eastAsia="en-IN"/>
              </w:rPr>
              <w:t>ATAACAAAAAATCCCTAAACAAAC</w:t>
            </w:r>
          </w:p>
        </w:tc>
        <w:tc>
          <w:tcPr>
            <w:tcW w:w="1440" w:type="dxa"/>
            <w:vMerge/>
          </w:tcPr>
          <w:p w14:paraId="371AC914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7" w:type="dxa"/>
            <w:vMerge/>
          </w:tcPr>
          <w:p w14:paraId="19A0E646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84D1D" w:rsidRPr="00B05E32" w14:paraId="30DB79CB" w14:textId="77777777" w:rsidTr="00507FB1">
        <w:trPr>
          <w:trHeight w:val="305"/>
        </w:trPr>
        <w:tc>
          <w:tcPr>
            <w:tcW w:w="2785" w:type="dxa"/>
            <w:shd w:val="clear" w:color="auto" w:fill="E8E8E8" w:themeFill="background2"/>
            <w:noWrap/>
            <w:hideMark/>
          </w:tcPr>
          <w:p w14:paraId="6A3CF527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Promoter Construct:  Luciferase Assay</w:t>
            </w:r>
          </w:p>
        </w:tc>
        <w:tc>
          <w:tcPr>
            <w:tcW w:w="4950" w:type="dxa"/>
            <w:shd w:val="clear" w:color="auto" w:fill="E8E8E8" w:themeFill="background2"/>
            <w:noWrap/>
            <w:hideMark/>
          </w:tcPr>
          <w:p w14:paraId="3F95D03B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40" w:type="dxa"/>
            <w:shd w:val="clear" w:color="auto" w:fill="E8E8E8" w:themeFill="background2"/>
            <w:noWrap/>
            <w:hideMark/>
          </w:tcPr>
          <w:p w14:paraId="716232F5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7" w:type="dxa"/>
            <w:shd w:val="clear" w:color="auto" w:fill="E8E8E8" w:themeFill="background2"/>
          </w:tcPr>
          <w:p w14:paraId="5F49E4CD" w14:textId="77777777" w:rsidR="00B84D1D" w:rsidRPr="00B05E32" w:rsidRDefault="00B84D1D" w:rsidP="00507FB1"/>
        </w:tc>
      </w:tr>
      <w:tr w:rsidR="00B84D1D" w:rsidRPr="00B05E32" w14:paraId="081ECAA3" w14:textId="77777777" w:rsidTr="00507FB1">
        <w:trPr>
          <w:trHeight w:val="305"/>
        </w:trPr>
        <w:tc>
          <w:tcPr>
            <w:tcW w:w="2785" w:type="dxa"/>
            <w:noWrap/>
          </w:tcPr>
          <w:p w14:paraId="6EDC3B1B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5E32">
              <w:rPr>
                <w:rFonts w:ascii="Times New Roman" w:eastAsia="Calibri" w:hAnsi="Times New Roman" w:cs="Times New Roman"/>
                <w:color w:val="000000"/>
              </w:rPr>
              <w:t>HOXA9-Luc-F</w:t>
            </w:r>
          </w:p>
        </w:tc>
        <w:tc>
          <w:tcPr>
            <w:tcW w:w="4950" w:type="dxa"/>
            <w:noWrap/>
          </w:tcPr>
          <w:p w14:paraId="11D47D43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Calibri" w:hAnsi="Times New Roman" w:cs="Times New Roman"/>
                <w:color w:val="000000"/>
              </w:rPr>
              <w:t>ATTA</w:t>
            </w:r>
            <w:r w:rsidRPr="00B05E32">
              <w:rPr>
                <w:rFonts w:ascii="Times New Roman" w:eastAsia="Calibri" w:hAnsi="Times New Roman" w:cs="Times New Roman"/>
                <w:color w:val="000000"/>
                <w:u w:val="single"/>
              </w:rPr>
              <w:t>AGATCT</w:t>
            </w:r>
            <w:r w:rsidRPr="00B05E32">
              <w:rPr>
                <w:rFonts w:ascii="Times New Roman" w:eastAsia="Calibri" w:hAnsi="Times New Roman" w:cs="Times New Roman"/>
                <w:color w:val="000000"/>
              </w:rPr>
              <w:t>CCAGCTGATGAGAAAGGC</w:t>
            </w:r>
          </w:p>
        </w:tc>
        <w:tc>
          <w:tcPr>
            <w:tcW w:w="1440" w:type="dxa"/>
            <w:vMerge w:val="restart"/>
            <w:noWrap/>
          </w:tcPr>
          <w:p w14:paraId="1FD62FF6" w14:textId="363F1166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Calibri" w:hAnsi="Times New Roman" w:cs="Times New Roman"/>
                <w:color w:val="000000"/>
              </w:rPr>
              <w:t>58</w:t>
            </w:r>
            <w:r w:rsidR="00104ACA" w:rsidRPr="00B05E32">
              <w:rPr>
                <w:rFonts w:ascii="Times New Roman" w:eastAsia="Calibri" w:hAnsi="Times New Roman" w:cs="Times New Roman"/>
                <w:color w:val="000000"/>
                <w:vertAlign w:val="superscript"/>
              </w:rPr>
              <w:t>o</w:t>
            </w:r>
            <w:r w:rsidRPr="00B05E32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377" w:type="dxa"/>
            <w:vMerge w:val="restart"/>
            <w:noWrap/>
          </w:tcPr>
          <w:p w14:paraId="76FAA1D1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Calibri" w:hAnsi="Times New Roman" w:cs="Times New Roman"/>
                <w:color w:val="000000"/>
              </w:rPr>
              <w:t>983bp</w:t>
            </w:r>
          </w:p>
        </w:tc>
      </w:tr>
      <w:tr w:rsidR="00B84D1D" w:rsidRPr="00B05E32" w14:paraId="3A151B8A" w14:textId="77777777" w:rsidTr="00507FB1">
        <w:trPr>
          <w:trHeight w:val="320"/>
        </w:trPr>
        <w:tc>
          <w:tcPr>
            <w:tcW w:w="2785" w:type="dxa"/>
            <w:noWrap/>
          </w:tcPr>
          <w:p w14:paraId="20507E7F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HOXA9-Luc-R</w:t>
            </w:r>
          </w:p>
        </w:tc>
        <w:tc>
          <w:tcPr>
            <w:tcW w:w="4950" w:type="dxa"/>
            <w:noWrap/>
          </w:tcPr>
          <w:p w14:paraId="4B119937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Calibri" w:hAnsi="Times New Roman" w:cs="Times New Roman"/>
                <w:color w:val="000000"/>
              </w:rPr>
              <w:t>GGGG</w:t>
            </w:r>
            <w:r w:rsidRPr="00B05E32">
              <w:rPr>
                <w:rFonts w:ascii="Times New Roman" w:eastAsia="Calibri" w:hAnsi="Times New Roman" w:cs="Times New Roman"/>
                <w:color w:val="000000"/>
                <w:u w:val="single"/>
              </w:rPr>
              <w:t>AAGCTT</w:t>
            </w:r>
            <w:r w:rsidRPr="00B05E32">
              <w:rPr>
                <w:rFonts w:ascii="Times New Roman" w:eastAsia="Calibri" w:hAnsi="Times New Roman" w:cs="Times New Roman"/>
                <w:color w:val="000000"/>
              </w:rPr>
              <w:t>AAGTACAGTCACCTAATA</w:t>
            </w:r>
          </w:p>
        </w:tc>
        <w:tc>
          <w:tcPr>
            <w:tcW w:w="1440" w:type="dxa"/>
            <w:vMerge/>
          </w:tcPr>
          <w:p w14:paraId="7D2FACF7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7" w:type="dxa"/>
            <w:vMerge/>
          </w:tcPr>
          <w:p w14:paraId="290B85B4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84D1D" w:rsidRPr="00B05E32" w14:paraId="764D827A" w14:textId="77777777" w:rsidTr="00507FB1">
        <w:trPr>
          <w:trHeight w:val="320"/>
        </w:trPr>
        <w:tc>
          <w:tcPr>
            <w:tcW w:w="2785" w:type="dxa"/>
            <w:noWrap/>
          </w:tcPr>
          <w:p w14:paraId="56CE4C1B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5E32">
              <w:rPr>
                <w:rFonts w:ascii="Times New Roman" w:eastAsia="Calibri" w:hAnsi="Times New Roman" w:cs="Times New Roman"/>
                <w:color w:val="000000"/>
              </w:rPr>
              <w:t>HOXA9-DC1-Luc-F</w:t>
            </w:r>
          </w:p>
        </w:tc>
        <w:tc>
          <w:tcPr>
            <w:tcW w:w="4950" w:type="dxa"/>
            <w:noWrap/>
          </w:tcPr>
          <w:p w14:paraId="434A92E2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Calibri" w:hAnsi="Times New Roman" w:cs="Times New Roman"/>
                <w:color w:val="000000"/>
              </w:rPr>
            </w:pPr>
            <w:r w:rsidRPr="00B05E32">
              <w:rPr>
                <w:rFonts w:ascii="Times New Roman" w:eastAsia="Calibri" w:hAnsi="Times New Roman" w:cs="Times New Roman"/>
                <w:color w:val="000000"/>
              </w:rPr>
              <w:t>TCCG</w:t>
            </w:r>
            <w:r w:rsidRPr="00B05E32">
              <w:rPr>
                <w:rFonts w:ascii="Times New Roman" w:eastAsia="Calibri" w:hAnsi="Times New Roman" w:cs="Times New Roman"/>
                <w:color w:val="000000"/>
                <w:u w:val="single"/>
              </w:rPr>
              <w:t>GTACCT</w:t>
            </w:r>
            <w:r w:rsidRPr="00B05E32">
              <w:rPr>
                <w:rFonts w:ascii="Times New Roman" w:eastAsia="Calibri" w:hAnsi="Times New Roman" w:cs="Times New Roman"/>
                <w:color w:val="000000"/>
              </w:rPr>
              <w:t>GCGTTGAATTTGACT</w:t>
            </w:r>
          </w:p>
        </w:tc>
        <w:tc>
          <w:tcPr>
            <w:tcW w:w="1440" w:type="dxa"/>
            <w:vMerge w:val="restart"/>
          </w:tcPr>
          <w:p w14:paraId="1EF1B13C" w14:textId="0E2E9EC6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Calibri" w:hAnsi="Times New Roman" w:cs="Times New Roman"/>
                <w:color w:val="000000"/>
              </w:rPr>
              <w:t>52</w:t>
            </w:r>
            <w:r w:rsidR="00104ACA" w:rsidRPr="00B05E32">
              <w:rPr>
                <w:rFonts w:ascii="Times New Roman" w:eastAsia="Calibri" w:hAnsi="Times New Roman" w:cs="Times New Roman"/>
                <w:color w:val="000000"/>
                <w:vertAlign w:val="superscript"/>
              </w:rPr>
              <w:t>o</w:t>
            </w:r>
            <w:r w:rsidRPr="00B05E32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377" w:type="dxa"/>
            <w:vMerge w:val="restart"/>
          </w:tcPr>
          <w:p w14:paraId="39290910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Calibri" w:hAnsi="Times New Roman" w:cs="Times New Roman"/>
                <w:color w:val="000000"/>
              </w:rPr>
              <w:t>684bp</w:t>
            </w:r>
          </w:p>
        </w:tc>
      </w:tr>
      <w:tr w:rsidR="00B84D1D" w:rsidRPr="00B05E32" w14:paraId="30C3239A" w14:textId="77777777" w:rsidTr="00507FB1">
        <w:trPr>
          <w:trHeight w:val="320"/>
        </w:trPr>
        <w:tc>
          <w:tcPr>
            <w:tcW w:w="2785" w:type="dxa"/>
            <w:noWrap/>
          </w:tcPr>
          <w:p w14:paraId="16937018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HOXA9-DC1-Luc-R</w:t>
            </w:r>
          </w:p>
        </w:tc>
        <w:tc>
          <w:tcPr>
            <w:tcW w:w="4950" w:type="dxa"/>
            <w:noWrap/>
          </w:tcPr>
          <w:p w14:paraId="3140003E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Calibri" w:hAnsi="Times New Roman" w:cs="Times New Roman"/>
                <w:color w:val="000000"/>
              </w:rPr>
            </w:pPr>
            <w:r w:rsidRPr="00B05E32">
              <w:rPr>
                <w:rFonts w:ascii="Times New Roman" w:eastAsia="Calibri" w:hAnsi="Times New Roman" w:cs="Times New Roman"/>
                <w:color w:val="000000"/>
              </w:rPr>
              <w:t>GGGG</w:t>
            </w:r>
            <w:r w:rsidRPr="00B05E32">
              <w:rPr>
                <w:rFonts w:ascii="Times New Roman" w:eastAsia="Calibri" w:hAnsi="Times New Roman" w:cs="Times New Roman"/>
                <w:color w:val="000000"/>
                <w:u w:val="single"/>
              </w:rPr>
              <w:t>AAGCTT</w:t>
            </w:r>
            <w:r w:rsidRPr="00B05E32">
              <w:rPr>
                <w:rFonts w:ascii="Times New Roman" w:eastAsia="Calibri" w:hAnsi="Times New Roman" w:cs="Times New Roman"/>
                <w:color w:val="000000"/>
              </w:rPr>
              <w:t>AAGTACAGTCACCTAATA</w:t>
            </w:r>
          </w:p>
        </w:tc>
        <w:tc>
          <w:tcPr>
            <w:tcW w:w="1440" w:type="dxa"/>
            <w:vMerge/>
          </w:tcPr>
          <w:p w14:paraId="7F5614D9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7" w:type="dxa"/>
            <w:vMerge/>
          </w:tcPr>
          <w:p w14:paraId="246AD03B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84D1D" w:rsidRPr="00B05E32" w14:paraId="0B734BDD" w14:textId="77777777" w:rsidTr="00507FB1">
        <w:trPr>
          <w:trHeight w:val="320"/>
        </w:trPr>
        <w:tc>
          <w:tcPr>
            <w:tcW w:w="2785" w:type="dxa"/>
            <w:noWrap/>
          </w:tcPr>
          <w:p w14:paraId="49399F50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5E32">
              <w:rPr>
                <w:rFonts w:ascii="Times New Roman" w:eastAsia="Calibri" w:hAnsi="Times New Roman" w:cs="Times New Roman"/>
                <w:color w:val="000000"/>
              </w:rPr>
              <w:t>HOXA9-DC2-Luc-F</w:t>
            </w:r>
          </w:p>
        </w:tc>
        <w:tc>
          <w:tcPr>
            <w:tcW w:w="4950" w:type="dxa"/>
            <w:noWrap/>
          </w:tcPr>
          <w:p w14:paraId="42A1AE22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Calibri" w:hAnsi="Times New Roman" w:cs="Times New Roman"/>
                <w:color w:val="000000"/>
              </w:rPr>
            </w:pPr>
            <w:r w:rsidRPr="00B05E32">
              <w:rPr>
                <w:rFonts w:ascii="Times New Roman" w:eastAsia="Calibri" w:hAnsi="Times New Roman" w:cs="Times New Roman"/>
                <w:color w:val="000000"/>
              </w:rPr>
              <w:t>GCTG</w:t>
            </w:r>
            <w:r w:rsidRPr="00B05E32">
              <w:rPr>
                <w:rFonts w:ascii="Times New Roman" w:eastAsia="Calibri" w:hAnsi="Times New Roman" w:cs="Times New Roman"/>
                <w:color w:val="000000"/>
                <w:u w:val="single"/>
              </w:rPr>
              <w:t>GGTACC</w:t>
            </w:r>
            <w:r w:rsidRPr="00B05E32">
              <w:rPr>
                <w:rFonts w:ascii="Times New Roman" w:eastAsia="Calibri" w:hAnsi="Times New Roman" w:cs="Times New Roman"/>
                <w:color w:val="000000"/>
              </w:rPr>
              <w:t>CTTTTTTATGGCTTC</w:t>
            </w:r>
          </w:p>
        </w:tc>
        <w:tc>
          <w:tcPr>
            <w:tcW w:w="1440" w:type="dxa"/>
            <w:vMerge w:val="restart"/>
          </w:tcPr>
          <w:p w14:paraId="4FA221AC" w14:textId="090B1950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Calibri" w:hAnsi="Times New Roman" w:cs="Times New Roman"/>
                <w:color w:val="000000"/>
              </w:rPr>
              <w:t>52</w:t>
            </w:r>
            <w:r w:rsidR="00104ACA" w:rsidRPr="00B05E32">
              <w:rPr>
                <w:rFonts w:ascii="Times New Roman" w:eastAsia="Calibri" w:hAnsi="Times New Roman" w:cs="Times New Roman"/>
                <w:color w:val="000000"/>
                <w:vertAlign w:val="superscript"/>
              </w:rPr>
              <w:t>o</w:t>
            </w:r>
            <w:r w:rsidRPr="00B05E32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377" w:type="dxa"/>
            <w:vMerge w:val="restart"/>
          </w:tcPr>
          <w:p w14:paraId="19F29CBA" w14:textId="1CA12035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Calibri" w:hAnsi="Times New Roman" w:cs="Times New Roman"/>
                <w:color w:val="000000"/>
              </w:rPr>
              <w:t xml:space="preserve">409bp </w:t>
            </w:r>
          </w:p>
        </w:tc>
      </w:tr>
      <w:tr w:rsidR="00B84D1D" w:rsidRPr="00B05E32" w14:paraId="5BD0D41D" w14:textId="77777777" w:rsidTr="00507FB1">
        <w:trPr>
          <w:trHeight w:val="320"/>
        </w:trPr>
        <w:tc>
          <w:tcPr>
            <w:tcW w:w="2785" w:type="dxa"/>
            <w:noWrap/>
          </w:tcPr>
          <w:p w14:paraId="61320AEA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HOXA9-DC2-Luc-R</w:t>
            </w:r>
          </w:p>
        </w:tc>
        <w:tc>
          <w:tcPr>
            <w:tcW w:w="4950" w:type="dxa"/>
            <w:noWrap/>
          </w:tcPr>
          <w:p w14:paraId="57D9A499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Calibri" w:hAnsi="Times New Roman" w:cs="Times New Roman"/>
                <w:color w:val="000000"/>
              </w:rPr>
            </w:pPr>
            <w:r w:rsidRPr="00B05E32">
              <w:rPr>
                <w:rFonts w:ascii="Times New Roman" w:eastAsia="Calibri" w:hAnsi="Times New Roman" w:cs="Times New Roman"/>
                <w:color w:val="000000"/>
              </w:rPr>
              <w:t>GGGG</w:t>
            </w:r>
            <w:r w:rsidRPr="00B05E32">
              <w:rPr>
                <w:rFonts w:ascii="Times New Roman" w:eastAsia="Calibri" w:hAnsi="Times New Roman" w:cs="Times New Roman"/>
                <w:color w:val="000000"/>
                <w:u w:val="single"/>
              </w:rPr>
              <w:t>AAGCTT</w:t>
            </w:r>
            <w:r w:rsidRPr="00B05E32">
              <w:rPr>
                <w:rFonts w:ascii="Times New Roman" w:eastAsia="Calibri" w:hAnsi="Times New Roman" w:cs="Times New Roman"/>
                <w:color w:val="000000"/>
              </w:rPr>
              <w:t>AAGTACAGTCACCTAATA</w:t>
            </w:r>
          </w:p>
        </w:tc>
        <w:tc>
          <w:tcPr>
            <w:tcW w:w="1440" w:type="dxa"/>
            <w:vMerge/>
          </w:tcPr>
          <w:p w14:paraId="538C6982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7" w:type="dxa"/>
            <w:vMerge/>
          </w:tcPr>
          <w:p w14:paraId="4CB87798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84D1D" w:rsidRPr="00B05E32" w14:paraId="14764893" w14:textId="77777777" w:rsidTr="00507FB1">
        <w:trPr>
          <w:trHeight w:val="320"/>
        </w:trPr>
        <w:tc>
          <w:tcPr>
            <w:tcW w:w="2785" w:type="dxa"/>
            <w:noWrap/>
          </w:tcPr>
          <w:p w14:paraId="75664AD4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5E32">
              <w:rPr>
                <w:rFonts w:ascii="Times New Roman" w:hAnsi="Times New Roman" w:cs="Times New Roman"/>
              </w:rPr>
              <w:t>HOXA9-DC3-Luc-F</w:t>
            </w:r>
          </w:p>
        </w:tc>
        <w:tc>
          <w:tcPr>
            <w:tcW w:w="4950" w:type="dxa"/>
            <w:noWrap/>
          </w:tcPr>
          <w:p w14:paraId="70518F3D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Calibri" w:hAnsi="Times New Roman" w:cs="Times New Roman"/>
                <w:color w:val="000000"/>
              </w:rPr>
            </w:pPr>
            <w:r w:rsidRPr="00B05E32">
              <w:rPr>
                <w:rFonts w:ascii="Times New Roman" w:hAnsi="Times New Roman" w:cs="Times New Roman"/>
              </w:rPr>
              <w:t>TTAA</w:t>
            </w:r>
            <w:r w:rsidRPr="00B05E32">
              <w:rPr>
                <w:rFonts w:ascii="Times New Roman" w:hAnsi="Times New Roman" w:cs="Times New Roman"/>
                <w:u w:val="single"/>
              </w:rPr>
              <w:t>GGTACC</w:t>
            </w:r>
            <w:r w:rsidRPr="00B05E32">
              <w:rPr>
                <w:rFonts w:ascii="Times New Roman" w:hAnsi="Times New Roman" w:cs="Times New Roman"/>
              </w:rPr>
              <w:t>ACAAACCCCATCGTAG</w:t>
            </w:r>
          </w:p>
        </w:tc>
        <w:tc>
          <w:tcPr>
            <w:tcW w:w="1440" w:type="dxa"/>
            <w:vMerge w:val="restart"/>
          </w:tcPr>
          <w:p w14:paraId="03F10A7B" w14:textId="6C681FB5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Calibri" w:hAnsi="Times New Roman" w:cs="Times New Roman"/>
                <w:color w:val="000000"/>
              </w:rPr>
              <w:t>52</w:t>
            </w:r>
            <w:r w:rsidR="00104ACA" w:rsidRPr="00B05E32">
              <w:rPr>
                <w:rFonts w:ascii="Times New Roman" w:eastAsia="Calibri" w:hAnsi="Times New Roman" w:cs="Times New Roman"/>
                <w:color w:val="000000"/>
                <w:vertAlign w:val="superscript"/>
              </w:rPr>
              <w:t>o</w:t>
            </w:r>
            <w:r w:rsidRPr="00B05E32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377" w:type="dxa"/>
            <w:vMerge w:val="restart"/>
          </w:tcPr>
          <w:p w14:paraId="512BB2C6" w14:textId="6C5D6240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Calibri" w:hAnsi="Times New Roman" w:cs="Times New Roman"/>
                <w:color w:val="000000"/>
              </w:rPr>
              <w:t xml:space="preserve">204bp </w:t>
            </w:r>
          </w:p>
        </w:tc>
      </w:tr>
      <w:tr w:rsidR="00B84D1D" w:rsidRPr="00B05E32" w14:paraId="32F95C91" w14:textId="77777777" w:rsidTr="00507FB1">
        <w:trPr>
          <w:trHeight w:val="320"/>
        </w:trPr>
        <w:tc>
          <w:tcPr>
            <w:tcW w:w="2785" w:type="dxa"/>
            <w:noWrap/>
          </w:tcPr>
          <w:p w14:paraId="18CADF6F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5E32">
              <w:rPr>
                <w:rFonts w:ascii="Times New Roman" w:hAnsi="Times New Roman" w:cs="Times New Roman"/>
              </w:rPr>
              <w:t>HOXA9-DC3-Luc-R</w:t>
            </w:r>
          </w:p>
        </w:tc>
        <w:tc>
          <w:tcPr>
            <w:tcW w:w="4950" w:type="dxa"/>
            <w:noWrap/>
          </w:tcPr>
          <w:p w14:paraId="39EA695C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Calibri" w:hAnsi="Times New Roman" w:cs="Times New Roman"/>
                <w:color w:val="000000"/>
              </w:rPr>
            </w:pPr>
            <w:r w:rsidRPr="00B05E32">
              <w:rPr>
                <w:rFonts w:ascii="Times New Roman" w:hAnsi="Times New Roman" w:cs="Times New Roman"/>
              </w:rPr>
              <w:t>GGGG</w:t>
            </w:r>
            <w:r w:rsidRPr="00B05E32">
              <w:rPr>
                <w:rFonts w:ascii="Times New Roman" w:hAnsi="Times New Roman" w:cs="Times New Roman"/>
                <w:u w:val="single"/>
              </w:rPr>
              <w:t>AAGCTT</w:t>
            </w:r>
            <w:r w:rsidRPr="00B05E32">
              <w:rPr>
                <w:rFonts w:ascii="Times New Roman" w:hAnsi="Times New Roman" w:cs="Times New Roman"/>
              </w:rPr>
              <w:t>AAGTACAGTCACCTAATA</w:t>
            </w:r>
          </w:p>
        </w:tc>
        <w:tc>
          <w:tcPr>
            <w:tcW w:w="1440" w:type="dxa"/>
            <w:vMerge/>
          </w:tcPr>
          <w:p w14:paraId="70D8C590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7" w:type="dxa"/>
            <w:vMerge/>
          </w:tcPr>
          <w:p w14:paraId="472008AB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84D1D" w:rsidRPr="00B05E32" w14:paraId="609D7C7C" w14:textId="77777777" w:rsidTr="00507FB1">
        <w:trPr>
          <w:trHeight w:val="320"/>
        </w:trPr>
        <w:tc>
          <w:tcPr>
            <w:tcW w:w="2785" w:type="dxa"/>
            <w:shd w:val="clear" w:color="auto" w:fill="E8E8E8" w:themeFill="background2"/>
            <w:noWrap/>
          </w:tcPr>
          <w:p w14:paraId="2360F55A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B05E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ChIP</w:t>
            </w:r>
            <w:proofErr w:type="spellEnd"/>
            <w:r w:rsidRPr="00B05E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-PCR</w:t>
            </w:r>
          </w:p>
        </w:tc>
        <w:tc>
          <w:tcPr>
            <w:tcW w:w="4950" w:type="dxa"/>
            <w:shd w:val="clear" w:color="auto" w:fill="E8E8E8" w:themeFill="background2"/>
            <w:noWrap/>
          </w:tcPr>
          <w:p w14:paraId="59B14CE5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shd w:val="clear" w:color="auto" w:fill="E8E8E8" w:themeFill="background2"/>
          </w:tcPr>
          <w:p w14:paraId="01DFC6CF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7" w:type="dxa"/>
            <w:shd w:val="clear" w:color="auto" w:fill="E8E8E8" w:themeFill="background2"/>
          </w:tcPr>
          <w:p w14:paraId="00DAAFF8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84D1D" w:rsidRPr="00B05E32" w14:paraId="0BC5ED0E" w14:textId="77777777" w:rsidTr="00507FB1">
        <w:trPr>
          <w:trHeight w:val="320"/>
        </w:trPr>
        <w:tc>
          <w:tcPr>
            <w:tcW w:w="2785" w:type="dxa"/>
            <w:noWrap/>
          </w:tcPr>
          <w:p w14:paraId="14BD8526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VIM - F</w:t>
            </w:r>
          </w:p>
        </w:tc>
        <w:tc>
          <w:tcPr>
            <w:tcW w:w="4950" w:type="dxa"/>
            <w:noWrap/>
          </w:tcPr>
          <w:p w14:paraId="45A9BCF3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CCTTTAATGACTTCCACCAG</w:t>
            </w:r>
          </w:p>
        </w:tc>
        <w:tc>
          <w:tcPr>
            <w:tcW w:w="1440" w:type="dxa"/>
            <w:vMerge w:val="restart"/>
          </w:tcPr>
          <w:p w14:paraId="1BC28E52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56°C</w:t>
            </w:r>
          </w:p>
        </w:tc>
        <w:tc>
          <w:tcPr>
            <w:tcW w:w="1377" w:type="dxa"/>
            <w:vMerge w:val="restart"/>
          </w:tcPr>
          <w:p w14:paraId="11DAA3AD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128bp</w:t>
            </w:r>
          </w:p>
        </w:tc>
      </w:tr>
      <w:tr w:rsidR="00B84D1D" w:rsidRPr="00B05E32" w14:paraId="7EE70BB5" w14:textId="77777777" w:rsidTr="00507FB1">
        <w:trPr>
          <w:trHeight w:val="320"/>
        </w:trPr>
        <w:tc>
          <w:tcPr>
            <w:tcW w:w="2785" w:type="dxa"/>
            <w:noWrap/>
          </w:tcPr>
          <w:p w14:paraId="4323F752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VIM - R</w:t>
            </w:r>
          </w:p>
        </w:tc>
        <w:tc>
          <w:tcPr>
            <w:tcW w:w="4950" w:type="dxa"/>
            <w:noWrap/>
          </w:tcPr>
          <w:p w14:paraId="55D3D855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>CATGAAACCACACCCAAC</w:t>
            </w:r>
          </w:p>
        </w:tc>
        <w:tc>
          <w:tcPr>
            <w:tcW w:w="1440" w:type="dxa"/>
            <w:vMerge/>
          </w:tcPr>
          <w:p w14:paraId="3B1F2306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7" w:type="dxa"/>
            <w:vMerge/>
          </w:tcPr>
          <w:p w14:paraId="348F7778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84D1D" w:rsidRPr="00B05E32" w14:paraId="453F68DE" w14:textId="77777777" w:rsidTr="00507FB1">
        <w:trPr>
          <w:trHeight w:val="535"/>
        </w:trPr>
        <w:tc>
          <w:tcPr>
            <w:tcW w:w="10552" w:type="dxa"/>
            <w:gridSpan w:val="4"/>
            <w:noWrap/>
            <w:hideMark/>
          </w:tcPr>
          <w:p w14:paraId="00B92C26" w14:textId="77777777" w:rsidR="00B84D1D" w:rsidRPr="00B05E32" w:rsidRDefault="00B84D1D" w:rsidP="00507FB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 xml:space="preserve">Note: The sequence underlined within the table represents the restriction sites incorporated for </w:t>
            </w:r>
            <w:proofErr w:type="gramStart"/>
            <w:r w:rsidRPr="00B05E32">
              <w:rPr>
                <w:rFonts w:ascii="Times New Roman" w:eastAsia="Times New Roman" w:hAnsi="Times New Roman" w:cs="Times New Roman"/>
                <w:color w:val="000000"/>
              </w:rPr>
              <w:t>cloning;</w:t>
            </w:r>
            <w:proofErr w:type="gramEnd"/>
          </w:p>
          <w:p w14:paraId="5ADF57FD" w14:textId="77777777" w:rsidR="00B84D1D" w:rsidRPr="00B05E32" w:rsidRDefault="00B84D1D" w:rsidP="00507FB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05E32">
              <w:rPr>
                <w:rFonts w:ascii="Times New Roman" w:eastAsia="Times New Roman" w:hAnsi="Times New Roman" w:cs="Times New Roman"/>
                <w:color w:val="000000"/>
              </w:rPr>
              <w:t xml:space="preserve">Distal promoter </w:t>
            </w:r>
            <w:proofErr w:type="gramStart"/>
            <w:r w:rsidRPr="00B05E32">
              <w:rPr>
                <w:rFonts w:ascii="Times New Roman" w:eastAsia="Times New Roman" w:hAnsi="Times New Roman" w:cs="Times New Roman"/>
                <w:color w:val="000000"/>
              </w:rPr>
              <w:t>constructs</w:t>
            </w:r>
            <w:proofErr w:type="gramEnd"/>
            <w:r w:rsidRPr="00B05E32">
              <w:rPr>
                <w:rFonts w:ascii="Times New Roman" w:eastAsia="Times New Roman" w:hAnsi="Times New Roman" w:cs="Times New Roman"/>
                <w:color w:val="000000"/>
              </w:rPr>
              <w:t xml:space="preserve"> were designed and procured </w:t>
            </w:r>
            <w:proofErr w:type="gramStart"/>
            <w:r w:rsidRPr="00B05E32">
              <w:rPr>
                <w:rFonts w:ascii="Times New Roman" w:eastAsia="Times New Roman" w:hAnsi="Times New Roman" w:cs="Times New Roman"/>
                <w:color w:val="000000"/>
              </w:rPr>
              <w:t>from</w:t>
            </w:r>
            <w:proofErr w:type="gramEnd"/>
            <w:r w:rsidRPr="00B05E3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05E32">
              <w:rPr>
                <w:rFonts w:ascii="Times New Roman" w:eastAsia="Times New Roman" w:hAnsi="Times New Roman" w:cs="Times New Roman"/>
                <w:color w:val="000000"/>
              </w:rPr>
              <w:t>Synbio</w:t>
            </w:r>
            <w:proofErr w:type="spellEnd"/>
            <w:r w:rsidRPr="00B05E32">
              <w:rPr>
                <w:rFonts w:ascii="Times New Roman" w:eastAsia="Times New Roman" w:hAnsi="Times New Roman" w:cs="Times New Roman"/>
                <w:color w:val="000000"/>
              </w:rPr>
              <w:t xml:space="preserve"> Technologies, USA</w:t>
            </w:r>
          </w:p>
        </w:tc>
      </w:tr>
    </w:tbl>
    <w:p w14:paraId="2CA6D76E" w14:textId="77777777" w:rsidR="00B84D1D" w:rsidRPr="00B05E32" w:rsidRDefault="00B84D1D" w:rsidP="00B84D1D"/>
    <w:p w14:paraId="17A35514" w14:textId="77777777" w:rsidR="00B84D1D" w:rsidRPr="00B05E32" w:rsidRDefault="00B84D1D" w:rsidP="00B84D1D">
      <w:pPr>
        <w:spacing w:line="278" w:lineRule="auto"/>
        <w:rPr>
          <w:rFonts w:ascii="Times New Roman" w:hAnsi="Times New Roman" w:cs="Times New Roman"/>
        </w:rPr>
      </w:pPr>
      <w:r w:rsidRPr="00B05E32">
        <w:rPr>
          <w:rFonts w:ascii="Times New Roman" w:hAnsi="Times New Roman" w:cs="Times New Roman"/>
        </w:rPr>
        <w:br w:type="page"/>
      </w:r>
    </w:p>
    <w:p w14:paraId="7003A9FE" w14:textId="77777777" w:rsidR="00B84D1D" w:rsidRPr="00B05E32" w:rsidRDefault="00B84D1D" w:rsidP="00B84D1D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pPr w:leftFromText="180" w:rightFromText="180" w:vertAnchor="text" w:horzAnchor="margin" w:tblpY="345"/>
        <w:tblW w:w="0" w:type="auto"/>
        <w:tblLook w:val="04A0" w:firstRow="1" w:lastRow="0" w:firstColumn="1" w:lastColumn="0" w:noHBand="0" w:noVBand="1"/>
      </w:tblPr>
      <w:tblGrid>
        <w:gridCol w:w="2875"/>
        <w:gridCol w:w="2833"/>
        <w:gridCol w:w="3642"/>
      </w:tblGrid>
      <w:tr w:rsidR="00B84D1D" w:rsidRPr="00B05E32" w14:paraId="4951A54C" w14:textId="77777777" w:rsidTr="00507FB1">
        <w:tc>
          <w:tcPr>
            <w:tcW w:w="2875" w:type="dxa"/>
            <w:shd w:val="clear" w:color="auto" w:fill="E8E8E8" w:themeFill="background2"/>
          </w:tcPr>
          <w:p w14:paraId="579D6B49" w14:textId="77777777" w:rsidR="00B84D1D" w:rsidRPr="00B05E32" w:rsidRDefault="00B84D1D" w:rsidP="00507FB1">
            <w:pPr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Promoter</w:t>
            </w:r>
          </w:p>
        </w:tc>
        <w:tc>
          <w:tcPr>
            <w:tcW w:w="2833" w:type="dxa"/>
            <w:shd w:val="clear" w:color="auto" w:fill="E8E8E8" w:themeFill="background2"/>
          </w:tcPr>
          <w:p w14:paraId="4D29ACA8" w14:textId="77777777" w:rsidR="00B84D1D" w:rsidRPr="00B05E32" w:rsidRDefault="00B84D1D" w:rsidP="00507FB1">
            <w:pPr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Promoter constructs</w:t>
            </w:r>
          </w:p>
        </w:tc>
        <w:tc>
          <w:tcPr>
            <w:tcW w:w="3642" w:type="dxa"/>
            <w:shd w:val="clear" w:color="auto" w:fill="E8E8E8" w:themeFill="background2"/>
          </w:tcPr>
          <w:p w14:paraId="52D17A67" w14:textId="77777777" w:rsidR="00B84D1D" w:rsidRPr="00B05E32" w:rsidRDefault="00B84D1D" w:rsidP="00507FB1">
            <w:pPr>
              <w:rPr>
                <w:rFonts w:ascii="Times New Roman" w:hAnsi="Times New Roman" w:cs="Times New Roman"/>
                <w:b/>
                <w:bCs/>
              </w:rPr>
            </w:pPr>
            <w:r w:rsidRPr="00B05E32">
              <w:rPr>
                <w:rFonts w:ascii="Times New Roman" w:hAnsi="Times New Roman" w:cs="Times New Roman"/>
                <w:b/>
                <w:bCs/>
              </w:rPr>
              <w:t>Spanning Region (relative to TSS)</w:t>
            </w:r>
          </w:p>
        </w:tc>
      </w:tr>
      <w:tr w:rsidR="00B84D1D" w:rsidRPr="00B05E32" w14:paraId="02DC592E" w14:textId="77777777" w:rsidTr="00507FB1">
        <w:tc>
          <w:tcPr>
            <w:tcW w:w="2875" w:type="dxa"/>
            <w:vMerge w:val="restart"/>
          </w:tcPr>
          <w:p w14:paraId="5C3F335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HOXA9 proximal promoter</w:t>
            </w:r>
          </w:p>
        </w:tc>
        <w:tc>
          <w:tcPr>
            <w:tcW w:w="2833" w:type="dxa"/>
          </w:tcPr>
          <w:p w14:paraId="7FA09B0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Full length promoter</w:t>
            </w:r>
          </w:p>
        </w:tc>
        <w:tc>
          <w:tcPr>
            <w:tcW w:w="3642" w:type="dxa"/>
          </w:tcPr>
          <w:p w14:paraId="4F68CF0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-989 bp to -6 bp</w:t>
            </w:r>
          </w:p>
        </w:tc>
      </w:tr>
      <w:tr w:rsidR="00B84D1D" w:rsidRPr="00B05E32" w14:paraId="2EA388E1" w14:textId="77777777" w:rsidTr="00507FB1">
        <w:tc>
          <w:tcPr>
            <w:tcW w:w="2875" w:type="dxa"/>
            <w:vMerge/>
          </w:tcPr>
          <w:p w14:paraId="5A55EE4F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14:paraId="2DA43A2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Deletion construct-1</w:t>
            </w:r>
          </w:p>
        </w:tc>
        <w:tc>
          <w:tcPr>
            <w:tcW w:w="3642" w:type="dxa"/>
          </w:tcPr>
          <w:p w14:paraId="105882ED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-690 bp to -6 bp</w:t>
            </w:r>
          </w:p>
        </w:tc>
      </w:tr>
      <w:tr w:rsidR="00B84D1D" w:rsidRPr="00B05E32" w14:paraId="47BBD078" w14:textId="77777777" w:rsidTr="00507FB1">
        <w:tc>
          <w:tcPr>
            <w:tcW w:w="2875" w:type="dxa"/>
            <w:vMerge/>
          </w:tcPr>
          <w:p w14:paraId="52C6DDD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14:paraId="3239E44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Deletion construct-2</w:t>
            </w:r>
          </w:p>
        </w:tc>
        <w:tc>
          <w:tcPr>
            <w:tcW w:w="3642" w:type="dxa"/>
          </w:tcPr>
          <w:p w14:paraId="71F7BA8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-415 bp to -6 bp</w:t>
            </w:r>
          </w:p>
        </w:tc>
      </w:tr>
      <w:tr w:rsidR="00B84D1D" w:rsidRPr="00B05E32" w14:paraId="13380568" w14:textId="77777777" w:rsidTr="00507FB1">
        <w:tc>
          <w:tcPr>
            <w:tcW w:w="2875" w:type="dxa"/>
            <w:vMerge/>
          </w:tcPr>
          <w:p w14:paraId="0B395627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14:paraId="31AABF6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Deletion construct-3</w:t>
            </w:r>
          </w:p>
        </w:tc>
        <w:tc>
          <w:tcPr>
            <w:tcW w:w="3642" w:type="dxa"/>
          </w:tcPr>
          <w:p w14:paraId="7E7CC25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-210 bp to -6 bp</w:t>
            </w:r>
          </w:p>
        </w:tc>
      </w:tr>
      <w:tr w:rsidR="00B84D1D" w:rsidRPr="00B05E32" w14:paraId="29F4F433" w14:textId="77777777" w:rsidTr="00507FB1">
        <w:tc>
          <w:tcPr>
            <w:tcW w:w="2875" w:type="dxa"/>
            <w:vMerge w:val="restart"/>
          </w:tcPr>
          <w:p w14:paraId="6734280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HOXA9 distal promoter</w:t>
            </w:r>
          </w:p>
        </w:tc>
        <w:tc>
          <w:tcPr>
            <w:tcW w:w="2833" w:type="dxa"/>
          </w:tcPr>
          <w:p w14:paraId="56F10FD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Full length promoter</w:t>
            </w:r>
          </w:p>
        </w:tc>
        <w:tc>
          <w:tcPr>
            <w:tcW w:w="3642" w:type="dxa"/>
          </w:tcPr>
          <w:p w14:paraId="78FA0093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-4961 bp to -3956 bp</w:t>
            </w:r>
          </w:p>
        </w:tc>
      </w:tr>
      <w:tr w:rsidR="00B84D1D" w:rsidRPr="00B05E32" w14:paraId="0B94FCAD" w14:textId="77777777" w:rsidTr="00507FB1">
        <w:tc>
          <w:tcPr>
            <w:tcW w:w="2875" w:type="dxa"/>
            <w:vMerge/>
          </w:tcPr>
          <w:p w14:paraId="3549187A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14:paraId="503CD2E4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Deletion construct-1</w:t>
            </w:r>
          </w:p>
        </w:tc>
        <w:tc>
          <w:tcPr>
            <w:tcW w:w="3642" w:type="dxa"/>
          </w:tcPr>
          <w:p w14:paraId="4873551C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-4311 bp to -3761 bp</w:t>
            </w:r>
          </w:p>
        </w:tc>
      </w:tr>
      <w:tr w:rsidR="00B84D1D" w:rsidRPr="00B05E32" w14:paraId="537B9702" w14:textId="77777777" w:rsidTr="00507FB1">
        <w:tc>
          <w:tcPr>
            <w:tcW w:w="2875" w:type="dxa"/>
            <w:vMerge/>
          </w:tcPr>
          <w:p w14:paraId="6DAE22BB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14:paraId="4C774E6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Deletion construct-2</w:t>
            </w:r>
          </w:p>
        </w:tc>
        <w:tc>
          <w:tcPr>
            <w:tcW w:w="3642" w:type="dxa"/>
          </w:tcPr>
          <w:p w14:paraId="1806AF31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-4011 bp to -3761 bp</w:t>
            </w:r>
          </w:p>
        </w:tc>
      </w:tr>
      <w:tr w:rsidR="00B84D1D" w:rsidRPr="00B05E32" w14:paraId="165D7CDF" w14:textId="77777777" w:rsidTr="00507FB1">
        <w:tc>
          <w:tcPr>
            <w:tcW w:w="2875" w:type="dxa"/>
            <w:vMerge/>
          </w:tcPr>
          <w:p w14:paraId="475D080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14:paraId="57091E39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</w:rPr>
              <w:t>Deletion construct-3</w:t>
            </w:r>
          </w:p>
        </w:tc>
        <w:tc>
          <w:tcPr>
            <w:tcW w:w="3642" w:type="dxa"/>
          </w:tcPr>
          <w:p w14:paraId="13D96752" w14:textId="77777777" w:rsidR="00B84D1D" w:rsidRPr="00B05E32" w:rsidRDefault="00B84D1D" w:rsidP="00507FB1">
            <w:pPr>
              <w:rPr>
                <w:rFonts w:ascii="Times New Roman" w:hAnsi="Times New Roman" w:cs="Times New Roman"/>
              </w:rPr>
            </w:pPr>
            <w:r w:rsidRPr="00B05E32">
              <w:rPr>
                <w:rFonts w:ascii="Times New Roman" w:hAnsi="Times New Roman" w:cs="Times New Roman"/>
                <w:color w:val="000000" w:themeColor="text1"/>
              </w:rPr>
              <w:t>-2315 bp and -1703bp</w:t>
            </w:r>
          </w:p>
        </w:tc>
      </w:tr>
    </w:tbl>
    <w:p w14:paraId="1B8C46D0" w14:textId="77777777" w:rsidR="00B84D1D" w:rsidRPr="00404E76" w:rsidRDefault="00B84D1D" w:rsidP="00B84D1D">
      <w:pPr>
        <w:spacing w:after="360"/>
      </w:pPr>
      <w:r w:rsidRPr="00B05E32">
        <w:rPr>
          <w:rFonts w:ascii="Times New Roman" w:hAnsi="Times New Roman" w:cs="Times New Roman"/>
          <w:b/>
          <w:bCs/>
        </w:rPr>
        <w:t xml:space="preserve">Supplementary Table 11: </w:t>
      </w:r>
      <w:r w:rsidRPr="00B05E32">
        <w:rPr>
          <w:rFonts w:ascii="Times New Roman" w:hAnsi="Times New Roman" w:cs="Times New Roman"/>
        </w:rPr>
        <w:t>List of promoter constructs designed for dual luciferase reporter assay</w:t>
      </w:r>
    </w:p>
    <w:p w14:paraId="6F855E32" w14:textId="77777777" w:rsidR="00B84D1D" w:rsidRPr="00404E76" w:rsidRDefault="00B84D1D" w:rsidP="00B84D1D">
      <w:pPr>
        <w:spacing w:line="278" w:lineRule="auto"/>
        <w:rPr>
          <w:rFonts w:ascii="Times New Roman" w:hAnsi="Times New Roman" w:cs="Times New Roman"/>
        </w:rPr>
      </w:pPr>
    </w:p>
    <w:p w14:paraId="1CC516F6" w14:textId="77777777" w:rsidR="00EA5D79" w:rsidRDefault="00EA5D79"/>
    <w:sectPr w:rsidR="00EA5D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D1D"/>
    <w:rsid w:val="00000AEC"/>
    <w:rsid w:val="00045CEE"/>
    <w:rsid w:val="00104ACA"/>
    <w:rsid w:val="001951CC"/>
    <w:rsid w:val="001C7945"/>
    <w:rsid w:val="00230964"/>
    <w:rsid w:val="002576A0"/>
    <w:rsid w:val="002C703A"/>
    <w:rsid w:val="002E02B6"/>
    <w:rsid w:val="00322C16"/>
    <w:rsid w:val="003248B2"/>
    <w:rsid w:val="00335F17"/>
    <w:rsid w:val="004041BD"/>
    <w:rsid w:val="0044286E"/>
    <w:rsid w:val="004B0B86"/>
    <w:rsid w:val="004F054A"/>
    <w:rsid w:val="004F162E"/>
    <w:rsid w:val="00501E49"/>
    <w:rsid w:val="00543A04"/>
    <w:rsid w:val="005A08C2"/>
    <w:rsid w:val="00682E07"/>
    <w:rsid w:val="006F02DC"/>
    <w:rsid w:val="00703F15"/>
    <w:rsid w:val="00742D4A"/>
    <w:rsid w:val="00763B11"/>
    <w:rsid w:val="0077504B"/>
    <w:rsid w:val="007C2BB4"/>
    <w:rsid w:val="0087143E"/>
    <w:rsid w:val="008B5DE7"/>
    <w:rsid w:val="00907959"/>
    <w:rsid w:val="00A5565D"/>
    <w:rsid w:val="00A84DDB"/>
    <w:rsid w:val="00A85B74"/>
    <w:rsid w:val="00B05E32"/>
    <w:rsid w:val="00B568AE"/>
    <w:rsid w:val="00B67FA4"/>
    <w:rsid w:val="00B84D1D"/>
    <w:rsid w:val="00BC1AFF"/>
    <w:rsid w:val="00BD5F28"/>
    <w:rsid w:val="00C36805"/>
    <w:rsid w:val="00D14B77"/>
    <w:rsid w:val="00D22E76"/>
    <w:rsid w:val="00D41858"/>
    <w:rsid w:val="00D91208"/>
    <w:rsid w:val="00E00459"/>
    <w:rsid w:val="00E51B8D"/>
    <w:rsid w:val="00EA5D79"/>
    <w:rsid w:val="00EA731C"/>
    <w:rsid w:val="00F1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A5AFC"/>
  <w15:chartTrackingRefBased/>
  <w15:docId w15:val="{9995C5EB-3A69-48DE-93E3-508B7925B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D1D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4D1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D1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D1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D1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D1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D1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D1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D1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D1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D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D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D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D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D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D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D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D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D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4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4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D1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4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4D1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84D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4D1D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84D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D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D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4D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84D1D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84D1D"/>
    <w:pPr>
      <w:spacing w:after="0" w:line="240" w:lineRule="auto"/>
    </w:pPr>
    <w:rPr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B84D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84D1D"/>
    <w:rPr>
      <w:rFonts w:ascii="Courier New" w:eastAsia="Times New Roman" w:hAnsi="Courier New" w:cs="Courier New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13</Pages>
  <Words>2416</Words>
  <Characters>13740</Characters>
  <Application>Microsoft Office Word</Application>
  <DocSecurity>0</DocSecurity>
  <Lines>1536</Lines>
  <Paragraphs>1419</Paragraphs>
  <ScaleCrop>false</ScaleCrop>
  <Company/>
  <LinksUpToDate>false</LinksUpToDate>
  <CharactersWithSpaces>14749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 Sangeetha Shenoy  - 201700003</dc:creator>
  <cp:keywords/>
  <dc:description/>
  <cp:lastModifiedBy>U Sangeetha Shenoy  - 201700003</cp:lastModifiedBy>
  <cp:revision>44</cp:revision>
  <dcterms:created xsi:type="dcterms:W3CDTF">2025-11-27T12:58:00Z</dcterms:created>
  <dcterms:modified xsi:type="dcterms:W3CDTF">2026-02-26T17:47:00Z</dcterms:modified>
</cp:coreProperties>
</file>