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79FB1" w14:textId="125B1E84" w:rsidR="00094C26" w:rsidRPr="00EC1B8F" w:rsidRDefault="00094C26" w:rsidP="00094C26">
      <w:pPr>
        <w:spacing w:after="0" w:line="48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:lang w:val="en-GB" w:eastAsia="zh-CN"/>
        </w:rPr>
      </w:pPr>
      <w:r>
        <w:rPr>
          <w:rFonts w:ascii="Times New Roman" w:hAnsi="Times New Roman" w:cs="Times New Roman" w:hint="eastAsia"/>
          <w:b/>
          <w:sz w:val="28"/>
          <w:szCs w:val="28"/>
          <w:lang w:val="en-GB" w:eastAsia="zh-CN"/>
        </w:rPr>
        <w:t xml:space="preserve">Supplementary </w:t>
      </w:r>
      <w:r w:rsidRPr="00704762">
        <w:rPr>
          <w:rFonts w:ascii="Times New Roman" w:hAnsi="Times New Roman" w:cs="Times New Roman" w:hint="eastAsia"/>
          <w:b/>
          <w:sz w:val="28"/>
          <w:szCs w:val="28"/>
          <w:lang w:val="en-GB" w:eastAsia="zh-CN"/>
        </w:rPr>
        <w:t xml:space="preserve">Table </w:t>
      </w:r>
      <w:r w:rsidRPr="00704762">
        <w:rPr>
          <w:rFonts w:ascii="Times New Roman" w:hAnsi="Times New Roman" w:cs="Times New Roman"/>
          <w:b/>
          <w:sz w:val="28"/>
          <w:szCs w:val="28"/>
          <w:lang w:val="en-GB" w:eastAsia="zh-CN"/>
        </w:rPr>
        <w:t>3.</w:t>
      </w:r>
      <w:r w:rsidRPr="0070476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EC1B8F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GB" w:eastAsia="zh-CN"/>
        </w:rPr>
        <w:t>The clinicopathologic information of the patients.</w:t>
      </w:r>
    </w:p>
    <w:tbl>
      <w:tblPr>
        <w:tblW w:w="5940" w:type="dxa"/>
        <w:tblLook w:val="04A0" w:firstRow="1" w:lastRow="0" w:firstColumn="1" w:lastColumn="0" w:noHBand="0" w:noVBand="1"/>
      </w:tblPr>
      <w:tblGrid>
        <w:gridCol w:w="4080"/>
        <w:gridCol w:w="1860"/>
      </w:tblGrid>
      <w:tr w:rsidR="00094C26" w:rsidRPr="00EC1B8F" w14:paraId="6E3AB0C2" w14:textId="77777777" w:rsidTr="00BF1B06">
        <w:trPr>
          <w:trHeight w:val="310"/>
        </w:trPr>
        <w:tc>
          <w:tcPr>
            <w:tcW w:w="4080" w:type="dxa"/>
            <w:tcBorders>
              <w:top w:val="single" w:sz="8" w:space="0" w:color="000000"/>
              <w:left w:val="nil"/>
              <w:bottom w:val="single" w:sz="6" w:space="0" w:color="000000"/>
              <w:right w:val="nil"/>
            </w:tcBorders>
            <w:noWrap/>
            <w:vAlign w:val="bottom"/>
            <w:hideMark/>
          </w:tcPr>
          <w:p w14:paraId="34064D07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Characteristics</w:t>
            </w:r>
          </w:p>
        </w:tc>
        <w:tc>
          <w:tcPr>
            <w:tcW w:w="1860" w:type="dxa"/>
            <w:tcBorders>
              <w:top w:val="single" w:sz="8" w:space="0" w:color="000000"/>
              <w:left w:val="nil"/>
              <w:bottom w:val="single" w:sz="6" w:space="0" w:color="000000"/>
              <w:right w:val="nil"/>
            </w:tcBorders>
            <w:noWrap/>
            <w:vAlign w:val="bottom"/>
            <w:hideMark/>
          </w:tcPr>
          <w:p w14:paraId="70C5C59B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Number of cases</w:t>
            </w:r>
          </w:p>
        </w:tc>
      </w:tr>
      <w:tr w:rsidR="00094C26" w:rsidRPr="00EC1B8F" w14:paraId="106E686D" w14:textId="77777777" w:rsidTr="00BF1B06">
        <w:trPr>
          <w:trHeight w:val="310"/>
        </w:trPr>
        <w:tc>
          <w:tcPr>
            <w:tcW w:w="4080" w:type="dxa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C0094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Age</w:t>
            </w:r>
          </w:p>
        </w:tc>
        <w:tc>
          <w:tcPr>
            <w:tcW w:w="1860" w:type="dxa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F2294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094C26" w:rsidRPr="00EC1B8F" w14:paraId="4777BE14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8DD35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&lt;55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B42A0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42</w:t>
            </w:r>
          </w:p>
        </w:tc>
      </w:tr>
      <w:tr w:rsidR="00094C26" w:rsidRPr="00EC1B8F" w14:paraId="6FCFCE6F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3E9D1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等线" w:eastAsia="等线" w:hAnsi="等线" w:cs="Times New Roman" w:hint="eastAsia"/>
                <w:color w:val="000000" w:themeColor="text1"/>
                <w:sz w:val="24"/>
                <w:szCs w:val="24"/>
                <w:lang w:eastAsia="zh-CN"/>
              </w:rPr>
              <w:t>≥</w:t>
            </w: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55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DEDFD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16</w:t>
            </w:r>
          </w:p>
        </w:tc>
      </w:tr>
      <w:tr w:rsidR="00094C26" w:rsidRPr="00EC1B8F" w14:paraId="6605947E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F7C20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Ki-67 (%)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99E95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094C26" w:rsidRPr="00EC1B8F" w14:paraId="5C6110DD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E81DB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&lt;20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8B7D4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</w:tr>
      <w:tr w:rsidR="00094C26" w:rsidRPr="00EC1B8F" w14:paraId="08013C8D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0C7C1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等线" w:eastAsia="等线" w:hAnsi="等线" w:cs="Times New Roman" w:hint="eastAsia"/>
                <w:color w:val="000000" w:themeColor="text1"/>
                <w:sz w:val="24"/>
                <w:szCs w:val="24"/>
                <w:lang w:eastAsia="zh-CN"/>
              </w:rPr>
              <w:t>≥</w:t>
            </w: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BE5F1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53</w:t>
            </w:r>
          </w:p>
        </w:tc>
      </w:tr>
      <w:tr w:rsidR="00094C26" w:rsidRPr="00EC1B8F" w14:paraId="575D6C19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C9336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ER status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85BFA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094C26" w:rsidRPr="00EC1B8F" w14:paraId="53C98D73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8D2AD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 Negative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6F74A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14</w:t>
            </w:r>
          </w:p>
        </w:tc>
      </w:tr>
      <w:tr w:rsidR="00094C26" w:rsidRPr="00EC1B8F" w14:paraId="08528C60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45E20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 Positive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BDA4D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44</w:t>
            </w:r>
          </w:p>
        </w:tc>
      </w:tr>
      <w:tr w:rsidR="00094C26" w:rsidRPr="00EC1B8F" w14:paraId="1FB52F1E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FEE87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PR status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E9EF6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094C26" w:rsidRPr="00EC1B8F" w14:paraId="16761619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D4D05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 Negative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0785B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19</w:t>
            </w:r>
          </w:p>
        </w:tc>
      </w:tr>
      <w:tr w:rsidR="00094C26" w:rsidRPr="00EC1B8F" w14:paraId="3D265756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A8B28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 Positive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961B6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39</w:t>
            </w:r>
          </w:p>
        </w:tc>
      </w:tr>
      <w:tr w:rsidR="00094C26" w:rsidRPr="00EC1B8F" w14:paraId="231FF52F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15E61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HER-2 status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E6471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094C26" w:rsidRPr="00EC1B8F" w14:paraId="7E20B046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DC40B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 Negative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694A0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43</w:t>
            </w:r>
          </w:p>
        </w:tc>
      </w:tr>
      <w:tr w:rsidR="00094C26" w:rsidRPr="00EC1B8F" w14:paraId="4F36A047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77666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 Positive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60264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15</w:t>
            </w:r>
          </w:p>
        </w:tc>
      </w:tr>
      <w:tr w:rsidR="00094C26" w:rsidRPr="00EC1B8F" w14:paraId="1F680009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F977C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Prior treatments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36C21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094C26" w:rsidRPr="00EC1B8F" w14:paraId="460E6DBA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62F22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Chemotherapy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B31B2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36</w:t>
            </w:r>
          </w:p>
        </w:tc>
      </w:tr>
      <w:tr w:rsidR="00094C26" w:rsidRPr="00EC1B8F" w14:paraId="35A0B5FB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46059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Endocrine Therapy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0FFC4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</w:tr>
      <w:tr w:rsidR="00094C26" w:rsidRPr="00EC1B8F" w14:paraId="6593C52C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2255D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Chemotherapy</w:t>
            </w:r>
            <w:r w:rsidRPr="00EC1B8F">
              <w:rPr>
                <w:rFonts w:ascii="Times New Roman" w:eastAsia="等线" w:hAnsi="Times New Roman" w:cs="Times New Roman" w:hint="eastAsia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+</w:t>
            </w:r>
            <w:r w:rsidRPr="00EC1B8F">
              <w:rPr>
                <w:rFonts w:ascii="Times New Roman" w:eastAsia="等线" w:hAnsi="Times New Roman" w:cs="Times New Roman" w:hint="eastAsia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Endocrine Therapy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05B85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</w:tr>
      <w:tr w:rsidR="00094C26" w:rsidRPr="00EC1B8F" w14:paraId="70947ECA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00A3D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Anti-HER2 Therapy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5BD86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9</w:t>
            </w:r>
          </w:p>
        </w:tc>
      </w:tr>
      <w:tr w:rsidR="00094C26" w:rsidRPr="00EC1B8F" w14:paraId="7DB3B648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105AB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NO TREATMENT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33561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</w:tr>
      <w:tr w:rsidR="00094C26" w:rsidRPr="00EC1B8F" w14:paraId="4D5AE4FD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4E5A9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Molecular subtypes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B67D4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094C26" w:rsidRPr="00EC1B8F" w14:paraId="057E611F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FA7DC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Luminal</w:t>
            </w:r>
            <w:r w:rsidRPr="00EC1B8F">
              <w:rPr>
                <w:rFonts w:ascii="Times New Roman" w:eastAsia="等线" w:hAnsi="Times New Roman" w:cs="Times New Roman" w:hint="eastAsia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7769D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13</w:t>
            </w:r>
          </w:p>
        </w:tc>
      </w:tr>
      <w:tr w:rsidR="00094C26" w:rsidRPr="00EC1B8F" w14:paraId="489EA2A4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08DF2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Luminal</w:t>
            </w:r>
            <w:r w:rsidRPr="00EC1B8F">
              <w:rPr>
                <w:rFonts w:ascii="Times New Roman" w:eastAsia="等线" w:hAnsi="Times New Roman" w:cs="Times New Roman" w:hint="eastAsia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B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252C7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32</w:t>
            </w:r>
          </w:p>
        </w:tc>
      </w:tr>
      <w:tr w:rsidR="00094C26" w:rsidRPr="00EC1B8F" w14:paraId="18EE9C9A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23B48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HER-2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8FA7F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</w:tr>
      <w:tr w:rsidR="00094C26" w:rsidRPr="00EC1B8F" w14:paraId="597E5038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A77D8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lastRenderedPageBreak/>
              <w:t>TNBC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46046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10</w:t>
            </w:r>
          </w:p>
        </w:tc>
      </w:tr>
      <w:tr w:rsidR="00094C26" w:rsidRPr="00EC1B8F" w14:paraId="44F58B78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858AC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P53 status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EA0A4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094C26" w:rsidRPr="00EC1B8F" w14:paraId="42E5716B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456E8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wild type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6D3BB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10</w:t>
            </w:r>
          </w:p>
        </w:tc>
      </w:tr>
      <w:tr w:rsidR="00094C26" w:rsidRPr="00EC1B8F" w14:paraId="273043AE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CF075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mutation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1A97E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48</w:t>
            </w:r>
          </w:p>
        </w:tc>
      </w:tr>
      <w:tr w:rsidR="00094C26" w:rsidRPr="00EC1B8F" w14:paraId="66C88F73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13C43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Puncture site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185D9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094C26" w:rsidRPr="00EC1B8F" w14:paraId="1123610E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42E45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chest wall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FD60B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16</w:t>
            </w:r>
          </w:p>
        </w:tc>
      </w:tr>
      <w:tr w:rsidR="00094C26" w:rsidRPr="00EC1B8F" w14:paraId="41A9E015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F0FA2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supraclavicular lymph node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78083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15</w:t>
            </w:r>
          </w:p>
        </w:tc>
      </w:tr>
      <w:tr w:rsidR="00094C26" w:rsidRPr="00EC1B8F" w14:paraId="1AC8BABE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64BD7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liver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83226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12</w:t>
            </w:r>
          </w:p>
        </w:tc>
      </w:tr>
      <w:tr w:rsidR="00094C26" w:rsidRPr="00EC1B8F" w14:paraId="7D45FD9C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0C3D2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lung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51CFE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</w:tr>
      <w:tr w:rsidR="00094C26" w:rsidRPr="00EC1B8F" w14:paraId="6941BFBB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F3280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axillary lymph node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11079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</w:tr>
      <w:tr w:rsidR="00094C26" w:rsidRPr="00EC1B8F" w14:paraId="610D1417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5631B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cervical lymph nodal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7CFD6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</w:tr>
      <w:tr w:rsidR="00094C26" w:rsidRPr="00EC1B8F" w14:paraId="5E66601F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89DE8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upper back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EA82C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</w:tr>
      <w:tr w:rsidR="00094C26" w:rsidRPr="00EC1B8F" w14:paraId="1F03FF2D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271B0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thoracic vertebrae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01A0B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</w:tr>
      <w:tr w:rsidR="00094C26" w:rsidRPr="00EC1B8F" w14:paraId="2CA1E8F3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11964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humerus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80C6F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</w:tr>
      <w:tr w:rsidR="00094C26" w:rsidRPr="00EC1B8F" w14:paraId="2B9B71D7" w14:textId="77777777" w:rsidTr="00BF1B06">
        <w:trPr>
          <w:trHeight w:val="310"/>
        </w:trPr>
        <w:tc>
          <w:tcPr>
            <w:tcW w:w="408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bottom"/>
            <w:hideMark/>
          </w:tcPr>
          <w:p w14:paraId="5A7277F6" w14:textId="77777777" w:rsidR="00094C26" w:rsidRPr="00EC1B8F" w:rsidRDefault="00094C26" w:rsidP="00BF1B06">
            <w:pPr>
              <w:spacing w:after="0" w:line="360" w:lineRule="auto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pleural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bottom"/>
            <w:hideMark/>
          </w:tcPr>
          <w:p w14:paraId="7470EF5B" w14:textId="77777777" w:rsidR="00094C26" w:rsidRPr="00EC1B8F" w:rsidRDefault="00094C26" w:rsidP="00BF1B06">
            <w:pPr>
              <w:spacing w:after="0" w:line="360" w:lineRule="auto"/>
              <w:jc w:val="right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EC1B8F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</w:tr>
    </w:tbl>
    <w:p w14:paraId="736C257C" w14:textId="77777777" w:rsidR="001620E8" w:rsidRDefault="001620E8">
      <w:pPr>
        <w:rPr>
          <w:rFonts w:hint="eastAsia"/>
        </w:rPr>
      </w:pPr>
    </w:p>
    <w:sectPr w:rsidR="001620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3CDA2" w14:textId="77777777" w:rsidR="00330051" w:rsidRDefault="00330051" w:rsidP="00094C2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67EF32D" w14:textId="77777777" w:rsidR="00330051" w:rsidRDefault="00330051" w:rsidP="00094C2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FF831" w14:textId="77777777" w:rsidR="00330051" w:rsidRDefault="00330051" w:rsidP="00094C2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F1B15B7" w14:textId="77777777" w:rsidR="00330051" w:rsidRDefault="00330051" w:rsidP="00094C2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6FB"/>
    <w:rsid w:val="00094C26"/>
    <w:rsid w:val="001620E8"/>
    <w:rsid w:val="00330051"/>
    <w:rsid w:val="007472DF"/>
    <w:rsid w:val="00960B32"/>
    <w:rsid w:val="00BB15A2"/>
    <w:rsid w:val="00E6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1D1980"/>
  <w15:chartTrackingRefBased/>
  <w15:docId w15:val="{2A610640-3FAE-459B-BD3C-5965A8FBC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4C26"/>
    <w:pPr>
      <w:spacing w:after="160" w:line="259" w:lineRule="auto"/>
    </w:pPr>
    <w:rPr>
      <w:rFonts w:eastAsia="宋体"/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636FB"/>
    <w:pPr>
      <w:keepNext/>
      <w:keepLines/>
      <w:widowControl w:val="0"/>
      <w:spacing w:before="4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36FB"/>
    <w:pPr>
      <w:keepNext/>
      <w:keepLines/>
      <w:widowControl w:val="0"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36FB"/>
    <w:pPr>
      <w:keepNext/>
      <w:keepLines/>
      <w:widowControl w:val="0"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36FB"/>
    <w:pPr>
      <w:keepNext/>
      <w:keepLines/>
      <w:widowControl w:val="0"/>
      <w:spacing w:before="80" w:after="40" w:line="240" w:lineRule="auto"/>
      <w:jc w:val="both"/>
      <w:outlineLvl w:val="3"/>
    </w:pPr>
    <w:rPr>
      <w:rFonts w:eastAsiaTheme="minorEastAsia" w:cstheme="majorBidi"/>
      <w:color w:val="2F5496" w:themeColor="accent1" w:themeShade="BF"/>
      <w:kern w:val="2"/>
      <w:sz w:val="28"/>
      <w:szCs w:val="28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36FB"/>
    <w:pPr>
      <w:keepNext/>
      <w:keepLines/>
      <w:widowControl w:val="0"/>
      <w:spacing w:before="80" w:after="40" w:line="240" w:lineRule="auto"/>
      <w:jc w:val="both"/>
      <w:outlineLvl w:val="4"/>
    </w:pPr>
    <w:rPr>
      <w:rFonts w:eastAsiaTheme="minorEastAsia" w:cstheme="majorBidi"/>
      <w:color w:val="2F5496" w:themeColor="accent1" w:themeShade="BF"/>
      <w:kern w:val="2"/>
      <w:sz w:val="24"/>
      <w:szCs w:val="24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36FB"/>
    <w:pPr>
      <w:keepNext/>
      <w:keepLines/>
      <w:widowControl w:val="0"/>
      <w:spacing w:before="40" w:after="0" w:line="240" w:lineRule="auto"/>
      <w:jc w:val="both"/>
      <w:outlineLvl w:val="5"/>
    </w:pPr>
    <w:rPr>
      <w:rFonts w:eastAsiaTheme="minorEastAsia" w:cstheme="majorBidi"/>
      <w:b/>
      <w:bCs/>
      <w:color w:val="2F5496" w:themeColor="accent1" w:themeShade="BF"/>
      <w:kern w:val="2"/>
      <w:sz w:val="21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36FB"/>
    <w:pPr>
      <w:keepNext/>
      <w:keepLines/>
      <w:widowControl w:val="0"/>
      <w:spacing w:before="40" w:after="0" w:line="240" w:lineRule="auto"/>
      <w:jc w:val="both"/>
      <w:outlineLvl w:val="6"/>
    </w:pPr>
    <w:rPr>
      <w:rFonts w:eastAsiaTheme="minorEastAsia" w:cstheme="majorBidi"/>
      <w:b/>
      <w:bCs/>
      <w:color w:val="595959" w:themeColor="text1" w:themeTint="A6"/>
      <w:kern w:val="2"/>
      <w:sz w:val="21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36FB"/>
    <w:pPr>
      <w:keepNext/>
      <w:keepLines/>
      <w:widowControl w:val="0"/>
      <w:spacing w:after="0" w:line="240" w:lineRule="auto"/>
      <w:jc w:val="both"/>
      <w:outlineLvl w:val="7"/>
    </w:pPr>
    <w:rPr>
      <w:rFonts w:eastAsiaTheme="minorEastAsia" w:cstheme="majorBidi"/>
      <w:color w:val="595959" w:themeColor="text1" w:themeTint="A6"/>
      <w:kern w:val="2"/>
      <w:sz w:val="21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36FB"/>
    <w:pPr>
      <w:keepNext/>
      <w:keepLines/>
      <w:widowControl w:val="0"/>
      <w:spacing w:after="0" w:line="240" w:lineRule="auto"/>
      <w:jc w:val="both"/>
      <w:outlineLvl w:val="8"/>
    </w:pPr>
    <w:rPr>
      <w:rFonts w:eastAsiaTheme="majorEastAsia" w:cstheme="majorBidi"/>
      <w:color w:val="595959" w:themeColor="text1" w:themeTint="A6"/>
      <w:kern w:val="2"/>
      <w:sz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636F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636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636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636F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636FB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636F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636F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636F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636F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636FB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4">
    <w:name w:val="标题 字符"/>
    <w:basedOn w:val="a0"/>
    <w:link w:val="a3"/>
    <w:uiPriority w:val="10"/>
    <w:rsid w:val="00E636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36FB"/>
    <w:pPr>
      <w:widowControl w:val="0"/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6">
    <w:name w:val="副标题 字符"/>
    <w:basedOn w:val="a0"/>
    <w:link w:val="a5"/>
    <w:uiPriority w:val="11"/>
    <w:rsid w:val="00E636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636FB"/>
    <w:pPr>
      <w:widowControl w:val="0"/>
      <w:spacing w:before="160" w:line="240" w:lineRule="auto"/>
      <w:jc w:val="center"/>
    </w:pPr>
    <w:rPr>
      <w:rFonts w:eastAsiaTheme="minorEastAsia"/>
      <w:i/>
      <w:iCs/>
      <w:color w:val="404040" w:themeColor="text1" w:themeTint="BF"/>
      <w:kern w:val="2"/>
      <w:sz w:val="21"/>
      <w:lang w:eastAsia="zh-CN"/>
    </w:rPr>
  </w:style>
  <w:style w:type="character" w:customStyle="1" w:styleId="a8">
    <w:name w:val="引用 字符"/>
    <w:basedOn w:val="a0"/>
    <w:link w:val="a7"/>
    <w:uiPriority w:val="29"/>
    <w:rsid w:val="00E636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636FB"/>
    <w:pPr>
      <w:widowControl w:val="0"/>
      <w:spacing w:after="0" w:line="240" w:lineRule="auto"/>
      <w:ind w:left="720"/>
      <w:contextualSpacing/>
      <w:jc w:val="both"/>
    </w:pPr>
    <w:rPr>
      <w:rFonts w:eastAsiaTheme="minorEastAsia"/>
      <w:kern w:val="2"/>
      <w:sz w:val="21"/>
      <w:lang w:eastAsia="zh-CN"/>
    </w:rPr>
  </w:style>
  <w:style w:type="character" w:styleId="aa">
    <w:name w:val="Intense Emphasis"/>
    <w:basedOn w:val="a0"/>
    <w:uiPriority w:val="21"/>
    <w:qFormat/>
    <w:rsid w:val="00E636F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636FB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1"/>
      <w:lang w:eastAsia="zh-CN"/>
    </w:rPr>
  </w:style>
  <w:style w:type="character" w:customStyle="1" w:styleId="ac">
    <w:name w:val="明显引用 字符"/>
    <w:basedOn w:val="a0"/>
    <w:link w:val="ab"/>
    <w:uiPriority w:val="30"/>
    <w:rsid w:val="00E636F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636F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94C26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eastAsiaTheme="minorEastAsia"/>
      <w:kern w:val="2"/>
      <w:sz w:val="18"/>
      <w:szCs w:val="18"/>
      <w:lang w:eastAsia="zh-CN"/>
    </w:rPr>
  </w:style>
  <w:style w:type="character" w:customStyle="1" w:styleId="af">
    <w:name w:val="页眉 字符"/>
    <w:basedOn w:val="a0"/>
    <w:link w:val="ae"/>
    <w:uiPriority w:val="99"/>
    <w:rsid w:val="00094C2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94C26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18"/>
      <w:szCs w:val="18"/>
      <w:lang w:eastAsia="zh-CN"/>
    </w:rPr>
  </w:style>
  <w:style w:type="character" w:customStyle="1" w:styleId="af1">
    <w:name w:val="页脚 字符"/>
    <w:basedOn w:val="a0"/>
    <w:link w:val="af0"/>
    <w:uiPriority w:val="99"/>
    <w:rsid w:val="00094C2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594</Characters>
  <Application>Microsoft Office Word</Application>
  <DocSecurity>0</DocSecurity>
  <Lines>66</Lines>
  <Paragraphs>53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立 刘</dc:creator>
  <cp:keywords/>
  <dc:description/>
  <cp:lastModifiedBy>立 刘</cp:lastModifiedBy>
  <cp:revision>2</cp:revision>
  <dcterms:created xsi:type="dcterms:W3CDTF">2026-04-01T02:44:00Z</dcterms:created>
  <dcterms:modified xsi:type="dcterms:W3CDTF">2026-04-01T02:45:00Z</dcterms:modified>
</cp:coreProperties>
</file>