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62A2D" w14:textId="77777777" w:rsidR="001E401B" w:rsidRPr="00303657" w:rsidRDefault="00DB6ABB">
      <w:pPr>
        <w:snapToGrid w:val="0"/>
        <w:spacing w:line="360" w:lineRule="auto"/>
        <w:contextualSpacing/>
        <w:rPr>
          <w:b/>
          <w:bCs/>
          <w:i/>
          <w:iCs/>
          <w:kern w:val="0"/>
          <w:sz w:val="28"/>
          <w:szCs w:val="28"/>
        </w:rPr>
      </w:pPr>
      <w:r w:rsidRPr="00303657">
        <w:rPr>
          <w:b/>
          <w:bCs/>
          <w:i/>
          <w:iCs/>
          <w:kern w:val="0"/>
          <w:sz w:val="28"/>
          <w:szCs w:val="28"/>
        </w:rPr>
        <w:t>Supplementary Information</w:t>
      </w:r>
    </w:p>
    <w:p w14:paraId="21398F39" w14:textId="36478494" w:rsidR="001E401B" w:rsidRPr="00303657" w:rsidRDefault="00F8335A">
      <w:pPr>
        <w:widowControl/>
        <w:spacing w:line="360" w:lineRule="auto"/>
        <w:rPr>
          <w:b/>
          <w:bCs/>
          <w:sz w:val="28"/>
          <w:szCs w:val="28"/>
        </w:rPr>
      </w:pPr>
      <w:r w:rsidRPr="00303657">
        <w:rPr>
          <w:b/>
          <w:bCs/>
          <w:sz w:val="28"/>
          <w:szCs w:val="28"/>
        </w:rPr>
        <w:t>MASP1‑METTL3‑HAS2 axis aggravates liver fibrosis through HMW‑HA‑mediated senescence inhibition and LMW‑HA‑induced activation of hepatic stellate cells</w:t>
      </w:r>
    </w:p>
    <w:p w14:paraId="70B5FA1A" w14:textId="77777777" w:rsidR="00F8335A" w:rsidRPr="00303657" w:rsidRDefault="00F8335A">
      <w:pPr>
        <w:widowControl/>
        <w:spacing w:line="360" w:lineRule="auto"/>
        <w:rPr>
          <w:b/>
          <w:bCs/>
          <w:sz w:val="24"/>
        </w:rPr>
      </w:pPr>
    </w:p>
    <w:p w14:paraId="38385333" w14:textId="51FC287D" w:rsidR="001E401B" w:rsidRPr="00303657" w:rsidRDefault="00DB6ABB">
      <w:pPr>
        <w:widowControl/>
        <w:spacing w:line="360" w:lineRule="auto"/>
        <w:rPr>
          <w:sz w:val="24"/>
        </w:rPr>
      </w:pPr>
      <w:r w:rsidRPr="00303657">
        <w:rPr>
          <w:b/>
          <w:bCs/>
          <w:sz w:val="24"/>
        </w:rPr>
        <w:t xml:space="preserve">Running Title: </w:t>
      </w:r>
      <w:r w:rsidR="009A26B9" w:rsidRPr="00303657">
        <w:rPr>
          <w:sz w:val="24"/>
        </w:rPr>
        <w:t>MASP1‑METTL3‑HAS2 axis aggravates liver fibrosis</w:t>
      </w:r>
    </w:p>
    <w:p w14:paraId="63DCAF08" w14:textId="77777777" w:rsidR="001E401B" w:rsidRPr="00303657" w:rsidRDefault="001E401B">
      <w:pPr>
        <w:widowControl/>
        <w:spacing w:line="360" w:lineRule="auto"/>
        <w:rPr>
          <w:sz w:val="24"/>
        </w:rPr>
      </w:pPr>
    </w:p>
    <w:p w14:paraId="76E83D0D" w14:textId="77777777" w:rsidR="009A26B9" w:rsidRPr="00303657" w:rsidRDefault="009A26B9" w:rsidP="009A26B9">
      <w:pPr>
        <w:adjustRightInd w:val="0"/>
        <w:spacing w:line="360" w:lineRule="auto"/>
        <w:contextualSpacing/>
        <w:rPr>
          <w:sz w:val="24"/>
        </w:rPr>
      </w:pPr>
      <w:bookmarkStart w:id="0" w:name="_Hlk208156393"/>
      <w:bookmarkStart w:id="1" w:name="_Hlk198837859"/>
      <w:r w:rsidRPr="00303657">
        <w:rPr>
          <w:b/>
          <w:bCs/>
          <w:sz w:val="24"/>
        </w:rPr>
        <w:t>Xianzhi Liu</w:t>
      </w:r>
      <w:r w:rsidRPr="00303657">
        <w:rPr>
          <w:sz w:val="24"/>
        </w:rPr>
        <w:t xml:space="preserve">, </w:t>
      </w:r>
      <w:r w:rsidRPr="00303657">
        <w:rPr>
          <w:sz w:val="24"/>
          <w:vertAlign w:val="superscript"/>
        </w:rPr>
        <w:t xml:space="preserve">1, #, </w:t>
      </w:r>
      <w:r w:rsidRPr="00303657">
        <w:rPr>
          <w:sz w:val="24"/>
        </w:rPr>
        <w:t>*</w:t>
      </w:r>
      <w:r w:rsidRPr="00303657">
        <w:rPr>
          <w:sz w:val="24"/>
          <w:vertAlign w:val="superscript"/>
        </w:rPr>
        <w:t xml:space="preserve"> </w:t>
      </w:r>
      <w:r w:rsidRPr="00303657">
        <w:rPr>
          <w:b/>
          <w:bCs/>
          <w:sz w:val="24"/>
        </w:rPr>
        <w:t>Peng Wang</w:t>
      </w:r>
      <w:r w:rsidRPr="00303657">
        <w:rPr>
          <w:sz w:val="24"/>
        </w:rPr>
        <w:t>,</w:t>
      </w:r>
      <w:r w:rsidRPr="00303657">
        <w:rPr>
          <w:sz w:val="24"/>
          <w:vertAlign w:val="superscript"/>
        </w:rPr>
        <w:t xml:space="preserve"> 5,</w:t>
      </w:r>
      <w:r w:rsidRPr="00303657">
        <w:rPr>
          <w:sz w:val="24"/>
        </w:rPr>
        <w:t xml:space="preserve"> </w:t>
      </w:r>
      <w:r w:rsidRPr="00303657">
        <w:rPr>
          <w:sz w:val="24"/>
          <w:vertAlign w:val="superscript"/>
        </w:rPr>
        <w:t>#</w:t>
      </w:r>
      <w:r w:rsidRPr="00303657">
        <w:rPr>
          <w:sz w:val="24"/>
        </w:rPr>
        <w:t xml:space="preserve"> </w:t>
      </w:r>
      <w:r w:rsidRPr="00303657">
        <w:rPr>
          <w:b/>
          <w:bCs/>
          <w:sz w:val="24"/>
        </w:rPr>
        <w:t>Wei Zeng</w:t>
      </w:r>
      <w:r w:rsidRPr="00303657">
        <w:rPr>
          <w:sz w:val="24"/>
        </w:rPr>
        <w:t xml:space="preserve">, </w:t>
      </w:r>
      <w:r w:rsidRPr="00303657">
        <w:rPr>
          <w:sz w:val="24"/>
          <w:vertAlign w:val="superscript"/>
        </w:rPr>
        <w:t>1, #</w:t>
      </w:r>
      <w:r w:rsidRPr="00303657">
        <w:rPr>
          <w:sz w:val="24"/>
        </w:rPr>
        <w:t xml:space="preserve"> </w:t>
      </w:r>
      <w:proofErr w:type="spellStart"/>
      <w:r w:rsidRPr="00303657">
        <w:rPr>
          <w:b/>
          <w:bCs/>
          <w:sz w:val="24"/>
        </w:rPr>
        <w:t>Huajie</w:t>
      </w:r>
      <w:proofErr w:type="spellEnd"/>
      <w:r w:rsidRPr="00303657">
        <w:rPr>
          <w:b/>
          <w:bCs/>
          <w:sz w:val="24"/>
        </w:rPr>
        <w:t xml:space="preserve"> Liu</w:t>
      </w:r>
      <w:r w:rsidRPr="00303657">
        <w:rPr>
          <w:sz w:val="24"/>
        </w:rPr>
        <w:t xml:space="preserve">, </w:t>
      </w:r>
      <w:r w:rsidRPr="00303657">
        <w:rPr>
          <w:sz w:val="24"/>
          <w:vertAlign w:val="superscript"/>
        </w:rPr>
        <w:t>1, #</w:t>
      </w:r>
      <w:r w:rsidRPr="00303657">
        <w:rPr>
          <w:sz w:val="24"/>
        </w:rPr>
        <w:t xml:space="preserve"> </w:t>
      </w:r>
      <w:r w:rsidRPr="00303657">
        <w:rPr>
          <w:b/>
          <w:bCs/>
          <w:sz w:val="24"/>
        </w:rPr>
        <w:t>Jun Lin</w:t>
      </w:r>
      <w:r w:rsidRPr="00303657">
        <w:rPr>
          <w:sz w:val="24"/>
        </w:rPr>
        <w:t xml:space="preserve">, </w:t>
      </w:r>
      <w:r w:rsidRPr="00303657">
        <w:rPr>
          <w:sz w:val="24"/>
          <w:vertAlign w:val="superscript"/>
        </w:rPr>
        <w:t xml:space="preserve">3, # </w:t>
      </w:r>
      <w:proofErr w:type="spellStart"/>
      <w:r w:rsidRPr="00303657">
        <w:rPr>
          <w:sz w:val="24"/>
        </w:rPr>
        <w:t>Wenxuan</w:t>
      </w:r>
      <w:proofErr w:type="spellEnd"/>
      <w:r w:rsidRPr="00303657">
        <w:rPr>
          <w:sz w:val="24"/>
        </w:rPr>
        <w:t xml:space="preserve"> Gan, </w:t>
      </w:r>
      <w:r w:rsidRPr="00303657">
        <w:rPr>
          <w:sz w:val="24"/>
          <w:vertAlign w:val="superscript"/>
        </w:rPr>
        <w:t xml:space="preserve">2 </w:t>
      </w:r>
      <w:proofErr w:type="spellStart"/>
      <w:r w:rsidRPr="00303657">
        <w:rPr>
          <w:sz w:val="24"/>
        </w:rPr>
        <w:t>Meilian</w:t>
      </w:r>
      <w:proofErr w:type="spellEnd"/>
      <w:r w:rsidRPr="00303657">
        <w:rPr>
          <w:sz w:val="24"/>
        </w:rPr>
        <w:t xml:space="preserve"> Yu, </w:t>
      </w:r>
      <w:r w:rsidRPr="00303657">
        <w:rPr>
          <w:sz w:val="24"/>
          <w:vertAlign w:val="superscript"/>
        </w:rPr>
        <w:t xml:space="preserve">1 </w:t>
      </w:r>
      <w:r w:rsidRPr="00303657">
        <w:rPr>
          <w:sz w:val="24"/>
        </w:rPr>
        <w:t xml:space="preserve">Yanyan Zheng, </w:t>
      </w:r>
      <w:r w:rsidRPr="00303657">
        <w:rPr>
          <w:sz w:val="24"/>
          <w:vertAlign w:val="superscript"/>
        </w:rPr>
        <w:t xml:space="preserve">1 </w:t>
      </w:r>
      <w:r w:rsidRPr="00303657">
        <w:rPr>
          <w:sz w:val="24"/>
        </w:rPr>
        <w:t xml:space="preserve">Qian Luo, </w:t>
      </w:r>
      <w:r w:rsidRPr="00303657">
        <w:rPr>
          <w:sz w:val="24"/>
          <w:vertAlign w:val="superscript"/>
        </w:rPr>
        <w:t>1</w:t>
      </w:r>
      <w:r w:rsidRPr="00303657">
        <w:rPr>
          <w:sz w:val="24"/>
        </w:rPr>
        <w:t xml:space="preserve"> </w:t>
      </w:r>
      <w:proofErr w:type="spellStart"/>
      <w:r w:rsidRPr="00303657">
        <w:rPr>
          <w:sz w:val="24"/>
        </w:rPr>
        <w:t>Mingqing</w:t>
      </w:r>
      <w:proofErr w:type="spellEnd"/>
      <w:r w:rsidRPr="00303657">
        <w:rPr>
          <w:sz w:val="24"/>
        </w:rPr>
        <w:t xml:space="preserve"> Zhang, </w:t>
      </w:r>
      <w:r w:rsidRPr="00303657">
        <w:rPr>
          <w:sz w:val="24"/>
          <w:vertAlign w:val="superscript"/>
        </w:rPr>
        <w:t>1,</w:t>
      </w:r>
      <w:r w:rsidRPr="00303657">
        <w:rPr>
          <w:sz w:val="24"/>
        </w:rPr>
        <w:t xml:space="preserve"> *</w:t>
      </w:r>
      <w:r w:rsidRPr="00303657">
        <w:rPr>
          <w:sz w:val="24"/>
          <w:vertAlign w:val="superscript"/>
        </w:rPr>
        <w:t xml:space="preserve"> </w:t>
      </w:r>
      <w:proofErr w:type="spellStart"/>
      <w:r w:rsidRPr="00303657">
        <w:rPr>
          <w:sz w:val="24"/>
        </w:rPr>
        <w:t>Mingkai</w:t>
      </w:r>
      <w:proofErr w:type="spellEnd"/>
      <w:r w:rsidRPr="00303657">
        <w:rPr>
          <w:sz w:val="24"/>
        </w:rPr>
        <w:t xml:space="preserve"> Li, </w:t>
      </w:r>
      <w:r w:rsidRPr="00303657">
        <w:rPr>
          <w:sz w:val="24"/>
          <w:vertAlign w:val="superscript"/>
        </w:rPr>
        <w:t>4,</w:t>
      </w:r>
      <w:r w:rsidRPr="00303657">
        <w:rPr>
          <w:sz w:val="24"/>
        </w:rPr>
        <w:t xml:space="preserve"> *</w:t>
      </w:r>
      <w:r w:rsidRPr="00303657">
        <w:rPr>
          <w:sz w:val="24"/>
          <w:vertAlign w:val="superscript"/>
        </w:rPr>
        <w:t xml:space="preserve"> </w:t>
      </w:r>
      <w:r w:rsidRPr="00303657">
        <w:rPr>
          <w:sz w:val="24"/>
        </w:rPr>
        <w:t xml:space="preserve">Yihang Gong, </w:t>
      </w:r>
      <w:r w:rsidRPr="00303657">
        <w:rPr>
          <w:sz w:val="24"/>
          <w:vertAlign w:val="superscript"/>
        </w:rPr>
        <w:t xml:space="preserve">6, </w:t>
      </w:r>
      <w:r w:rsidRPr="00303657">
        <w:rPr>
          <w:sz w:val="24"/>
        </w:rPr>
        <w:t xml:space="preserve">* Weiling He, </w:t>
      </w:r>
      <w:r w:rsidRPr="00303657">
        <w:rPr>
          <w:sz w:val="24"/>
          <w:vertAlign w:val="superscript"/>
        </w:rPr>
        <w:t xml:space="preserve">2, </w:t>
      </w:r>
      <w:r w:rsidRPr="00303657">
        <w:rPr>
          <w:sz w:val="24"/>
        </w:rPr>
        <w:t>*</w:t>
      </w:r>
    </w:p>
    <w:bookmarkEnd w:id="0"/>
    <w:p w14:paraId="467B01ED" w14:textId="77777777" w:rsidR="009A26B9" w:rsidRPr="00303657" w:rsidRDefault="009A26B9" w:rsidP="009A26B9">
      <w:pPr>
        <w:adjustRightInd w:val="0"/>
        <w:spacing w:line="360" w:lineRule="auto"/>
        <w:contextualSpacing/>
        <w:rPr>
          <w:sz w:val="24"/>
        </w:rPr>
      </w:pPr>
    </w:p>
    <w:p w14:paraId="7805B1A4" w14:textId="77777777" w:rsidR="009A26B9" w:rsidRPr="00303657" w:rsidRDefault="009A26B9" w:rsidP="009A26B9">
      <w:pPr>
        <w:adjustRightInd w:val="0"/>
        <w:spacing w:line="360" w:lineRule="auto"/>
        <w:contextualSpacing/>
        <w:rPr>
          <w:sz w:val="24"/>
        </w:rPr>
      </w:pPr>
      <w:r w:rsidRPr="00303657">
        <w:rPr>
          <w:rFonts w:hint="eastAsia"/>
          <w:sz w:val="24"/>
          <w:vertAlign w:val="superscript"/>
        </w:rPr>
        <w:t>1</w:t>
      </w:r>
      <w:r w:rsidRPr="00303657">
        <w:rPr>
          <w:rFonts w:hint="eastAsia"/>
          <w:sz w:val="24"/>
        </w:rPr>
        <w:t xml:space="preserve">Department of Gastroenterology, </w:t>
      </w:r>
      <w:proofErr w:type="spellStart"/>
      <w:r w:rsidRPr="00303657">
        <w:rPr>
          <w:rFonts w:hint="eastAsia"/>
          <w:sz w:val="24"/>
        </w:rPr>
        <w:t>Xiang'an</w:t>
      </w:r>
      <w:proofErr w:type="spellEnd"/>
      <w:r w:rsidRPr="00303657">
        <w:rPr>
          <w:rFonts w:hint="eastAsia"/>
          <w:sz w:val="24"/>
        </w:rPr>
        <w:t xml:space="preserve"> Hospital of Xiamen University, School of Medicine, Xiamen University, Xiamen, Fujian, 361000, China.</w:t>
      </w:r>
    </w:p>
    <w:p w14:paraId="0D7CEAE6" w14:textId="77777777" w:rsidR="009A26B9" w:rsidRPr="00303657" w:rsidRDefault="009A26B9" w:rsidP="009A26B9">
      <w:pPr>
        <w:adjustRightInd w:val="0"/>
        <w:spacing w:line="360" w:lineRule="auto"/>
        <w:contextualSpacing/>
        <w:rPr>
          <w:sz w:val="24"/>
        </w:rPr>
      </w:pPr>
      <w:r w:rsidRPr="00303657">
        <w:rPr>
          <w:rFonts w:hint="eastAsia"/>
          <w:sz w:val="24"/>
          <w:vertAlign w:val="superscript"/>
        </w:rPr>
        <w:t>2</w:t>
      </w:r>
      <w:bookmarkStart w:id="2" w:name="OLE_LINK4"/>
      <w:r w:rsidRPr="00303657">
        <w:rPr>
          <w:rFonts w:hint="eastAsia"/>
          <w:sz w:val="24"/>
        </w:rPr>
        <w:t xml:space="preserve">Department of Gastrointestinal Surgery, </w:t>
      </w:r>
      <w:proofErr w:type="spellStart"/>
      <w:r w:rsidRPr="00303657">
        <w:rPr>
          <w:rFonts w:hint="eastAsia"/>
          <w:sz w:val="24"/>
        </w:rPr>
        <w:t>Xiang'an</w:t>
      </w:r>
      <w:proofErr w:type="spellEnd"/>
      <w:r w:rsidRPr="00303657">
        <w:rPr>
          <w:rFonts w:hint="eastAsia"/>
          <w:sz w:val="24"/>
        </w:rPr>
        <w:t xml:space="preserve"> Hospital of Xiamen University, School of Medicine, Xiamen University, Xiamen, Fujian, 361000, China.</w:t>
      </w:r>
      <w:bookmarkEnd w:id="2"/>
    </w:p>
    <w:p w14:paraId="0C4C3906" w14:textId="77777777" w:rsidR="009A26B9" w:rsidRPr="00303657" w:rsidRDefault="009A26B9" w:rsidP="009A26B9">
      <w:pPr>
        <w:adjustRightInd w:val="0"/>
        <w:spacing w:line="360" w:lineRule="auto"/>
        <w:contextualSpacing/>
        <w:rPr>
          <w:sz w:val="24"/>
        </w:rPr>
      </w:pPr>
      <w:r w:rsidRPr="00303657">
        <w:rPr>
          <w:sz w:val="24"/>
          <w:vertAlign w:val="superscript"/>
        </w:rPr>
        <w:t>3</w:t>
      </w:r>
      <w:r w:rsidRPr="00303657">
        <w:rPr>
          <w:sz w:val="24"/>
        </w:rPr>
        <w:t xml:space="preserve">Department of Pediatrics, </w:t>
      </w:r>
      <w:proofErr w:type="spellStart"/>
      <w:r w:rsidRPr="00303657">
        <w:rPr>
          <w:sz w:val="24"/>
        </w:rPr>
        <w:t>Xiang'an</w:t>
      </w:r>
      <w:proofErr w:type="spellEnd"/>
      <w:r w:rsidRPr="00303657">
        <w:rPr>
          <w:sz w:val="24"/>
        </w:rPr>
        <w:t xml:space="preserve"> Hospital of Xiamen University, School of Medicine, Xiamen University, Xiamen, Fujian, 361000, China.</w:t>
      </w:r>
    </w:p>
    <w:p w14:paraId="633448E2" w14:textId="77777777" w:rsidR="009A26B9" w:rsidRPr="00303657" w:rsidRDefault="009A26B9" w:rsidP="009A26B9">
      <w:pPr>
        <w:adjustRightInd w:val="0"/>
        <w:spacing w:line="360" w:lineRule="auto"/>
        <w:contextualSpacing/>
        <w:rPr>
          <w:sz w:val="24"/>
        </w:rPr>
      </w:pPr>
      <w:r w:rsidRPr="00303657">
        <w:rPr>
          <w:sz w:val="24"/>
          <w:vertAlign w:val="superscript"/>
        </w:rPr>
        <w:t>4</w:t>
      </w:r>
      <w:r w:rsidRPr="00303657">
        <w:rPr>
          <w:sz w:val="24"/>
        </w:rPr>
        <w:t>Department of gastroenterology</w:t>
      </w:r>
      <w:r w:rsidRPr="00303657">
        <w:rPr>
          <w:sz w:val="24"/>
        </w:rPr>
        <w:t>，</w:t>
      </w:r>
      <w:r w:rsidRPr="00303657">
        <w:rPr>
          <w:sz w:val="24"/>
        </w:rPr>
        <w:t>Shenzhen Hospital of southern medical university, Shenzhen, 510086, China.</w:t>
      </w:r>
    </w:p>
    <w:p w14:paraId="67DCFEA9" w14:textId="77777777" w:rsidR="009A26B9" w:rsidRPr="00303657" w:rsidRDefault="009A26B9" w:rsidP="009A26B9">
      <w:pPr>
        <w:adjustRightInd w:val="0"/>
        <w:spacing w:line="360" w:lineRule="auto"/>
        <w:contextualSpacing/>
        <w:rPr>
          <w:sz w:val="24"/>
        </w:rPr>
      </w:pPr>
      <w:r w:rsidRPr="00303657">
        <w:rPr>
          <w:sz w:val="24"/>
          <w:vertAlign w:val="superscript"/>
        </w:rPr>
        <w:t>5</w:t>
      </w:r>
      <w:r w:rsidRPr="00303657">
        <w:rPr>
          <w:sz w:val="24"/>
        </w:rPr>
        <w:t>Department of Gastroenterology, the Third Affiliated Hospital, Sun Yat-sen University. Guangzhou, 510630, China.</w:t>
      </w:r>
    </w:p>
    <w:p w14:paraId="24227D33" w14:textId="77777777" w:rsidR="009A26B9" w:rsidRPr="00303657" w:rsidRDefault="009A26B9" w:rsidP="009A26B9">
      <w:pPr>
        <w:adjustRightInd w:val="0"/>
        <w:spacing w:line="360" w:lineRule="auto"/>
        <w:contextualSpacing/>
        <w:rPr>
          <w:sz w:val="24"/>
        </w:rPr>
      </w:pPr>
      <w:r w:rsidRPr="00303657">
        <w:rPr>
          <w:sz w:val="24"/>
          <w:vertAlign w:val="superscript"/>
        </w:rPr>
        <w:t>6</w:t>
      </w:r>
      <w:r w:rsidRPr="00303657">
        <w:rPr>
          <w:sz w:val="24"/>
        </w:rPr>
        <w:t>Biotherapy Centre &amp; Cell-gene Therapy Translational Medicine Research Centre, the Third Affiliated Hospital, Sun Yat-sen University. Guangzhou, 510630, China.</w:t>
      </w:r>
    </w:p>
    <w:p w14:paraId="5A29E544" w14:textId="77777777" w:rsidR="009A26B9" w:rsidRPr="00303657" w:rsidRDefault="009A26B9" w:rsidP="009A26B9">
      <w:pPr>
        <w:adjustRightInd w:val="0"/>
        <w:spacing w:line="360" w:lineRule="auto"/>
        <w:contextualSpacing/>
        <w:rPr>
          <w:sz w:val="24"/>
        </w:rPr>
      </w:pPr>
      <w:r w:rsidRPr="00303657">
        <w:rPr>
          <w:sz w:val="24"/>
        </w:rPr>
        <w:t>#These authors contributed equally.</w:t>
      </w:r>
    </w:p>
    <w:bookmarkEnd w:id="1"/>
    <w:p w14:paraId="080E2401" w14:textId="144D5672" w:rsidR="001E401B" w:rsidRPr="00303657" w:rsidRDefault="009A26B9" w:rsidP="009A26B9">
      <w:pPr>
        <w:adjustRightInd w:val="0"/>
        <w:spacing w:line="360" w:lineRule="auto"/>
        <w:contextualSpacing/>
        <w:rPr>
          <w:sz w:val="24"/>
        </w:rPr>
      </w:pPr>
      <w:r w:rsidRPr="00303657">
        <w:rPr>
          <w:sz w:val="24"/>
        </w:rPr>
        <w:t xml:space="preserve">*Corresponding author: liuxzh37@mail2.sysu.edu.cn; wlhe@xah.xmu.edu.cn; gongyh9@mail3.sysu.edu.cn; </w:t>
      </w:r>
      <w:r w:rsidRPr="00303657">
        <w:rPr>
          <w:rFonts w:hint="eastAsia"/>
          <w:sz w:val="24"/>
        </w:rPr>
        <w:t>limingkai27@126.com; zmqing8084@sina.com.</w:t>
      </w:r>
      <w:r w:rsidR="00DB6ABB" w:rsidRPr="00303657">
        <w:br w:type="page"/>
      </w:r>
    </w:p>
    <w:p w14:paraId="596BFA98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bookmarkStart w:id="3" w:name="OLE_LINK7"/>
      <w:r w:rsidRPr="000475BF">
        <w:rPr>
          <w:b/>
          <w:bCs/>
          <w:sz w:val="24"/>
        </w:rPr>
        <w:lastRenderedPageBreak/>
        <w:t>Figure legends</w:t>
      </w:r>
    </w:p>
    <w:bookmarkEnd w:id="3"/>
    <w:p w14:paraId="1E797635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b/>
          <w:bCs/>
          <w:sz w:val="24"/>
        </w:rPr>
        <w:t xml:space="preserve">Figure 1. Analysis of HSC fate transformation during </w:t>
      </w:r>
      <w:r w:rsidRPr="000475BF">
        <w:rPr>
          <w:rFonts w:hint="eastAsia"/>
          <w:b/>
          <w:bCs/>
          <w:sz w:val="24"/>
        </w:rPr>
        <w:t>different fibrotic microenvironment</w:t>
      </w:r>
      <w:r w:rsidRPr="000475BF">
        <w:rPr>
          <w:b/>
          <w:bCs/>
          <w:sz w:val="24"/>
        </w:rPr>
        <w:t>.</w:t>
      </w:r>
    </w:p>
    <w:p w14:paraId="34B892B1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 xml:space="preserve">(A) </w:t>
      </w:r>
      <w:r w:rsidRPr="000475BF">
        <w:rPr>
          <w:sz w:val="24"/>
        </w:rPr>
        <w:t>Schematic diagram of the mouse modeling procedure</w:t>
      </w:r>
      <w:r w:rsidRPr="000475BF">
        <w:rPr>
          <w:rFonts w:hint="eastAsia"/>
          <w:sz w:val="24"/>
        </w:rPr>
        <w:t>.</w:t>
      </w:r>
    </w:p>
    <w:p w14:paraId="27E05610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 xml:space="preserve">(B) </w:t>
      </w:r>
      <w:r w:rsidRPr="000475BF">
        <w:rPr>
          <w:rFonts w:hint="eastAsia"/>
          <w:sz w:val="24"/>
        </w:rPr>
        <w:t>PKH26</w:t>
      </w:r>
      <w:r w:rsidRPr="000475BF">
        <w:rPr>
          <w:sz w:val="24"/>
        </w:rPr>
        <w:t xml:space="preserve"> fluorescence staining</w:t>
      </w:r>
      <w:r w:rsidRPr="000475BF">
        <w:rPr>
          <w:rFonts w:hint="eastAsia"/>
          <w:sz w:val="24"/>
        </w:rPr>
        <w:t xml:space="preserve"> in HSCs. Scar bar: 50 </w:t>
      </w:r>
      <w:proofErr w:type="spellStart"/>
      <w:r w:rsidRPr="000475BF">
        <w:rPr>
          <w:sz w:val="24"/>
        </w:rPr>
        <w:t>μm</w:t>
      </w:r>
      <w:proofErr w:type="spellEnd"/>
      <w:r w:rsidRPr="000475BF">
        <w:rPr>
          <w:rFonts w:hint="eastAsia"/>
          <w:sz w:val="24"/>
        </w:rPr>
        <w:t xml:space="preserve">, 25 </w:t>
      </w:r>
      <w:proofErr w:type="spellStart"/>
      <w:r w:rsidRPr="000475BF">
        <w:rPr>
          <w:sz w:val="24"/>
        </w:rPr>
        <w:t>μm</w:t>
      </w:r>
      <w:proofErr w:type="spellEnd"/>
      <w:r w:rsidRPr="000475BF">
        <w:rPr>
          <w:rFonts w:hint="eastAsia"/>
          <w:sz w:val="24"/>
        </w:rPr>
        <w:t>.</w:t>
      </w:r>
    </w:p>
    <w:p w14:paraId="64525B68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>(C</w:t>
      </w:r>
      <w:r w:rsidRPr="000475BF">
        <w:rPr>
          <w:rFonts w:hint="eastAsia"/>
          <w:b/>
          <w:bCs/>
          <w:sz w:val="24"/>
        </w:rPr>
        <w:t>-</w:t>
      </w:r>
      <w:r w:rsidRPr="000475BF">
        <w:rPr>
          <w:b/>
          <w:bCs/>
          <w:sz w:val="24"/>
        </w:rPr>
        <w:t xml:space="preserve">D) </w:t>
      </w:r>
      <w:r w:rsidRPr="000475BF">
        <w:rPr>
          <w:sz w:val="24"/>
        </w:rPr>
        <w:t>HSC activation induced by TGF‑β1; Data are presented as mean ± SEM; statistical significance was assessed by Student’s t-test (n = 3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</w:p>
    <w:p w14:paraId="46899C71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>(E</w:t>
      </w:r>
      <w:r w:rsidRPr="000475BF">
        <w:rPr>
          <w:rFonts w:hint="eastAsia"/>
          <w:b/>
          <w:bCs/>
          <w:sz w:val="24"/>
        </w:rPr>
        <w:t>-</w:t>
      </w:r>
      <w:r w:rsidRPr="000475BF">
        <w:rPr>
          <w:b/>
          <w:bCs/>
          <w:sz w:val="24"/>
        </w:rPr>
        <w:t xml:space="preserve">H) </w:t>
      </w:r>
      <w:r w:rsidRPr="000475BF">
        <w:rPr>
          <w:sz w:val="24"/>
        </w:rPr>
        <w:t xml:space="preserve">Effects of the fibrotic microenvironment at different stages on HSC </w:t>
      </w:r>
      <w:r w:rsidRPr="000475BF">
        <w:rPr>
          <w:rFonts w:hint="eastAsia"/>
          <w:sz w:val="24"/>
        </w:rPr>
        <w:t>fate</w:t>
      </w:r>
      <w:r w:rsidRPr="000475BF">
        <w:rPr>
          <w:sz w:val="24"/>
        </w:rPr>
        <w:t xml:space="preserve"> assessed by qPCR and immunofluorescence co‑localization; </w:t>
      </w:r>
      <w:bookmarkStart w:id="4" w:name="_Hlk218448131"/>
      <w:r w:rsidRPr="000475BF">
        <w:rPr>
          <w:sz w:val="24"/>
        </w:rPr>
        <w:t>Data are presented as mean ± SEM; statistical significance was assessed by Student’s t-test (</w:t>
      </w:r>
      <w:r w:rsidRPr="000475BF">
        <w:rPr>
          <w:rFonts w:hint="eastAsia"/>
          <w:sz w:val="24"/>
        </w:rPr>
        <w:t xml:space="preserve">H, </w:t>
      </w:r>
      <w:r w:rsidRPr="000475BF">
        <w:rPr>
          <w:sz w:val="24"/>
        </w:rPr>
        <w:t xml:space="preserve">n = </w:t>
      </w:r>
      <w:r w:rsidRPr="000475BF">
        <w:rPr>
          <w:rFonts w:hint="eastAsia"/>
          <w:sz w:val="24"/>
        </w:rPr>
        <w:t>3</w:t>
      </w:r>
      <w:r w:rsidRPr="000475BF">
        <w:rPr>
          <w:sz w:val="24"/>
        </w:rPr>
        <w:t xml:space="preserve">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  <w:r w:rsidRPr="000475BF">
        <w:rPr>
          <w:rFonts w:hint="eastAsia"/>
          <w:sz w:val="24"/>
        </w:rPr>
        <w:t xml:space="preserve"> Scar bar: 50 </w:t>
      </w:r>
      <w:proofErr w:type="spellStart"/>
      <w:r w:rsidRPr="000475BF">
        <w:rPr>
          <w:sz w:val="24"/>
        </w:rPr>
        <w:t>μm</w:t>
      </w:r>
      <w:proofErr w:type="spellEnd"/>
      <w:r w:rsidRPr="000475BF">
        <w:rPr>
          <w:rFonts w:hint="eastAsia"/>
          <w:sz w:val="24"/>
        </w:rPr>
        <w:t>.</w:t>
      </w:r>
      <w:bookmarkEnd w:id="4"/>
    </w:p>
    <w:p w14:paraId="284377F7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</w:p>
    <w:p w14:paraId="3F5DFB33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b/>
          <w:bCs/>
          <w:sz w:val="24"/>
        </w:rPr>
        <w:t>Figure 2. MASP1 inhibits HSC senescence and promotes liver fibrosis.</w:t>
      </w:r>
    </w:p>
    <w:p w14:paraId="137A9D69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>(A</w:t>
      </w:r>
      <w:r w:rsidRPr="000475BF">
        <w:rPr>
          <w:rFonts w:hint="eastAsia"/>
          <w:b/>
          <w:bCs/>
          <w:sz w:val="24"/>
        </w:rPr>
        <w:t>-</w:t>
      </w:r>
      <w:r w:rsidRPr="000475BF">
        <w:rPr>
          <w:b/>
          <w:bCs/>
          <w:sz w:val="24"/>
        </w:rPr>
        <w:t xml:space="preserve">C) </w:t>
      </w:r>
      <w:r w:rsidRPr="000475BF">
        <w:rPr>
          <w:sz w:val="24"/>
        </w:rPr>
        <w:t>Transcriptome sequencing reveals the association of MASP1 with HSC senescence and activation</w:t>
      </w:r>
      <w:r w:rsidRPr="000475BF">
        <w:rPr>
          <w:rFonts w:hint="eastAsia"/>
          <w:sz w:val="24"/>
        </w:rPr>
        <w:t>.</w:t>
      </w:r>
    </w:p>
    <w:p w14:paraId="61F57C5D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>(D</w:t>
      </w:r>
      <w:r w:rsidRPr="000475BF">
        <w:rPr>
          <w:rFonts w:hint="eastAsia"/>
          <w:b/>
          <w:bCs/>
          <w:sz w:val="24"/>
        </w:rPr>
        <w:t>-</w:t>
      </w:r>
      <w:r w:rsidRPr="000475BF">
        <w:rPr>
          <w:b/>
          <w:bCs/>
          <w:sz w:val="24"/>
        </w:rPr>
        <w:t xml:space="preserve">G) </w:t>
      </w:r>
      <w:r w:rsidRPr="000475BF">
        <w:rPr>
          <w:sz w:val="24"/>
        </w:rPr>
        <w:t>MASP1 exacerbates liver fibrosis and injury in mice; Data are presented as mean ± SEM; statistical significance was assessed by Student’s t-test (D-E, n = 6 per group; F-G, n = 3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  <w:r w:rsidRPr="000475BF">
        <w:rPr>
          <w:rFonts w:hint="eastAsia"/>
          <w:sz w:val="24"/>
        </w:rPr>
        <w:t xml:space="preserve"> Scar bar: 50 </w:t>
      </w:r>
      <w:proofErr w:type="spellStart"/>
      <w:r w:rsidRPr="000475BF">
        <w:rPr>
          <w:sz w:val="24"/>
        </w:rPr>
        <w:t>μm</w:t>
      </w:r>
      <w:proofErr w:type="spellEnd"/>
      <w:r w:rsidRPr="000475BF">
        <w:rPr>
          <w:rFonts w:hint="eastAsia"/>
          <w:sz w:val="24"/>
        </w:rPr>
        <w:t>.</w:t>
      </w:r>
    </w:p>
    <w:p w14:paraId="21B0F6F8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>(H</w:t>
      </w:r>
      <w:r w:rsidRPr="000475BF">
        <w:rPr>
          <w:rFonts w:hint="eastAsia"/>
          <w:b/>
          <w:bCs/>
          <w:sz w:val="24"/>
        </w:rPr>
        <w:t>-</w:t>
      </w:r>
      <w:r w:rsidRPr="000475BF">
        <w:rPr>
          <w:b/>
          <w:bCs/>
          <w:sz w:val="24"/>
        </w:rPr>
        <w:t xml:space="preserve">K) </w:t>
      </w:r>
      <w:r w:rsidRPr="000475BF">
        <w:rPr>
          <w:sz w:val="24"/>
        </w:rPr>
        <w:t>MASP1 promotes HSC activation and suppresses the expression of senescence markers; Data are presented as mean ± SEM; statistical significance was assessed by Student’s t-test (H, n = 6 per group; I-K, n = 3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  <w:r w:rsidRPr="000475BF">
        <w:rPr>
          <w:rFonts w:hint="eastAsia"/>
          <w:sz w:val="24"/>
        </w:rPr>
        <w:t xml:space="preserve"> Scar bar: 50 </w:t>
      </w:r>
      <w:proofErr w:type="spellStart"/>
      <w:r w:rsidRPr="000475BF">
        <w:rPr>
          <w:sz w:val="24"/>
        </w:rPr>
        <w:t>μm</w:t>
      </w:r>
      <w:proofErr w:type="spellEnd"/>
      <w:r w:rsidRPr="000475BF">
        <w:rPr>
          <w:rFonts w:hint="eastAsia"/>
          <w:sz w:val="24"/>
        </w:rPr>
        <w:t>.</w:t>
      </w:r>
    </w:p>
    <w:p w14:paraId="1CFF5340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 xml:space="preserve">(L) </w:t>
      </w:r>
      <w:r w:rsidRPr="000475BF">
        <w:rPr>
          <w:sz w:val="24"/>
        </w:rPr>
        <w:t>MASP1 levels are significantly elevated in serum from patients</w:t>
      </w:r>
      <w:r w:rsidRPr="000475BF">
        <w:rPr>
          <w:rFonts w:hint="eastAsia"/>
          <w:sz w:val="24"/>
        </w:rPr>
        <w:t xml:space="preserve"> and mice</w:t>
      </w:r>
      <w:r w:rsidRPr="000475BF">
        <w:rPr>
          <w:sz w:val="24"/>
        </w:rPr>
        <w:t xml:space="preserve"> with advanced liver fibrosis. Data are presented as mean ± SEM</w:t>
      </w:r>
      <w:r w:rsidRPr="000475BF">
        <w:rPr>
          <w:rFonts w:hint="eastAsia"/>
          <w:sz w:val="24"/>
        </w:rPr>
        <w:t xml:space="preserve"> </w:t>
      </w:r>
      <w:r w:rsidRPr="000475BF">
        <w:rPr>
          <w:sz w:val="24"/>
        </w:rPr>
        <w:t>(</w:t>
      </w:r>
      <w:r w:rsidRPr="000475BF">
        <w:rPr>
          <w:rFonts w:hint="eastAsia"/>
          <w:sz w:val="24"/>
        </w:rPr>
        <w:t>Human</w:t>
      </w:r>
      <w:r w:rsidRPr="000475BF">
        <w:rPr>
          <w:sz w:val="24"/>
        </w:rPr>
        <w:t xml:space="preserve">, n = </w:t>
      </w:r>
      <w:r w:rsidRPr="000475BF">
        <w:rPr>
          <w:rFonts w:hint="eastAsia"/>
          <w:sz w:val="24"/>
        </w:rPr>
        <w:t>10</w:t>
      </w:r>
      <w:r w:rsidRPr="000475BF">
        <w:rPr>
          <w:sz w:val="24"/>
        </w:rPr>
        <w:t xml:space="preserve"> per group; </w:t>
      </w:r>
      <w:r w:rsidRPr="000475BF">
        <w:rPr>
          <w:rFonts w:hint="eastAsia"/>
          <w:sz w:val="24"/>
        </w:rPr>
        <w:t>Mouse</w:t>
      </w:r>
      <w:r w:rsidRPr="000475BF">
        <w:rPr>
          <w:sz w:val="24"/>
        </w:rPr>
        <w:t xml:space="preserve">, n = </w:t>
      </w:r>
      <w:r w:rsidRPr="000475BF">
        <w:rPr>
          <w:rFonts w:hint="eastAsia"/>
          <w:sz w:val="24"/>
        </w:rPr>
        <w:t>6</w:t>
      </w:r>
      <w:r w:rsidRPr="000475BF">
        <w:rPr>
          <w:sz w:val="24"/>
        </w:rPr>
        <w:t xml:space="preserve"> per group)</w:t>
      </w:r>
      <w:r w:rsidRPr="000475BF">
        <w:rPr>
          <w:rFonts w:hint="eastAsia"/>
          <w:sz w:val="24"/>
        </w:rPr>
        <w:t>.</w:t>
      </w:r>
    </w:p>
    <w:p w14:paraId="0A2978D9" w14:textId="77777777" w:rsidR="00C6035D" w:rsidRPr="000475BF" w:rsidRDefault="00C6035D" w:rsidP="00C6035D">
      <w:pPr>
        <w:tabs>
          <w:tab w:val="left" w:pos="1108"/>
        </w:tabs>
        <w:spacing w:line="360" w:lineRule="auto"/>
        <w:rPr>
          <w:sz w:val="24"/>
        </w:rPr>
      </w:pPr>
    </w:p>
    <w:p w14:paraId="740DD1F4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b/>
          <w:bCs/>
          <w:sz w:val="24"/>
        </w:rPr>
        <w:t>Figure 3.</w:t>
      </w:r>
      <w:r w:rsidRPr="000475BF">
        <w:rPr>
          <w:sz w:val="24"/>
        </w:rPr>
        <w:t xml:space="preserve"> </w:t>
      </w:r>
      <w:r w:rsidRPr="000475BF">
        <w:rPr>
          <w:b/>
          <w:bCs/>
          <w:sz w:val="24"/>
        </w:rPr>
        <w:t>Targeted overexpression of CDKN2A in hepatic stellate cells reverses MASP1‑induced liver fibrosis</w:t>
      </w:r>
      <w:r w:rsidRPr="000475BF">
        <w:rPr>
          <w:rFonts w:hint="eastAsia"/>
          <w:b/>
          <w:bCs/>
          <w:sz w:val="24"/>
        </w:rPr>
        <w:t>.</w:t>
      </w:r>
    </w:p>
    <w:p w14:paraId="513C7586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rFonts w:hint="eastAsia"/>
          <w:b/>
          <w:bCs/>
          <w:sz w:val="24"/>
        </w:rPr>
        <w:t>(</w:t>
      </w:r>
      <w:r w:rsidRPr="000475BF">
        <w:rPr>
          <w:b/>
          <w:bCs/>
          <w:sz w:val="24"/>
        </w:rPr>
        <w:t>A)</w:t>
      </w:r>
      <w:r w:rsidRPr="000475BF">
        <w:t xml:space="preserve"> </w:t>
      </w:r>
      <w:r w:rsidRPr="000475BF">
        <w:rPr>
          <w:sz w:val="24"/>
        </w:rPr>
        <w:t>Schematic diagram of the mouse model establishment.</w:t>
      </w:r>
    </w:p>
    <w:p w14:paraId="17758780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rFonts w:hint="eastAsia"/>
          <w:b/>
          <w:bCs/>
          <w:sz w:val="24"/>
        </w:rPr>
        <w:t>(</w:t>
      </w:r>
      <w:r w:rsidRPr="000475BF">
        <w:rPr>
          <w:b/>
          <w:bCs/>
          <w:sz w:val="24"/>
        </w:rPr>
        <w:t xml:space="preserve">B) </w:t>
      </w:r>
      <w:r w:rsidRPr="000475BF">
        <w:rPr>
          <w:sz w:val="24"/>
        </w:rPr>
        <w:t>Immunofluorescence detection of GFP</w:t>
      </w:r>
      <w:r w:rsidRPr="000475BF">
        <w:rPr>
          <w:rFonts w:hint="eastAsia"/>
          <w:sz w:val="24"/>
        </w:rPr>
        <w:t>-labeled AAV6 vector</w:t>
      </w:r>
      <w:r w:rsidRPr="000475BF">
        <w:rPr>
          <w:sz w:val="24"/>
        </w:rPr>
        <w:t xml:space="preserve"> and </w:t>
      </w:r>
      <w:r w:rsidRPr="000475BF">
        <w:rPr>
          <w:rFonts w:hint="eastAsia"/>
          <w:sz w:val="24"/>
        </w:rPr>
        <w:t xml:space="preserve">HSC marker </w:t>
      </w:r>
      <w:r w:rsidRPr="000475BF">
        <w:rPr>
          <w:sz w:val="24"/>
        </w:rPr>
        <w:t>Desmin colocalization.</w:t>
      </w:r>
      <w:bookmarkStart w:id="5" w:name="OLE_LINK15"/>
      <w:r w:rsidRPr="000475BF">
        <w:rPr>
          <w:rFonts w:hint="eastAsia"/>
          <w:sz w:val="24"/>
        </w:rPr>
        <w:t xml:space="preserve"> Scar bar: 50 </w:t>
      </w:r>
      <w:proofErr w:type="spellStart"/>
      <w:r w:rsidRPr="000475BF">
        <w:rPr>
          <w:sz w:val="24"/>
        </w:rPr>
        <w:t>μm</w:t>
      </w:r>
      <w:proofErr w:type="spellEnd"/>
      <w:r w:rsidRPr="000475BF">
        <w:rPr>
          <w:sz w:val="24"/>
        </w:rPr>
        <w:t>.</w:t>
      </w:r>
      <w:bookmarkEnd w:id="5"/>
    </w:p>
    <w:p w14:paraId="12DBE99B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rFonts w:hint="eastAsia"/>
          <w:b/>
          <w:bCs/>
          <w:sz w:val="24"/>
        </w:rPr>
        <w:t>(</w:t>
      </w:r>
      <w:r w:rsidRPr="000475BF">
        <w:rPr>
          <w:b/>
          <w:bCs/>
          <w:sz w:val="24"/>
        </w:rPr>
        <w:t xml:space="preserve">C-D) </w:t>
      </w:r>
      <w:r w:rsidRPr="000475BF">
        <w:rPr>
          <w:sz w:val="24"/>
        </w:rPr>
        <w:t xml:space="preserve">Mice were treated with rMASP1, </w:t>
      </w:r>
      <w:r w:rsidRPr="000475BF">
        <w:rPr>
          <w:i/>
          <w:iCs/>
          <w:sz w:val="24"/>
        </w:rPr>
        <w:t>MASP1‑Luc</w:t>
      </w:r>
      <w:r w:rsidRPr="000475BF">
        <w:rPr>
          <w:sz w:val="24"/>
        </w:rPr>
        <w:t>, and AAV‑OE‑CDKN2A; liver fibrosis was assessed by H&amp;E, immunofluorescence, and Sirius Red staining.</w:t>
      </w:r>
      <w:r w:rsidRPr="000475BF">
        <w:t xml:space="preserve"> </w:t>
      </w:r>
      <w:bookmarkStart w:id="6" w:name="OLE_LINK16"/>
      <w:r w:rsidRPr="000475BF">
        <w:rPr>
          <w:sz w:val="24"/>
        </w:rPr>
        <w:t>Data are presented as mean ± SEM; statistical significance was assessed by Student’s t-test (n = 6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  <w:bookmarkEnd w:id="6"/>
      <w:r w:rsidRPr="000475BF">
        <w:rPr>
          <w:rFonts w:hint="eastAsia"/>
          <w:sz w:val="24"/>
        </w:rPr>
        <w:t xml:space="preserve"> Scar bar: 50 </w:t>
      </w:r>
      <w:proofErr w:type="spellStart"/>
      <w:r w:rsidRPr="000475BF">
        <w:rPr>
          <w:sz w:val="24"/>
        </w:rPr>
        <w:t>μm</w:t>
      </w:r>
      <w:proofErr w:type="spellEnd"/>
      <w:r w:rsidRPr="000475BF">
        <w:rPr>
          <w:sz w:val="24"/>
        </w:rPr>
        <w:t>.</w:t>
      </w:r>
    </w:p>
    <w:p w14:paraId="199DAA51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rFonts w:hint="eastAsia"/>
          <w:b/>
          <w:bCs/>
          <w:sz w:val="24"/>
        </w:rPr>
        <w:t>(</w:t>
      </w:r>
      <w:r w:rsidRPr="000475BF">
        <w:rPr>
          <w:b/>
          <w:bCs/>
          <w:sz w:val="24"/>
        </w:rPr>
        <w:t xml:space="preserve">E-F) </w:t>
      </w:r>
      <w:r w:rsidRPr="000475BF">
        <w:rPr>
          <w:sz w:val="24"/>
        </w:rPr>
        <w:t xml:space="preserve">Western blot analysis of fibrosis‑related protein expression in mice treated with rMASP1, </w:t>
      </w:r>
      <w:r w:rsidRPr="000475BF">
        <w:rPr>
          <w:i/>
          <w:iCs/>
          <w:sz w:val="24"/>
        </w:rPr>
        <w:t>MASP1‑Luc</w:t>
      </w:r>
      <w:r w:rsidRPr="000475BF">
        <w:rPr>
          <w:sz w:val="24"/>
        </w:rPr>
        <w:t>, and AAV‑OE‑CDKN2A. Data are presented as mean ± SEM; statistical significance was assessed by Student’s t-test (n = 3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</w:p>
    <w:p w14:paraId="509B9215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rFonts w:hint="eastAsia"/>
          <w:b/>
          <w:bCs/>
          <w:sz w:val="24"/>
        </w:rPr>
        <w:lastRenderedPageBreak/>
        <w:t>(</w:t>
      </w:r>
      <w:r w:rsidRPr="000475BF">
        <w:rPr>
          <w:b/>
          <w:bCs/>
          <w:sz w:val="24"/>
        </w:rPr>
        <w:t xml:space="preserve">G) </w:t>
      </w:r>
      <w:r w:rsidRPr="000475BF">
        <w:rPr>
          <w:sz w:val="24"/>
        </w:rPr>
        <w:t xml:space="preserve">SA‑β‑Gal staining for senescence detection in </w:t>
      </w:r>
      <w:r w:rsidRPr="000475BF">
        <w:rPr>
          <w:rFonts w:hint="eastAsia"/>
          <w:sz w:val="24"/>
        </w:rPr>
        <w:t>above groups</w:t>
      </w:r>
      <w:r w:rsidRPr="000475BF">
        <w:rPr>
          <w:sz w:val="24"/>
        </w:rPr>
        <w:t>. Data are presented as mean ± SEM; statistical significance was assessed by Student’s t-test (n = 6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  <w:r w:rsidRPr="000475BF">
        <w:rPr>
          <w:rFonts w:hint="eastAsia"/>
          <w:sz w:val="24"/>
        </w:rPr>
        <w:t xml:space="preserve"> Scar bar: 50 </w:t>
      </w:r>
      <w:proofErr w:type="spellStart"/>
      <w:r w:rsidRPr="000475BF">
        <w:rPr>
          <w:sz w:val="24"/>
        </w:rPr>
        <w:t>μm</w:t>
      </w:r>
      <w:proofErr w:type="spellEnd"/>
      <w:r w:rsidRPr="000475BF">
        <w:rPr>
          <w:sz w:val="24"/>
        </w:rPr>
        <w:t>.</w:t>
      </w:r>
    </w:p>
    <w:p w14:paraId="7B40135B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rFonts w:hint="eastAsia"/>
          <w:b/>
          <w:bCs/>
          <w:sz w:val="24"/>
        </w:rPr>
        <w:t>(</w:t>
      </w:r>
      <w:r w:rsidRPr="000475BF">
        <w:rPr>
          <w:b/>
          <w:bCs/>
          <w:sz w:val="24"/>
        </w:rPr>
        <w:t xml:space="preserve">H-J) </w:t>
      </w:r>
      <w:r w:rsidRPr="000475BF">
        <w:rPr>
          <w:sz w:val="24"/>
        </w:rPr>
        <w:t xml:space="preserve">Western blot and qPCR analysis of activation and senescence </w:t>
      </w:r>
      <w:r w:rsidRPr="000475BF">
        <w:rPr>
          <w:rFonts w:hint="eastAsia"/>
          <w:sz w:val="24"/>
        </w:rPr>
        <w:t>of</w:t>
      </w:r>
      <w:r w:rsidRPr="000475BF">
        <w:rPr>
          <w:sz w:val="24"/>
        </w:rPr>
        <w:t xml:space="preserve"> primary HSCs isolated from mice in the AAV‑OE‑Con and AAV‑OE‑CDKN2A groups. Data are presented as mean ± SEM; statistical significance was assessed by Student’s t-test (n = </w:t>
      </w:r>
      <w:r w:rsidRPr="000475BF">
        <w:rPr>
          <w:rFonts w:hint="eastAsia"/>
          <w:sz w:val="24"/>
        </w:rPr>
        <w:t>3</w:t>
      </w:r>
      <w:r w:rsidRPr="000475BF">
        <w:rPr>
          <w:sz w:val="24"/>
        </w:rPr>
        <w:t xml:space="preserve">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</w:p>
    <w:p w14:paraId="64338131" w14:textId="77777777" w:rsidR="00C6035D" w:rsidRPr="000475BF" w:rsidRDefault="00C6035D" w:rsidP="00C6035D">
      <w:pPr>
        <w:tabs>
          <w:tab w:val="left" w:pos="1108"/>
        </w:tabs>
        <w:spacing w:line="360" w:lineRule="auto"/>
        <w:rPr>
          <w:sz w:val="24"/>
        </w:rPr>
      </w:pPr>
    </w:p>
    <w:p w14:paraId="26F02DD0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bookmarkStart w:id="7" w:name="OLE_LINK13"/>
      <w:r w:rsidRPr="000475BF">
        <w:rPr>
          <w:b/>
          <w:bCs/>
          <w:sz w:val="24"/>
        </w:rPr>
        <w:t>Figure 4.</w:t>
      </w:r>
      <w:r w:rsidRPr="000475BF">
        <w:rPr>
          <w:sz w:val="24"/>
        </w:rPr>
        <w:t xml:space="preserve"> </w:t>
      </w:r>
      <w:r w:rsidRPr="000475BF">
        <w:rPr>
          <w:b/>
          <w:bCs/>
          <w:sz w:val="24"/>
        </w:rPr>
        <w:t>MASP1 promotes HSC activation and suppresses</w:t>
      </w:r>
      <w:r w:rsidRPr="000475BF">
        <w:rPr>
          <w:rFonts w:hint="eastAsia"/>
          <w:b/>
          <w:bCs/>
          <w:sz w:val="24"/>
        </w:rPr>
        <w:t xml:space="preserve"> HSC</w:t>
      </w:r>
      <w:r w:rsidRPr="000475BF">
        <w:rPr>
          <w:b/>
          <w:bCs/>
          <w:sz w:val="24"/>
        </w:rPr>
        <w:t xml:space="preserve"> senescence by </w:t>
      </w:r>
      <w:r w:rsidRPr="000475BF">
        <w:rPr>
          <w:rFonts w:hint="eastAsia"/>
          <w:b/>
          <w:bCs/>
          <w:sz w:val="24"/>
        </w:rPr>
        <w:t>regulation</w:t>
      </w:r>
      <w:r w:rsidRPr="000475BF">
        <w:rPr>
          <w:b/>
          <w:bCs/>
          <w:sz w:val="24"/>
        </w:rPr>
        <w:t xml:space="preserve"> HA </w:t>
      </w:r>
      <w:r w:rsidRPr="000475BF">
        <w:rPr>
          <w:rFonts w:hint="eastAsia"/>
          <w:b/>
          <w:bCs/>
          <w:sz w:val="24"/>
        </w:rPr>
        <w:t>metabolism.</w:t>
      </w:r>
    </w:p>
    <w:bookmarkEnd w:id="7"/>
    <w:p w14:paraId="671A4573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>(A)</w:t>
      </w:r>
      <w:r w:rsidRPr="000475BF">
        <w:rPr>
          <w:sz w:val="24"/>
        </w:rPr>
        <w:t xml:space="preserve"> MASP1 is associated with glycosaminoglycan </w:t>
      </w:r>
      <w:r w:rsidRPr="000475BF">
        <w:rPr>
          <w:rFonts w:hint="eastAsia"/>
          <w:sz w:val="24"/>
        </w:rPr>
        <w:t>metabolism</w:t>
      </w:r>
      <w:r w:rsidRPr="000475BF">
        <w:rPr>
          <w:sz w:val="24"/>
        </w:rPr>
        <w:t xml:space="preserve"> pathways</w:t>
      </w:r>
      <w:r w:rsidRPr="000475BF">
        <w:rPr>
          <w:rFonts w:hint="eastAsia"/>
          <w:sz w:val="24"/>
        </w:rPr>
        <w:t>.</w:t>
      </w:r>
    </w:p>
    <w:p w14:paraId="75E73227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>(B-C)</w:t>
      </w:r>
      <w:r w:rsidRPr="000475BF">
        <w:rPr>
          <w:sz w:val="24"/>
        </w:rPr>
        <w:t xml:space="preserve"> MASP1 promotes HA secretion from HSCs; Data are presented as mean ± SEM; statistical significance was assessed by Student’s t-test</w:t>
      </w:r>
      <w:r w:rsidRPr="000475BF">
        <w:rPr>
          <w:rFonts w:hint="eastAsia"/>
          <w:sz w:val="24"/>
        </w:rPr>
        <w:t xml:space="preserve"> </w:t>
      </w:r>
      <w:r w:rsidRPr="000475BF">
        <w:rPr>
          <w:sz w:val="24"/>
        </w:rPr>
        <w:t>(n = 6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</w:p>
    <w:p w14:paraId="417BF928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>(D-E)</w:t>
      </w:r>
      <w:r w:rsidRPr="000475BF">
        <w:rPr>
          <w:sz w:val="24"/>
        </w:rPr>
        <w:t xml:space="preserve"> The levels of serum</w:t>
      </w:r>
      <w:r w:rsidRPr="000475BF">
        <w:rPr>
          <w:rFonts w:hint="eastAsia"/>
          <w:sz w:val="24"/>
        </w:rPr>
        <w:t xml:space="preserve"> and liver</w:t>
      </w:r>
      <w:r w:rsidRPr="000475BF">
        <w:rPr>
          <w:sz w:val="24"/>
        </w:rPr>
        <w:t xml:space="preserve"> total HA, HMW‑HA, LMW‑HA, and serum MASP1 were measured in mice and patients with liver fibrosis at different stages.</w:t>
      </w:r>
      <w:r w:rsidRPr="000475BF">
        <w:rPr>
          <w:rFonts w:hint="eastAsia"/>
          <w:sz w:val="24"/>
        </w:rPr>
        <w:t xml:space="preserve"> </w:t>
      </w:r>
      <w:r w:rsidRPr="000475BF">
        <w:rPr>
          <w:sz w:val="24"/>
        </w:rPr>
        <w:t>Data are presented as mean ± SEM</w:t>
      </w:r>
      <w:r w:rsidRPr="000475BF">
        <w:rPr>
          <w:rFonts w:hint="eastAsia"/>
          <w:sz w:val="24"/>
        </w:rPr>
        <w:t xml:space="preserve"> </w:t>
      </w:r>
      <w:r w:rsidRPr="000475BF">
        <w:rPr>
          <w:sz w:val="24"/>
        </w:rPr>
        <w:t>(</w:t>
      </w:r>
      <w:r w:rsidRPr="000475BF">
        <w:rPr>
          <w:rFonts w:hint="eastAsia"/>
          <w:sz w:val="24"/>
        </w:rPr>
        <w:t>Human</w:t>
      </w:r>
      <w:r w:rsidRPr="000475BF">
        <w:rPr>
          <w:sz w:val="24"/>
        </w:rPr>
        <w:t xml:space="preserve">, n = </w:t>
      </w:r>
      <w:r w:rsidRPr="000475BF">
        <w:rPr>
          <w:rFonts w:hint="eastAsia"/>
          <w:sz w:val="24"/>
        </w:rPr>
        <w:t>10</w:t>
      </w:r>
      <w:r w:rsidRPr="000475BF">
        <w:rPr>
          <w:sz w:val="24"/>
        </w:rPr>
        <w:t xml:space="preserve"> per group; </w:t>
      </w:r>
      <w:r w:rsidRPr="000475BF">
        <w:rPr>
          <w:rFonts w:hint="eastAsia"/>
          <w:sz w:val="24"/>
        </w:rPr>
        <w:t>Mouse</w:t>
      </w:r>
      <w:r w:rsidRPr="000475BF">
        <w:rPr>
          <w:sz w:val="24"/>
        </w:rPr>
        <w:t xml:space="preserve">, n = </w:t>
      </w:r>
      <w:r w:rsidRPr="000475BF">
        <w:rPr>
          <w:rFonts w:hint="eastAsia"/>
          <w:sz w:val="24"/>
        </w:rPr>
        <w:t>6</w:t>
      </w:r>
      <w:r w:rsidRPr="000475BF">
        <w:rPr>
          <w:sz w:val="24"/>
        </w:rPr>
        <w:t xml:space="preserve"> per group)</w:t>
      </w:r>
      <w:r w:rsidRPr="000475BF">
        <w:rPr>
          <w:rFonts w:hint="eastAsia"/>
          <w:sz w:val="24"/>
        </w:rPr>
        <w:t>. And MASP1 level was positively correlated with HA level.</w:t>
      </w:r>
    </w:p>
    <w:p w14:paraId="4C123817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>(F-I)</w:t>
      </w:r>
      <w:r w:rsidRPr="000475BF">
        <w:rPr>
          <w:sz w:val="24"/>
        </w:rPr>
        <w:t xml:space="preserve"> LMW-HA promotes HSC activation via CD44; HMW-HA suppresses HSC senescence via TLR4; Data are presented as mean ± SEM by one-way ANOVA (n = 3</w:t>
      </w:r>
      <w:r w:rsidRPr="000475BF">
        <w:rPr>
          <w:rFonts w:hint="eastAsia"/>
          <w:sz w:val="24"/>
        </w:rPr>
        <w:t>-6</w:t>
      </w:r>
      <w:r w:rsidRPr="000475BF">
        <w:rPr>
          <w:sz w:val="24"/>
        </w:rPr>
        <w:t xml:space="preserve">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  <w:r w:rsidRPr="000475BF">
        <w:rPr>
          <w:rFonts w:hint="eastAsia"/>
          <w:sz w:val="24"/>
        </w:rPr>
        <w:t xml:space="preserve"> Scar bar: 25 </w:t>
      </w:r>
      <w:proofErr w:type="spellStart"/>
      <w:r w:rsidRPr="000475BF">
        <w:rPr>
          <w:sz w:val="24"/>
        </w:rPr>
        <w:t>μm</w:t>
      </w:r>
      <w:proofErr w:type="spellEnd"/>
      <w:r w:rsidRPr="000475BF">
        <w:rPr>
          <w:rFonts w:hint="eastAsia"/>
          <w:sz w:val="24"/>
        </w:rPr>
        <w:t>.</w:t>
      </w:r>
    </w:p>
    <w:p w14:paraId="71FEABE9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>(J)</w:t>
      </w:r>
      <w:r w:rsidRPr="000475BF">
        <w:rPr>
          <w:sz w:val="24"/>
        </w:rPr>
        <w:t xml:space="preserve"> Schematic diagram of the regulatory mechanism</w:t>
      </w:r>
      <w:r w:rsidRPr="000475BF">
        <w:rPr>
          <w:rFonts w:hint="eastAsia"/>
          <w:sz w:val="24"/>
        </w:rPr>
        <w:t xml:space="preserve"> regarding HA in HSC </w:t>
      </w:r>
      <w:r w:rsidRPr="000475BF">
        <w:rPr>
          <w:sz w:val="24"/>
        </w:rPr>
        <w:t>activation</w:t>
      </w:r>
      <w:r w:rsidRPr="000475BF">
        <w:rPr>
          <w:rFonts w:hint="eastAsia"/>
          <w:sz w:val="24"/>
        </w:rPr>
        <w:t xml:space="preserve"> and </w:t>
      </w:r>
      <w:r w:rsidRPr="000475BF">
        <w:rPr>
          <w:sz w:val="24"/>
        </w:rPr>
        <w:t>senescence.</w:t>
      </w:r>
    </w:p>
    <w:p w14:paraId="5215F684" w14:textId="77777777" w:rsidR="00C6035D" w:rsidRPr="000475BF" w:rsidRDefault="00C6035D" w:rsidP="00C6035D">
      <w:pPr>
        <w:spacing w:line="360" w:lineRule="auto"/>
        <w:rPr>
          <w:sz w:val="24"/>
        </w:rPr>
      </w:pPr>
    </w:p>
    <w:p w14:paraId="2F9EFCF2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b/>
          <w:bCs/>
          <w:sz w:val="24"/>
        </w:rPr>
        <w:t>Figure 5. LMW-HA and HMW-HA exacerbate liver fibrosis by promoting HSC activation and suppressing HSC senescence, respectively.</w:t>
      </w:r>
    </w:p>
    <w:p w14:paraId="015AA556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b/>
          <w:bCs/>
          <w:sz w:val="24"/>
        </w:rPr>
        <w:t xml:space="preserve">(A) </w:t>
      </w:r>
      <w:r w:rsidRPr="000475BF">
        <w:rPr>
          <w:sz w:val="24"/>
        </w:rPr>
        <w:t>Schematic diagram of the mouse modeling procedure.</w:t>
      </w:r>
      <w:r w:rsidRPr="000475BF">
        <w:rPr>
          <w:b/>
          <w:bCs/>
          <w:sz w:val="24"/>
        </w:rPr>
        <w:t xml:space="preserve"> </w:t>
      </w:r>
    </w:p>
    <w:p w14:paraId="0D858A6B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b/>
          <w:bCs/>
          <w:sz w:val="24"/>
        </w:rPr>
        <w:t xml:space="preserve">(B-D) </w:t>
      </w:r>
      <w:r w:rsidRPr="000475BF">
        <w:rPr>
          <w:sz w:val="24"/>
        </w:rPr>
        <w:t>LMW-HA and HMW-HA promote liver fibrosis and injury.</w:t>
      </w:r>
      <w:r w:rsidRPr="000475BF">
        <w:rPr>
          <w:b/>
          <w:bCs/>
          <w:sz w:val="24"/>
        </w:rPr>
        <w:t xml:space="preserve"> </w:t>
      </w:r>
      <w:r w:rsidRPr="000475BF">
        <w:rPr>
          <w:sz w:val="24"/>
        </w:rPr>
        <w:t xml:space="preserve">Data are presented as mean ± SEM by one-way ANOVA (n = </w:t>
      </w:r>
      <w:r w:rsidRPr="000475BF">
        <w:rPr>
          <w:rFonts w:hint="eastAsia"/>
          <w:sz w:val="24"/>
        </w:rPr>
        <w:t>6</w:t>
      </w:r>
      <w:r w:rsidRPr="000475BF">
        <w:rPr>
          <w:sz w:val="24"/>
        </w:rPr>
        <w:t xml:space="preserve">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 versus PBS</w:t>
      </w:r>
      <w:r w:rsidRPr="000475BF">
        <w:rPr>
          <w:rFonts w:hint="eastAsia"/>
          <w:sz w:val="24"/>
        </w:rPr>
        <w:t>/CTRL</w:t>
      </w:r>
      <w:r w:rsidRPr="000475BF">
        <w:rPr>
          <w:sz w:val="24"/>
        </w:rPr>
        <w:t xml:space="preserve"> group, </w:t>
      </w:r>
      <w:r w:rsidRPr="000475BF">
        <w:rPr>
          <w:sz w:val="24"/>
          <w:vertAlign w:val="superscript"/>
        </w:rPr>
        <w:t>#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 versus </w:t>
      </w:r>
      <w:r w:rsidRPr="000475BF">
        <w:rPr>
          <w:rFonts w:hint="eastAsia"/>
          <w:sz w:val="24"/>
        </w:rPr>
        <w:t>PBS/</w:t>
      </w:r>
      <w:r w:rsidRPr="000475BF">
        <w:rPr>
          <w:sz w:val="24"/>
        </w:rPr>
        <w:t>CCl</w:t>
      </w:r>
      <w:r w:rsidRPr="000475BF">
        <w:rPr>
          <w:sz w:val="24"/>
          <w:vertAlign w:val="subscript"/>
        </w:rPr>
        <w:t>4</w:t>
      </w:r>
      <w:r w:rsidRPr="000475BF">
        <w:rPr>
          <w:sz w:val="24"/>
        </w:rPr>
        <w:t xml:space="preserve"> group.</w:t>
      </w:r>
      <w:r w:rsidRPr="000475BF">
        <w:rPr>
          <w:rFonts w:hint="eastAsia"/>
          <w:sz w:val="24"/>
        </w:rPr>
        <w:t xml:space="preserve"> Scar bar: 50 </w:t>
      </w:r>
      <w:proofErr w:type="spellStart"/>
      <w:r w:rsidRPr="000475BF">
        <w:rPr>
          <w:sz w:val="24"/>
        </w:rPr>
        <w:t>μm</w:t>
      </w:r>
      <w:proofErr w:type="spellEnd"/>
      <w:r w:rsidRPr="000475BF">
        <w:rPr>
          <w:rFonts w:hint="eastAsia"/>
          <w:sz w:val="24"/>
        </w:rPr>
        <w:t>.</w:t>
      </w:r>
    </w:p>
    <w:p w14:paraId="571BEADC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b/>
          <w:bCs/>
          <w:sz w:val="24"/>
        </w:rPr>
        <w:t xml:space="preserve">(E) </w:t>
      </w:r>
      <w:r w:rsidRPr="000475BF">
        <w:rPr>
          <w:sz w:val="24"/>
        </w:rPr>
        <w:t>LMW-HA and HMW-HA exacerbate liver fibrosis by promoting HSC activation and suppressing HSC senescence, respectively.</w:t>
      </w:r>
      <w:r w:rsidRPr="000475BF">
        <w:rPr>
          <w:b/>
          <w:bCs/>
          <w:sz w:val="24"/>
        </w:rPr>
        <w:t xml:space="preserve"> </w:t>
      </w:r>
      <w:bookmarkStart w:id="8" w:name="_Hlk218443559"/>
      <w:r w:rsidRPr="000475BF">
        <w:rPr>
          <w:sz w:val="24"/>
        </w:rPr>
        <w:t>Data are presented as mean ± SEM by one-way ANOVA (n = 3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</w:p>
    <w:bookmarkEnd w:id="8"/>
    <w:p w14:paraId="650DE3E8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b/>
          <w:bCs/>
          <w:sz w:val="24"/>
        </w:rPr>
        <w:t xml:space="preserve">(F) </w:t>
      </w:r>
      <w:r w:rsidRPr="000475BF">
        <w:rPr>
          <w:sz w:val="24"/>
        </w:rPr>
        <w:t xml:space="preserve">LMW-HA and HMW-HA promote </w:t>
      </w:r>
      <w:r w:rsidRPr="000475BF">
        <w:rPr>
          <w:rFonts w:hint="eastAsia"/>
          <w:sz w:val="24"/>
        </w:rPr>
        <w:t xml:space="preserve">the </w:t>
      </w:r>
      <w:r w:rsidRPr="000475BF">
        <w:rPr>
          <w:sz w:val="24"/>
        </w:rPr>
        <w:t>mRNA levels</w:t>
      </w:r>
      <w:r w:rsidRPr="000475BF">
        <w:rPr>
          <w:rFonts w:hint="eastAsia"/>
          <w:sz w:val="24"/>
        </w:rPr>
        <w:t xml:space="preserve"> of ACTA2, COL1A1, Timp1 and</w:t>
      </w:r>
      <w:r w:rsidRPr="000475BF">
        <w:rPr>
          <w:sz w:val="24"/>
        </w:rPr>
        <w:t xml:space="preserve"> HAS2. Data are presented as mean ± SEM by one-way ANOVA</w:t>
      </w:r>
      <w:r w:rsidRPr="000475BF">
        <w:rPr>
          <w:rFonts w:hint="eastAsia"/>
          <w:sz w:val="24"/>
        </w:rPr>
        <w:t xml:space="preserve"> </w:t>
      </w:r>
      <w:r w:rsidRPr="000475BF">
        <w:rPr>
          <w:sz w:val="24"/>
        </w:rPr>
        <w:t xml:space="preserve">(n = </w:t>
      </w:r>
      <w:r w:rsidRPr="000475BF">
        <w:rPr>
          <w:rFonts w:hint="eastAsia"/>
          <w:sz w:val="24"/>
        </w:rPr>
        <w:t>3</w:t>
      </w:r>
      <w:r w:rsidRPr="000475BF">
        <w:rPr>
          <w:sz w:val="24"/>
        </w:rPr>
        <w:t xml:space="preserve">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 versus PBS</w:t>
      </w:r>
      <w:r w:rsidRPr="000475BF">
        <w:rPr>
          <w:rFonts w:hint="eastAsia"/>
          <w:sz w:val="24"/>
        </w:rPr>
        <w:t>/CTRL</w:t>
      </w:r>
      <w:r w:rsidRPr="000475BF">
        <w:rPr>
          <w:sz w:val="24"/>
        </w:rPr>
        <w:t xml:space="preserve"> group, </w:t>
      </w:r>
      <w:r w:rsidRPr="000475BF">
        <w:rPr>
          <w:sz w:val="24"/>
          <w:vertAlign w:val="superscript"/>
        </w:rPr>
        <w:t>#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 versus </w:t>
      </w:r>
      <w:r w:rsidRPr="000475BF">
        <w:rPr>
          <w:rFonts w:hint="eastAsia"/>
          <w:sz w:val="24"/>
        </w:rPr>
        <w:t>PBS/</w:t>
      </w:r>
      <w:r w:rsidRPr="000475BF">
        <w:rPr>
          <w:sz w:val="24"/>
        </w:rPr>
        <w:t>CCl</w:t>
      </w:r>
      <w:r w:rsidRPr="000475BF">
        <w:rPr>
          <w:sz w:val="24"/>
          <w:vertAlign w:val="subscript"/>
        </w:rPr>
        <w:t>4</w:t>
      </w:r>
      <w:r w:rsidRPr="000475BF">
        <w:rPr>
          <w:sz w:val="24"/>
        </w:rPr>
        <w:t xml:space="preserve"> group.</w:t>
      </w:r>
    </w:p>
    <w:p w14:paraId="60ED25AE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b/>
          <w:bCs/>
          <w:sz w:val="24"/>
        </w:rPr>
        <w:t xml:space="preserve">(G-J) </w:t>
      </w:r>
      <w:r w:rsidRPr="000475BF">
        <w:rPr>
          <w:sz w:val="24"/>
        </w:rPr>
        <w:t>LMW-HA and HMW-HA mediate their effects via the CD44-p38-ATF2 axis and the TLR4-S</w:t>
      </w:r>
      <w:r w:rsidRPr="000475BF">
        <w:rPr>
          <w:rFonts w:hint="eastAsia"/>
          <w:sz w:val="24"/>
        </w:rPr>
        <w:t>erpin</w:t>
      </w:r>
      <w:r w:rsidRPr="000475BF">
        <w:rPr>
          <w:sz w:val="24"/>
        </w:rPr>
        <w:t>E1 axis, respectively. n = 3</w:t>
      </w:r>
      <w:r w:rsidRPr="000475BF">
        <w:rPr>
          <w:rFonts w:hint="eastAsia"/>
          <w:sz w:val="24"/>
        </w:rPr>
        <w:t>-6</w:t>
      </w:r>
      <w:r w:rsidRPr="000475BF">
        <w:rPr>
          <w:sz w:val="24"/>
        </w:rPr>
        <w:t xml:space="preserve"> per group.</w:t>
      </w:r>
      <w:r w:rsidRPr="000475BF">
        <w:rPr>
          <w:rFonts w:hint="eastAsia"/>
          <w:sz w:val="24"/>
        </w:rPr>
        <w:t xml:space="preserve"> </w:t>
      </w:r>
      <w:bookmarkStart w:id="9" w:name="_Hlk218443636"/>
      <w:r w:rsidRPr="000475BF">
        <w:rPr>
          <w:rFonts w:hint="eastAsia"/>
          <w:sz w:val="24"/>
        </w:rPr>
        <w:t xml:space="preserve">Scar bar: 50 </w:t>
      </w:r>
      <w:proofErr w:type="spellStart"/>
      <w:r w:rsidRPr="000475BF">
        <w:rPr>
          <w:sz w:val="24"/>
        </w:rPr>
        <w:t>μm</w:t>
      </w:r>
      <w:proofErr w:type="spellEnd"/>
      <w:r w:rsidRPr="000475BF">
        <w:rPr>
          <w:rFonts w:hint="eastAsia"/>
          <w:sz w:val="24"/>
        </w:rPr>
        <w:t>.</w:t>
      </w:r>
      <w:bookmarkEnd w:id="9"/>
    </w:p>
    <w:p w14:paraId="04CB5B5B" w14:textId="77777777" w:rsidR="00C6035D" w:rsidRPr="000475BF" w:rsidRDefault="00C6035D" w:rsidP="00C6035D">
      <w:pPr>
        <w:spacing w:line="360" w:lineRule="auto"/>
        <w:rPr>
          <w:sz w:val="24"/>
        </w:rPr>
      </w:pPr>
    </w:p>
    <w:p w14:paraId="087C6F0E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b/>
          <w:bCs/>
          <w:sz w:val="24"/>
        </w:rPr>
        <w:t xml:space="preserve">Figure 6. MASP1 promotes HAS2 expression through METTL3-mediated </w:t>
      </w:r>
      <w:proofErr w:type="spellStart"/>
      <w:r w:rsidRPr="000475BF">
        <w:rPr>
          <w:b/>
          <w:bCs/>
          <w:sz w:val="24"/>
        </w:rPr>
        <w:t>m⁶A</w:t>
      </w:r>
      <w:proofErr w:type="spellEnd"/>
      <w:r w:rsidRPr="000475BF">
        <w:rPr>
          <w:b/>
          <w:bCs/>
          <w:sz w:val="24"/>
        </w:rPr>
        <w:t xml:space="preserve"> modification.</w:t>
      </w:r>
    </w:p>
    <w:p w14:paraId="28BD1A05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b/>
          <w:bCs/>
          <w:sz w:val="24"/>
        </w:rPr>
        <w:t xml:space="preserve">(A-B) </w:t>
      </w:r>
      <w:r w:rsidRPr="000475BF">
        <w:rPr>
          <w:sz w:val="24"/>
        </w:rPr>
        <w:t>MASP1 increases HAS2 mRNA expression.</w:t>
      </w:r>
      <w:r w:rsidRPr="000475BF">
        <w:rPr>
          <w:b/>
          <w:bCs/>
          <w:sz w:val="24"/>
        </w:rPr>
        <w:t xml:space="preserve"> </w:t>
      </w:r>
      <w:r w:rsidRPr="000475BF">
        <w:rPr>
          <w:sz w:val="24"/>
        </w:rPr>
        <w:t>Data are presented as mean ± SEM; statistical significance was assessed by Student’s t-test</w:t>
      </w:r>
      <w:r w:rsidRPr="000475BF">
        <w:rPr>
          <w:rFonts w:hint="eastAsia"/>
          <w:sz w:val="24"/>
        </w:rPr>
        <w:t xml:space="preserve"> </w:t>
      </w:r>
      <w:r w:rsidRPr="000475BF">
        <w:rPr>
          <w:sz w:val="24"/>
        </w:rPr>
        <w:t xml:space="preserve">(n = </w:t>
      </w:r>
      <w:r w:rsidRPr="000475BF">
        <w:rPr>
          <w:rFonts w:hint="eastAsia"/>
          <w:sz w:val="24"/>
        </w:rPr>
        <w:t>3</w:t>
      </w:r>
      <w:r w:rsidRPr="000475BF">
        <w:rPr>
          <w:sz w:val="24"/>
        </w:rPr>
        <w:t xml:space="preserve">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</w:p>
    <w:p w14:paraId="799BF28D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b/>
          <w:bCs/>
          <w:sz w:val="24"/>
        </w:rPr>
        <w:t xml:space="preserve">(C-E) </w:t>
      </w:r>
      <w:r w:rsidRPr="000475BF">
        <w:rPr>
          <w:sz w:val="24"/>
        </w:rPr>
        <w:t>MASP1 elevates m</w:t>
      </w:r>
      <w:r w:rsidRPr="000475BF">
        <w:rPr>
          <w:rFonts w:hint="eastAsia"/>
          <w:sz w:val="24"/>
          <w:vertAlign w:val="superscript"/>
        </w:rPr>
        <w:t>6</w:t>
      </w:r>
      <w:r w:rsidRPr="000475BF">
        <w:rPr>
          <w:sz w:val="24"/>
        </w:rPr>
        <w:t>A methylation, while the MASP1 inhibitor C1-inhibitor</w:t>
      </w:r>
      <w:r w:rsidRPr="000475BF">
        <w:rPr>
          <w:rFonts w:hint="eastAsia"/>
          <w:sz w:val="24"/>
        </w:rPr>
        <w:t xml:space="preserve"> and </w:t>
      </w:r>
      <w:r w:rsidRPr="000475BF">
        <w:rPr>
          <w:rFonts w:hint="eastAsia"/>
          <w:i/>
          <w:iCs/>
          <w:sz w:val="24"/>
        </w:rPr>
        <w:t>si-MASP1</w:t>
      </w:r>
      <w:r w:rsidRPr="000475BF">
        <w:rPr>
          <w:sz w:val="24"/>
        </w:rPr>
        <w:t xml:space="preserve"> can reverse this increase.</w:t>
      </w:r>
      <w:r w:rsidRPr="000475BF">
        <w:rPr>
          <w:b/>
          <w:bCs/>
          <w:sz w:val="24"/>
        </w:rPr>
        <w:t xml:space="preserve"> </w:t>
      </w:r>
      <w:r w:rsidRPr="000475BF">
        <w:rPr>
          <w:sz w:val="24"/>
        </w:rPr>
        <w:t>Data are presented as mean ± SEM; statistical significance was assessed by Student’s t-test</w:t>
      </w:r>
      <w:r w:rsidRPr="000475BF">
        <w:rPr>
          <w:rFonts w:hint="eastAsia"/>
          <w:sz w:val="24"/>
        </w:rPr>
        <w:t xml:space="preserve"> or </w:t>
      </w:r>
      <w:r w:rsidRPr="000475BF">
        <w:rPr>
          <w:sz w:val="24"/>
        </w:rPr>
        <w:t>one-way ANOVA</w:t>
      </w:r>
      <w:r w:rsidRPr="000475BF">
        <w:rPr>
          <w:rFonts w:hint="eastAsia"/>
          <w:sz w:val="24"/>
        </w:rPr>
        <w:t xml:space="preserve"> </w:t>
      </w:r>
      <w:r w:rsidRPr="000475BF">
        <w:rPr>
          <w:sz w:val="24"/>
        </w:rPr>
        <w:t xml:space="preserve">(n = </w:t>
      </w:r>
      <w:r w:rsidRPr="000475BF">
        <w:rPr>
          <w:rFonts w:hint="eastAsia"/>
          <w:sz w:val="24"/>
        </w:rPr>
        <w:t>3</w:t>
      </w:r>
      <w:r w:rsidRPr="000475BF">
        <w:rPr>
          <w:sz w:val="24"/>
        </w:rPr>
        <w:t xml:space="preserve">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</w:p>
    <w:p w14:paraId="6EB50906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b/>
          <w:bCs/>
          <w:sz w:val="24"/>
        </w:rPr>
        <w:t xml:space="preserve">(F-J) </w:t>
      </w:r>
      <w:r w:rsidRPr="000475BF">
        <w:rPr>
          <w:sz w:val="24"/>
        </w:rPr>
        <w:t>MASP1 promotes the expression of METTL3 and HAS2.</w:t>
      </w:r>
      <w:r w:rsidRPr="000475BF">
        <w:rPr>
          <w:b/>
          <w:bCs/>
          <w:sz w:val="24"/>
        </w:rPr>
        <w:t xml:space="preserve"> </w:t>
      </w:r>
      <w:r w:rsidRPr="000475BF">
        <w:rPr>
          <w:sz w:val="24"/>
        </w:rPr>
        <w:t>Data are presented as mean ± SEM; statistical significance was assessed by Student’s t-test</w:t>
      </w:r>
      <w:r w:rsidRPr="000475BF">
        <w:rPr>
          <w:rFonts w:hint="eastAsia"/>
          <w:sz w:val="24"/>
        </w:rPr>
        <w:t xml:space="preserve"> </w:t>
      </w:r>
      <w:r w:rsidRPr="000475BF">
        <w:rPr>
          <w:sz w:val="24"/>
        </w:rPr>
        <w:t xml:space="preserve">(n = </w:t>
      </w:r>
      <w:r w:rsidRPr="000475BF">
        <w:rPr>
          <w:rFonts w:hint="eastAsia"/>
          <w:sz w:val="24"/>
        </w:rPr>
        <w:t>3-6</w:t>
      </w:r>
      <w:r w:rsidRPr="000475BF">
        <w:rPr>
          <w:sz w:val="24"/>
        </w:rPr>
        <w:t xml:space="preserve">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  <w:r w:rsidRPr="000475BF">
        <w:rPr>
          <w:rFonts w:hint="eastAsia"/>
          <w:sz w:val="24"/>
        </w:rPr>
        <w:t xml:space="preserve"> Scar bar: 25 </w:t>
      </w:r>
      <w:proofErr w:type="spellStart"/>
      <w:r w:rsidRPr="000475BF">
        <w:rPr>
          <w:sz w:val="24"/>
        </w:rPr>
        <w:t>μm</w:t>
      </w:r>
      <w:proofErr w:type="spellEnd"/>
      <w:r w:rsidRPr="000475BF">
        <w:rPr>
          <w:rFonts w:hint="eastAsia"/>
          <w:sz w:val="24"/>
        </w:rPr>
        <w:t>.</w:t>
      </w:r>
    </w:p>
    <w:p w14:paraId="32282A7C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b/>
          <w:bCs/>
          <w:sz w:val="24"/>
        </w:rPr>
        <w:t xml:space="preserve">(K) </w:t>
      </w:r>
      <w:r w:rsidRPr="000475BF">
        <w:rPr>
          <w:sz w:val="24"/>
        </w:rPr>
        <w:t>Immunofluorescence staining shows co-localization of METTL3 and HAS2.</w:t>
      </w:r>
      <w:r w:rsidRPr="000475BF">
        <w:rPr>
          <w:b/>
          <w:bCs/>
          <w:sz w:val="24"/>
        </w:rPr>
        <w:t xml:space="preserve"> </w:t>
      </w:r>
      <w:r w:rsidRPr="000475BF">
        <w:rPr>
          <w:rFonts w:hint="eastAsia"/>
          <w:sz w:val="24"/>
        </w:rPr>
        <w:t xml:space="preserve">Scar bar: 25 </w:t>
      </w:r>
      <w:proofErr w:type="spellStart"/>
      <w:r w:rsidRPr="000475BF">
        <w:rPr>
          <w:sz w:val="24"/>
        </w:rPr>
        <w:t>μm</w:t>
      </w:r>
      <w:proofErr w:type="spellEnd"/>
      <w:r w:rsidRPr="000475BF">
        <w:rPr>
          <w:rFonts w:hint="eastAsia"/>
          <w:sz w:val="24"/>
        </w:rPr>
        <w:t>.</w:t>
      </w:r>
    </w:p>
    <w:p w14:paraId="49F2A1E6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b/>
          <w:bCs/>
          <w:sz w:val="24"/>
        </w:rPr>
        <w:t xml:space="preserve">(L-M) </w:t>
      </w:r>
      <w:r w:rsidRPr="000475BF">
        <w:rPr>
          <w:sz w:val="24"/>
        </w:rPr>
        <w:t>Inhibition of METTL3 reverses the MASP1-induced increase in m</w:t>
      </w:r>
      <w:r w:rsidRPr="000475BF">
        <w:rPr>
          <w:rFonts w:hint="eastAsia"/>
          <w:sz w:val="24"/>
          <w:vertAlign w:val="superscript"/>
        </w:rPr>
        <w:t>6</w:t>
      </w:r>
      <w:r w:rsidRPr="000475BF">
        <w:rPr>
          <w:sz w:val="24"/>
        </w:rPr>
        <w:t>A methylation.</w:t>
      </w:r>
      <w:r w:rsidRPr="000475BF">
        <w:rPr>
          <w:b/>
          <w:bCs/>
          <w:sz w:val="24"/>
        </w:rPr>
        <w:t xml:space="preserve"> </w:t>
      </w:r>
      <w:r w:rsidRPr="000475BF">
        <w:rPr>
          <w:sz w:val="24"/>
        </w:rPr>
        <w:t>Data are presented as mean ± SEM by one-way ANOVA</w:t>
      </w:r>
      <w:r w:rsidRPr="000475BF">
        <w:rPr>
          <w:rFonts w:hint="eastAsia"/>
          <w:sz w:val="24"/>
        </w:rPr>
        <w:t xml:space="preserve"> </w:t>
      </w:r>
      <w:r w:rsidRPr="000475BF">
        <w:rPr>
          <w:sz w:val="24"/>
        </w:rPr>
        <w:t xml:space="preserve">(n = </w:t>
      </w:r>
      <w:r w:rsidRPr="000475BF">
        <w:rPr>
          <w:rFonts w:hint="eastAsia"/>
          <w:sz w:val="24"/>
        </w:rPr>
        <w:t>3</w:t>
      </w:r>
      <w:r w:rsidRPr="000475BF">
        <w:rPr>
          <w:sz w:val="24"/>
        </w:rPr>
        <w:t xml:space="preserve">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</w:p>
    <w:p w14:paraId="7C39E000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b/>
          <w:bCs/>
          <w:sz w:val="24"/>
        </w:rPr>
        <w:t xml:space="preserve">(N-O) </w:t>
      </w:r>
      <w:r w:rsidRPr="000475BF">
        <w:rPr>
          <w:sz w:val="24"/>
        </w:rPr>
        <w:t>Inhibition of METTL3 reverses the MASP1-induced upregulation of HAS2 expression.</w:t>
      </w:r>
      <w:r w:rsidRPr="000475BF">
        <w:rPr>
          <w:b/>
          <w:bCs/>
          <w:sz w:val="24"/>
        </w:rPr>
        <w:t xml:space="preserve"> </w:t>
      </w:r>
      <w:r w:rsidRPr="000475BF">
        <w:rPr>
          <w:sz w:val="24"/>
        </w:rPr>
        <w:t>Data are presented as mean ± SEM by one-way ANOVA</w:t>
      </w:r>
      <w:r w:rsidRPr="000475BF">
        <w:rPr>
          <w:rFonts w:hint="eastAsia"/>
          <w:sz w:val="24"/>
        </w:rPr>
        <w:t xml:space="preserve"> </w:t>
      </w:r>
      <w:r w:rsidRPr="000475BF">
        <w:rPr>
          <w:sz w:val="24"/>
        </w:rPr>
        <w:t xml:space="preserve">(n = </w:t>
      </w:r>
      <w:r w:rsidRPr="000475BF">
        <w:rPr>
          <w:rFonts w:hint="eastAsia"/>
          <w:sz w:val="24"/>
        </w:rPr>
        <w:t>3</w:t>
      </w:r>
      <w:r w:rsidRPr="000475BF">
        <w:rPr>
          <w:sz w:val="24"/>
        </w:rPr>
        <w:t xml:space="preserve">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</w:p>
    <w:p w14:paraId="53534BF9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 xml:space="preserve">(P-Q) </w:t>
      </w:r>
      <w:r w:rsidRPr="000475BF">
        <w:rPr>
          <w:sz w:val="24"/>
        </w:rPr>
        <w:t>MASP1 binds to the promoter of METTL3. Data are presented as mean ± SEM; statistical significance was assessed by Student’s t-test</w:t>
      </w:r>
      <w:r w:rsidRPr="000475BF">
        <w:rPr>
          <w:rFonts w:hint="eastAsia"/>
          <w:sz w:val="24"/>
        </w:rPr>
        <w:t xml:space="preserve"> or </w:t>
      </w:r>
      <w:r w:rsidRPr="000475BF">
        <w:rPr>
          <w:sz w:val="24"/>
        </w:rPr>
        <w:t>one-way ANOVA</w:t>
      </w:r>
      <w:r w:rsidRPr="000475BF">
        <w:rPr>
          <w:rFonts w:hint="eastAsia"/>
          <w:sz w:val="24"/>
        </w:rPr>
        <w:t xml:space="preserve"> </w:t>
      </w:r>
      <w:r w:rsidRPr="000475BF">
        <w:rPr>
          <w:sz w:val="24"/>
        </w:rPr>
        <w:t xml:space="preserve">(n = </w:t>
      </w:r>
      <w:r w:rsidRPr="000475BF">
        <w:rPr>
          <w:rFonts w:hint="eastAsia"/>
          <w:sz w:val="24"/>
        </w:rPr>
        <w:t>3</w:t>
      </w:r>
      <w:r w:rsidRPr="000475BF">
        <w:rPr>
          <w:sz w:val="24"/>
        </w:rPr>
        <w:t xml:space="preserve">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</w:p>
    <w:p w14:paraId="3D965F8E" w14:textId="77777777" w:rsidR="00C6035D" w:rsidRPr="000475BF" w:rsidRDefault="00C6035D" w:rsidP="00C6035D">
      <w:pPr>
        <w:spacing w:line="360" w:lineRule="auto"/>
        <w:rPr>
          <w:sz w:val="24"/>
        </w:rPr>
      </w:pPr>
    </w:p>
    <w:p w14:paraId="4CDCAB18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b/>
          <w:bCs/>
          <w:sz w:val="24"/>
        </w:rPr>
        <w:t xml:space="preserve">Figure 7. HSC-specific </w:t>
      </w:r>
      <w:r w:rsidRPr="000475BF">
        <w:rPr>
          <w:rFonts w:hint="eastAsia"/>
          <w:b/>
          <w:bCs/>
          <w:sz w:val="24"/>
        </w:rPr>
        <w:t>deficiency</w:t>
      </w:r>
      <w:r w:rsidRPr="000475BF">
        <w:rPr>
          <w:b/>
          <w:bCs/>
          <w:sz w:val="24"/>
        </w:rPr>
        <w:t xml:space="preserve"> of METTL3 alleviates liver fibrosis by modulating HSC activation and senescence via the m</w:t>
      </w:r>
      <w:r w:rsidRPr="000475BF">
        <w:rPr>
          <w:rFonts w:hint="eastAsia"/>
          <w:b/>
          <w:bCs/>
          <w:sz w:val="24"/>
          <w:vertAlign w:val="superscript"/>
        </w:rPr>
        <w:t>6</w:t>
      </w:r>
      <w:r w:rsidRPr="000475BF">
        <w:rPr>
          <w:b/>
          <w:bCs/>
          <w:sz w:val="24"/>
        </w:rPr>
        <w:t>A/HAS2/HA pathway.</w:t>
      </w:r>
    </w:p>
    <w:p w14:paraId="489C8FC2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b/>
          <w:bCs/>
          <w:sz w:val="24"/>
        </w:rPr>
        <w:t>(A</w:t>
      </w:r>
      <w:r w:rsidRPr="000475BF">
        <w:rPr>
          <w:rFonts w:hint="eastAsia"/>
          <w:b/>
          <w:bCs/>
          <w:sz w:val="24"/>
        </w:rPr>
        <w:t>-</w:t>
      </w:r>
      <w:r w:rsidRPr="000475BF">
        <w:rPr>
          <w:b/>
          <w:bCs/>
          <w:sz w:val="24"/>
        </w:rPr>
        <w:t xml:space="preserve">B) </w:t>
      </w:r>
      <w:r w:rsidRPr="000475BF">
        <w:rPr>
          <w:sz w:val="24"/>
        </w:rPr>
        <w:t xml:space="preserve">METTL3 </w:t>
      </w:r>
      <w:r w:rsidRPr="000475BF">
        <w:rPr>
          <w:rFonts w:hint="eastAsia"/>
          <w:sz w:val="24"/>
        </w:rPr>
        <w:t xml:space="preserve">deficiency </w:t>
      </w:r>
      <w:r w:rsidRPr="000475BF">
        <w:rPr>
          <w:sz w:val="24"/>
        </w:rPr>
        <w:t>reduces m</w:t>
      </w:r>
      <w:r w:rsidRPr="000475BF">
        <w:rPr>
          <w:rFonts w:hint="eastAsia"/>
          <w:sz w:val="24"/>
          <w:vertAlign w:val="superscript"/>
        </w:rPr>
        <w:t>6</w:t>
      </w:r>
      <w:r w:rsidRPr="000475BF">
        <w:rPr>
          <w:sz w:val="24"/>
        </w:rPr>
        <w:t>A methylation levels.</w:t>
      </w:r>
      <w:r w:rsidRPr="000475BF">
        <w:rPr>
          <w:b/>
          <w:bCs/>
          <w:sz w:val="24"/>
        </w:rPr>
        <w:t xml:space="preserve"> </w:t>
      </w:r>
      <w:r w:rsidRPr="000475BF">
        <w:rPr>
          <w:sz w:val="24"/>
        </w:rPr>
        <w:t>Data are presented as mean ± SEM by one-way ANOVA</w:t>
      </w:r>
      <w:r w:rsidRPr="000475BF">
        <w:rPr>
          <w:rFonts w:hint="eastAsia"/>
          <w:sz w:val="24"/>
        </w:rPr>
        <w:t xml:space="preserve"> </w:t>
      </w:r>
      <w:r w:rsidRPr="000475BF">
        <w:rPr>
          <w:sz w:val="24"/>
        </w:rPr>
        <w:t xml:space="preserve">(n = </w:t>
      </w:r>
      <w:r w:rsidRPr="000475BF">
        <w:rPr>
          <w:rFonts w:hint="eastAsia"/>
          <w:sz w:val="24"/>
        </w:rPr>
        <w:t>3</w:t>
      </w:r>
      <w:r w:rsidRPr="000475BF">
        <w:rPr>
          <w:sz w:val="24"/>
        </w:rPr>
        <w:t xml:space="preserve">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</w:p>
    <w:p w14:paraId="3943EFBA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b/>
          <w:bCs/>
          <w:sz w:val="24"/>
        </w:rPr>
        <w:t>(C</w:t>
      </w:r>
      <w:r w:rsidRPr="000475BF">
        <w:rPr>
          <w:rFonts w:hint="eastAsia"/>
          <w:b/>
          <w:bCs/>
          <w:sz w:val="24"/>
        </w:rPr>
        <w:t>-</w:t>
      </w:r>
      <w:r w:rsidRPr="000475BF">
        <w:rPr>
          <w:b/>
          <w:bCs/>
          <w:sz w:val="24"/>
        </w:rPr>
        <w:t xml:space="preserve">H) </w:t>
      </w:r>
      <w:r w:rsidRPr="000475BF">
        <w:rPr>
          <w:sz w:val="24"/>
        </w:rPr>
        <w:t xml:space="preserve">METTL3 </w:t>
      </w:r>
      <w:r w:rsidRPr="000475BF">
        <w:rPr>
          <w:rFonts w:hint="eastAsia"/>
          <w:sz w:val="24"/>
        </w:rPr>
        <w:t xml:space="preserve">deficiency </w:t>
      </w:r>
      <w:r w:rsidRPr="000475BF">
        <w:rPr>
          <w:sz w:val="24"/>
        </w:rPr>
        <w:t>alleviates liver fibrosis</w:t>
      </w:r>
      <w:r w:rsidRPr="000475BF">
        <w:rPr>
          <w:rFonts w:hint="eastAsia"/>
          <w:sz w:val="24"/>
        </w:rPr>
        <w:t>,</w:t>
      </w:r>
      <w:r w:rsidRPr="000475BF">
        <w:rPr>
          <w:sz w:val="24"/>
        </w:rPr>
        <w:t xml:space="preserve"> HA secretion</w:t>
      </w:r>
      <w:r w:rsidRPr="000475BF">
        <w:rPr>
          <w:rFonts w:hint="eastAsia"/>
          <w:sz w:val="24"/>
        </w:rPr>
        <w:t>, H</w:t>
      </w:r>
      <w:r w:rsidRPr="000475BF">
        <w:rPr>
          <w:sz w:val="24"/>
        </w:rPr>
        <w:t>AS</w:t>
      </w:r>
      <w:r w:rsidRPr="000475BF">
        <w:rPr>
          <w:rFonts w:hint="eastAsia"/>
          <w:sz w:val="24"/>
        </w:rPr>
        <w:t>2 expression and HSC activation</w:t>
      </w:r>
      <w:r w:rsidRPr="000475BF">
        <w:rPr>
          <w:sz w:val="24"/>
        </w:rPr>
        <w:t>.</w:t>
      </w:r>
      <w:r w:rsidRPr="000475BF">
        <w:rPr>
          <w:b/>
          <w:bCs/>
          <w:sz w:val="24"/>
        </w:rPr>
        <w:t xml:space="preserve"> </w:t>
      </w:r>
      <w:bookmarkStart w:id="10" w:name="OLE_LINK3"/>
      <w:r w:rsidRPr="000475BF">
        <w:rPr>
          <w:sz w:val="24"/>
        </w:rPr>
        <w:t>Data are presented as mean ± SEM by one-way ANOVA</w:t>
      </w:r>
      <w:r w:rsidRPr="000475BF">
        <w:rPr>
          <w:rFonts w:hint="eastAsia"/>
          <w:sz w:val="24"/>
        </w:rPr>
        <w:t xml:space="preserve"> </w:t>
      </w:r>
      <w:r w:rsidRPr="000475BF">
        <w:rPr>
          <w:sz w:val="24"/>
        </w:rPr>
        <w:t xml:space="preserve">(n = </w:t>
      </w:r>
      <w:r w:rsidRPr="000475BF">
        <w:rPr>
          <w:rFonts w:hint="eastAsia"/>
          <w:sz w:val="24"/>
        </w:rPr>
        <w:t>6</w:t>
      </w:r>
      <w:r w:rsidRPr="000475BF">
        <w:rPr>
          <w:sz w:val="24"/>
        </w:rPr>
        <w:t xml:space="preserve">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  <w:bookmarkEnd w:id="10"/>
      <w:r w:rsidRPr="000475BF">
        <w:rPr>
          <w:rFonts w:hint="eastAsia"/>
          <w:sz w:val="24"/>
        </w:rPr>
        <w:t xml:space="preserve"> Scar bar: 50 </w:t>
      </w:r>
      <w:proofErr w:type="spellStart"/>
      <w:r w:rsidRPr="000475BF">
        <w:rPr>
          <w:sz w:val="24"/>
        </w:rPr>
        <w:t>μm</w:t>
      </w:r>
      <w:proofErr w:type="spellEnd"/>
      <w:r w:rsidRPr="000475BF">
        <w:rPr>
          <w:rFonts w:hint="eastAsia"/>
          <w:sz w:val="24"/>
        </w:rPr>
        <w:t>.</w:t>
      </w:r>
    </w:p>
    <w:p w14:paraId="7E507BC6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 xml:space="preserve">(I-L) </w:t>
      </w:r>
      <w:r w:rsidRPr="000475BF">
        <w:rPr>
          <w:sz w:val="24"/>
        </w:rPr>
        <w:t xml:space="preserve">METTL3 </w:t>
      </w:r>
      <w:r w:rsidRPr="000475BF">
        <w:rPr>
          <w:rFonts w:hint="eastAsia"/>
          <w:sz w:val="24"/>
        </w:rPr>
        <w:t xml:space="preserve">deficiency </w:t>
      </w:r>
      <w:r w:rsidRPr="000475BF">
        <w:rPr>
          <w:sz w:val="24"/>
        </w:rPr>
        <w:t>promotes HSC senescence. Data are presented as mean ± SEM by one-way ANOVA</w:t>
      </w:r>
      <w:r w:rsidRPr="000475BF">
        <w:rPr>
          <w:rFonts w:hint="eastAsia"/>
          <w:sz w:val="24"/>
        </w:rPr>
        <w:t xml:space="preserve"> </w:t>
      </w:r>
      <w:r w:rsidRPr="000475BF">
        <w:rPr>
          <w:sz w:val="24"/>
        </w:rPr>
        <w:t xml:space="preserve">(n = </w:t>
      </w:r>
      <w:r w:rsidRPr="000475BF">
        <w:rPr>
          <w:rFonts w:hint="eastAsia"/>
          <w:sz w:val="24"/>
        </w:rPr>
        <w:t>3-6</w:t>
      </w:r>
      <w:r w:rsidRPr="000475BF">
        <w:rPr>
          <w:sz w:val="24"/>
        </w:rPr>
        <w:t xml:space="preserve">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  <w:r w:rsidRPr="000475BF">
        <w:rPr>
          <w:rFonts w:hint="eastAsia"/>
          <w:sz w:val="24"/>
        </w:rPr>
        <w:t xml:space="preserve"> Scar bar: 50 </w:t>
      </w:r>
      <w:proofErr w:type="spellStart"/>
      <w:r w:rsidRPr="000475BF">
        <w:rPr>
          <w:sz w:val="24"/>
        </w:rPr>
        <w:t>μm</w:t>
      </w:r>
      <w:proofErr w:type="spellEnd"/>
      <w:r w:rsidRPr="000475BF">
        <w:rPr>
          <w:rFonts w:hint="eastAsia"/>
          <w:sz w:val="24"/>
        </w:rPr>
        <w:t>.</w:t>
      </w:r>
    </w:p>
    <w:p w14:paraId="70A94686" w14:textId="77777777" w:rsidR="00C6035D" w:rsidRPr="000475BF" w:rsidRDefault="00C6035D" w:rsidP="00C6035D">
      <w:pPr>
        <w:spacing w:line="360" w:lineRule="auto"/>
        <w:rPr>
          <w:sz w:val="24"/>
        </w:rPr>
      </w:pPr>
    </w:p>
    <w:p w14:paraId="29037C97" w14:textId="77777777" w:rsidR="00C6035D" w:rsidRPr="000475BF" w:rsidRDefault="00C6035D" w:rsidP="00C6035D">
      <w:pPr>
        <w:spacing w:line="360" w:lineRule="auto"/>
        <w:rPr>
          <w:b/>
          <w:bCs/>
          <w:sz w:val="24"/>
        </w:rPr>
      </w:pPr>
      <w:r w:rsidRPr="000475BF">
        <w:rPr>
          <w:b/>
          <w:bCs/>
          <w:sz w:val="24"/>
        </w:rPr>
        <w:t>Figure 8. Inhibition of MASP1 promotes HSC senescence and alleviates liver fibrosis by modulating the fibrotic microenvironment.</w:t>
      </w:r>
    </w:p>
    <w:p w14:paraId="05CF74B7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 xml:space="preserve">(A) </w:t>
      </w:r>
      <w:r w:rsidRPr="000475BF">
        <w:rPr>
          <w:sz w:val="24"/>
        </w:rPr>
        <w:t>Schematic diagram of the mouse modeling procedure.</w:t>
      </w:r>
    </w:p>
    <w:p w14:paraId="02BD4B61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 xml:space="preserve">(B-D) </w:t>
      </w:r>
      <w:r w:rsidRPr="000475BF">
        <w:rPr>
          <w:sz w:val="24"/>
        </w:rPr>
        <w:t>Mice in the AAV-shMASP1 group exhibited reduced MASP1 expression. Data are presented as mean ± SEM by one-way ANOVA</w:t>
      </w:r>
      <w:r w:rsidRPr="000475BF">
        <w:rPr>
          <w:rFonts w:hint="eastAsia"/>
          <w:sz w:val="24"/>
        </w:rPr>
        <w:t xml:space="preserve"> </w:t>
      </w:r>
      <w:r w:rsidRPr="000475BF">
        <w:rPr>
          <w:sz w:val="24"/>
        </w:rPr>
        <w:t xml:space="preserve">(n = </w:t>
      </w:r>
      <w:r w:rsidRPr="000475BF">
        <w:rPr>
          <w:rFonts w:hint="eastAsia"/>
          <w:sz w:val="24"/>
        </w:rPr>
        <w:t>3-6</w:t>
      </w:r>
      <w:r w:rsidRPr="000475BF">
        <w:rPr>
          <w:sz w:val="24"/>
        </w:rPr>
        <w:t xml:space="preserve">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</w:p>
    <w:p w14:paraId="330172E0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 xml:space="preserve">(E-G) </w:t>
      </w:r>
      <w:r w:rsidRPr="000475BF">
        <w:rPr>
          <w:sz w:val="24"/>
        </w:rPr>
        <w:t>Knockdown of MASP1 alleviated liver fibrosis and injury. Data are presented as mean ± SEM by one-</w:t>
      </w:r>
      <w:r w:rsidRPr="000475BF">
        <w:rPr>
          <w:sz w:val="24"/>
        </w:rPr>
        <w:lastRenderedPageBreak/>
        <w:t>way ANOVA</w:t>
      </w:r>
      <w:r w:rsidRPr="000475BF">
        <w:rPr>
          <w:rFonts w:hint="eastAsia"/>
          <w:sz w:val="24"/>
        </w:rPr>
        <w:t xml:space="preserve"> </w:t>
      </w:r>
      <w:r w:rsidRPr="000475BF">
        <w:rPr>
          <w:sz w:val="24"/>
        </w:rPr>
        <w:t xml:space="preserve">(n = </w:t>
      </w:r>
      <w:r w:rsidRPr="000475BF">
        <w:rPr>
          <w:rFonts w:hint="eastAsia"/>
          <w:sz w:val="24"/>
        </w:rPr>
        <w:t>6</w:t>
      </w:r>
      <w:r w:rsidRPr="000475BF">
        <w:rPr>
          <w:sz w:val="24"/>
        </w:rPr>
        <w:t xml:space="preserve">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  <w:r w:rsidRPr="000475BF">
        <w:rPr>
          <w:rFonts w:hint="eastAsia"/>
          <w:sz w:val="24"/>
        </w:rPr>
        <w:t xml:space="preserve"> Scar bar: 50 </w:t>
      </w:r>
      <w:proofErr w:type="spellStart"/>
      <w:r w:rsidRPr="000475BF">
        <w:rPr>
          <w:sz w:val="24"/>
        </w:rPr>
        <w:t>μm</w:t>
      </w:r>
      <w:proofErr w:type="spellEnd"/>
      <w:r w:rsidRPr="000475BF">
        <w:rPr>
          <w:rFonts w:hint="eastAsia"/>
          <w:sz w:val="24"/>
        </w:rPr>
        <w:t>.</w:t>
      </w:r>
    </w:p>
    <w:p w14:paraId="59A0BC6A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 xml:space="preserve">(H) </w:t>
      </w:r>
      <w:r w:rsidRPr="000475BF">
        <w:rPr>
          <w:sz w:val="24"/>
        </w:rPr>
        <w:t>MASP1 knockdown decreased m</w:t>
      </w:r>
      <w:r w:rsidRPr="000475BF">
        <w:rPr>
          <w:rFonts w:hint="eastAsia"/>
          <w:sz w:val="24"/>
          <w:vertAlign w:val="superscript"/>
        </w:rPr>
        <w:t>6</w:t>
      </w:r>
      <w:r w:rsidRPr="000475BF">
        <w:rPr>
          <w:sz w:val="24"/>
        </w:rPr>
        <w:t>A methylation levels. Data are presented as mean ± SEM by one-way ANOVA</w:t>
      </w:r>
      <w:r w:rsidRPr="000475BF">
        <w:rPr>
          <w:rFonts w:hint="eastAsia"/>
          <w:sz w:val="24"/>
        </w:rPr>
        <w:t xml:space="preserve"> </w:t>
      </w:r>
      <w:r w:rsidRPr="000475BF">
        <w:rPr>
          <w:sz w:val="24"/>
        </w:rPr>
        <w:t xml:space="preserve">(n = </w:t>
      </w:r>
      <w:r w:rsidRPr="000475BF">
        <w:rPr>
          <w:rFonts w:hint="eastAsia"/>
          <w:sz w:val="24"/>
        </w:rPr>
        <w:t>6</w:t>
      </w:r>
      <w:r w:rsidRPr="000475BF">
        <w:rPr>
          <w:sz w:val="24"/>
        </w:rPr>
        <w:t xml:space="preserve">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</w:p>
    <w:p w14:paraId="06691277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 xml:space="preserve">(I-J) </w:t>
      </w:r>
      <w:r w:rsidRPr="000475BF">
        <w:rPr>
          <w:sz w:val="24"/>
        </w:rPr>
        <w:t xml:space="preserve">MASP1 knockdown reduced HAS2 expression and HA </w:t>
      </w:r>
      <w:r w:rsidRPr="000475BF">
        <w:rPr>
          <w:rFonts w:hint="eastAsia"/>
          <w:sz w:val="24"/>
        </w:rPr>
        <w:t>level</w:t>
      </w:r>
      <w:r w:rsidRPr="000475BF">
        <w:rPr>
          <w:sz w:val="24"/>
        </w:rPr>
        <w:t>. Data are presented as mean ± SEM by one-way ANOVA</w:t>
      </w:r>
      <w:r w:rsidRPr="000475BF">
        <w:rPr>
          <w:rFonts w:hint="eastAsia"/>
          <w:sz w:val="24"/>
        </w:rPr>
        <w:t xml:space="preserve"> </w:t>
      </w:r>
      <w:r w:rsidRPr="000475BF">
        <w:rPr>
          <w:sz w:val="24"/>
        </w:rPr>
        <w:t xml:space="preserve">(n = </w:t>
      </w:r>
      <w:r w:rsidRPr="000475BF">
        <w:rPr>
          <w:rFonts w:hint="eastAsia"/>
          <w:sz w:val="24"/>
        </w:rPr>
        <w:t>3-6</w:t>
      </w:r>
      <w:r w:rsidRPr="000475BF">
        <w:rPr>
          <w:sz w:val="24"/>
        </w:rPr>
        <w:t xml:space="preserve">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</w:p>
    <w:p w14:paraId="07F61E8C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 xml:space="preserve">(K) </w:t>
      </w:r>
      <w:r w:rsidRPr="000475BF">
        <w:rPr>
          <w:sz w:val="24"/>
        </w:rPr>
        <w:t>MASP1 knockdown inhibited HSC activation and promoted HSC senescence. Data are presented as mean ± SEM by one-way ANOVA</w:t>
      </w:r>
      <w:r w:rsidRPr="000475BF">
        <w:rPr>
          <w:rFonts w:hint="eastAsia"/>
          <w:sz w:val="24"/>
        </w:rPr>
        <w:t xml:space="preserve"> </w:t>
      </w:r>
      <w:r w:rsidRPr="000475BF">
        <w:rPr>
          <w:sz w:val="24"/>
        </w:rPr>
        <w:t xml:space="preserve">(n = </w:t>
      </w:r>
      <w:r w:rsidRPr="000475BF">
        <w:rPr>
          <w:rFonts w:hint="eastAsia"/>
          <w:sz w:val="24"/>
        </w:rPr>
        <w:t>3</w:t>
      </w:r>
      <w:r w:rsidRPr="000475BF">
        <w:rPr>
          <w:sz w:val="24"/>
        </w:rPr>
        <w:t xml:space="preserve">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</w:p>
    <w:p w14:paraId="07FEA6FF" w14:textId="77777777" w:rsidR="00C6035D" w:rsidRPr="000475BF" w:rsidRDefault="00C6035D" w:rsidP="00C6035D">
      <w:pPr>
        <w:spacing w:line="360" w:lineRule="auto"/>
        <w:rPr>
          <w:sz w:val="24"/>
        </w:rPr>
      </w:pPr>
      <w:r w:rsidRPr="000475BF">
        <w:rPr>
          <w:b/>
          <w:bCs/>
          <w:sz w:val="24"/>
        </w:rPr>
        <w:t xml:space="preserve">(L) </w:t>
      </w:r>
      <w:r w:rsidRPr="000475BF">
        <w:rPr>
          <w:rFonts w:hint="eastAsia"/>
          <w:sz w:val="24"/>
        </w:rPr>
        <w:t>PKH26</w:t>
      </w:r>
      <w:r w:rsidRPr="000475BF">
        <w:rPr>
          <w:sz w:val="24"/>
        </w:rPr>
        <w:t>-labeled HSCs were</w:t>
      </w:r>
      <w:r w:rsidRPr="000475BF">
        <w:rPr>
          <w:rFonts w:hint="eastAsia"/>
          <w:sz w:val="24"/>
        </w:rPr>
        <w:t xml:space="preserve"> also</w:t>
      </w:r>
      <w:r w:rsidRPr="000475BF">
        <w:rPr>
          <w:sz w:val="24"/>
        </w:rPr>
        <w:t xml:space="preserve"> isolated from the </w:t>
      </w:r>
      <w:r w:rsidRPr="000475BF">
        <w:rPr>
          <w:rFonts w:hint="eastAsia"/>
          <w:sz w:val="24"/>
        </w:rPr>
        <w:t>indicated groups, compared to initial input HSCs, RT-</w:t>
      </w:r>
      <w:r w:rsidRPr="000475BF">
        <w:rPr>
          <w:sz w:val="24"/>
        </w:rPr>
        <w:t xml:space="preserve">qPCR </w:t>
      </w:r>
      <w:r w:rsidRPr="000475BF">
        <w:rPr>
          <w:rFonts w:hint="eastAsia"/>
          <w:sz w:val="24"/>
        </w:rPr>
        <w:t>showed</w:t>
      </w:r>
      <w:r w:rsidRPr="000475BF">
        <w:rPr>
          <w:sz w:val="24"/>
        </w:rPr>
        <w:t xml:space="preserve"> </w:t>
      </w:r>
      <w:r w:rsidRPr="000475BF">
        <w:rPr>
          <w:rFonts w:hint="eastAsia"/>
          <w:sz w:val="24"/>
        </w:rPr>
        <w:t>that senescent HSCs were enhanced while activated HSCs were inhibited when MASP1 was inhibited</w:t>
      </w:r>
      <w:r w:rsidRPr="000475BF">
        <w:rPr>
          <w:sz w:val="24"/>
        </w:rPr>
        <w:t>. Data are presented as mean ± SEM by one-way ANOVA</w:t>
      </w:r>
      <w:r w:rsidRPr="000475BF">
        <w:rPr>
          <w:rFonts w:hint="eastAsia"/>
          <w:sz w:val="24"/>
        </w:rPr>
        <w:t xml:space="preserve"> </w:t>
      </w:r>
      <w:r w:rsidRPr="000475BF">
        <w:rPr>
          <w:sz w:val="24"/>
        </w:rPr>
        <w:t xml:space="preserve">(n = </w:t>
      </w:r>
      <w:r w:rsidRPr="000475BF">
        <w:rPr>
          <w:rFonts w:hint="eastAsia"/>
          <w:sz w:val="24"/>
        </w:rPr>
        <w:t>3</w:t>
      </w:r>
      <w:r w:rsidRPr="000475BF">
        <w:rPr>
          <w:sz w:val="24"/>
        </w:rPr>
        <w:t xml:space="preserve"> per group), *</w:t>
      </w:r>
      <w:r w:rsidRPr="000475BF">
        <w:rPr>
          <w:i/>
          <w:iCs/>
          <w:sz w:val="24"/>
        </w:rPr>
        <w:t>P</w:t>
      </w:r>
      <w:r w:rsidRPr="000475BF">
        <w:rPr>
          <w:sz w:val="24"/>
        </w:rPr>
        <w:t xml:space="preserve"> &lt; 0.05.</w:t>
      </w:r>
    </w:p>
    <w:p w14:paraId="2AA2F687" w14:textId="77777777" w:rsidR="00C6035D" w:rsidRPr="00C6035D" w:rsidRDefault="00C6035D" w:rsidP="00510A1A">
      <w:pPr>
        <w:widowControl/>
        <w:spacing w:line="360" w:lineRule="auto"/>
        <w:jc w:val="left"/>
        <w:rPr>
          <w:b/>
          <w:bCs/>
          <w:sz w:val="24"/>
          <w:szCs w:val="24"/>
        </w:rPr>
      </w:pPr>
    </w:p>
    <w:p w14:paraId="6331C75C" w14:textId="77777777" w:rsidR="00C6035D" w:rsidRDefault="00C6035D">
      <w:pPr>
        <w:widowControl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3A43384" w14:textId="6BBD9609" w:rsidR="001E401B" w:rsidRPr="00303657" w:rsidRDefault="00DB6ABB" w:rsidP="00510A1A">
      <w:pPr>
        <w:widowControl/>
        <w:spacing w:line="360" w:lineRule="auto"/>
        <w:jc w:val="left"/>
        <w:rPr>
          <w:b/>
          <w:bCs/>
          <w:sz w:val="24"/>
          <w:szCs w:val="24"/>
        </w:rPr>
      </w:pPr>
      <w:r w:rsidRPr="00303657">
        <w:rPr>
          <w:b/>
          <w:bCs/>
          <w:sz w:val="24"/>
          <w:szCs w:val="24"/>
        </w:rPr>
        <w:lastRenderedPageBreak/>
        <w:t>Supplementary Materials and Methods</w:t>
      </w:r>
    </w:p>
    <w:p w14:paraId="4F0EE7C6" w14:textId="77777777" w:rsidR="001E401B" w:rsidRPr="00303657" w:rsidRDefault="00DB6ABB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Histological Analysis</w:t>
      </w:r>
    </w:p>
    <w:p w14:paraId="3C5787A6" w14:textId="1273FCED" w:rsidR="001E401B" w:rsidRPr="00303657" w:rsidRDefault="00DB6AB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sz w:val="24"/>
          <w:szCs w:val="24"/>
          <w14:ligatures w14:val="standardContextual"/>
        </w:rPr>
        <w:t>Collagen deposition was evaluated using Sirius Red staining. Further histopathological examination was performed on frozen or paraffin-embedded liver tissue sections, which included Hematoxylin and Eosin (H&amp;E) staining, along with</w:t>
      </w:r>
      <w:r w:rsidRPr="00303657">
        <w:rPr>
          <w:rFonts w:eastAsiaTheme="minorEastAsia" w:hint="eastAsia"/>
          <w:sz w:val="24"/>
          <w:szCs w:val="24"/>
          <w14:ligatures w14:val="standardContextual"/>
        </w:rPr>
        <w:t xml:space="preserve"> i</w:t>
      </w:r>
      <w:r w:rsidRPr="00303657">
        <w:rPr>
          <w:rFonts w:eastAsiaTheme="minorEastAsia"/>
          <w:sz w:val="24"/>
          <w:szCs w:val="24"/>
          <w14:ligatures w14:val="standardContextual"/>
        </w:rPr>
        <w:t>mmunohistochemistry</w:t>
      </w:r>
      <w:r w:rsidRPr="00303657">
        <w:rPr>
          <w:rFonts w:eastAsiaTheme="minorEastAsia" w:hint="eastAsia"/>
          <w:sz w:val="24"/>
          <w:szCs w:val="24"/>
          <w14:ligatures w14:val="standardContextual"/>
        </w:rPr>
        <w:t>,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immunofluorescence assays. All procedures were carried out according to well-established protocols detailed in prior methodologies</w:t>
      </w:r>
      <w:r w:rsidRPr="00303657">
        <w:rPr>
          <w:sz w:val="24"/>
        </w:rPr>
        <w:fldChar w:fldCharType="begin"/>
      </w:r>
      <w:r w:rsidRPr="00303657">
        <w:rPr>
          <w:sz w:val="24"/>
        </w:rPr>
        <w:instrText xml:space="preserve"> ADDIN KYMRREF{1C535CA0-A630-4996-A3A6-4E38ECFDC641}15,{1C535CA0-A630-4996-A3A6-4E38ECFDC641}48</w:instrText>
      </w:r>
      <w:r w:rsidRPr="00303657">
        <w:rPr>
          <w:sz w:val="24"/>
        </w:rPr>
        <w:fldChar w:fldCharType="separate"/>
      </w:r>
      <w:r w:rsidR="00303657" w:rsidRPr="00303657">
        <w:rPr>
          <w:sz w:val="24"/>
        </w:rPr>
        <w:t>[1, 2]</w:t>
      </w:r>
      <w:r w:rsidRPr="00303657">
        <w:rPr>
          <w:sz w:val="24"/>
        </w:rPr>
        <w:fldChar w:fldCharType="end"/>
      </w:r>
      <w:r w:rsidRPr="00303657">
        <w:rPr>
          <w:rFonts w:eastAsiaTheme="minorEastAsia"/>
          <w:sz w:val="24"/>
          <w:szCs w:val="24"/>
          <w14:ligatures w14:val="standardContextual"/>
        </w:rPr>
        <w:t>.</w:t>
      </w:r>
      <w:r w:rsidR="005D19ED" w:rsidRPr="00303657">
        <w:rPr>
          <w:rFonts w:eastAsiaTheme="minorEastAsia" w:hint="eastAsia"/>
          <w:sz w:val="24"/>
          <w:szCs w:val="24"/>
          <w14:ligatures w14:val="standardContextual"/>
        </w:rPr>
        <w:t xml:space="preserve"> </w:t>
      </w:r>
      <w:r w:rsidR="005D19ED" w:rsidRPr="00303657">
        <w:rPr>
          <w:rFonts w:eastAsiaTheme="minorEastAsia"/>
          <w:sz w:val="24"/>
          <w:szCs w:val="24"/>
          <w14:ligatures w14:val="standardContextual"/>
        </w:rPr>
        <w:t>All antibodies are listed in Supplementary Table 1, including vendor and catalog numbers.</w:t>
      </w:r>
    </w:p>
    <w:p w14:paraId="49E0CCF3" w14:textId="77777777" w:rsidR="001E401B" w:rsidRPr="00303657" w:rsidRDefault="001E401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</w:p>
    <w:p w14:paraId="30B73E23" w14:textId="77777777" w:rsidR="001E401B" w:rsidRPr="00303657" w:rsidRDefault="00DB6ABB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Western Blot Analysis</w:t>
      </w:r>
    </w:p>
    <w:p w14:paraId="6D86FC5D" w14:textId="471AF7A1" w:rsidR="001E401B" w:rsidRPr="00303657" w:rsidRDefault="00DB6AB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sz w:val="24"/>
          <w:szCs w:val="24"/>
          <w14:ligatures w14:val="standardContextual"/>
        </w:rPr>
        <w:t>Total protein lysates prepared from tissue samples or cultured cells were subjected to immunoblotting according to established procedures</w:t>
      </w:r>
      <w:r w:rsidRPr="00303657">
        <w:rPr>
          <w:sz w:val="24"/>
        </w:rPr>
        <w:fldChar w:fldCharType="begin"/>
      </w:r>
      <w:r w:rsidRPr="00303657">
        <w:rPr>
          <w:sz w:val="24"/>
        </w:rPr>
        <w:instrText xml:space="preserve"> ADDIN KYMRREF{1C535CA0-A630-4996-A3A6-4E38ECFDC641}48,{1C535CA0-A630-4996-A3A6-4E38ECFDC641}15</w:instrText>
      </w:r>
      <w:r w:rsidRPr="00303657">
        <w:rPr>
          <w:sz w:val="24"/>
        </w:rPr>
        <w:fldChar w:fldCharType="separate"/>
      </w:r>
      <w:r w:rsidR="00303657" w:rsidRPr="00303657">
        <w:rPr>
          <w:sz w:val="24"/>
        </w:rPr>
        <w:t>[1, 2]</w:t>
      </w:r>
      <w:r w:rsidRPr="00303657">
        <w:rPr>
          <w:sz w:val="24"/>
        </w:rPr>
        <w:fldChar w:fldCharType="end"/>
      </w:r>
      <w:r w:rsidRPr="00303657">
        <w:rPr>
          <w:rFonts w:eastAsiaTheme="minorEastAsia"/>
          <w:sz w:val="24"/>
          <w:szCs w:val="24"/>
          <w14:ligatures w14:val="standardContextual"/>
        </w:rPr>
        <w:t>. Membranes were probed with the indicated primary antibodies, followed by incubation with corresponding horseradish peroxidase (HRP)-conjugated secondary antibodies for signal detection. Protein band intensities were analyzed by densitometry and normalized to the expression level of GAPDH, which served as a loading control.</w:t>
      </w:r>
      <w:r w:rsidR="009B36F4" w:rsidRPr="00303657">
        <w:rPr>
          <w:rFonts w:eastAsiaTheme="minorEastAsia" w:hint="eastAsia"/>
          <w:sz w:val="24"/>
          <w:szCs w:val="24"/>
          <w14:ligatures w14:val="standardContextual"/>
        </w:rPr>
        <w:t xml:space="preserve"> </w:t>
      </w:r>
      <w:r w:rsidR="009B36F4" w:rsidRPr="00303657">
        <w:rPr>
          <w:rFonts w:eastAsiaTheme="minorEastAsia"/>
          <w:sz w:val="24"/>
          <w:szCs w:val="24"/>
          <w14:ligatures w14:val="standardContextual"/>
        </w:rPr>
        <w:t xml:space="preserve">All antibodies are listed in Supplementary Table </w:t>
      </w:r>
      <w:r w:rsidR="009B36F4" w:rsidRPr="00303657">
        <w:rPr>
          <w:rFonts w:eastAsiaTheme="minorEastAsia" w:hint="eastAsia"/>
          <w:sz w:val="24"/>
          <w:szCs w:val="24"/>
          <w14:ligatures w14:val="standardContextual"/>
        </w:rPr>
        <w:t>1</w:t>
      </w:r>
      <w:r w:rsidR="009B36F4" w:rsidRPr="00303657">
        <w:rPr>
          <w:rFonts w:eastAsiaTheme="minorEastAsia"/>
          <w:sz w:val="24"/>
          <w:szCs w:val="24"/>
          <w14:ligatures w14:val="standardContextual"/>
        </w:rPr>
        <w:t>, including vendor and catalog numbers.</w:t>
      </w:r>
    </w:p>
    <w:p w14:paraId="382F69EF" w14:textId="77777777" w:rsidR="001E401B" w:rsidRPr="00303657" w:rsidRDefault="001E401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</w:p>
    <w:p w14:paraId="397D2C1B" w14:textId="77777777" w:rsidR="001E401B" w:rsidRPr="00303657" w:rsidRDefault="00DB6ABB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Quantitative Real-Time PCR (qPCR)</w:t>
      </w:r>
    </w:p>
    <w:p w14:paraId="1211E6F8" w14:textId="4506E4DA" w:rsidR="001E401B" w:rsidRPr="00303657" w:rsidRDefault="00DB6AB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sz w:val="24"/>
          <w:szCs w:val="24"/>
          <w14:ligatures w14:val="standardContextual"/>
        </w:rPr>
        <w:t>Total RNA was extracted from tissues or cultured cells. RNA concentration and purity were determined spectrophotometrically. Complementary DNA (cDNA) was synthesized from equal amounts of RNA using a commercial reverse transcription kit with oligo</w:t>
      </w:r>
      <w:r w:rsidR="00C0762A" w:rsidRPr="00303657">
        <w:rPr>
          <w:rFonts w:eastAsiaTheme="minorEastAsia" w:hint="eastAsia"/>
          <w:sz w:val="24"/>
          <w:szCs w:val="24"/>
          <w14:ligatures w14:val="standardContextual"/>
        </w:rPr>
        <w:t xml:space="preserve"> 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(dT) and random primers, according to the manufacturer's protocol. Quantitative real-time PCR was performed using a SYBR Green-based master mix on a real-time PCR detection system. Gene expression levels were calculated and normalized to the expression of a housekeeping gene. </w:t>
      </w:r>
    </w:p>
    <w:p w14:paraId="529FD9D6" w14:textId="76D357FC" w:rsidR="001E401B" w:rsidRPr="00303657" w:rsidRDefault="001E401B" w:rsidP="00510A1A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</w:p>
    <w:p w14:paraId="672481DB" w14:textId="77777777" w:rsidR="001E401B" w:rsidRPr="00303657" w:rsidRDefault="00DB6ABB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Senescence-Associated β-Galactosidase (SA‑β‑Gal) Staining</w:t>
      </w:r>
    </w:p>
    <w:p w14:paraId="72937D31" w14:textId="5203AEB6" w:rsidR="001E401B" w:rsidRPr="00303657" w:rsidRDefault="00DB6AB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sz w:val="24"/>
          <w:szCs w:val="24"/>
          <w14:ligatures w14:val="standardContextual"/>
        </w:rPr>
        <w:t>Cellular senescence was assessed using a SA‑β‑Gal staining kit according to the manufacturer’s protocol. In brief, cells were washed with phosphate‑buffered saline (PBS), fixed with 4% paraformaldehyde for 10</w:t>
      </w:r>
      <w:r w:rsidRPr="00303657">
        <w:rPr>
          <w:rFonts w:eastAsiaTheme="minorEastAsia" w:hint="eastAsia"/>
          <w:sz w:val="24"/>
          <w:szCs w:val="24"/>
          <w14:ligatures w14:val="standardContextual"/>
        </w:rPr>
        <w:t>-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15 min at room temperature, and then washed twice with PBS. The fixed cells were incubated overnight at 37 °C (without CO₂) with freshly prepared staining solution containing X‑Gal at pH 6.0. After incubation, cells were washed with PBS and examined under a microscope. </w:t>
      </w:r>
    </w:p>
    <w:p w14:paraId="4C79A6D4" w14:textId="77777777" w:rsidR="001E401B" w:rsidRPr="00303657" w:rsidRDefault="001E401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</w:p>
    <w:p w14:paraId="325FB662" w14:textId="77777777" w:rsidR="001E401B" w:rsidRPr="00303657" w:rsidRDefault="00DB6ABB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Dot Blot Assay</w:t>
      </w:r>
    </w:p>
    <w:p w14:paraId="1CE4899F" w14:textId="50A5DD62" w:rsidR="001E401B" w:rsidRPr="00303657" w:rsidRDefault="00DB6AB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sz w:val="24"/>
          <w:szCs w:val="24"/>
          <w14:ligatures w14:val="standardContextual"/>
        </w:rPr>
        <w:lastRenderedPageBreak/>
        <w:t>Total RNA was denatured and spotted onto a positively charged nylon membrane. The RNA was then cross-linked to the membrane using UV light. After blocking with 5% non-fat milk, the membrane was incubated overnight at 4°C with a primary antibody specific for</w:t>
      </w:r>
      <w:r w:rsidRPr="00303657">
        <w:rPr>
          <w:rFonts w:eastAsiaTheme="minorEastAsia" w:hint="eastAsia"/>
          <w:sz w:val="24"/>
          <w:szCs w:val="24"/>
          <w14:ligatures w14:val="standardContextual"/>
        </w:rPr>
        <w:t xml:space="preserve"> </w:t>
      </w:r>
      <w:r w:rsidRPr="00303657">
        <w:rPr>
          <w:rFonts w:eastAsiaTheme="minorEastAsia"/>
          <w:sz w:val="24"/>
          <w:szCs w:val="24"/>
          <w14:ligatures w14:val="standardContextual"/>
        </w:rPr>
        <w:t>m</w:t>
      </w:r>
      <w:r w:rsidRPr="00303657">
        <w:rPr>
          <w:rFonts w:eastAsiaTheme="minorEastAsia" w:hint="eastAsia"/>
          <w:sz w:val="24"/>
          <w:szCs w:val="24"/>
          <w:vertAlign w:val="superscript"/>
          <w14:ligatures w14:val="standardContextual"/>
        </w:rPr>
        <w:t>6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A. Following washes, the membrane was incubated with an HRP-conjugated secondary antibody. The signal was developed using an enhanced chemiluminescence (ECL) substrate and visualized with an imaging system. Equal RNA loading was verified by staining the membrane with 0.02% methylene blue in 0.3 M sodium acetate (pH 5.2). </w:t>
      </w:r>
    </w:p>
    <w:p w14:paraId="4DC60C4B" w14:textId="77777777" w:rsidR="001E401B" w:rsidRPr="00303657" w:rsidRDefault="001E401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</w:p>
    <w:p w14:paraId="664447C9" w14:textId="77777777" w:rsidR="001E401B" w:rsidRPr="00303657" w:rsidRDefault="00DB6ABB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5‑Ethynyl‑2′‑deoxyuridine (</w:t>
      </w:r>
      <w:proofErr w:type="spellStart"/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EdU</w:t>
      </w:r>
      <w:proofErr w:type="spellEnd"/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) Assay</w:t>
      </w:r>
    </w:p>
    <w:p w14:paraId="6F814CF6" w14:textId="3FB3E929" w:rsidR="001E401B" w:rsidRPr="00303657" w:rsidRDefault="00DB6AB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sz w:val="24"/>
          <w:szCs w:val="24"/>
          <w14:ligatures w14:val="standardContextual"/>
        </w:rPr>
        <w:t xml:space="preserve">Cell proliferation was assessed using a commercial </w:t>
      </w:r>
      <w:proofErr w:type="spellStart"/>
      <w:r w:rsidRPr="00303657">
        <w:rPr>
          <w:rFonts w:eastAsiaTheme="minorEastAsia"/>
          <w:sz w:val="24"/>
          <w:szCs w:val="24"/>
          <w14:ligatures w14:val="standardContextual"/>
        </w:rPr>
        <w:t>EdU</w:t>
      </w:r>
      <w:proofErr w:type="spellEnd"/>
      <w:r w:rsidRPr="00303657">
        <w:rPr>
          <w:rFonts w:eastAsiaTheme="minorEastAsia"/>
          <w:sz w:val="24"/>
          <w:szCs w:val="24"/>
          <w14:ligatures w14:val="standardContextual"/>
        </w:rPr>
        <w:t xml:space="preserve"> assay kit according to the manufacturer’s instructions. In brief, cells were seeded in culture plates and grown to approximately 60</w:t>
      </w:r>
      <w:r w:rsidRPr="00303657">
        <w:rPr>
          <w:rFonts w:eastAsiaTheme="minorEastAsia" w:hint="eastAsia"/>
          <w:sz w:val="24"/>
          <w:szCs w:val="24"/>
          <w14:ligatures w14:val="standardContextual"/>
        </w:rPr>
        <w:t>-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70% confluence. </w:t>
      </w:r>
      <w:proofErr w:type="spellStart"/>
      <w:r w:rsidRPr="00303657">
        <w:rPr>
          <w:rFonts w:eastAsiaTheme="minorEastAsia"/>
          <w:sz w:val="24"/>
          <w:szCs w:val="24"/>
          <w14:ligatures w14:val="standardContextual"/>
        </w:rPr>
        <w:t>EdU</w:t>
      </w:r>
      <w:proofErr w:type="spellEnd"/>
      <w:r w:rsidRPr="00303657">
        <w:rPr>
          <w:rFonts w:eastAsiaTheme="minorEastAsia"/>
          <w:sz w:val="24"/>
          <w:szCs w:val="24"/>
          <w14:ligatures w14:val="standardContextual"/>
        </w:rPr>
        <w:t xml:space="preserve"> solution was added directly to the culture medium at a final concentration of 10 </w:t>
      </w:r>
      <w:proofErr w:type="spellStart"/>
      <w:r w:rsidRPr="00303657">
        <w:rPr>
          <w:rFonts w:eastAsiaTheme="minorEastAsia"/>
          <w:sz w:val="24"/>
          <w:szCs w:val="24"/>
          <w14:ligatures w14:val="standardContextual"/>
        </w:rPr>
        <w:t>μM</w:t>
      </w:r>
      <w:proofErr w:type="spellEnd"/>
      <w:r w:rsidRPr="00303657">
        <w:rPr>
          <w:rFonts w:eastAsiaTheme="minorEastAsia"/>
          <w:sz w:val="24"/>
          <w:szCs w:val="24"/>
          <w14:ligatures w14:val="standardContextual"/>
        </w:rPr>
        <w:t xml:space="preserve"> and incubated for 2 h under normal growth conditions. Subsequently, cells were fixed with 4% paraformaldehyde for 15 min at room temperature and permeabilized with 0.5% Triton X‑100 for 10 min. After washing with PBS, the click reaction mixture (containing fluorescent </w:t>
      </w:r>
      <w:proofErr w:type="spellStart"/>
      <w:r w:rsidRPr="00303657">
        <w:rPr>
          <w:rFonts w:eastAsiaTheme="minorEastAsia"/>
          <w:sz w:val="24"/>
          <w:szCs w:val="24"/>
          <w14:ligatures w14:val="standardContextual"/>
        </w:rPr>
        <w:t>azide</w:t>
      </w:r>
      <w:proofErr w:type="spellEnd"/>
      <w:r w:rsidRPr="00303657">
        <w:rPr>
          <w:rFonts w:eastAsiaTheme="minorEastAsia"/>
          <w:sz w:val="24"/>
          <w:szCs w:val="24"/>
          <w14:ligatures w14:val="standardContextual"/>
        </w:rPr>
        <w:t>) was applied and incubated for 30 min in the dark. Nuclei were counterstained with Hoechst. Images were acquired using a fluorescence microscope</w:t>
      </w:r>
      <w:r w:rsidR="00E651CC" w:rsidRPr="00303657">
        <w:rPr>
          <w:rFonts w:eastAsiaTheme="minorEastAsia" w:hint="eastAsia"/>
          <w:sz w:val="24"/>
          <w:szCs w:val="24"/>
          <w14:ligatures w14:val="standardContextual"/>
        </w:rPr>
        <w:t>.</w:t>
      </w:r>
    </w:p>
    <w:p w14:paraId="3B255A34" w14:textId="77777777" w:rsidR="001E401B" w:rsidRPr="00303657" w:rsidRDefault="001E401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</w:p>
    <w:p w14:paraId="27E412FB" w14:textId="76F93852" w:rsidR="001E401B" w:rsidRPr="00303657" w:rsidRDefault="00DB6ABB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CCK</w:t>
      </w:r>
      <w:r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-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8 Assay</w:t>
      </w:r>
    </w:p>
    <w:p w14:paraId="2B479B4C" w14:textId="55EC9257" w:rsidR="001E401B" w:rsidRPr="00303657" w:rsidRDefault="00DB6AB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sz w:val="24"/>
          <w:szCs w:val="24"/>
          <w14:ligatures w14:val="standardContextual"/>
        </w:rPr>
        <w:t xml:space="preserve">Cell proliferation and viability were </w:t>
      </w:r>
      <w:r w:rsidR="00E651CC" w:rsidRPr="00303657">
        <w:rPr>
          <w:rFonts w:eastAsiaTheme="minorEastAsia" w:hint="eastAsia"/>
          <w:sz w:val="24"/>
          <w:szCs w:val="24"/>
          <w14:ligatures w14:val="standardContextual"/>
        </w:rPr>
        <w:t xml:space="preserve">also 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assessed using the CCK‑8 </w:t>
      </w:r>
      <w:r w:rsidR="00825782" w:rsidRPr="00303657">
        <w:rPr>
          <w:rFonts w:eastAsiaTheme="minorEastAsia" w:hint="eastAsia"/>
          <w:sz w:val="24"/>
          <w:szCs w:val="24"/>
          <w14:ligatures w14:val="standardContextual"/>
        </w:rPr>
        <w:t>kit</w:t>
      </w:r>
      <w:r w:rsidRPr="00303657">
        <w:rPr>
          <w:rFonts w:eastAsiaTheme="minorEastAsia"/>
          <w:sz w:val="24"/>
          <w:szCs w:val="24"/>
          <w14:ligatures w14:val="standardContextual"/>
        </w:rPr>
        <w:t>. Briefly, cells were seeded into 96‑well plates at a density of 3</w:t>
      </w:r>
      <w:r w:rsidRPr="00303657">
        <w:rPr>
          <w:rFonts w:eastAsiaTheme="minorEastAsia" w:hint="eastAsia"/>
          <w:sz w:val="24"/>
          <w:szCs w:val="24"/>
          <w14:ligatures w14:val="standardContextual"/>
        </w:rPr>
        <w:t>-</w:t>
      </w:r>
      <w:r w:rsidRPr="00303657">
        <w:rPr>
          <w:rFonts w:eastAsiaTheme="minorEastAsia"/>
          <w:sz w:val="24"/>
          <w:szCs w:val="24"/>
          <w14:ligatures w14:val="standardContextual"/>
        </w:rPr>
        <w:t>5 × 10</w:t>
      </w:r>
      <w:r w:rsidR="00E651CC" w:rsidRPr="00303657">
        <w:rPr>
          <w:rFonts w:eastAsiaTheme="minorEastAsia" w:hint="eastAsia"/>
          <w:sz w:val="24"/>
          <w:szCs w:val="24"/>
          <w:vertAlign w:val="superscript"/>
          <w14:ligatures w14:val="standardContextual"/>
        </w:rPr>
        <w:t>3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cells per well and allowed to adhere overnight. After the desired experimental treatment, 10 </w:t>
      </w:r>
      <w:proofErr w:type="spellStart"/>
      <w:r w:rsidRPr="00303657">
        <w:rPr>
          <w:rFonts w:eastAsiaTheme="minorEastAsia"/>
          <w:sz w:val="24"/>
          <w:szCs w:val="24"/>
          <w14:ligatures w14:val="standardContextual"/>
        </w:rPr>
        <w:t>μL</w:t>
      </w:r>
      <w:proofErr w:type="spellEnd"/>
      <w:r w:rsidRPr="00303657">
        <w:rPr>
          <w:rFonts w:eastAsiaTheme="minorEastAsia"/>
          <w:sz w:val="24"/>
          <w:szCs w:val="24"/>
          <w14:ligatures w14:val="standardContextual"/>
        </w:rPr>
        <w:t xml:space="preserve"> of CCK‑8 reagent was added to each well and incubated at 37 °C for 1</w:t>
      </w:r>
      <w:r w:rsidRPr="00303657">
        <w:rPr>
          <w:rFonts w:eastAsiaTheme="minorEastAsia" w:hint="eastAsia"/>
          <w:sz w:val="24"/>
          <w:szCs w:val="24"/>
          <w14:ligatures w14:val="standardContextual"/>
        </w:rPr>
        <w:t>-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4 h. The absorbance at 450 nm was measured </w:t>
      </w:r>
      <w:r w:rsidR="00825782" w:rsidRPr="00303657">
        <w:rPr>
          <w:rFonts w:eastAsiaTheme="minorEastAsia" w:hint="eastAsia"/>
          <w:sz w:val="24"/>
          <w:szCs w:val="24"/>
          <w14:ligatures w14:val="standardContextual"/>
        </w:rPr>
        <w:t>and c</w:t>
      </w:r>
      <w:r w:rsidRPr="00303657">
        <w:rPr>
          <w:rFonts w:eastAsiaTheme="minorEastAsia"/>
          <w:sz w:val="24"/>
          <w:szCs w:val="24"/>
          <w14:ligatures w14:val="standardContextual"/>
        </w:rPr>
        <w:t>ell viability was calculated as a percentage relative to the control group.</w:t>
      </w:r>
    </w:p>
    <w:p w14:paraId="541C81EF" w14:textId="77777777" w:rsidR="001E401B" w:rsidRPr="00303657" w:rsidRDefault="001E401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</w:p>
    <w:p w14:paraId="080735D1" w14:textId="77777777" w:rsidR="001E401B" w:rsidRPr="00303657" w:rsidRDefault="00DB6ABB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Chromatin Immunoprecipitation (</w:t>
      </w:r>
      <w:proofErr w:type="spellStart"/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ChIP</w:t>
      </w:r>
      <w:proofErr w:type="spellEnd"/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) Assay</w:t>
      </w:r>
    </w:p>
    <w:p w14:paraId="0A7A6D40" w14:textId="55F3C063" w:rsidR="001E401B" w:rsidRPr="00303657" w:rsidRDefault="00DB6AB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sz w:val="24"/>
          <w:szCs w:val="24"/>
          <w14:ligatures w14:val="standardContextual"/>
        </w:rPr>
        <w:t xml:space="preserve">Protein-DNA interactions were analyzed using a </w:t>
      </w:r>
      <w:proofErr w:type="spellStart"/>
      <w:r w:rsidRPr="00303657">
        <w:rPr>
          <w:rFonts w:eastAsiaTheme="minorEastAsia"/>
          <w:sz w:val="24"/>
          <w:szCs w:val="24"/>
          <w14:ligatures w14:val="standardContextual"/>
        </w:rPr>
        <w:t>ChIP</w:t>
      </w:r>
      <w:proofErr w:type="spellEnd"/>
      <w:r w:rsidRPr="00303657">
        <w:rPr>
          <w:rFonts w:eastAsiaTheme="minorEastAsia"/>
          <w:sz w:val="24"/>
          <w:szCs w:val="24"/>
          <w14:ligatures w14:val="standardContextual"/>
        </w:rPr>
        <w:t xml:space="preserve"> assay kit according to the manufacturer's instructions, with minor modifications. Briefly, cells were cross-linked with 1% formaldehyde for 10 min at room temperature to fix protein-DNA complexes. The cross-linking reaction was quenched by adding glycine. Cells were then lysed, and chromatin was sheared into fragments of 200</w:t>
      </w:r>
      <w:r w:rsidR="00E651CC" w:rsidRPr="00303657">
        <w:rPr>
          <w:rFonts w:eastAsiaTheme="minorEastAsia" w:hint="eastAsia"/>
          <w:sz w:val="24"/>
          <w:szCs w:val="24"/>
          <w14:ligatures w14:val="standardContextual"/>
        </w:rPr>
        <w:t>-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500 bp by sonication on ice. The sheared chromatin was immunoprecipitated overnight at 4°C with rotation using a specific antibody against the protein of interest. Control samples were incubated with normal IgG. Protein A/G magnetic beads were added and incubated for an additional 2 h. The bead-bound complexes were washed sequentially with low-salt, high-salt, LiCl, and TE buffers. The cross-links were reversed by incubation at 65°C overnight in the presence of NaCl and proteinase K. Immunoprecipitated DNA was purified using a DNA purification kit. The enrichment of </w:t>
      </w:r>
      <w:r w:rsidRPr="00303657">
        <w:rPr>
          <w:rFonts w:eastAsiaTheme="minorEastAsia"/>
          <w:sz w:val="24"/>
          <w:szCs w:val="24"/>
          <w14:ligatures w14:val="standardContextual"/>
        </w:rPr>
        <w:lastRenderedPageBreak/>
        <w:t>specific DNA regions was quantified by qPCR. The results were normalized to the input DNA and expressed as fold enrichment relative to the IgG control group.</w:t>
      </w:r>
    </w:p>
    <w:p w14:paraId="266B3C30" w14:textId="77777777" w:rsidR="001E401B" w:rsidRPr="00303657" w:rsidRDefault="001E401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</w:p>
    <w:p w14:paraId="65D8189D" w14:textId="77777777" w:rsidR="001E401B" w:rsidRPr="00303657" w:rsidRDefault="00DB6ABB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Dual</w:t>
      </w:r>
      <w:r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-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Luciferase Reporter Assay</w:t>
      </w:r>
    </w:p>
    <w:p w14:paraId="2E353D97" w14:textId="7CB2AC3D" w:rsidR="001E401B" w:rsidRPr="00303657" w:rsidRDefault="00DB6AB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sz w:val="24"/>
          <w:szCs w:val="24"/>
          <w14:ligatures w14:val="standardContextual"/>
        </w:rPr>
        <w:t xml:space="preserve">The putative promoter region of the gene of interest was cloned into the pGL3-Basic firefly luciferase reporter vector. Mutagenesis of potential binding sites was introduced using a site-directed mutagenesis kit. For each assay, </w:t>
      </w:r>
      <w:r w:rsidR="00111203" w:rsidRPr="00303657">
        <w:rPr>
          <w:rFonts w:eastAsiaTheme="minorEastAsia" w:hint="eastAsia"/>
          <w:sz w:val="24"/>
          <w:szCs w:val="24"/>
          <w14:ligatures w14:val="standardContextual"/>
        </w:rPr>
        <w:t>c</w:t>
      </w:r>
      <w:r w:rsidR="00E651CC" w:rsidRPr="00303657">
        <w:rPr>
          <w:rFonts w:eastAsiaTheme="minorEastAsia" w:hint="eastAsia"/>
          <w:sz w:val="24"/>
          <w:szCs w:val="24"/>
          <w14:ligatures w14:val="standardContextual"/>
        </w:rPr>
        <w:t>ells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were co‑transfected with the promoter‑reporter construct (or its mutant) and a </w:t>
      </w:r>
      <w:proofErr w:type="spellStart"/>
      <w:r w:rsidRPr="00303657">
        <w:rPr>
          <w:rFonts w:eastAsiaTheme="minorEastAsia"/>
          <w:sz w:val="24"/>
          <w:szCs w:val="24"/>
          <w14:ligatures w14:val="standardContextual"/>
        </w:rPr>
        <w:t>Renilla</w:t>
      </w:r>
      <w:proofErr w:type="spellEnd"/>
      <w:r w:rsidRPr="00303657">
        <w:rPr>
          <w:rFonts w:eastAsiaTheme="minorEastAsia"/>
          <w:sz w:val="24"/>
          <w:szCs w:val="24"/>
          <w14:ligatures w14:val="standardContextual"/>
        </w:rPr>
        <w:t xml:space="preserve"> luciferase control plasmid (</w:t>
      </w:r>
      <w:proofErr w:type="spellStart"/>
      <w:r w:rsidRPr="00303657">
        <w:rPr>
          <w:rFonts w:eastAsiaTheme="minorEastAsia"/>
          <w:sz w:val="24"/>
          <w:szCs w:val="24"/>
          <w14:ligatures w14:val="standardContextual"/>
        </w:rPr>
        <w:t>pRL</w:t>
      </w:r>
      <w:proofErr w:type="spellEnd"/>
      <w:r w:rsidRPr="00303657">
        <w:rPr>
          <w:rFonts w:eastAsiaTheme="minorEastAsia"/>
          <w:sz w:val="24"/>
          <w:szCs w:val="24"/>
          <w14:ligatures w14:val="standardContextual"/>
        </w:rPr>
        <w:t xml:space="preserve">‑TK) using a lipid‑based transfection reagent. After 48 hours, cells were lysed and luciferase activity was measured sequentially using a dual‑luciferase reporter assay system on a microplate luminometer. Firefly luciferase activity was normalized to </w:t>
      </w:r>
      <w:proofErr w:type="spellStart"/>
      <w:r w:rsidRPr="00303657">
        <w:rPr>
          <w:rFonts w:eastAsiaTheme="minorEastAsia"/>
          <w:sz w:val="24"/>
          <w:szCs w:val="24"/>
          <w14:ligatures w14:val="standardContextual"/>
        </w:rPr>
        <w:t>Renilla</w:t>
      </w:r>
      <w:proofErr w:type="spellEnd"/>
      <w:r w:rsidRPr="00303657">
        <w:rPr>
          <w:rFonts w:eastAsiaTheme="minorEastAsia"/>
          <w:sz w:val="24"/>
          <w:szCs w:val="24"/>
          <w14:ligatures w14:val="standardContextual"/>
        </w:rPr>
        <w:t xml:space="preserve"> luciferase activity for each sample to control for transfection efficiency. Data are presented as fold‑change relative to the empty vector control group.</w:t>
      </w:r>
    </w:p>
    <w:p w14:paraId="576AB5F7" w14:textId="33D3B6A9" w:rsidR="00E913A3" w:rsidRPr="00303657" w:rsidRDefault="00E913A3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</w:p>
    <w:p w14:paraId="0B1B0D82" w14:textId="3931649B" w:rsidR="00E913A3" w:rsidRPr="00303657" w:rsidRDefault="00E913A3" w:rsidP="00E913A3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HA quantification and molecular weight fractionation</w:t>
      </w:r>
    </w:p>
    <w:p w14:paraId="5C133F2B" w14:textId="78E377ED" w:rsidR="00E913A3" w:rsidRPr="00303657" w:rsidRDefault="00E913A3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sz w:val="24"/>
          <w:szCs w:val="24"/>
          <w14:ligatures w14:val="standardContextual"/>
        </w:rPr>
        <w:t>HA levels were determined using a commercial ELISA kit. To obtain size‑specific HA fractions, we adapted a previously reported protocol with minor modifications</w:t>
      </w:r>
      <w:r w:rsidRPr="00303657">
        <w:rPr>
          <w:sz w:val="24"/>
        </w:rPr>
        <w:fldChar w:fldCharType="begin"/>
      </w:r>
      <w:r w:rsidRPr="00303657">
        <w:rPr>
          <w:sz w:val="24"/>
        </w:rPr>
        <w:instrText xml:space="preserve"> ADDIN KYMRREF{1C535CA0-A630-4996-A3A6-4E38ECFDC641}469</w:instrText>
      </w:r>
      <w:r w:rsidRPr="00303657">
        <w:rPr>
          <w:sz w:val="24"/>
        </w:rPr>
        <w:fldChar w:fldCharType="separate"/>
      </w:r>
      <w:r w:rsidR="00303657" w:rsidRPr="00303657">
        <w:rPr>
          <w:sz w:val="24"/>
        </w:rPr>
        <w:t>[3]</w:t>
      </w:r>
      <w:r w:rsidRPr="00303657">
        <w:rPr>
          <w:sz w:val="24"/>
        </w:rPr>
        <w:fldChar w:fldCharType="end"/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. </w:t>
      </w:r>
      <w:r w:rsidR="00665850" w:rsidRPr="00303657">
        <w:rPr>
          <w:rFonts w:eastAsiaTheme="minorEastAsia" w:hint="eastAsia"/>
          <w:sz w:val="24"/>
          <w:szCs w:val="24"/>
          <w14:ligatures w14:val="standardContextual"/>
        </w:rPr>
        <w:t>Sample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s were first digested with </w:t>
      </w:r>
      <w:proofErr w:type="spellStart"/>
      <w:r w:rsidRPr="00303657">
        <w:rPr>
          <w:rFonts w:eastAsiaTheme="minorEastAsia"/>
          <w:sz w:val="24"/>
          <w:szCs w:val="24"/>
          <w14:ligatures w14:val="standardContextual"/>
        </w:rPr>
        <w:t>Pronase</w:t>
      </w:r>
      <w:proofErr w:type="spellEnd"/>
      <w:r w:rsidRPr="00303657">
        <w:rPr>
          <w:rFonts w:eastAsiaTheme="minorEastAsia"/>
          <w:sz w:val="24"/>
          <w:szCs w:val="24"/>
          <w14:ligatures w14:val="standardContextual"/>
        </w:rPr>
        <w:t xml:space="preserve"> at 60°C for 4 hours and then heated at 100°C for 30 minutes. Subsequently, the digested samples were passed through molecular weight cutoff columns of 300 </w:t>
      </w:r>
      <w:proofErr w:type="spellStart"/>
      <w:r w:rsidRPr="00303657">
        <w:rPr>
          <w:rFonts w:eastAsiaTheme="minorEastAsia"/>
          <w:sz w:val="24"/>
          <w:szCs w:val="24"/>
          <w14:ligatures w14:val="standardContextual"/>
        </w:rPr>
        <w:t>kDa</w:t>
      </w:r>
      <w:proofErr w:type="spellEnd"/>
      <w:r w:rsidRPr="00303657">
        <w:rPr>
          <w:rFonts w:eastAsiaTheme="minorEastAsia"/>
          <w:sz w:val="24"/>
          <w:szCs w:val="24"/>
          <w14:ligatures w14:val="standardContextual"/>
        </w:rPr>
        <w:t xml:space="preserve">. HA fragments with molecular weights below 300 </w:t>
      </w:r>
      <w:proofErr w:type="spellStart"/>
      <w:r w:rsidRPr="00303657">
        <w:rPr>
          <w:rFonts w:eastAsiaTheme="minorEastAsia"/>
          <w:sz w:val="24"/>
          <w:szCs w:val="24"/>
          <w14:ligatures w14:val="standardContextual"/>
        </w:rPr>
        <w:t>kDa</w:t>
      </w:r>
      <w:proofErr w:type="spellEnd"/>
      <w:r w:rsidRPr="00303657">
        <w:rPr>
          <w:rFonts w:eastAsiaTheme="minorEastAsia"/>
          <w:sz w:val="24"/>
          <w:szCs w:val="24"/>
          <w14:ligatures w14:val="standardContextual"/>
        </w:rPr>
        <w:t xml:space="preserve"> were collected in the flow‑through. Finally, HA concentrations in both unfiltered and filtered samples were measured using the same </w:t>
      </w:r>
      <w:r w:rsidR="00665850" w:rsidRPr="00303657">
        <w:rPr>
          <w:rFonts w:eastAsiaTheme="minorEastAsia" w:hint="eastAsia"/>
          <w:sz w:val="24"/>
          <w:szCs w:val="24"/>
          <w14:ligatures w14:val="standardContextual"/>
        </w:rPr>
        <w:t>HA</w:t>
      </w:r>
      <w:r w:rsidR="00665850" w:rsidRPr="00303657">
        <w:t xml:space="preserve"> </w:t>
      </w:r>
      <w:r w:rsidR="00665850" w:rsidRPr="00303657">
        <w:rPr>
          <w:rFonts w:eastAsiaTheme="minorEastAsia"/>
          <w:sz w:val="24"/>
          <w:szCs w:val="24"/>
          <w14:ligatures w14:val="standardContextual"/>
        </w:rPr>
        <w:t>quantification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ELISA Kit.</w:t>
      </w:r>
    </w:p>
    <w:p w14:paraId="09CA53F5" w14:textId="77777777" w:rsidR="00AB3526" w:rsidRPr="00303657" w:rsidRDefault="00AB3526" w:rsidP="00AB3526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</w:p>
    <w:p w14:paraId="4F186359" w14:textId="77777777" w:rsidR="00AB3526" w:rsidRPr="00303657" w:rsidRDefault="00AB3526" w:rsidP="00AB3526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Co-culture of HSCs with hepatocytes</w:t>
      </w:r>
    </w:p>
    <w:p w14:paraId="4BBAA6D5" w14:textId="1A61EE4F" w:rsidR="00AB3526" w:rsidRPr="00303657" w:rsidRDefault="00555792" w:rsidP="00AB3526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 w:hint="eastAsia"/>
          <w:sz w:val="24"/>
          <w:szCs w:val="24"/>
          <w14:ligatures w14:val="standardContextual"/>
        </w:rPr>
        <w:t>P</w:t>
      </w:r>
      <w:r w:rsidR="00AB3526" w:rsidRPr="00303657">
        <w:rPr>
          <w:rFonts w:eastAsiaTheme="minorEastAsia"/>
          <w:sz w:val="24"/>
          <w:szCs w:val="24"/>
          <w14:ligatures w14:val="standardContextual"/>
        </w:rPr>
        <w:t xml:space="preserve">rimary </w:t>
      </w:r>
      <w:r w:rsidR="00AB3526" w:rsidRPr="00303657">
        <w:rPr>
          <w:rFonts w:eastAsiaTheme="minorEastAsia" w:hint="eastAsia"/>
          <w:sz w:val="24"/>
          <w:szCs w:val="24"/>
          <w14:ligatures w14:val="standardContextual"/>
        </w:rPr>
        <w:t xml:space="preserve">mouse </w:t>
      </w:r>
      <w:r w:rsidR="00AB3526" w:rsidRPr="00303657">
        <w:rPr>
          <w:rFonts w:eastAsiaTheme="minorEastAsia"/>
          <w:sz w:val="24"/>
          <w:szCs w:val="24"/>
          <w14:ligatures w14:val="standardContextual"/>
        </w:rPr>
        <w:t xml:space="preserve">HSCs were isolated and seeded 50, 000 per </w:t>
      </w:r>
      <w:proofErr w:type="spellStart"/>
      <w:r w:rsidR="00AB3526" w:rsidRPr="00303657">
        <w:rPr>
          <w:rFonts w:eastAsiaTheme="minorEastAsia"/>
          <w:sz w:val="24"/>
          <w:szCs w:val="24"/>
          <w14:ligatures w14:val="standardContextual"/>
        </w:rPr>
        <w:t>transwell</w:t>
      </w:r>
      <w:proofErr w:type="spellEnd"/>
      <w:r w:rsidR="00AB3526" w:rsidRPr="00303657">
        <w:rPr>
          <w:rFonts w:eastAsiaTheme="minorEastAsia"/>
          <w:sz w:val="24"/>
          <w:szCs w:val="24"/>
          <w14:ligatures w14:val="standardContextual"/>
        </w:rPr>
        <w:t xml:space="preserve"> insert. After adherence, the insert was placed on the top of primary</w:t>
      </w:r>
      <w:r w:rsidR="00AB3526" w:rsidRPr="00303657">
        <w:rPr>
          <w:rFonts w:eastAsiaTheme="minorEastAsia" w:hint="eastAsia"/>
          <w:sz w:val="24"/>
          <w:szCs w:val="24"/>
          <w14:ligatures w14:val="standardContextual"/>
        </w:rPr>
        <w:t xml:space="preserve"> mouse</w:t>
      </w:r>
      <w:r w:rsidR="00AB3526" w:rsidRPr="00303657">
        <w:rPr>
          <w:rFonts w:eastAsiaTheme="minorEastAsia"/>
          <w:sz w:val="24"/>
          <w:szCs w:val="24"/>
          <w14:ligatures w14:val="standardContextual"/>
        </w:rPr>
        <w:t xml:space="preserve"> hepatocytes (100, 000 cells per well) </w:t>
      </w:r>
      <w:r w:rsidR="00AB3526" w:rsidRPr="00303657">
        <w:rPr>
          <w:rFonts w:eastAsiaTheme="minorEastAsia" w:hint="eastAsia"/>
          <w:sz w:val="24"/>
          <w:szCs w:val="24"/>
          <w14:ligatures w14:val="standardContextual"/>
        </w:rPr>
        <w:t>with different treatments</w:t>
      </w:r>
      <w:r w:rsidR="00AB3526" w:rsidRPr="00303657">
        <w:rPr>
          <w:rFonts w:eastAsiaTheme="minorEastAsia"/>
          <w:sz w:val="24"/>
          <w:szCs w:val="24"/>
          <w14:ligatures w14:val="standardContextual"/>
        </w:rPr>
        <w:t>, and for 24 h co-culture. Primary HSC lysate</w:t>
      </w:r>
      <w:r w:rsidR="00D81560" w:rsidRPr="00303657">
        <w:rPr>
          <w:rFonts w:eastAsiaTheme="minorEastAsia" w:hint="eastAsia"/>
          <w:sz w:val="24"/>
          <w:szCs w:val="24"/>
          <w14:ligatures w14:val="standardContextual"/>
        </w:rPr>
        <w:t>s</w:t>
      </w:r>
      <w:r w:rsidR="00AB3526" w:rsidRPr="00303657">
        <w:rPr>
          <w:rFonts w:eastAsiaTheme="minorEastAsia"/>
          <w:sz w:val="24"/>
          <w:szCs w:val="24"/>
          <w14:ligatures w14:val="standardContextual"/>
        </w:rPr>
        <w:t xml:space="preserve"> were harvested for further experiments.</w:t>
      </w:r>
    </w:p>
    <w:p w14:paraId="1A3A223D" w14:textId="26BD73AC" w:rsidR="001E401B" w:rsidRPr="00303657" w:rsidRDefault="00DB6ABB" w:rsidP="009F08BF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sz w:val="24"/>
          <w:szCs w:val="24"/>
          <w14:ligatures w14:val="standardContextual"/>
        </w:rPr>
        <w:br w:type="page"/>
      </w:r>
    </w:p>
    <w:p w14:paraId="2CCAFF05" w14:textId="77777777" w:rsidR="001E401B" w:rsidRPr="00303657" w:rsidRDefault="00DB6ABB">
      <w:pPr>
        <w:snapToGrid w:val="0"/>
        <w:spacing w:line="360" w:lineRule="auto"/>
        <w:contextualSpacing/>
        <w:rPr>
          <w:rFonts w:eastAsia="等线"/>
          <w:b/>
          <w:bCs/>
          <w:kern w:val="24"/>
          <w:sz w:val="24"/>
          <w:szCs w:val="24"/>
        </w:rPr>
      </w:pPr>
      <w:r w:rsidRPr="00303657">
        <w:rPr>
          <w:b/>
          <w:bCs/>
          <w:sz w:val="24"/>
          <w:szCs w:val="24"/>
        </w:rPr>
        <w:lastRenderedPageBreak/>
        <w:t>Supplementary Figure Legends</w:t>
      </w:r>
    </w:p>
    <w:p w14:paraId="075BDA8B" w14:textId="33A30944" w:rsidR="001E401B" w:rsidRPr="00303657" w:rsidRDefault="00DB6ABB">
      <w:pPr>
        <w:spacing w:line="360" w:lineRule="auto"/>
        <w:rPr>
          <w:rFonts w:eastAsia="等线"/>
          <w:b/>
          <w:bCs/>
          <w:kern w:val="24"/>
          <w:sz w:val="24"/>
          <w:szCs w:val="24"/>
        </w:rPr>
      </w:pPr>
      <w:r w:rsidRPr="00303657">
        <w:rPr>
          <w:rFonts w:eastAsia="等线" w:hint="eastAsia"/>
          <w:b/>
          <w:bCs/>
          <w:kern w:val="24"/>
          <w:sz w:val="24"/>
          <w:szCs w:val="24"/>
        </w:rPr>
        <w:t>F</w:t>
      </w:r>
      <w:r w:rsidRPr="00303657">
        <w:rPr>
          <w:rFonts w:eastAsia="等线"/>
          <w:b/>
          <w:bCs/>
          <w:kern w:val="24"/>
          <w:sz w:val="24"/>
          <w:szCs w:val="24"/>
        </w:rPr>
        <w:t>igure S1. The proportion of senescent HSC subtype decreases in advanced liver fibrosis.</w:t>
      </w:r>
    </w:p>
    <w:p w14:paraId="13CDB664" w14:textId="04D125A5" w:rsidR="001E401B" w:rsidRPr="00303657" w:rsidRDefault="00DB6ABB">
      <w:pPr>
        <w:spacing w:line="360" w:lineRule="auto"/>
        <w:rPr>
          <w:b/>
          <w:bCs/>
          <w:sz w:val="24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(A</w:t>
      </w:r>
      <w:r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-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C)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Phenotypic changes of HSCs in patient samples </w:t>
      </w:r>
      <w:r w:rsidR="00825782" w:rsidRPr="00303657">
        <w:rPr>
          <w:rFonts w:eastAsiaTheme="minorEastAsia" w:hint="eastAsia"/>
          <w:sz w:val="24"/>
          <w:szCs w:val="24"/>
          <w14:ligatures w14:val="standardContextual"/>
        </w:rPr>
        <w:t>with hepatitis, mild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liver fibrosis</w:t>
      </w:r>
      <w:r w:rsidR="00825782" w:rsidRPr="00303657">
        <w:rPr>
          <w:rFonts w:eastAsiaTheme="minorEastAsia" w:hint="eastAsia"/>
          <w:sz w:val="24"/>
          <w:szCs w:val="24"/>
          <w14:ligatures w14:val="standardContextual"/>
        </w:rPr>
        <w:t xml:space="preserve"> and </w:t>
      </w:r>
      <w:r w:rsidR="002B3422" w:rsidRPr="00303657">
        <w:rPr>
          <w:rFonts w:eastAsiaTheme="minorEastAsia"/>
          <w:sz w:val="24"/>
          <w:szCs w:val="24"/>
          <w14:ligatures w14:val="standardContextual"/>
        </w:rPr>
        <w:t>severe</w:t>
      </w:r>
      <w:r w:rsidR="002B3422" w:rsidRPr="00303657">
        <w:rPr>
          <w:rFonts w:eastAsiaTheme="minorEastAsia" w:hint="eastAsia"/>
          <w:sz w:val="24"/>
          <w:szCs w:val="24"/>
          <w14:ligatures w14:val="standardContextual"/>
        </w:rPr>
        <w:t xml:space="preserve"> </w:t>
      </w:r>
      <w:r w:rsidR="00825782" w:rsidRPr="00303657">
        <w:rPr>
          <w:rFonts w:eastAsiaTheme="minorEastAsia" w:hint="eastAsia"/>
          <w:sz w:val="24"/>
          <w:szCs w:val="24"/>
          <w14:ligatures w14:val="standardContextual"/>
        </w:rPr>
        <w:t>cirrhosis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. </w:t>
      </w:r>
      <w:r w:rsidRPr="00303657">
        <w:rPr>
          <w:sz w:val="24"/>
        </w:rPr>
        <w:t xml:space="preserve">Data are presented as mean ± SEM by one-way ANOVA (n = </w:t>
      </w:r>
      <w:r w:rsidR="00825782" w:rsidRPr="00303657">
        <w:rPr>
          <w:rFonts w:hint="eastAsia"/>
          <w:sz w:val="24"/>
        </w:rPr>
        <w:t>5</w:t>
      </w:r>
      <w:r w:rsidRPr="00303657">
        <w:rPr>
          <w:sz w:val="24"/>
        </w:rPr>
        <w:t xml:space="preserve">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 </w:t>
      </w:r>
      <w:r w:rsidRPr="00303657">
        <w:rPr>
          <w:rFonts w:hint="eastAsia"/>
          <w:sz w:val="24"/>
        </w:rPr>
        <w:t xml:space="preserve">Scar bar: </w:t>
      </w:r>
      <w:r w:rsidRPr="00303657">
        <w:rPr>
          <w:sz w:val="24"/>
        </w:rPr>
        <w:t>25</w:t>
      </w:r>
      <w:r w:rsidRPr="00303657">
        <w:rPr>
          <w:rFonts w:hint="eastAsia"/>
          <w:sz w:val="24"/>
        </w:rPr>
        <w:t xml:space="preserve"> </w:t>
      </w:r>
      <w:proofErr w:type="spellStart"/>
      <w:r w:rsidRPr="00303657">
        <w:rPr>
          <w:sz w:val="24"/>
        </w:rPr>
        <w:t>μm</w:t>
      </w:r>
      <w:proofErr w:type="spellEnd"/>
      <w:r w:rsidRPr="00303657">
        <w:rPr>
          <w:rFonts w:hint="eastAsia"/>
          <w:sz w:val="24"/>
        </w:rPr>
        <w:t>.</w:t>
      </w:r>
    </w:p>
    <w:p w14:paraId="1B422717" w14:textId="7E401D3A" w:rsidR="001E401B" w:rsidRPr="00303657" w:rsidRDefault="00DB6ABB">
      <w:pPr>
        <w:spacing w:line="360" w:lineRule="auto"/>
        <w:rPr>
          <w:sz w:val="24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(D</w:t>
      </w:r>
      <w:r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-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F)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Phenotypic changes of HSCs in mouse samples at different stages of liver fibrosis. </w:t>
      </w:r>
      <w:r w:rsidRPr="00303657">
        <w:rPr>
          <w:sz w:val="24"/>
        </w:rPr>
        <w:t xml:space="preserve">Data are presented as mean ± SEM by one-way ANOVA (n = </w:t>
      </w:r>
      <w:r w:rsidR="00825782" w:rsidRPr="00303657">
        <w:rPr>
          <w:rFonts w:hint="eastAsia"/>
          <w:sz w:val="24"/>
        </w:rPr>
        <w:t>5</w:t>
      </w:r>
      <w:r w:rsidRPr="00303657">
        <w:rPr>
          <w:sz w:val="24"/>
        </w:rPr>
        <w:t xml:space="preserve">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 </w:t>
      </w:r>
      <w:r w:rsidRPr="00303657">
        <w:rPr>
          <w:rFonts w:hint="eastAsia"/>
          <w:sz w:val="24"/>
        </w:rPr>
        <w:t xml:space="preserve">Scar bar: </w:t>
      </w:r>
      <w:r w:rsidRPr="00303657">
        <w:rPr>
          <w:sz w:val="24"/>
        </w:rPr>
        <w:t>25</w:t>
      </w:r>
      <w:r w:rsidRPr="00303657">
        <w:rPr>
          <w:rFonts w:hint="eastAsia"/>
          <w:sz w:val="24"/>
        </w:rPr>
        <w:t xml:space="preserve"> </w:t>
      </w:r>
      <w:proofErr w:type="spellStart"/>
      <w:r w:rsidRPr="00303657">
        <w:rPr>
          <w:sz w:val="24"/>
        </w:rPr>
        <w:t>μm</w:t>
      </w:r>
      <w:proofErr w:type="spellEnd"/>
      <w:r w:rsidRPr="00303657">
        <w:rPr>
          <w:rFonts w:hint="eastAsia"/>
          <w:sz w:val="24"/>
        </w:rPr>
        <w:t>.</w:t>
      </w:r>
    </w:p>
    <w:p w14:paraId="3C8AA6D0" w14:textId="77777777" w:rsidR="001E401B" w:rsidRPr="00303657" w:rsidRDefault="001E401B">
      <w:pPr>
        <w:spacing w:line="360" w:lineRule="auto"/>
        <w:rPr>
          <w:sz w:val="24"/>
        </w:rPr>
      </w:pPr>
    </w:p>
    <w:p w14:paraId="4198CFB8" w14:textId="68905FB2" w:rsidR="001E401B" w:rsidRPr="00303657" w:rsidRDefault="00DB6ABB">
      <w:pPr>
        <w:spacing w:line="360" w:lineRule="auto"/>
        <w:rPr>
          <w:rFonts w:eastAsia="等线"/>
          <w:b/>
          <w:bCs/>
          <w:kern w:val="24"/>
          <w:sz w:val="24"/>
          <w:szCs w:val="24"/>
        </w:rPr>
      </w:pPr>
      <w:r w:rsidRPr="00303657">
        <w:rPr>
          <w:rFonts w:eastAsia="等线" w:hint="eastAsia"/>
          <w:b/>
          <w:bCs/>
          <w:kern w:val="24"/>
          <w:sz w:val="24"/>
          <w:szCs w:val="24"/>
        </w:rPr>
        <w:t>F</w:t>
      </w:r>
      <w:r w:rsidRPr="00303657">
        <w:rPr>
          <w:rFonts w:eastAsia="等线"/>
          <w:b/>
          <w:bCs/>
          <w:kern w:val="24"/>
          <w:sz w:val="24"/>
          <w:szCs w:val="24"/>
        </w:rPr>
        <w:t>igure S2. The proportion of senescent HSC subtype decreases in advanced liver fibrosis</w:t>
      </w:r>
      <w:r w:rsidR="002B3422" w:rsidRPr="00303657">
        <w:rPr>
          <w:rFonts w:eastAsia="等线" w:hint="eastAsia"/>
          <w:b/>
          <w:bCs/>
          <w:kern w:val="24"/>
          <w:sz w:val="24"/>
          <w:szCs w:val="24"/>
        </w:rPr>
        <w:t xml:space="preserve"> of mice</w:t>
      </w:r>
      <w:r w:rsidRPr="00303657">
        <w:rPr>
          <w:rFonts w:eastAsia="等线"/>
          <w:b/>
          <w:bCs/>
          <w:kern w:val="24"/>
          <w:sz w:val="24"/>
          <w:szCs w:val="24"/>
        </w:rPr>
        <w:t>.</w:t>
      </w:r>
    </w:p>
    <w:p w14:paraId="1E05D145" w14:textId="3DCED102" w:rsidR="001E401B" w:rsidRPr="00303657" w:rsidRDefault="00DB6AB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(A</w:t>
      </w:r>
      <w:r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-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C)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Expression of senescence</w:t>
      </w:r>
      <w:r w:rsidRPr="00303657">
        <w:rPr>
          <w:rFonts w:eastAsiaTheme="minorEastAsia" w:hint="eastAsia"/>
          <w:sz w:val="24"/>
          <w:szCs w:val="24"/>
          <w14:ligatures w14:val="standardContextual"/>
        </w:rPr>
        <w:t>, activation, quiescence, apoptosis, inactivation, proliferation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-associated markers </w:t>
      </w:r>
      <w:r w:rsidRPr="00303657">
        <w:rPr>
          <w:rFonts w:eastAsiaTheme="minorEastAsia" w:hint="eastAsia"/>
          <w:sz w:val="24"/>
          <w:szCs w:val="24"/>
          <w14:ligatures w14:val="standardContextual"/>
        </w:rPr>
        <w:t>during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liver fibrosis</w:t>
      </w:r>
      <w:r w:rsidR="002B3422" w:rsidRPr="00303657">
        <w:rPr>
          <w:rFonts w:eastAsiaTheme="minorEastAsia" w:hint="eastAsia"/>
          <w:sz w:val="24"/>
          <w:szCs w:val="24"/>
          <w14:ligatures w14:val="standardContextual"/>
        </w:rPr>
        <w:t xml:space="preserve"> process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. </w:t>
      </w:r>
      <w:r w:rsidRPr="00303657">
        <w:rPr>
          <w:sz w:val="24"/>
        </w:rPr>
        <w:t>Data are presented as mean ± SEM by one-way ANOVA (n = 3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</w:t>
      </w:r>
    </w:p>
    <w:p w14:paraId="357A98AF" w14:textId="77777777" w:rsidR="001E401B" w:rsidRPr="00303657" w:rsidRDefault="001E401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</w:p>
    <w:p w14:paraId="699B61B5" w14:textId="0DF5C4D9" w:rsidR="001E401B" w:rsidRPr="00303657" w:rsidRDefault="00DB6ABB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F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igure S3. Changes </w:t>
      </w:r>
      <w:r w:rsidR="002B3422"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of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 HSC subtypes </w:t>
      </w:r>
      <w:r w:rsidR="002B3422"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under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 </w:t>
      </w:r>
      <w:r w:rsidR="002010DB" w:rsidRPr="00303657">
        <w:rPr>
          <w:rFonts w:eastAsiaTheme="minorEastAsia"/>
          <w:b/>
          <w:bCs/>
          <w:sz w:val="24"/>
          <w:szCs w:val="24"/>
          <w14:ligatures w14:val="standardContextual"/>
        </w:rPr>
        <w:t>TGF‑β1 stimulation</w:t>
      </w:r>
      <w:r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.</w:t>
      </w:r>
    </w:p>
    <w:p w14:paraId="2E2541E4" w14:textId="77777777" w:rsidR="001E401B" w:rsidRPr="00303657" w:rsidRDefault="00DB6AB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(A-B) 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Expression changes of HSC subtype markers were examined under TGF‑β1 stimulation with concentration gradients and time courses. </w:t>
      </w:r>
      <w:r w:rsidRPr="00303657">
        <w:rPr>
          <w:sz w:val="24"/>
        </w:rPr>
        <w:t xml:space="preserve">Data are presented as mean ± SEM by one-way ANOVA (n = </w:t>
      </w:r>
      <w:r w:rsidRPr="00303657">
        <w:rPr>
          <w:rFonts w:hint="eastAsia"/>
          <w:sz w:val="24"/>
        </w:rPr>
        <w:t>3</w:t>
      </w:r>
      <w:r w:rsidRPr="00303657">
        <w:rPr>
          <w:sz w:val="24"/>
        </w:rPr>
        <w:t xml:space="preserve">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 </w:t>
      </w:r>
    </w:p>
    <w:p w14:paraId="2011D800" w14:textId="0FBF2804" w:rsidR="001E401B" w:rsidRPr="00303657" w:rsidRDefault="001E401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</w:p>
    <w:p w14:paraId="4C0DB8BE" w14:textId="77777777" w:rsidR="00CF319C" w:rsidRPr="00303657" w:rsidRDefault="00CF319C" w:rsidP="00CF319C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F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igure S4. Large amounts of hepatocyte-derived MASP1 in advanced liver fibrosis promote HSC activation and inhibit HSC senescence.</w:t>
      </w:r>
    </w:p>
    <w:p w14:paraId="73B1AD3C" w14:textId="370DF374" w:rsidR="00CF319C" w:rsidRPr="00303657" w:rsidRDefault="00CF319C" w:rsidP="00CF319C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(A)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Primary hepatocytes were isolated from mice at different stages of liver fibrosis and treated with </w:t>
      </w:r>
      <w:r w:rsidRPr="00303657">
        <w:rPr>
          <w:rFonts w:eastAsiaTheme="minorEastAsia"/>
          <w:i/>
          <w:iCs/>
          <w:sz w:val="24"/>
          <w:szCs w:val="24"/>
          <w14:ligatures w14:val="standardContextual"/>
        </w:rPr>
        <w:t>si‑MASP1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. MASP1 levels were then measured. </w:t>
      </w:r>
      <w:r w:rsidRPr="00303657">
        <w:rPr>
          <w:sz w:val="24"/>
        </w:rPr>
        <w:t xml:space="preserve">Data are presented as mean ± SEM; statistical significance was assessed by Student’s t-test (n = </w:t>
      </w:r>
      <w:r w:rsidRPr="00303657">
        <w:rPr>
          <w:rFonts w:hint="eastAsia"/>
          <w:sz w:val="24"/>
        </w:rPr>
        <w:t>6</w:t>
      </w:r>
      <w:r w:rsidRPr="00303657">
        <w:rPr>
          <w:sz w:val="24"/>
        </w:rPr>
        <w:t xml:space="preserve">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</w:t>
      </w:r>
    </w:p>
    <w:p w14:paraId="336EEA36" w14:textId="73116677" w:rsidR="00CF319C" w:rsidRPr="00303657" w:rsidRDefault="00CF319C" w:rsidP="00CF319C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(B‑E)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Primary hepatocytes were isolated from mice at different stages of liver fibrosis and </w:t>
      </w:r>
      <w:r w:rsidR="006779F1" w:rsidRPr="00303657">
        <w:rPr>
          <w:rFonts w:eastAsiaTheme="minorEastAsia" w:hint="eastAsia"/>
          <w:sz w:val="24"/>
          <w:szCs w:val="24"/>
          <w14:ligatures w14:val="standardContextual"/>
        </w:rPr>
        <w:t xml:space="preserve">then 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treated with </w:t>
      </w:r>
      <w:r w:rsidRPr="00303657">
        <w:rPr>
          <w:rFonts w:eastAsiaTheme="minorEastAsia"/>
          <w:i/>
          <w:iCs/>
          <w:sz w:val="24"/>
          <w:szCs w:val="24"/>
          <w14:ligatures w14:val="standardContextual"/>
        </w:rPr>
        <w:t>si‑MASP1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. These hepatocytes were then co‑cultured with activated primary mouse HSCs. Subsequently the levels of HSC senescence‑related and activation‑related </w:t>
      </w:r>
      <w:r w:rsidR="00A70DC6" w:rsidRPr="00303657">
        <w:rPr>
          <w:rFonts w:eastAsiaTheme="minorEastAsia" w:hint="eastAsia"/>
          <w:sz w:val="24"/>
          <w:szCs w:val="24"/>
          <w14:ligatures w14:val="standardContextual"/>
        </w:rPr>
        <w:t>markers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were detected.</w:t>
      </w:r>
      <w:r w:rsidRPr="00303657">
        <w:rPr>
          <w:sz w:val="24"/>
        </w:rPr>
        <w:t xml:space="preserve"> Data are presented as mean ± SEM by one-way ANOVA (n = </w:t>
      </w:r>
      <w:r w:rsidRPr="00303657">
        <w:rPr>
          <w:rFonts w:hint="eastAsia"/>
          <w:sz w:val="24"/>
        </w:rPr>
        <w:t>3</w:t>
      </w:r>
      <w:r w:rsidRPr="00303657">
        <w:rPr>
          <w:sz w:val="24"/>
        </w:rPr>
        <w:t>-6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 </w:t>
      </w:r>
      <w:r w:rsidRPr="00303657">
        <w:rPr>
          <w:rFonts w:hint="eastAsia"/>
          <w:sz w:val="24"/>
        </w:rPr>
        <w:t xml:space="preserve">Scar bar: </w:t>
      </w:r>
      <w:r w:rsidRPr="00303657">
        <w:rPr>
          <w:sz w:val="24"/>
        </w:rPr>
        <w:t>25</w:t>
      </w:r>
      <w:r w:rsidRPr="00303657">
        <w:rPr>
          <w:rFonts w:hint="eastAsia"/>
          <w:sz w:val="24"/>
        </w:rPr>
        <w:t xml:space="preserve"> </w:t>
      </w:r>
      <w:proofErr w:type="spellStart"/>
      <w:r w:rsidRPr="00303657">
        <w:rPr>
          <w:sz w:val="24"/>
        </w:rPr>
        <w:t>μm</w:t>
      </w:r>
      <w:proofErr w:type="spellEnd"/>
      <w:r w:rsidRPr="00303657">
        <w:rPr>
          <w:rFonts w:hint="eastAsia"/>
          <w:sz w:val="24"/>
        </w:rPr>
        <w:t>.</w:t>
      </w:r>
    </w:p>
    <w:p w14:paraId="64BCEAB0" w14:textId="77777777" w:rsidR="00CF319C" w:rsidRPr="00303657" w:rsidRDefault="00CF319C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</w:p>
    <w:p w14:paraId="0B181F57" w14:textId="288C085F" w:rsidR="001E401B" w:rsidRPr="00303657" w:rsidRDefault="00DB6ABB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F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igure S</w:t>
      </w:r>
      <w:r w:rsidR="00CF319C" w:rsidRPr="00303657">
        <w:rPr>
          <w:rFonts w:eastAsiaTheme="minorEastAsia"/>
          <w:b/>
          <w:bCs/>
          <w:sz w:val="24"/>
          <w:szCs w:val="24"/>
          <w14:ligatures w14:val="standardContextual"/>
        </w:rPr>
        <w:t>5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.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</w:t>
      </w:r>
      <w:r w:rsidR="002E5191" w:rsidRPr="00303657">
        <w:rPr>
          <w:rFonts w:eastAsiaTheme="minorEastAsia"/>
          <w:b/>
          <w:bCs/>
          <w:sz w:val="24"/>
          <w:szCs w:val="24"/>
          <w14:ligatures w14:val="standardContextual"/>
        </w:rPr>
        <w:t>Inhibiting MASP1 promotes HSC senescence and suppresses their activation.</w:t>
      </w:r>
    </w:p>
    <w:p w14:paraId="325E0FC1" w14:textId="77777777" w:rsidR="001E401B" w:rsidRPr="00303657" w:rsidRDefault="00DB6ABB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(A</w:t>
      </w:r>
      <w:r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-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C) </w:t>
      </w:r>
      <w:r w:rsidRPr="00303657">
        <w:rPr>
          <w:rFonts w:eastAsiaTheme="minorEastAsia"/>
          <w:sz w:val="24"/>
          <w:szCs w:val="24"/>
          <w14:ligatures w14:val="standardContextual"/>
        </w:rPr>
        <w:t>MASP1 promotes HSC proliferation and activation.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 </w:t>
      </w:r>
      <w:bookmarkStart w:id="11" w:name="OLE_LINK17"/>
      <w:r w:rsidRPr="00303657">
        <w:rPr>
          <w:sz w:val="24"/>
        </w:rPr>
        <w:t xml:space="preserve">Data are presented as mean ± SEM; statistical significance was assessed by Student’s t-test (n = </w:t>
      </w:r>
      <w:r w:rsidRPr="00303657">
        <w:rPr>
          <w:rFonts w:hint="eastAsia"/>
          <w:sz w:val="24"/>
        </w:rPr>
        <w:t>3-6</w:t>
      </w:r>
      <w:r w:rsidRPr="00303657">
        <w:rPr>
          <w:sz w:val="24"/>
        </w:rPr>
        <w:t xml:space="preserve">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</w:t>
      </w:r>
      <w:bookmarkEnd w:id="11"/>
      <w:r w:rsidRPr="00303657">
        <w:rPr>
          <w:rFonts w:hint="eastAsia"/>
          <w:sz w:val="24"/>
        </w:rPr>
        <w:t xml:space="preserve"> Scar bar: </w:t>
      </w:r>
      <w:r w:rsidRPr="00303657">
        <w:rPr>
          <w:sz w:val="24"/>
        </w:rPr>
        <w:t>25</w:t>
      </w:r>
      <w:r w:rsidRPr="00303657">
        <w:rPr>
          <w:rFonts w:hint="eastAsia"/>
          <w:sz w:val="24"/>
        </w:rPr>
        <w:t xml:space="preserve"> </w:t>
      </w:r>
      <w:proofErr w:type="spellStart"/>
      <w:r w:rsidRPr="00303657">
        <w:rPr>
          <w:sz w:val="24"/>
        </w:rPr>
        <w:t>μm</w:t>
      </w:r>
      <w:proofErr w:type="spellEnd"/>
      <w:r w:rsidRPr="00303657">
        <w:rPr>
          <w:rFonts w:hint="eastAsia"/>
          <w:sz w:val="24"/>
        </w:rPr>
        <w:t>.</w:t>
      </w:r>
    </w:p>
    <w:p w14:paraId="0882BA06" w14:textId="132D8F86" w:rsidR="001E401B" w:rsidRPr="00303657" w:rsidRDefault="00DB6ABB">
      <w:pPr>
        <w:spacing w:line="360" w:lineRule="auto"/>
        <w:rPr>
          <w:sz w:val="24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(D</w:t>
      </w:r>
      <w:r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-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H) 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MASP1 suppresses HSC senescence. </w:t>
      </w:r>
      <w:r w:rsidRPr="00303657">
        <w:rPr>
          <w:sz w:val="24"/>
        </w:rPr>
        <w:t xml:space="preserve">Data are presented as mean ± SEM; statistical significance was assessed by Student’s t-test </w:t>
      </w:r>
      <w:r w:rsidR="00A70DC6" w:rsidRPr="00303657">
        <w:rPr>
          <w:rFonts w:hint="eastAsia"/>
          <w:sz w:val="24"/>
        </w:rPr>
        <w:t>or</w:t>
      </w:r>
      <w:r w:rsidRPr="00303657">
        <w:rPr>
          <w:sz w:val="24"/>
        </w:rPr>
        <w:t xml:space="preserve"> one-way ANOVA (n = </w:t>
      </w:r>
      <w:r w:rsidRPr="00303657">
        <w:rPr>
          <w:rFonts w:hint="eastAsia"/>
          <w:sz w:val="24"/>
        </w:rPr>
        <w:t>3-6</w:t>
      </w:r>
      <w:r w:rsidRPr="00303657">
        <w:rPr>
          <w:sz w:val="24"/>
        </w:rPr>
        <w:t xml:space="preserve">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</w:t>
      </w:r>
      <w:r w:rsidRPr="00303657">
        <w:rPr>
          <w:rFonts w:hint="eastAsia"/>
          <w:sz w:val="24"/>
        </w:rPr>
        <w:t xml:space="preserve"> Scar bar: </w:t>
      </w:r>
      <w:r w:rsidRPr="00303657">
        <w:rPr>
          <w:sz w:val="24"/>
        </w:rPr>
        <w:t>25</w:t>
      </w:r>
      <w:r w:rsidRPr="00303657">
        <w:rPr>
          <w:rFonts w:hint="eastAsia"/>
          <w:sz w:val="24"/>
        </w:rPr>
        <w:t xml:space="preserve"> </w:t>
      </w:r>
      <w:proofErr w:type="spellStart"/>
      <w:r w:rsidRPr="00303657">
        <w:rPr>
          <w:sz w:val="24"/>
        </w:rPr>
        <w:t>μm</w:t>
      </w:r>
      <w:proofErr w:type="spellEnd"/>
      <w:r w:rsidRPr="00303657">
        <w:rPr>
          <w:rFonts w:hint="eastAsia"/>
          <w:sz w:val="24"/>
        </w:rPr>
        <w:t>.</w:t>
      </w:r>
    </w:p>
    <w:p w14:paraId="56CC957F" w14:textId="01900A79" w:rsidR="00CF319C" w:rsidRPr="00303657" w:rsidRDefault="00CF319C">
      <w:pPr>
        <w:spacing w:line="360" w:lineRule="auto"/>
        <w:rPr>
          <w:sz w:val="24"/>
        </w:rPr>
      </w:pPr>
    </w:p>
    <w:p w14:paraId="0DEE7590" w14:textId="291ACF3F" w:rsidR="00CF319C" w:rsidRPr="00303657" w:rsidRDefault="002E5191" w:rsidP="002E5191">
      <w:pPr>
        <w:spacing w:line="360" w:lineRule="auto"/>
        <w:rPr>
          <w:sz w:val="24"/>
        </w:rPr>
      </w:pPr>
      <w:r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F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igure S6.</w:t>
      </w:r>
      <w:r w:rsidRPr="00303657">
        <w:t xml:space="preserve"> 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CD44 and TLR4 are the primary targets of LMW-HA and HMW-HA respectively.</w:t>
      </w:r>
    </w:p>
    <w:p w14:paraId="3CD9DE9D" w14:textId="16A352E3" w:rsidR="002E5191" w:rsidRPr="00303657" w:rsidRDefault="002E5191" w:rsidP="002E5191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(A) 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HSCs were treated with LMW-HA and </w:t>
      </w:r>
      <w:r w:rsidRPr="00303657">
        <w:rPr>
          <w:rFonts w:eastAsiaTheme="minorEastAsia"/>
          <w:i/>
          <w:iCs/>
          <w:sz w:val="24"/>
          <w:szCs w:val="24"/>
          <w14:ligatures w14:val="standardContextual"/>
        </w:rPr>
        <w:t>si-TLR4</w:t>
      </w:r>
      <w:r w:rsidR="00A70DC6" w:rsidRPr="00303657">
        <w:rPr>
          <w:rFonts w:eastAsiaTheme="minorEastAsia" w:hint="eastAsia"/>
          <w:sz w:val="24"/>
          <w:szCs w:val="24"/>
          <w14:ligatures w14:val="standardContextual"/>
        </w:rPr>
        <w:t xml:space="preserve">, 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and HSC proliferation and activation were detected by </w:t>
      </w:r>
      <w:proofErr w:type="spellStart"/>
      <w:r w:rsidRPr="00303657">
        <w:rPr>
          <w:rFonts w:eastAsiaTheme="minorEastAsia"/>
          <w:sz w:val="24"/>
          <w:szCs w:val="24"/>
          <w14:ligatures w14:val="standardContextual"/>
        </w:rPr>
        <w:t>Ed</w:t>
      </w:r>
      <w:r w:rsidR="006779F1" w:rsidRPr="00303657">
        <w:rPr>
          <w:rFonts w:eastAsiaTheme="minorEastAsia" w:hint="eastAsia"/>
          <w:sz w:val="24"/>
          <w:szCs w:val="24"/>
          <w14:ligatures w14:val="standardContextual"/>
        </w:rPr>
        <w:t>U</w:t>
      </w:r>
      <w:proofErr w:type="spellEnd"/>
      <w:r w:rsidRPr="00303657">
        <w:rPr>
          <w:rFonts w:eastAsiaTheme="minorEastAsia"/>
          <w:sz w:val="24"/>
          <w:szCs w:val="24"/>
          <w14:ligatures w14:val="standardContextual"/>
        </w:rPr>
        <w:t xml:space="preserve"> and </w:t>
      </w:r>
      <w:r w:rsidR="00A70DC6" w:rsidRPr="00303657">
        <w:rPr>
          <w:rFonts w:eastAsiaTheme="minorEastAsia"/>
          <w:sz w:val="24"/>
          <w:szCs w:val="24"/>
          <w14:ligatures w14:val="standardContextual"/>
        </w:rPr>
        <w:t>α</w:t>
      </w:r>
      <w:r w:rsidR="00A70DC6" w:rsidRPr="00303657">
        <w:rPr>
          <w:rFonts w:eastAsiaTheme="minorEastAsia" w:hint="eastAsia"/>
          <w:sz w:val="24"/>
          <w:szCs w:val="24"/>
          <w14:ligatures w14:val="standardContextual"/>
        </w:rPr>
        <w:t xml:space="preserve">-SMA </w:t>
      </w:r>
      <w:r w:rsidRPr="00303657">
        <w:rPr>
          <w:rFonts w:eastAsiaTheme="minorEastAsia"/>
          <w:sz w:val="24"/>
          <w:szCs w:val="24"/>
          <w14:ligatures w14:val="standardContextual"/>
        </w:rPr>
        <w:t>staining.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 </w:t>
      </w:r>
      <w:bookmarkStart w:id="12" w:name="OLE_LINK18"/>
      <w:r w:rsidRPr="00303657">
        <w:rPr>
          <w:sz w:val="24"/>
        </w:rPr>
        <w:t xml:space="preserve">Data are presented as mean ± SEM; statistical significance was assessed by </w:t>
      </w:r>
      <w:r w:rsidR="006779F1" w:rsidRPr="00303657">
        <w:rPr>
          <w:rFonts w:eastAsiaTheme="minorEastAsia"/>
          <w:sz w:val="24"/>
          <w:szCs w:val="24"/>
          <w14:ligatures w14:val="standardContextual"/>
        </w:rPr>
        <w:t>one-way ANOVA</w:t>
      </w:r>
      <w:r w:rsidRPr="00303657">
        <w:rPr>
          <w:sz w:val="24"/>
        </w:rPr>
        <w:t xml:space="preserve"> (n = </w:t>
      </w:r>
      <w:r w:rsidRPr="00303657">
        <w:rPr>
          <w:rFonts w:hint="eastAsia"/>
          <w:sz w:val="24"/>
        </w:rPr>
        <w:t>6</w:t>
      </w:r>
      <w:r w:rsidRPr="00303657">
        <w:rPr>
          <w:sz w:val="24"/>
        </w:rPr>
        <w:t xml:space="preserve">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</w:t>
      </w:r>
      <w:bookmarkEnd w:id="12"/>
      <w:r w:rsidR="00A70DC6" w:rsidRPr="00303657">
        <w:rPr>
          <w:rFonts w:hint="eastAsia"/>
          <w:sz w:val="24"/>
        </w:rPr>
        <w:t xml:space="preserve"> ns, n</w:t>
      </w:r>
      <w:r w:rsidR="00A70DC6" w:rsidRPr="00303657">
        <w:rPr>
          <w:sz w:val="24"/>
        </w:rPr>
        <w:t xml:space="preserve">ot </w:t>
      </w:r>
      <w:r w:rsidR="00A70DC6" w:rsidRPr="00303657">
        <w:rPr>
          <w:rFonts w:hint="eastAsia"/>
          <w:sz w:val="24"/>
        </w:rPr>
        <w:t>s</w:t>
      </w:r>
      <w:r w:rsidR="00A70DC6" w:rsidRPr="00303657">
        <w:rPr>
          <w:sz w:val="24"/>
        </w:rPr>
        <w:t>ignificant</w:t>
      </w:r>
      <w:r w:rsidR="00A70DC6" w:rsidRPr="00303657">
        <w:rPr>
          <w:rFonts w:hint="eastAsia"/>
          <w:sz w:val="24"/>
        </w:rPr>
        <w:t>.</w:t>
      </w:r>
      <w:r w:rsidRPr="00303657">
        <w:rPr>
          <w:rFonts w:hint="eastAsia"/>
          <w:sz w:val="24"/>
        </w:rPr>
        <w:t xml:space="preserve"> Scar bar: </w:t>
      </w:r>
      <w:r w:rsidRPr="00303657">
        <w:rPr>
          <w:sz w:val="24"/>
        </w:rPr>
        <w:t>25</w:t>
      </w:r>
      <w:r w:rsidRPr="00303657">
        <w:rPr>
          <w:rFonts w:hint="eastAsia"/>
          <w:sz w:val="24"/>
        </w:rPr>
        <w:t xml:space="preserve"> </w:t>
      </w:r>
      <w:proofErr w:type="spellStart"/>
      <w:r w:rsidRPr="00303657">
        <w:rPr>
          <w:sz w:val="24"/>
        </w:rPr>
        <w:t>μm</w:t>
      </w:r>
      <w:proofErr w:type="spellEnd"/>
      <w:r w:rsidRPr="00303657">
        <w:rPr>
          <w:rFonts w:hint="eastAsia"/>
          <w:sz w:val="24"/>
        </w:rPr>
        <w:t>.</w:t>
      </w:r>
    </w:p>
    <w:p w14:paraId="1E921CF2" w14:textId="28CB953C" w:rsidR="002E5191" w:rsidRPr="00303657" w:rsidRDefault="002E5191" w:rsidP="002E5191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(B) 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HSCs were treated with HMW-HA and </w:t>
      </w:r>
      <w:r w:rsidRPr="00303657">
        <w:rPr>
          <w:rFonts w:eastAsiaTheme="minorEastAsia"/>
          <w:i/>
          <w:iCs/>
          <w:sz w:val="24"/>
          <w:szCs w:val="24"/>
          <w14:ligatures w14:val="standardContextual"/>
        </w:rPr>
        <w:t>si-CD44</w:t>
      </w:r>
      <w:r w:rsidR="00FE3844" w:rsidRPr="00303657">
        <w:rPr>
          <w:rFonts w:eastAsiaTheme="minorEastAsia" w:hint="eastAsia"/>
          <w:sz w:val="24"/>
          <w:szCs w:val="24"/>
          <w14:ligatures w14:val="standardContextual"/>
        </w:rPr>
        <w:t xml:space="preserve">, </w:t>
      </w:r>
      <w:r w:rsidRPr="00303657">
        <w:rPr>
          <w:rFonts w:eastAsiaTheme="minorEastAsia"/>
          <w:sz w:val="24"/>
          <w:szCs w:val="24"/>
          <w14:ligatures w14:val="standardContextual"/>
        </w:rPr>
        <w:t>and senescence‑related protein expression was detected.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 </w:t>
      </w:r>
      <w:r w:rsidRPr="00303657">
        <w:rPr>
          <w:rFonts w:eastAsiaTheme="minorEastAsia"/>
          <w:sz w:val="24"/>
          <w:szCs w:val="24"/>
          <w14:ligatures w14:val="standardContextual"/>
        </w:rPr>
        <w:t>Data are presented as mean ± SEM; statistical significance was assessed by one-way ANOVA (n = 3 per group), *</w:t>
      </w:r>
      <w:r w:rsidRPr="00303657">
        <w:rPr>
          <w:rFonts w:eastAsiaTheme="minorEastAsia"/>
          <w:i/>
          <w:iCs/>
          <w:sz w:val="24"/>
          <w:szCs w:val="24"/>
          <w14:ligatures w14:val="standardContextual"/>
        </w:rPr>
        <w:t>P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&lt; 0.05.</w:t>
      </w:r>
      <w:r w:rsidR="00FE3844" w:rsidRPr="00303657">
        <w:rPr>
          <w:rFonts w:eastAsiaTheme="minorEastAsia" w:hint="eastAsia"/>
          <w:sz w:val="24"/>
          <w:szCs w:val="24"/>
          <w14:ligatures w14:val="standardContextual"/>
        </w:rPr>
        <w:t xml:space="preserve"> </w:t>
      </w:r>
      <w:r w:rsidR="00FE3844" w:rsidRPr="00303657">
        <w:rPr>
          <w:rFonts w:hint="eastAsia"/>
          <w:sz w:val="24"/>
        </w:rPr>
        <w:t>ns, n</w:t>
      </w:r>
      <w:r w:rsidR="00FE3844" w:rsidRPr="00303657">
        <w:rPr>
          <w:sz w:val="24"/>
        </w:rPr>
        <w:t xml:space="preserve">ot </w:t>
      </w:r>
      <w:r w:rsidR="00FE3844" w:rsidRPr="00303657">
        <w:rPr>
          <w:rFonts w:hint="eastAsia"/>
          <w:sz w:val="24"/>
        </w:rPr>
        <w:t>s</w:t>
      </w:r>
      <w:r w:rsidR="00FE3844" w:rsidRPr="00303657">
        <w:rPr>
          <w:sz w:val="24"/>
        </w:rPr>
        <w:t>ignificant</w:t>
      </w:r>
      <w:r w:rsidR="00FE3844" w:rsidRPr="00303657">
        <w:rPr>
          <w:rFonts w:hint="eastAsia"/>
          <w:sz w:val="24"/>
        </w:rPr>
        <w:t>.</w:t>
      </w:r>
    </w:p>
    <w:p w14:paraId="5429EC9C" w14:textId="0D3DFFFC" w:rsidR="002E5191" w:rsidRPr="00303657" w:rsidRDefault="002E5191" w:rsidP="002E5191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(C-D) </w:t>
      </w:r>
      <w:r w:rsidRPr="00303657">
        <w:rPr>
          <w:rFonts w:eastAsiaTheme="minorEastAsia"/>
          <w:sz w:val="24"/>
          <w:szCs w:val="24"/>
          <w14:ligatures w14:val="standardContextual"/>
        </w:rPr>
        <w:t>The interactions of LMW-HA and HMW-HA with CD44 and TLR4 were examined.</w:t>
      </w:r>
    </w:p>
    <w:p w14:paraId="060E4641" w14:textId="77777777" w:rsidR="001E401B" w:rsidRPr="00303657" w:rsidRDefault="001E401B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</w:p>
    <w:p w14:paraId="20F82B1A" w14:textId="677E4834" w:rsidR="001E401B" w:rsidRPr="00303657" w:rsidRDefault="00DB6ABB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F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igure S</w:t>
      </w:r>
      <w:r w:rsidR="002E5191" w:rsidRPr="00303657">
        <w:rPr>
          <w:rFonts w:eastAsiaTheme="minorEastAsia"/>
          <w:b/>
          <w:bCs/>
          <w:sz w:val="24"/>
          <w:szCs w:val="24"/>
          <w14:ligatures w14:val="standardContextual"/>
        </w:rPr>
        <w:t>7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. LMW-HA promotes HSC activation via the p38/ATF2 pathway.</w:t>
      </w:r>
    </w:p>
    <w:p w14:paraId="238DB8DE" w14:textId="77777777" w:rsidR="001E401B" w:rsidRPr="00303657" w:rsidRDefault="00DB6AB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(A</w:t>
      </w:r>
      <w:r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-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B) </w:t>
      </w:r>
      <w:r w:rsidRPr="00303657">
        <w:rPr>
          <w:rFonts w:eastAsiaTheme="minorEastAsia" w:hint="eastAsia"/>
          <w:sz w:val="24"/>
          <w:szCs w:val="24"/>
          <w14:ligatures w14:val="standardContextual"/>
        </w:rPr>
        <w:t xml:space="preserve">WB results showing that </w:t>
      </w:r>
      <w:r w:rsidRPr="00303657">
        <w:rPr>
          <w:rFonts w:eastAsiaTheme="minorEastAsia"/>
          <w:sz w:val="24"/>
          <w:szCs w:val="24"/>
          <w14:ligatures w14:val="standardContextual"/>
        </w:rPr>
        <w:t>LMW-HA activat</w:t>
      </w:r>
      <w:r w:rsidRPr="00303657">
        <w:rPr>
          <w:rFonts w:eastAsiaTheme="minorEastAsia" w:hint="eastAsia"/>
          <w:sz w:val="24"/>
          <w:szCs w:val="24"/>
          <w14:ligatures w14:val="standardContextual"/>
        </w:rPr>
        <w:t>ing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the p38/ATF2 pathway</w:t>
      </w:r>
      <w:r w:rsidRPr="00303657">
        <w:rPr>
          <w:rFonts w:eastAsiaTheme="minorEastAsia" w:hint="eastAsia"/>
          <w:sz w:val="24"/>
          <w:szCs w:val="24"/>
          <w14:ligatures w14:val="standardContextual"/>
        </w:rPr>
        <w:t xml:space="preserve"> and HSC activity, which was inhibited by SB203580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. </w:t>
      </w:r>
      <w:r w:rsidRPr="00303657">
        <w:rPr>
          <w:sz w:val="24"/>
        </w:rPr>
        <w:t>Data are presented as mean ± SEM by one-way ANOVA (n = 3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</w:t>
      </w:r>
    </w:p>
    <w:p w14:paraId="4165E0BD" w14:textId="77777777" w:rsidR="001E401B" w:rsidRPr="00303657" w:rsidRDefault="00DB6ABB">
      <w:pPr>
        <w:spacing w:line="360" w:lineRule="auto"/>
        <w:rPr>
          <w:sz w:val="24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(C</w:t>
      </w:r>
      <w:r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-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D)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LMW-HA</w:t>
      </w:r>
      <w:r w:rsidRPr="00303657">
        <w:rPr>
          <w:rFonts w:eastAsiaTheme="minorEastAsia" w:hint="eastAsia"/>
          <w:sz w:val="24"/>
          <w:szCs w:val="24"/>
          <w14:ligatures w14:val="standardContextual"/>
        </w:rPr>
        <w:t xml:space="preserve">-induced </w:t>
      </w:r>
      <w:r w:rsidRPr="00303657">
        <w:rPr>
          <w:rFonts w:eastAsiaTheme="minorEastAsia"/>
          <w:sz w:val="24"/>
          <w:szCs w:val="24"/>
          <w14:ligatures w14:val="standardContextual"/>
        </w:rPr>
        <w:t>HSC proliferation and activation</w:t>
      </w:r>
      <w:r w:rsidRPr="00303657">
        <w:rPr>
          <w:rFonts w:eastAsiaTheme="minorEastAsia" w:hint="eastAsia"/>
          <w:sz w:val="24"/>
          <w:szCs w:val="24"/>
          <w14:ligatures w14:val="standardContextual"/>
        </w:rPr>
        <w:t xml:space="preserve"> were reversed by SB203580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. </w:t>
      </w:r>
      <w:r w:rsidRPr="00303657">
        <w:rPr>
          <w:sz w:val="24"/>
        </w:rPr>
        <w:t xml:space="preserve">Data are presented as mean ± SEM by one-way ANOVA (n = </w:t>
      </w:r>
      <w:r w:rsidRPr="00303657">
        <w:rPr>
          <w:rFonts w:hint="eastAsia"/>
          <w:sz w:val="24"/>
        </w:rPr>
        <w:t>6</w:t>
      </w:r>
      <w:r w:rsidRPr="00303657">
        <w:rPr>
          <w:sz w:val="24"/>
        </w:rPr>
        <w:t xml:space="preserve">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</w:t>
      </w:r>
      <w:r w:rsidRPr="00303657">
        <w:rPr>
          <w:rFonts w:hint="eastAsia"/>
          <w:sz w:val="24"/>
        </w:rPr>
        <w:t xml:space="preserve"> Scar bar: </w:t>
      </w:r>
      <w:r w:rsidRPr="00303657">
        <w:rPr>
          <w:sz w:val="24"/>
        </w:rPr>
        <w:t>25</w:t>
      </w:r>
      <w:r w:rsidRPr="00303657">
        <w:rPr>
          <w:rFonts w:hint="eastAsia"/>
          <w:sz w:val="24"/>
        </w:rPr>
        <w:t xml:space="preserve"> </w:t>
      </w:r>
      <w:proofErr w:type="spellStart"/>
      <w:r w:rsidRPr="00303657">
        <w:rPr>
          <w:sz w:val="24"/>
        </w:rPr>
        <w:t>μm</w:t>
      </w:r>
      <w:proofErr w:type="spellEnd"/>
      <w:r w:rsidRPr="00303657">
        <w:rPr>
          <w:rFonts w:hint="eastAsia"/>
          <w:sz w:val="24"/>
        </w:rPr>
        <w:t>.</w:t>
      </w:r>
    </w:p>
    <w:p w14:paraId="75C5B851" w14:textId="77777777" w:rsidR="001E401B" w:rsidRPr="00303657" w:rsidRDefault="001E401B">
      <w:pPr>
        <w:spacing w:line="360" w:lineRule="auto"/>
        <w:rPr>
          <w:sz w:val="24"/>
        </w:rPr>
      </w:pPr>
    </w:p>
    <w:p w14:paraId="067F4AF5" w14:textId="63FAE6FF" w:rsidR="001E401B" w:rsidRPr="00303657" w:rsidRDefault="00DB6ABB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F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igure S</w:t>
      </w:r>
      <w:r w:rsidR="00ED4218" w:rsidRPr="00303657">
        <w:rPr>
          <w:rFonts w:eastAsiaTheme="minorEastAsia"/>
          <w:b/>
          <w:bCs/>
          <w:sz w:val="24"/>
          <w:szCs w:val="24"/>
          <w14:ligatures w14:val="standardContextual"/>
        </w:rPr>
        <w:t>8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. Inhibition of HA synthesis triggers senescence and suppresses activation</w:t>
      </w:r>
      <w:r w:rsidR="006779F1"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 xml:space="preserve"> of HSCs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.</w:t>
      </w:r>
    </w:p>
    <w:p w14:paraId="2E5E89D9" w14:textId="77777777" w:rsidR="001E401B" w:rsidRPr="00303657" w:rsidRDefault="00DB6ABB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(A-D) </w:t>
      </w:r>
      <w:r w:rsidRPr="00303657">
        <w:rPr>
          <w:rFonts w:eastAsiaTheme="minorEastAsia"/>
          <w:sz w:val="24"/>
          <w:szCs w:val="24"/>
          <w14:ligatures w14:val="standardContextual"/>
        </w:rPr>
        <w:t>GO, KEGG, and REACTOME enrichment analyses of the 4‑MU‑treated group versus the control group.</w:t>
      </w:r>
    </w:p>
    <w:p w14:paraId="32B47F6B" w14:textId="72E1EA6F" w:rsidR="001E401B" w:rsidRPr="00303657" w:rsidRDefault="00DB6AB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(E-H) 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Heatmap, volcano plot, </w:t>
      </w:r>
      <w:r w:rsidR="00FE3844" w:rsidRPr="00303657">
        <w:rPr>
          <w:rFonts w:eastAsiaTheme="minorEastAsia"/>
          <w:sz w:val="24"/>
          <w:szCs w:val="24"/>
          <w14:ligatures w14:val="standardContextual"/>
        </w:rPr>
        <w:t xml:space="preserve">REACTOME </w:t>
      </w:r>
      <w:r w:rsidRPr="00303657">
        <w:rPr>
          <w:rFonts w:eastAsiaTheme="minorEastAsia"/>
          <w:sz w:val="24"/>
          <w:szCs w:val="24"/>
          <w14:ligatures w14:val="standardContextual"/>
        </w:rPr>
        <w:t>enrichment, and GSEA results of the 4‑MU‑treated group versus the control group.</w:t>
      </w:r>
    </w:p>
    <w:p w14:paraId="6D44F937" w14:textId="77777777" w:rsidR="00ED4218" w:rsidRPr="00303657" w:rsidRDefault="00ED4218" w:rsidP="00ED4218">
      <w:pPr>
        <w:spacing w:line="360" w:lineRule="auto"/>
        <w:rPr>
          <w:sz w:val="24"/>
        </w:rPr>
      </w:pPr>
    </w:p>
    <w:p w14:paraId="0A199763" w14:textId="4CBDC732" w:rsidR="00ED4218" w:rsidRPr="00303657" w:rsidRDefault="00ED4218" w:rsidP="00ED4218">
      <w:pPr>
        <w:spacing w:line="360" w:lineRule="auto"/>
        <w:rPr>
          <w:b/>
          <w:bCs/>
          <w:sz w:val="24"/>
        </w:rPr>
      </w:pPr>
      <w:r w:rsidRPr="00303657">
        <w:rPr>
          <w:b/>
          <w:bCs/>
          <w:sz w:val="24"/>
        </w:rPr>
        <w:t xml:space="preserve">Figure S9. HMW-HA inhibits HSC senescence by suppressing </w:t>
      </w:r>
      <w:r w:rsidR="00227218" w:rsidRPr="00303657">
        <w:rPr>
          <w:b/>
          <w:bCs/>
          <w:sz w:val="24"/>
        </w:rPr>
        <w:t>SerpinE1</w:t>
      </w:r>
      <w:r w:rsidR="00227218" w:rsidRPr="00303657">
        <w:rPr>
          <w:rFonts w:hint="eastAsia"/>
          <w:b/>
          <w:bCs/>
          <w:sz w:val="24"/>
        </w:rPr>
        <w:t>.</w:t>
      </w:r>
    </w:p>
    <w:p w14:paraId="12D173BB" w14:textId="6955A6E2" w:rsidR="00ED4218" w:rsidRPr="00303657" w:rsidRDefault="00ED4218" w:rsidP="00ED4218">
      <w:pPr>
        <w:spacing w:line="360" w:lineRule="auto"/>
        <w:rPr>
          <w:b/>
          <w:bCs/>
          <w:sz w:val="24"/>
        </w:rPr>
      </w:pPr>
      <w:r w:rsidRPr="00303657">
        <w:rPr>
          <w:b/>
          <w:bCs/>
          <w:sz w:val="24"/>
        </w:rPr>
        <w:t>(A</w:t>
      </w:r>
      <w:r w:rsidR="00FE3844" w:rsidRPr="00303657">
        <w:rPr>
          <w:rFonts w:hint="eastAsia"/>
          <w:b/>
          <w:bCs/>
          <w:sz w:val="24"/>
        </w:rPr>
        <w:t>-</w:t>
      </w:r>
      <w:r w:rsidRPr="00303657">
        <w:rPr>
          <w:b/>
          <w:bCs/>
          <w:sz w:val="24"/>
        </w:rPr>
        <w:t xml:space="preserve">G) </w:t>
      </w:r>
      <w:r w:rsidRPr="00303657">
        <w:rPr>
          <w:sz w:val="24"/>
        </w:rPr>
        <w:t>Transcriptome sequencing analysis.</w:t>
      </w:r>
      <w:r w:rsidRPr="00303657">
        <w:rPr>
          <w:b/>
          <w:bCs/>
          <w:sz w:val="24"/>
        </w:rPr>
        <w:t xml:space="preserve"> </w:t>
      </w:r>
    </w:p>
    <w:p w14:paraId="08517A58" w14:textId="4CFCA9A7" w:rsidR="00ED4218" w:rsidRPr="00303657" w:rsidRDefault="00ED4218" w:rsidP="00ED4218">
      <w:pPr>
        <w:spacing w:line="360" w:lineRule="auto"/>
        <w:rPr>
          <w:b/>
          <w:bCs/>
          <w:sz w:val="24"/>
        </w:rPr>
      </w:pPr>
      <w:r w:rsidRPr="00303657">
        <w:rPr>
          <w:b/>
          <w:bCs/>
          <w:sz w:val="24"/>
        </w:rPr>
        <w:t>(H</w:t>
      </w:r>
      <w:r w:rsidR="00FE3844" w:rsidRPr="00303657">
        <w:rPr>
          <w:rFonts w:hint="eastAsia"/>
          <w:b/>
          <w:bCs/>
          <w:sz w:val="24"/>
        </w:rPr>
        <w:t>-</w:t>
      </w:r>
      <w:r w:rsidRPr="00303657">
        <w:rPr>
          <w:b/>
          <w:bCs/>
          <w:sz w:val="24"/>
        </w:rPr>
        <w:t>I)</w:t>
      </w:r>
      <w:r w:rsidRPr="00303657">
        <w:rPr>
          <w:sz w:val="24"/>
        </w:rPr>
        <w:t xml:space="preserve"> </w:t>
      </w:r>
      <w:r w:rsidR="00227218" w:rsidRPr="00303657">
        <w:rPr>
          <w:sz w:val="24"/>
        </w:rPr>
        <w:t>SerpinE1</w:t>
      </w:r>
      <w:r w:rsidR="00227218" w:rsidRPr="00303657">
        <w:rPr>
          <w:rFonts w:hint="eastAsia"/>
          <w:sz w:val="24"/>
        </w:rPr>
        <w:t xml:space="preserve"> </w:t>
      </w:r>
      <w:r w:rsidRPr="00303657">
        <w:rPr>
          <w:rFonts w:hint="eastAsia"/>
          <w:sz w:val="24"/>
        </w:rPr>
        <w:t>overexpression</w:t>
      </w:r>
      <w:r w:rsidRPr="00303657">
        <w:rPr>
          <w:sz w:val="24"/>
        </w:rPr>
        <w:t xml:space="preserve"> reversed the senescence-suppressing effect </w:t>
      </w:r>
      <w:r w:rsidRPr="00303657">
        <w:rPr>
          <w:rFonts w:hint="eastAsia"/>
          <w:sz w:val="24"/>
        </w:rPr>
        <w:t>by</w:t>
      </w:r>
      <w:r w:rsidRPr="00303657">
        <w:rPr>
          <w:sz w:val="24"/>
        </w:rPr>
        <w:t xml:space="preserve"> HMW‑HA; Data are presented as mean ± SEM by one-way ANOVA (n = 3</w:t>
      </w:r>
      <w:r w:rsidRPr="00303657">
        <w:rPr>
          <w:rFonts w:hint="eastAsia"/>
          <w:sz w:val="24"/>
        </w:rPr>
        <w:t>-6</w:t>
      </w:r>
      <w:r w:rsidRPr="00303657">
        <w:rPr>
          <w:sz w:val="24"/>
        </w:rPr>
        <w:t xml:space="preserve">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</w:t>
      </w:r>
      <w:r w:rsidRPr="00303657">
        <w:rPr>
          <w:rFonts w:hint="eastAsia"/>
          <w:sz w:val="24"/>
        </w:rPr>
        <w:t xml:space="preserve"> Scar bar: 50 </w:t>
      </w:r>
      <w:proofErr w:type="spellStart"/>
      <w:r w:rsidRPr="00303657">
        <w:rPr>
          <w:sz w:val="24"/>
        </w:rPr>
        <w:t>μm</w:t>
      </w:r>
      <w:proofErr w:type="spellEnd"/>
      <w:r w:rsidRPr="00303657">
        <w:rPr>
          <w:rFonts w:hint="eastAsia"/>
          <w:sz w:val="24"/>
        </w:rPr>
        <w:t xml:space="preserve">, 25 </w:t>
      </w:r>
      <w:proofErr w:type="spellStart"/>
      <w:r w:rsidRPr="00303657">
        <w:rPr>
          <w:sz w:val="24"/>
        </w:rPr>
        <w:t>μm</w:t>
      </w:r>
      <w:proofErr w:type="spellEnd"/>
      <w:r w:rsidRPr="00303657">
        <w:rPr>
          <w:rFonts w:hint="eastAsia"/>
          <w:sz w:val="24"/>
        </w:rPr>
        <w:t>.</w:t>
      </w:r>
    </w:p>
    <w:p w14:paraId="38CF384B" w14:textId="7152C9E1" w:rsidR="00ED4218" w:rsidRPr="00303657" w:rsidRDefault="00ED4218" w:rsidP="00ED4218">
      <w:pPr>
        <w:spacing w:line="360" w:lineRule="auto"/>
        <w:rPr>
          <w:sz w:val="24"/>
        </w:rPr>
      </w:pPr>
      <w:r w:rsidRPr="00303657">
        <w:rPr>
          <w:b/>
          <w:bCs/>
          <w:sz w:val="24"/>
        </w:rPr>
        <w:t xml:space="preserve">(J) </w:t>
      </w:r>
      <w:r w:rsidR="00227218" w:rsidRPr="00303657">
        <w:rPr>
          <w:sz w:val="24"/>
        </w:rPr>
        <w:t>SerpinE1</w:t>
      </w:r>
      <w:r w:rsidRPr="00303657">
        <w:rPr>
          <w:sz w:val="24"/>
        </w:rPr>
        <w:t xml:space="preserve"> </w:t>
      </w:r>
      <w:r w:rsidR="00FE3844" w:rsidRPr="00303657">
        <w:rPr>
          <w:rFonts w:hint="eastAsia"/>
          <w:sz w:val="24"/>
        </w:rPr>
        <w:t xml:space="preserve">level </w:t>
      </w:r>
      <w:r w:rsidRPr="00303657">
        <w:rPr>
          <w:sz w:val="24"/>
        </w:rPr>
        <w:t>was examined in liver tissue and serum samples from patients and mice at different stages of liver fibrosis; Data are presented as mean ± SEM (</w:t>
      </w:r>
      <w:r w:rsidRPr="00303657">
        <w:rPr>
          <w:rFonts w:hint="eastAsia"/>
          <w:sz w:val="24"/>
        </w:rPr>
        <w:t>Human</w:t>
      </w:r>
      <w:r w:rsidRPr="00303657">
        <w:rPr>
          <w:sz w:val="24"/>
        </w:rPr>
        <w:t xml:space="preserve">, n = </w:t>
      </w:r>
      <w:r w:rsidRPr="00303657">
        <w:rPr>
          <w:rFonts w:hint="eastAsia"/>
          <w:sz w:val="24"/>
        </w:rPr>
        <w:t>10</w:t>
      </w:r>
      <w:r w:rsidRPr="00303657">
        <w:rPr>
          <w:sz w:val="24"/>
        </w:rPr>
        <w:t xml:space="preserve"> per group; </w:t>
      </w:r>
      <w:r w:rsidRPr="00303657">
        <w:rPr>
          <w:rFonts w:hint="eastAsia"/>
          <w:sz w:val="24"/>
        </w:rPr>
        <w:t>Mouse</w:t>
      </w:r>
      <w:r w:rsidRPr="00303657">
        <w:rPr>
          <w:sz w:val="24"/>
        </w:rPr>
        <w:t xml:space="preserve">, n = </w:t>
      </w:r>
      <w:r w:rsidRPr="00303657">
        <w:rPr>
          <w:rFonts w:hint="eastAsia"/>
          <w:sz w:val="24"/>
        </w:rPr>
        <w:t>6</w:t>
      </w:r>
      <w:r w:rsidRPr="00303657">
        <w:rPr>
          <w:sz w:val="24"/>
        </w:rPr>
        <w:t xml:space="preserve"> per group).</w:t>
      </w:r>
    </w:p>
    <w:p w14:paraId="70B9C3B8" w14:textId="3619AD93" w:rsidR="001E401B" w:rsidRPr="00303657" w:rsidRDefault="001E401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</w:p>
    <w:p w14:paraId="6C3F3F99" w14:textId="7437F0BF" w:rsidR="00ED4218" w:rsidRPr="00303657" w:rsidRDefault="00ED4218" w:rsidP="003731B2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F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igure S10. </w:t>
      </w:r>
      <w:r w:rsidR="00FE3844"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T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he MASP1-HAS2 axis promotes the accumulation of HMW-HA</w:t>
      </w:r>
      <w:r w:rsidR="00FE3844"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 xml:space="preserve"> in activated-HSCs during </w:t>
      </w:r>
      <w:r w:rsidR="00FE3844" w:rsidRPr="00303657">
        <w:rPr>
          <w:rFonts w:eastAsiaTheme="minorEastAsia"/>
          <w:b/>
          <w:bCs/>
          <w:sz w:val="24"/>
          <w:szCs w:val="24"/>
          <w14:ligatures w14:val="standardContextual"/>
        </w:rPr>
        <w:t>advanced liver fibrosis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.</w:t>
      </w:r>
    </w:p>
    <w:p w14:paraId="4587AA0B" w14:textId="19335D20" w:rsidR="003731B2" w:rsidRPr="00303657" w:rsidRDefault="003731B2" w:rsidP="003731B2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(A)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Protein and mRNA levels of HAS2 and HYAL2 were detected in</w:t>
      </w:r>
      <w:r w:rsidR="0086484B" w:rsidRPr="00303657">
        <w:rPr>
          <w:rFonts w:eastAsiaTheme="minorEastAsia" w:hint="eastAsia"/>
          <w:sz w:val="24"/>
          <w:szCs w:val="24"/>
          <w14:ligatures w14:val="standardContextual"/>
        </w:rPr>
        <w:t xml:space="preserve"> quiescent and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activated primary HSCs.</w:t>
      </w:r>
      <w:r w:rsidRPr="00303657">
        <w:rPr>
          <w:sz w:val="24"/>
        </w:rPr>
        <w:t xml:space="preserve"> Data are presented as mean ± SEM; statistical significance was assessed by Student’s t-test (n = 3 per group), </w:t>
      </w:r>
      <w:r w:rsidRPr="00303657">
        <w:rPr>
          <w:sz w:val="24"/>
        </w:rPr>
        <w:lastRenderedPageBreak/>
        <w:t>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</w:t>
      </w:r>
    </w:p>
    <w:p w14:paraId="00933C72" w14:textId="7321C56E" w:rsidR="003731B2" w:rsidRPr="00303657" w:rsidRDefault="003731B2" w:rsidP="003731B2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(B-C)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HSCs were treated with rHYAL2 and </w:t>
      </w:r>
      <w:r w:rsidRPr="00303657">
        <w:rPr>
          <w:rFonts w:eastAsiaTheme="minorEastAsia"/>
          <w:i/>
          <w:iCs/>
          <w:sz w:val="24"/>
          <w:szCs w:val="24"/>
          <w14:ligatures w14:val="standardContextual"/>
        </w:rPr>
        <w:t>HAS2-Flag</w:t>
      </w:r>
      <w:r w:rsidRPr="00303657">
        <w:rPr>
          <w:rFonts w:eastAsiaTheme="minorEastAsia"/>
          <w:sz w:val="24"/>
          <w:szCs w:val="24"/>
          <w14:ligatures w14:val="standardContextual"/>
        </w:rPr>
        <w:t>. The levels of total HA</w:t>
      </w:r>
      <w:r w:rsidR="0086484B" w:rsidRPr="00303657">
        <w:rPr>
          <w:rFonts w:eastAsiaTheme="minorEastAsia" w:hint="eastAsia"/>
          <w:sz w:val="24"/>
          <w:szCs w:val="24"/>
          <w14:ligatures w14:val="standardContextual"/>
        </w:rPr>
        <w:t>,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HMW-HA and LMW-HA were then measured.</w:t>
      </w:r>
      <w:r w:rsidRPr="00303657">
        <w:rPr>
          <w:sz w:val="24"/>
        </w:rPr>
        <w:t xml:space="preserve"> Data are presented as mean ± SEM; statistical significance was assessed by Student’s t-test (n = 6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</w:t>
      </w:r>
    </w:p>
    <w:p w14:paraId="2B8289BA" w14:textId="6C7EB34C" w:rsidR="003731B2" w:rsidRPr="00303657" w:rsidRDefault="003731B2" w:rsidP="003731B2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(D)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HSCs were treated with </w:t>
      </w:r>
      <w:r w:rsidRPr="00303657">
        <w:rPr>
          <w:rFonts w:eastAsiaTheme="minorEastAsia"/>
          <w:i/>
          <w:iCs/>
          <w:sz w:val="24"/>
          <w:szCs w:val="24"/>
          <w14:ligatures w14:val="standardContextual"/>
        </w:rPr>
        <w:t>HAS2-Flag</w:t>
      </w:r>
      <w:r w:rsidRPr="00303657">
        <w:rPr>
          <w:rFonts w:eastAsiaTheme="minorEastAsia"/>
          <w:sz w:val="24"/>
          <w:szCs w:val="24"/>
          <w14:ligatures w14:val="standardContextual"/>
        </w:rPr>
        <w:t>. Protein and mRNA levels of HYAL2 were detected.</w:t>
      </w:r>
      <w:r w:rsidRPr="00303657">
        <w:rPr>
          <w:sz w:val="24"/>
        </w:rPr>
        <w:t xml:space="preserve"> Data are presented as mean ± SEM; statistical significance was assessed by Student’s t-test (n = 3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</w:t>
      </w:r>
    </w:p>
    <w:p w14:paraId="49EA73C5" w14:textId="5FA42BF1" w:rsidR="003731B2" w:rsidRPr="00303657" w:rsidRDefault="003731B2" w:rsidP="003731B2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(E)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Primary HSCs were isolated from mice at different stages of liver fibrosis. Protein and mRNA levels of HAS2 and HYAL2 were detected.</w:t>
      </w:r>
      <w:r w:rsidRPr="00303657">
        <w:rPr>
          <w:sz w:val="24"/>
        </w:rPr>
        <w:t xml:space="preserve"> Data are presented as mean ± SEM; statistical significance was assessed by </w:t>
      </w:r>
      <w:r w:rsidR="0086484B" w:rsidRPr="00303657">
        <w:rPr>
          <w:sz w:val="24"/>
        </w:rPr>
        <w:t>one-way ANOVA</w:t>
      </w:r>
      <w:r w:rsidRPr="00303657">
        <w:rPr>
          <w:sz w:val="24"/>
        </w:rPr>
        <w:t xml:space="preserve"> (n = 3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</w:t>
      </w:r>
    </w:p>
    <w:p w14:paraId="0C6037BC" w14:textId="41E9EAF4" w:rsidR="00ED4218" w:rsidRPr="00303657" w:rsidRDefault="003731B2" w:rsidP="003731B2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(F)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</w:t>
      </w:r>
      <w:r w:rsidR="0023484B" w:rsidRPr="00303657">
        <w:rPr>
          <w:rFonts w:eastAsiaTheme="minorEastAsia" w:hint="eastAsia"/>
          <w:sz w:val="24"/>
          <w:szCs w:val="24"/>
          <w14:ligatures w14:val="standardContextual"/>
        </w:rPr>
        <w:t xml:space="preserve">Activated 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HSCs were treated with </w:t>
      </w:r>
      <w:r w:rsidRPr="00303657">
        <w:rPr>
          <w:rFonts w:eastAsiaTheme="minorEastAsia"/>
          <w:i/>
          <w:iCs/>
          <w:sz w:val="24"/>
          <w:szCs w:val="24"/>
          <w14:ligatures w14:val="standardContextual"/>
        </w:rPr>
        <w:t>MASP1-Flag</w:t>
      </w:r>
      <w:r w:rsidRPr="00303657">
        <w:rPr>
          <w:rFonts w:eastAsiaTheme="minorEastAsia"/>
          <w:sz w:val="24"/>
          <w:szCs w:val="24"/>
          <w14:ligatures w14:val="standardContextual"/>
        </w:rPr>
        <w:t>. Protein and mRNA expression of HAS2 and HYAL2 were detected.</w:t>
      </w:r>
      <w:r w:rsidRPr="00303657">
        <w:rPr>
          <w:sz w:val="24"/>
        </w:rPr>
        <w:t xml:space="preserve"> Data are presented as mean ± SEM; statistical significance was assessed by Student’s t-test (n = 3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</w:t>
      </w:r>
    </w:p>
    <w:p w14:paraId="5177C44B" w14:textId="77777777" w:rsidR="00ED4218" w:rsidRPr="00303657" w:rsidRDefault="00ED4218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</w:p>
    <w:p w14:paraId="5681D74A" w14:textId="6FCA482C" w:rsidR="001E401B" w:rsidRPr="00303657" w:rsidRDefault="00DB6ABB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F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igure S</w:t>
      </w:r>
      <w:r w:rsidR="003731B2" w:rsidRPr="00303657">
        <w:rPr>
          <w:rFonts w:eastAsiaTheme="minorEastAsia"/>
          <w:b/>
          <w:bCs/>
          <w:sz w:val="24"/>
          <w:szCs w:val="24"/>
          <w14:ligatures w14:val="standardContextual"/>
        </w:rPr>
        <w:t>11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. HA synthesis </w:t>
      </w:r>
      <w:r w:rsidR="0086484B"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Inhibition 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by 4‑MU alleviates liver fibrosis </w:t>
      </w:r>
      <w:r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via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 suppressing HSC activation and promoting HSC senescence.</w:t>
      </w:r>
    </w:p>
    <w:p w14:paraId="3D5D85E0" w14:textId="77777777" w:rsidR="001E401B" w:rsidRPr="00303657" w:rsidRDefault="00DB6ABB">
      <w:pPr>
        <w:spacing w:line="360" w:lineRule="auto"/>
        <w:rPr>
          <w:rFonts w:eastAsiaTheme="minorEastAsia"/>
          <w:b/>
          <w:bCs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(A) </w:t>
      </w:r>
      <w:r w:rsidRPr="00303657">
        <w:rPr>
          <w:rFonts w:eastAsiaTheme="minorEastAsia"/>
          <w:sz w:val="24"/>
          <w:szCs w:val="24"/>
          <w14:ligatures w14:val="standardContextual"/>
        </w:rPr>
        <w:t>Schematic diagram of the mouse modeling procedure.</w:t>
      </w:r>
    </w:p>
    <w:p w14:paraId="7681F0D2" w14:textId="77777777" w:rsidR="001E401B" w:rsidRPr="00303657" w:rsidRDefault="00DB6AB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(B-D)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4-MU significantly alleviates </w:t>
      </w:r>
      <w:proofErr w:type="spellStart"/>
      <w:r w:rsidRPr="00303657">
        <w:rPr>
          <w:rFonts w:eastAsiaTheme="minorEastAsia"/>
          <w:sz w:val="24"/>
          <w:szCs w:val="24"/>
          <w14:ligatures w14:val="standardContextual"/>
        </w:rPr>
        <w:t>CCl</w:t>
      </w:r>
      <w:proofErr w:type="spellEnd"/>
      <w:r w:rsidRPr="00303657">
        <w:rPr>
          <w:rFonts w:eastAsiaTheme="minorEastAsia"/>
          <w:sz w:val="24"/>
          <w:szCs w:val="24"/>
          <w14:ligatures w14:val="standardContextual"/>
        </w:rPr>
        <w:t>₄-induced liver fibrosis and injury.</w:t>
      </w:r>
      <w:r w:rsidRPr="00303657">
        <w:rPr>
          <w:rFonts w:hint="eastAsia"/>
          <w:sz w:val="24"/>
        </w:rPr>
        <w:t xml:space="preserve"> </w:t>
      </w:r>
      <w:r w:rsidRPr="00303657">
        <w:rPr>
          <w:sz w:val="24"/>
        </w:rPr>
        <w:t xml:space="preserve">Data are presented as mean ± SEM by one-way ANOVA (n = </w:t>
      </w:r>
      <w:r w:rsidRPr="00303657">
        <w:rPr>
          <w:rFonts w:hint="eastAsia"/>
          <w:sz w:val="24"/>
        </w:rPr>
        <w:t>6</w:t>
      </w:r>
      <w:r w:rsidRPr="00303657">
        <w:rPr>
          <w:sz w:val="24"/>
        </w:rPr>
        <w:t xml:space="preserve">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</w:t>
      </w:r>
      <w:r w:rsidRPr="00303657">
        <w:rPr>
          <w:rFonts w:hint="eastAsia"/>
          <w:sz w:val="24"/>
        </w:rPr>
        <w:t>,</w:t>
      </w:r>
      <w:r w:rsidRPr="00303657">
        <w:rPr>
          <w:sz w:val="24"/>
        </w:rPr>
        <w:t xml:space="preserve"> </w:t>
      </w:r>
      <w:r w:rsidRPr="00303657">
        <w:rPr>
          <w:sz w:val="24"/>
          <w:vertAlign w:val="superscript"/>
        </w:rPr>
        <w:t>#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</w:t>
      </w:r>
      <w:r w:rsidRPr="00303657">
        <w:rPr>
          <w:rFonts w:hint="eastAsia"/>
          <w:sz w:val="24"/>
        </w:rPr>
        <w:t xml:space="preserve"> Scar bar: 50 </w:t>
      </w:r>
      <w:proofErr w:type="spellStart"/>
      <w:r w:rsidRPr="00303657">
        <w:rPr>
          <w:sz w:val="24"/>
        </w:rPr>
        <w:t>μm</w:t>
      </w:r>
      <w:proofErr w:type="spellEnd"/>
      <w:r w:rsidRPr="00303657">
        <w:rPr>
          <w:rFonts w:hint="eastAsia"/>
          <w:sz w:val="24"/>
        </w:rPr>
        <w:t>.</w:t>
      </w:r>
    </w:p>
    <w:p w14:paraId="739F2106" w14:textId="77777777" w:rsidR="001E401B" w:rsidRPr="00303657" w:rsidRDefault="00DB6ABB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(E-F)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4-MU inhibits HSC activation and promotes HSC senescence. </w:t>
      </w:r>
      <w:r w:rsidRPr="00303657">
        <w:rPr>
          <w:sz w:val="24"/>
        </w:rPr>
        <w:t>Data are presented as mean ± SEM by Student’s t-test and one-way ANOVA (n = 3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</w:t>
      </w:r>
      <w:r w:rsidRPr="00303657">
        <w:rPr>
          <w:rFonts w:hint="eastAsia"/>
          <w:sz w:val="24"/>
        </w:rPr>
        <w:t>,</w:t>
      </w:r>
      <w:r w:rsidRPr="00303657">
        <w:rPr>
          <w:sz w:val="24"/>
        </w:rPr>
        <w:t xml:space="preserve"> </w:t>
      </w:r>
      <w:r w:rsidRPr="00303657">
        <w:rPr>
          <w:sz w:val="24"/>
          <w:vertAlign w:val="superscript"/>
        </w:rPr>
        <w:t>#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</w:t>
      </w:r>
    </w:p>
    <w:p w14:paraId="7A67CD1B" w14:textId="2D174404" w:rsidR="001E401B" w:rsidRPr="00303657" w:rsidRDefault="00DB6ABB">
      <w:pPr>
        <w:spacing w:line="360" w:lineRule="auto"/>
        <w:rPr>
          <w:sz w:val="24"/>
        </w:rPr>
      </w:pP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>(G-I)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</w:t>
      </w:r>
      <w:r w:rsidR="0086484B" w:rsidRPr="00303657">
        <w:rPr>
          <w:rFonts w:eastAsiaTheme="minorEastAsia" w:hint="eastAsia"/>
          <w:sz w:val="24"/>
          <w:szCs w:val="24"/>
          <w14:ligatures w14:val="standardContextual"/>
        </w:rPr>
        <w:t>T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he </w:t>
      </w:r>
      <w:r w:rsidR="0086484B" w:rsidRPr="00303657">
        <w:rPr>
          <w:rFonts w:eastAsiaTheme="minorEastAsia" w:hint="eastAsia"/>
          <w:sz w:val="24"/>
          <w:szCs w:val="24"/>
          <w14:ligatures w14:val="standardContextual"/>
        </w:rPr>
        <w:t>activity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 of the CD44-p38-ATF2 and TLR4-S</w:t>
      </w:r>
      <w:r w:rsidR="0086484B" w:rsidRPr="00303657">
        <w:rPr>
          <w:rFonts w:eastAsiaTheme="minorEastAsia" w:hint="eastAsia"/>
          <w:sz w:val="24"/>
          <w:szCs w:val="24"/>
          <w14:ligatures w14:val="standardContextual"/>
        </w:rPr>
        <w:t>erpin</w:t>
      </w:r>
      <w:r w:rsidRPr="00303657">
        <w:rPr>
          <w:rFonts w:eastAsiaTheme="minorEastAsia"/>
          <w:sz w:val="24"/>
          <w:szCs w:val="24"/>
          <w14:ligatures w14:val="standardContextual"/>
        </w:rPr>
        <w:t>E1 pathways</w:t>
      </w:r>
      <w:r w:rsidR="0086484B" w:rsidRPr="00303657">
        <w:rPr>
          <w:rFonts w:eastAsiaTheme="minorEastAsia" w:hint="eastAsia"/>
          <w:sz w:val="24"/>
          <w:szCs w:val="24"/>
          <w14:ligatures w14:val="standardContextual"/>
        </w:rPr>
        <w:t xml:space="preserve"> under </w:t>
      </w:r>
      <w:r w:rsidR="0086484B" w:rsidRPr="00303657">
        <w:rPr>
          <w:rFonts w:eastAsiaTheme="minorEastAsia"/>
          <w:sz w:val="24"/>
          <w:szCs w:val="24"/>
          <w14:ligatures w14:val="standardContextual"/>
        </w:rPr>
        <w:t>4-MU</w:t>
      </w:r>
      <w:r w:rsidR="0086484B" w:rsidRPr="00303657">
        <w:rPr>
          <w:rFonts w:eastAsiaTheme="minorEastAsia" w:hint="eastAsia"/>
          <w:sz w:val="24"/>
          <w:szCs w:val="24"/>
          <w14:ligatures w14:val="standardContextual"/>
        </w:rPr>
        <w:t xml:space="preserve"> treatment</w:t>
      </w:r>
      <w:r w:rsidRPr="00303657">
        <w:rPr>
          <w:rFonts w:eastAsiaTheme="minorEastAsia"/>
          <w:sz w:val="24"/>
          <w:szCs w:val="24"/>
          <w14:ligatures w14:val="standardContextual"/>
        </w:rPr>
        <w:t xml:space="preserve">. </w:t>
      </w:r>
      <w:r w:rsidRPr="00303657">
        <w:rPr>
          <w:sz w:val="24"/>
        </w:rPr>
        <w:t xml:space="preserve">Data are presented as mean ± SEM; statistical significance was assessed by Student’s t-test (n = </w:t>
      </w:r>
      <w:r w:rsidRPr="00303657">
        <w:rPr>
          <w:rFonts w:hint="eastAsia"/>
          <w:sz w:val="24"/>
        </w:rPr>
        <w:t>3</w:t>
      </w:r>
      <w:r w:rsidRPr="00303657">
        <w:rPr>
          <w:sz w:val="24"/>
        </w:rPr>
        <w:t xml:space="preserve">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</w:t>
      </w:r>
      <w:r w:rsidRPr="00303657">
        <w:rPr>
          <w:rFonts w:hint="eastAsia"/>
          <w:sz w:val="24"/>
        </w:rPr>
        <w:t xml:space="preserve"> Scar bar: </w:t>
      </w:r>
      <w:r w:rsidRPr="00303657">
        <w:rPr>
          <w:sz w:val="24"/>
        </w:rPr>
        <w:t>50</w:t>
      </w:r>
      <w:r w:rsidRPr="00303657">
        <w:rPr>
          <w:rFonts w:hint="eastAsia"/>
          <w:sz w:val="24"/>
        </w:rPr>
        <w:t xml:space="preserve"> </w:t>
      </w:r>
      <w:proofErr w:type="spellStart"/>
      <w:r w:rsidRPr="00303657">
        <w:rPr>
          <w:sz w:val="24"/>
        </w:rPr>
        <w:t>μm</w:t>
      </w:r>
      <w:proofErr w:type="spellEnd"/>
      <w:r w:rsidRPr="00303657">
        <w:rPr>
          <w:sz w:val="24"/>
        </w:rPr>
        <w:t>.</w:t>
      </w:r>
    </w:p>
    <w:p w14:paraId="6194E1B7" w14:textId="7C3E919F" w:rsidR="003731B2" w:rsidRPr="00303657" w:rsidRDefault="003731B2" w:rsidP="003731B2">
      <w:pPr>
        <w:spacing w:line="360" w:lineRule="auto"/>
        <w:rPr>
          <w:rFonts w:eastAsiaTheme="minorEastAsia"/>
          <w:sz w:val="24"/>
          <w:szCs w:val="24"/>
          <w14:ligatures w14:val="standardContextual"/>
        </w:rPr>
      </w:pPr>
      <w:r w:rsidRPr="00303657">
        <w:rPr>
          <w:rFonts w:hint="eastAsia"/>
          <w:b/>
          <w:bCs/>
          <w:sz w:val="24"/>
        </w:rPr>
        <w:t>(</w:t>
      </w:r>
      <w:r w:rsidRPr="00303657">
        <w:rPr>
          <w:b/>
          <w:bCs/>
          <w:sz w:val="24"/>
        </w:rPr>
        <w:t>J-K)</w:t>
      </w:r>
      <w:r w:rsidRPr="00303657">
        <w:rPr>
          <w:sz w:val="24"/>
        </w:rPr>
        <w:t xml:space="preserve"> LX-2 cells were treated with 4-MU and the expression of HAS2</w:t>
      </w:r>
      <w:r w:rsidR="0086484B" w:rsidRPr="00303657">
        <w:rPr>
          <w:rFonts w:hint="eastAsia"/>
          <w:sz w:val="24"/>
        </w:rPr>
        <w:t>,</w:t>
      </w:r>
      <w:r w:rsidRPr="00303657">
        <w:rPr>
          <w:sz w:val="24"/>
        </w:rPr>
        <w:t xml:space="preserve"> activation-</w:t>
      </w:r>
      <w:r w:rsidR="0086484B" w:rsidRPr="00303657">
        <w:rPr>
          <w:rFonts w:hint="eastAsia"/>
          <w:sz w:val="24"/>
        </w:rPr>
        <w:t xml:space="preserve"> and </w:t>
      </w:r>
      <w:r w:rsidR="0086484B" w:rsidRPr="00303657">
        <w:rPr>
          <w:sz w:val="24"/>
        </w:rPr>
        <w:t>senescence</w:t>
      </w:r>
      <w:r w:rsidR="0086484B" w:rsidRPr="00303657">
        <w:rPr>
          <w:rFonts w:hint="eastAsia"/>
          <w:sz w:val="24"/>
        </w:rPr>
        <w:t>-</w:t>
      </w:r>
      <w:r w:rsidR="0086484B" w:rsidRPr="00303657">
        <w:rPr>
          <w:sz w:val="24"/>
        </w:rPr>
        <w:t xml:space="preserve"> </w:t>
      </w:r>
      <w:r w:rsidRPr="00303657">
        <w:rPr>
          <w:sz w:val="24"/>
        </w:rPr>
        <w:t xml:space="preserve">related </w:t>
      </w:r>
      <w:r w:rsidR="0086484B" w:rsidRPr="00303657">
        <w:rPr>
          <w:rFonts w:hint="eastAsia"/>
          <w:sz w:val="24"/>
        </w:rPr>
        <w:t>markers</w:t>
      </w:r>
      <w:r w:rsidRPr="00303657">
        <w:rPr>
          <w:sz w:val="24"/>
        </w:rPr>
        <w:t xml:space="preserve"> were detected. Data are presented as mean ± SEM by Student’s t-test and one-way ANOVA (n = 3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</w:t>
      </w:r>
      <w:r w:rsidRPr="00303657">
        <w:rPr>
          <w:rFonts w:hint="eastAsia"/>
          <w:sz w:val="24"/>
        </w:rPr>
        <w:t>,</w:t>
      </w:r>
      <w:r w:rsidRPr="00303657">
        <w:rPr>
          <w:sz w:val="24"/>
        </w:rPr>
        <w:t xml:space="preserve"> </w:t>
      </w:r>
      <w:r w:rsidRPr="00303657">
        <w:rPr>
          <w:sz w:val="24"/>
          <w:vertAlign w:val="superscript"/>
        </w:rPr>
        <w:t>#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</w:t>
      </w:r>
    </w:p>
    <w:p w14:paraId="37495CDE" w14:textId="1F33CEA9" w:rsidR="003731B2" w:rsidRPr="00303657" w:rsidRDefault="003731B2">
      <w:pPr>
        <w:spacing w:line="360" w:lineRule="auto"/>
        <w:rPr>
          <w:sz w:val="24"/>
        </w:rPr>
      </w:pPr>
    </w:p>
    <w:p w14:paraId="218BEA6F" w14:textId="5A49BA27" w:rsidR="003731B2" w:rsidRPr="00303657" w:rsidRDefault="003731B2">
      <w:pPr>
        <w:spacing w:line="360" w:lineRule="auto"/>
        <w:rPr>
          <w:sz w:val="24"/>
        </w:rPr>
      </w:pPr>
      <w:r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F</w:t>
      </w:r>
      <w:r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igure S12. </w:t>
      </w:r>
      <w:r w:rsidR="00474727"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 xml:space="preserve">Effects of </w:t>
      </w:r>
      <w:r w:rsidR="00A1463C" w:rsidRPr="00303657">
        <w:rPr>
          <w:rFonts w:eastAsiaTheme="minorEastAsia"/>
          <w:b/>
          <w:bCs/>
          <w:sz w:val="24"/>
          <w:szCs w:val="24"/>
          <w14:ligatures w14:val="standardContextual"/>
        </w:rPr>
        <w:t>HAS2 and HYAL2</w:t>
      </w:r>
      <w:r w:rsidR="00474727"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 xml:space="preserve"> knockdown</w:t>
      </w:r>
      <w:r w:rsidR="00A1463C"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 </w:t>
      </w:r>
      <w:r w:rsidR="00474727"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>on</w:t>
      </w:r>
      <w:r w:rsidR="00A1463C" w:rsidRPr="00303657">
        <w:rPr>
          <w:rFonts w:eastAsiaTheme="minorEastAsia"/>
          <w:b/>
          <w:bCs/>
          <w:sz w:val="24"/>
          <w:szCs w:val="24"/>
          <w14:ligatures w14:val="standardContextual"/>
        </w:rPr>
        <w:t xml:space="preserve"> HSC activation and senescence</w:t>
      </w:r>
      <w:r w:rsidR="00474727"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 xml:space="preserve">, </w:t>
      </w:r>
      <w:r w:rsidR="00A1463C" w:rsidRPr="00303657">
        <w:rPr>
          <w:rFonts w:eastAsiaTheme="minorEastAsia"/>
          <w:b/>
          <w:bCs/>
          <w:sz w:val="24"/>
          <w:szCs w:val="24"/>
          <w14:ligatures w14:val="standardContextual"/>
        </w:rPr>
        <w:t>HMW-HA and LMW-HA</w:t>
      </w:r>
      <w:r w:rsidR="00474727"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 xml:space="preserve"> level</w:t>
      </w:r>
      <w:r w:rsidR="00A1463C" w:rsidRPr="00303657">
        <w:rPr>
          <w:rFonts w:eastAsiaTheme="minorEastAsia"/>
          <w:b/>
          <w:bCs/>
          <w:sz w:val="24"/>
          <w:szCs w:val="24"/>
          <w14:ligatures w14:val="standardContextual"/>
        </w:rPr>
        <w:t>,</w:t>
      </w:r>
      <w:r w:rsidR="00474727" w:rsidRPr="00303657">
        <w:rPr>
          <w:rFonts w:eastAsiaTheme="minorEastAsia" w:hint="eastAsia"/>
          <w:b/>
          <w:bCs/>
          <w:sz w:val="24"/>
          <w:szCs w:val="24"/>
          <w14:ligatures w14:val="standardContextual"/>
        </w:rPr>
        <w:t xml:space="preserve"> and liver fibrosis</w:t>
      </w:r>
      <w:r w:rsidR="00A1463C" w:rsidRPr="00303657">
        <w:rPr>
          <w:rFonts w:eastAsiaTheme="minorEastAsia"/>
          <w:b/>
          <w:bCs/>
          <w:sz w:val="24"/>
          <w:szCs w:val="24"/>
          <w14:ligatures w14:val="standardContextual"/>
        </w:rPr>
        <w:t>.</w:t>
      </w:r>
    </w:p>
    <w:p w14:paraId="06733666" w14:textId="1D0C6AAF" w:rsidR="00A1463C" w:rsidRPr="00303657" w:rsidRDefault="00A1463C">
      <w:pPr>
        <w:spacing w:line="360" w:lineRule="auto"/>
        <w:rPr>
          <w:sz w:val="24"/>
        </w:rPr>
      </w:pPr>
      <w:r w:rsidRPr="00303657">
        <w:rPr>
          <w:b/>
          <w:bCs/>
          <w:sz w:val="24"/>
        </w:rPr>
        <w:t>(A‑B)</w:t>
      </w:r>
      <w:r w:rsidRPr="00303657">
        <w:rPr>
          <w:sz w:val="24"/>
        </w:rPr>
        <w:t xml:space="preserve"> Mice were treated with CCl</w:t>
      </w:r>
      <w:r w:rsidR="004E082F" w:rsidRPr="00303657">
        <w:rPr>
          <w:rFonts w:hint="eastAsia"/>
          <w:sz w:val="24"/>
          <w:vertAlign w:val="subscript"/>
        </w:rPr>
        <w:t>4</w:t>
      </w:r>
      <w:r w:rsidRPr="00303657">
        <w:rPr>
          <w:sz w:val="24"/>
        </w:rPr>
        <w:t>, AAV‑</w:t>
      </w:r>
      <w:proofErr w:type="spellStart"/>
      <w:r w:rsidRPr="00303657">
        <w:rPr>
          <w:sz w:val="24"/>
        </w:rPr>
        <w:t>sh</w:t>
      </w:r>
      <w:proofErr w:type="spellEnd"/>
      <w:r w:rsidRPr="00303657">
        <w:rPr>
          <w:sz w:val="24"/>
        </w:rPr>
        <w:t>‑Con, AAV‑sh‑HAS2 or AAV‑sh‑HYAL2. The expression of HAS2 and HYAL2</w:t>
      </w:r>
      <w:r w:rsidR="00474727" w:rsidRPr="00303657">
        <w:rPr>
          <w:rFonts w:hint="eastAsia"/>
          <w:sz w:val="24"/>
        </w:rPr>
        <w:t>, l</w:t>
      </w:r>
      <w:r w:rsidRPr="00303657">
        <w:rPr>
          <w:sz w:val="24"/>
        </w:rPr>
        <w:t xml:space="preserve">iver injury and fibrosis were assessed. qPCR was used to detect the mRNA expression of </w:t>
      </w:r>
      <w:r w:rsidRPr="00303657">
        <w:rPr>
          <w:sz w:val="24"/>
        </w:rPr>
        <w:lastRenderedPageBreak/>
        <w:t>fibrosis‑related and senescence‑related markers. Data are presented as mean ± SEM by one-way ANOVA (n =3-</w:t>
      </w:r>
      <w:r w:rsidRPr="00303657">
        <w:rPr>
          <w:rFonts w:hint="eastAsia"/>
          <w:sz w:val="24"/>
        </w:rPr>
        <w:t>6</w:t>
      </w:r>
      <w:r w:rsidRPr="00303657">
        <w:rPr>
          <w:sz w:val="24"/>
        </w:rPr>
        <w:t xml:space="preserve">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</w:t>
      </w:r>
      <w:r w:rsidRPr="00303657">
        <w:rPr>
          <w:rFonts w:hint="eastAsia"/>
          <w:sz w:val="24"/>
        </w:rPr>
        <w:t xml:space="preserve"> Scar bar: 50 </w:t>
      </w:r>
      <w:proofErr w:type="spellStart"/>
      <w:r w:rsidRPr="00303657">
        <w:rPr>
          <w:sz w:val="24"/>
        </w:rPr>
        <w:t>μm</w:t>
      </w:r>
      <w:proofErr w:type="spellEnd"/>
      <w:r w:rsidRPr="00303657">
        <w:rPr>
          <w:sz w:val="24"/>
        </w:rPr>
        <w:t>.</w:t>
      </w:r>
    </w:p>
    <w:p w14:paraId="0315DB75" w14:textId="7874D072" w:rsidR="00A1463C" w:rsidRPr="00303657" w:rsidRDefault="00A1463C">
      <w:pPr>
        <w:spacing w:line="360" w:lineRule="auto"/>
        <w:rPr>
          <w:sz w:val="24"/>
        </w:rPr>
      </w:pPr>
      <w:r w:rsidRPr="00303657">
        <w:rPr>
          <w:b/>
          <w:bCs/>
          <w:sz w:val="24"/>
        </w:rPr>
        <w:t>(C)</w:t>
      </w:r>
      <w:r w:rsidRPr="00303657">
        <w:rPr>
          <w:sz w:val="24"/>
        </w:rPr>
        <w:t xml:space="preserve"> Mice were treated with CCl</w:t>
      </w:r>
      <w:r w:rsidR="004E082F" w:rsidRPr="00303657">
        <w:rPr>
          <w:rFonts w:hint="eastAsia"/>
          <w:sz w:val="24"/>
          <w:vertAlign w:val="subscript"/>
        </w:rPr>
        <w:t>4</w:t>
      </w:r>
      <w:r w:rsidRPr="00303657">
        <w:rPr>
          <w:sz w:val="24"/>
        </w:rPr>
        <w:t>, AAV‑</w:t>
      </w:r>
      <w:proofErr w:type="spellStart"/>
      <w:r w:rsidRPr="00303657">
        <w:rPr>
          <w:sz w:val="24"/>
        </w:rPr>
        <w:t>sh</w:t>
      </w:r>
      <w:proofErr w:type="spellEnd"/>
      <w:r w:rsidRPr="00303657">
        <w:rPr>
          <w:sz w:val="24"/>
        </w:rPr>
        <w:t>‑Con, AAV‑sh‑HAS2 or AAV‑sh‑HYAL2. Primary HSCs were then isolated from each group and the levels of total HA, HMW‑HA and LMW‑HA were measured. Data are presented as mean ± SEM by one-way ANOVA (n = 6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</w:t>
      </w:r>
    </w:p>
    <w:p w14:paraId="0BDF792D" w14:textId="0CFD006E" w:rsidR="003731B2" w:rsidRPr="00303657" w:rsidRDefault="00A1463C">
      <w:pPr>
        <w:spacing w:line="360" w:lineRule="auto"/>
        <w:rPr>
          <w:sz w:val="24"/>
        </w:rPr>
      </w:pPr>
      <w:r w:rsidRPr="00303657">
        <w:rPr>
          <w:b/>
          <w:bCs/>
          <w:sz w:val="24"/>
        </w:rPr>
        <w:t>(D)</w:t>
      </w:r>
      <w:r w:rsidRPr="00303657">
        <w:rPr>
          <w:sz w:val="24"/>
        </w:rPr>
        <w:t xml:space="preserve"> Mice were treated with </w:t>
      </w:r>
      <w:proofErr w:type="spellStart"/>
      <w:r w:rsidRPr="00303657">
        <w:rPr>
          <w:sz w:val="24"/>
        </w:rPr>
        <w:t>CCl</w:t>
      </w:r>
      <w:proofErr w:type="spellEnd"/>
      <w:r w:rsidRPr="00303657">
        <w:rPr>
          <w:sz w:val="24"/>
        </w:rPr>
        <w:t>₄, AAV‑</w:t>
      </w:r>
      <w:proofErr w:type="spellStart"/>
      <w:r w:rsidRPr="00303657">
        <w:rPr>
          <w:sz w:val="24"/>
        </w:rPr>
        <w:t>sh</w:t>
      </w:r>
      <w:proofErr w:type="spellEnd"/>
      <w:r w:rsidRPr="00303657">
        <w:rPr>
          <w:sz w:val="24"/>
        </w:rPr>
        <w:t>‑Con, AAV‑sh‑HAS2 or AAV‑sh‑HYAL2. The expression of activation‑related and senescence‑related proteins was detected by western blotting. Data are presented as mean ± SEM by one-way ANOVA (n = 3 per group), *</w:t>
      </w:r>
      <w:r w:rsidRPr="00303657">
        <w:rPr>
          <w:i/>
          <w:iCs/>
          <w:sz w:val="24"/>
        </w:rPr>
        <w:t>P</w:t>
      </w:r>
      <w:r w:rsidRPr="00303657">
        <w:rPr>
          <w:sz w:val="24"/>
        </w:rPr>
        <w:t xml:space="preserve"> &lt; 0.05.</w:t>
      </w:r>
    </w:p>
    <w:p w14:paraId="36007A0D" w14:textId="77777777" w:rsidR="001E401B" w:rsidRPr="00303657" w:rsidRDefault="00DB6ABB">
      <w:pPr>
        <w:widowControl/>
        <w:jc w:val="left"/>
        <w:rPr>
          <w:b/>
          <w:bCs/>
          <w:sz w:val="24"/>
          <w:szCs w:val="24"/>
        </w:rPr>
      </w:pPr>
      <w:r w:rsidRPr="00303657">
        <w:rPr>
          <w:b/>
          <w:bCs/>
          <w:sz w:val="24"/>
          <w:szCs w:val="24"/>
        </w:rPr>
        <w:br w:type="page"/>
      </w:r>
    </w:p>
    <w:p w14:paraId="752B1A24" w14:textId="77777777" w:rsidR="001E401B" w:rsidRPr="00303657" w:rsidRDefault="00DB6ABB">
      <w:pPr>
        <w:snapToGrid w:val="0"/>
        <w:spacing w:line="360" w:lineRule="auto"/>
        <w:contextualSpacing/>
        <w:rPr>
          <w:rFonts w:eastAsia="等线"/>
          <w:b/>
          <w:bCs/>
          <w:kern w:val="24"/>
          <w:sz w:val="24"/>
          <w:szCs w:val="24"/>
        </w:rPr>
      </w:pPr>
      <w:r w:rsidRPr="00303657">
        <w:rPr>
          <w:b/>
          <w:bCs/>
          <w:sz w:val="24"/>
          <w:szCs w:val="24"/>
        </w:rPr>
        <w:lastRenderedPageBreak/>
        <w:t>Supplementary Figures and Figure Legends</w:t>
      </w:r>
    </w:p>
    <w:p w14:paraId="2963CFE4" w14:textId="29CC6A2D" w:rsidR="001E401B" w:rsidRPr="00303657" w:rsidRDefault="00DB6ABB">
      <w:pPr>
        <w:spacing w:line="360" w:lineRule="auto"/>
        <w:rPr>
          <w:b/>
          <w:bCs/>
          <w:sz w:val="24"/>
          <w:szCs w:val="24"/>
        </w:rPr>
      </w:pPr>
      <w:r w:rsidRPr="00303657">
        <w:rPr>
          <w:b/>
          <w:bCs/>
          <w:sz w:val="24"/>
          <w:szCs w:val="24"/>
        </w:rPr>
        <w:t>Figure</w:t>
      </w:r>
      <w:r w:rsidRPr="00303657">
        <w:rPr>
          <w:rFonts w:hint="eastAsia"/>
          <w:b/>
          <w:bCs/>
          <w:sz w:val="24"/>
          <w:szCs w:val="24"/>
        </w:rPr>
        <w:t xml:space="preserve"> S1</w:t>
      </w:r>
    </w:p>
    <w:p w14:paraId="22121C23" w14:textId="30C6E70A" w:rsidR="00DB6ABB" w:rsidRPr="00303657" w:rsidRDefault="00A1463C">
      <w:pPr>
        <w:spacing w:line="360" w:lineRule="auto"/>
        <w:rPr>
          <w:b/>
          <w:bCs/>
          <w:sz w:val="24"/>
          <w:szCs w:val="24"/>
        </w:rPr>
      </w:pPr>
      <w:r w:rsidRPr="00303657">
        <w:rPr>
          <w:b/>
          <w:bCs/>
          <w:noProof/>
          <w:sz w:val="24"/>
          <w:szCs w:val="24"/>
        </w:rPr>
        <w:drawing>
          <wp:inline distT="0" distB="0" distL="0" distR="0" wp14:anchorId="599A4B10" wp14:editId="43BCECF4">
            <wp:extent cx="6645910" cy="7854950"/>
            <wp:effectExtent l="0" t="0" r="2540" b="0"/>
            <wp:docPr id="9473142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314200" name="图片 94731420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85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BD07D" w14:textId="77777777" w:rsidR="001E401B" w:rsidRPr="00303657" w:rsidRDefault="00DB6ABB">
      <w:pPr>
        <w:widowControl/>
        <w:jc w:val="left"/>
        <w:rPr>
          <w:b/>
          <w:bCs/>
          <w:sz w:val="24"/>
          <w:szCs w:val="24"/>
        </w:rPr>
      </w:pPr>
      <w:r w:rsidRPr="00303657">
        <w:rPr>
          <w:b/>
          <w:bCs/>
          <w:sz w:val="24"/>
          <w:szCs w:val="24"/>
        </w:rPr>
        <w:br w:type="page"/>
      </w:r>
    </w:p>
    <w:p w14:paraId="3E550527" w14:textId="77777777" w:rsidR="001E401B" w:rsidRPr="00303657" w:rsidRDefault="00DB6ABB">
      <w:pPr>
        <w:spacing w:line="360" w:lineRule="auto"/>
        <w:rPr>
          <w:sz w:val="24"/>
        </w:rPr>
      </w:pPr>
      <w:r w:rsidRPr="00303657">
        <w:rPr>
          <w:b/>
          <w:bCs/>
          <w:sz w:val="24"/>
          <w:szCs w:val="24"/>
        </w:rPr>
        <w:lastRenderedPageBreak/>
        <w:t>Figure</w:t>
      </w:r>
      <w:r w:rsidRPr="00303657">
        <w:rPr>
          <w:rFonts w:hint="eastAsia"/>
          <w:b/>
          <w:bCs/>
          <w:sz w:val="24"/>
          <w:szCs w:val="24"/>
        </w:rPr>
        <w:t xml:space="preserve"> S2</w:t>
      </w:r>
    </w:p>
    <w:p w14:paraId="68CB6B75" w14:textId="399C9391" w:rsidR="00DB6ABB" w:rsidRPr="00303657" w:rsidRDefault="00A1463C">
      <w:pPr>
        <w:widowControl/>
        <w:jc w:val="left"/>
        <w:rPr>
          <w:b/>
          <w:bCs/>
          <w:sz w:val="24"/>
          <w:szCs w:val="24"/>
        </w:rPr>
      </w:pPr>
      <w:r w:rsidRPr="00303657">
        <w:rPr>
          <w:b/>
          <w:bCs/>
          <w:noProof/>
          <w:sz w:val="24"/>
          <w:szCs w:val="24"/>
        </w:rPr>
        <w:drawing>
          <wp:inline distT="0" distB="0" distL="0" distR="0" wp14:anchorId="46D5EABB" wp14:editId="52FC4ECF">
            <wp:extent cx="6645910" cy="3604260"/>
            <wp:effectExtent l="0" t="0" r="2540" b="0"/>
            <wp:docPr id="15699416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941671" name="图片 15699416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68735" w14:textId="7096EB3D" w:rsidR="001E401B" w:rsidRPr="00303657" w:rsidRDefault="00DB6ABB">
      <w:pPr>
        <w:widowControl/>
        <w:jc w:val="left"/>
        <w:rPr>
          <w:b/>
          <w:bCs/>
          <w:sz w:val="24"/>
          <w:szCs w:val="24"/>
        </w:rPr>
      </w:pPr>
      <w:r w:rsidRPr="00303657">
        <w:rPr>
          <w:b/>
          <w:bCs/>
          <w:sz w:val="24"/>
          <w:szCs w:val="24"/>
        </w:rPr>
        <w:br w:type="page"/>
      </w:r>
    </w:p>
    <w:p w14:paraId="2431D573" w14:textId="77777777" w:rsidR="001E401B" w:rsidRPr="00303657" w:rsidRDefault="00DB6ABB">
      <w:pPr>
        <w:spacing w:line="360" w:lineRule="auto"/>
        <w:rPr>
          <w:sz w:val="24"/>
        </w:rPr>
      </w:pPr>
      <w:r w:rsidRPr="00303657">
        <w:rPr>
          <w:b/>
          <w:bCs/>
          <w:sz w:val="24"/>
          <w:szCs w:val="24"/>
        </w:rPr>
        <w:lastRenderedPageBreak/>
        <w:t>Figure</w:t>
      </w:r>
      <w:r w:rsidRPr="00303657">
        <w:rPr>
          <w:rFonts w:hint="eastAsia"/>
          <w:b/>
          <w:bCs/>
          <w:sz w:val="24"/>
          <w:szCs w:val="24"/>
        </w:rPr>
        <w:t xml:space="preserve"> S3</w:t>
      </w:r>
    </w:p>
    <w:p w14:paraId="4F757E53" w14:textId="58AAA659" w:rsidR="00DB6ABB" w:rsidRPr="00303657" w:rsidRDefault="00A1463C">
      <w:pPr>
        <w:widowControl/>
        <w:jc w:val="left"/>
        <w:rPr>
          <w:b/>
          <w:bCs/>
          <w:sz w:val="24"/>
          <w:szCs w:val="24"/>
        </w:rPr>
      </w:pPr>
      <w:r w:rsidRPr="00303657">
        <w:rPr>
          <w:b/>
          <w:bCs/>
          <w:noProof/>
          <w:sz w:val="24"/>
          <w:szCs w:val="24"/>
        </w:rPr>
        <w:drawing>
          <wp:inline distT="0" distB="0" distL="0" distR="0" wp14:anchorId="25BC8FEE" wp14:editId="64626712">
            <wp:extent cx="6645910" cy="7642860"/>
            <wp:effectExtent l="0" t="0" r="2540" b="0"/>
            <wp:docPr id="16077974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797457" name="图片 16077974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64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CF07A" w14:textId="1E9B8622" w:rsidR="001E401B" w:rsidRPr="00303657" w:rsidRDefault="00DB6ABB">
      <w:pPr>
        <w:widowControl/>
        <w:jc w:val="left"/>
        <w:rPr>
          <w:b/>
          <w:bCs/>
          <w:sz w:val="24"/>
          <w:szCs w:val="24"/>
        </w:rPr>
      </w:pPr>
      <w:r w:rsidRPr="00303657">
        <w:rPr>
          <w:b/>
          <w:bCs/>
          <w:sz w:val="24"/>
          <w:szCs w:val="24"/>
        </w:rPr>
        <w:br w:type="page"/>
      </w:r>
    </w:p>
    <w:p w14:paraId="5EEE00BA" w14:textId="77777777" w:rsidR="001E401B" w:rsidRPr="00303657" w:rsidRDefault="00DB6ABB">
      <w:pPr>
        <w:spacing w:line="360" w:lineRule="auto"/>
        <w:rPr>
          <w:sz w:val="24"/>
        </w:rPr>
      </w:pPr>
      <w:r w:rsidRPr="00303657">
        <w:rPr>
          <w:b/>
          <w:bCs/>
          <w:sz w:val="24"/>
          <w:szCs w:val="24"/>
        </w:rPr>
        <w:lastRenderedPageBreak/>
        <w:t>Figure</w:t>
      </w:r>
      <w:r w:rsidRPr="00303657">
        <w:rPr>
          <w:rFonts w:hint="eastAsia"/>
          <w:b/>
          <w:bCs/>
          <w:sz w:val="24"/>
          <w:szCs w:val="24"/>
        </w:rPr>
        <w:t xml:space="preserve"> S4</w:t>
      </w:r>
    </w:p>
    <w:p w14:paraId="25F7C222" w14:textId="3CD931CB" w:rsidR="00DB6ABB" w:rsidRPr="00303657" w:rsidRDefault="00A1463C">
      <w:pPr>
        <w:widowControl/>
        <w:jc w:val="left"/>
        <w:rPr>
          <w:b/>
          <w:bCs/>
          <w:sz w:val="24"/>
          <w:szCs w:val="24"/>
        </w:rPr>
      </w:pPr>
      <w:r w:rsidRPr="00303657">
        <w:rPr>
          <w:b/>
          <w:bCs/>
          <w:noProof/>
          <w:sz w:val="24"/>
          <w:szCs w:val="24"/>
        </w:rPr>
        <w:drawing>
          <wp:inline distT="0" distB="0" distL="0" distR="0" wp14:anchorId="7357FC2E" wp14:editId="18E0B3DF">
            <wp:extent cx="6645910" cy="4585335"/>
            <wp:effectExtent l="0" t="0" r="2540" b="5715"/>
            <wp:docPr id="43519223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192235" name="图片 43519223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DB520" w14:textId="1DDF98DB" w:rsidR="001E401B" w:rsidRPr="00303657" w:rsidRDefault="00DB6ABB">
      <w:pPr>
        <w:widowControl/>
        <w:jc w:val="left"/>
        <w:rPr>
          <w:b/>
          <w:bCs/>
          <w:sz w:val="24"/>
          <w:szCs w:val="24"/>
        </w:rPr>
      </w:pPr>
      <w:r w:rsidRPr="00303657">
        <w:rPr>
          <w:b/>
          <w:bCs/>
          <w:sz w:val="24"/>
          <w:szCs w:val="24"/>
        </w:rPr>
        <w:br w:type="page"/>
      </w:r>
    </w:p>
    <w:p w14:paraId="6A7B6D97" w14:textId="77777777" w:rsidR="001E401B" w:rsidRPr="00303657" w:rsidRDefault="00DB6ABB">
      <w:pPr>
        <w:spacing w:line="360" w:lineRule="auto"/>
        <w:rPr>
          <w:sz w:val="24"/>
        </w:rPr>
      </w:pPr>
      <w:r w:rsidRPr="00303657">
        <w:rPr>
          <w:b/>
          <w:bCs/>
          <w:sz w:val="24"/>
          <w:szCs w:val="24"/>
        </w:rPr>
        <w:lastRenderedPageBreak/>
        <w:t>Figure</w:t>
      </w:r>
      <w:r w:rsidRPr="00303657">
        <w:rPr>
          <w:rFonts w:hint="eastAsia"/>
          <w:b/>
          <w:bCs/>
          <w:sz w:val="24"/>
          <w:szCs w:val="24"/>
        </w:rPr>
        <w:t xml:space="preserve"> S5</w:t>
      </w:r>
    </w:p>
    <w:p w14:paraId="406AD6F5" w14:textId="66C4E036" w:rsidR="00DB6ABB" w:rsidRPr="00303657" w:rsidRDefault="00721FF2">
      <w:pPr>
        <w:widowControl/>
        <w:jc w:val="left"/>
        <w:rPr>
          <w:b/>
          <w:bCs/>
          <w:sz w:val="24"/>
          <w:szCs w:val="24"/>
        </w:rPr>
      </w:pPr>
      <w:r w:rsidRPr="00303657">
        <w:rPr>
          <w:b/>
          <w:bCs/>
          <w:noProof/>
          <w:sz w:val="24"/>
          <w:szCs w:val="24"/>
        </w:rPr>
        <w:drawing>
          <wp:inline distT="0" distB="0" distL="0" distR="0" wp14:anchorId="29DA762D" wp14:editId="27D74B47">
            <wp:extent cx="6645910" cy="6417945"/>
            <wp:effectExtent l="0" t="0" r="2540" b="1905"/>
            <wp:docPr id="8301136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113658" name="图片 83011365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4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E0E50" w14:textId="28D2F76D" w:rsidR="001E401B" w:rsidRPr="00303657" w:rsidRDefault="00DB6ABB">
      <w:pPr>
        <w:widowControl/>
        <w:jc w:val="left"/>
        <w:rPr>
          <w:b/>
          <w:bCs/>
          <w:sz w:val="24"/>
          <w:szCs w:val="24"/>
        </w:rPr>
      </w:pPr>
      <w:r w:rsidRPr="00303657">
        <w:rPr>
          <w:b/>
          <w:bCs/>
          <w:sz w:val="24"/>
          <w:szCs w:val="24"/>
        </w:rPr>
        <w:br w:type="page"/>
      </w:r>
    </w:p>
    <w:p w14:paraId="213028E2" w14:textId="77777777" w:rsidR="001E401B" w:rsidRPr="00303657" w:rsidRDefault="00DB6ABB">
      <w:pPr>
        <w:spacing w:line="360" w:lineRule="auto"/>
        <w:rPr>
          <w:sz w:val="24"/>
        </w:rPr>
      </w:pPr>
      <w:r w:rsidRPr="00303657">
        <w:rPr>
          <w:b/>
          <w:bCs/>
          <w:sz w:val="24"/>
          <w:szCs w:val="24"/>
        </w:rPr>
        <w:lastRenderedPageBreak/>
        <w:t>Figure</w:t>
      </w:r>
      <w:r w:rsidRPr="00303657">
        <w:rPr>
          <w:rFonts w:hint="eastAsia"/>
          <w:b/>
          <w:bCs/>
          <w:sz w:val="24"/>
          <w:szCs w:val="24"/>
        </w:rPr>
        <w:t xml:space="preserve"> S6</w:t>
      </w:r>
    </w:p>
    <w:p w14:paraId="7F6271BC" w14:textId="6AE0C791" w:rsidR="00DB6ABB" w:rsidRPr="00303657" w:rsidRDefault="007F533B">
      <w:pPr>
        <w:widowControl/>
        <w:jc w:val="left"/>
        <w:rPr>
          <w:b/>
          <w:bCs/>
          <w:sz w:val="24"/>
          <w:szCs w:val="24"/>
        </w:rPr>
      </w:pPr>
      <w:r w:rsidRPr="00303657">
        <w:rPr>
          <w:noProof/>
        </w:rPr>
        <w:drawing>
          <wp:inline distT="0" distB="0" distL="0" distR="0" wp14:anchorId="72B8EBC6" wp14:editId="42655FBE">
            <wp:extent cx="6645910" cy="5967095"/>
            <wp:effectExtent l="0" t="0" r="2540" b="0"/>
            <wp:docPr id="11041454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96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F669F" w14:textId="7CEBDBF6" w:rsidR="001E401B" w:rsidRPr="00303657" w:rsidRDefault="00DB6ABB">
      <w:pPr>
        <w:widowControl/>
        <w:jc w:val="left"/>
        <w:rPr>
          <w:b/>
          <w:bCs/>
          <w:sz w:val="24"/>
          <w:szCs w:val="24"/>
        </w:rPr>
      </w:pPr>
      <w:r w:rsidRPr="00303657">
        <w:rPr>
          <w:b/>
          <w:bCs/>
          <w:sz w:val="24"/>
          <w:szCs w:val="24"/>
        </w:rPr>
        <w:br w:type="page"/>
      </w:r>
    </w:p>
    <w:p w14:paraId="06191937" w14:textId="77777777" w:rsidR="001E401B" w:rsidRPr="00303657" w:rsidRDefault="00DB6ABB">
      <w:pPr>
        <w:spacing w:line="360" w:lineRule="auto"/>
        <w:rPr>
          <w:sz w:val="24"/>
        </w:rPr>
      </w:pPr>
      <w:r w:rsidRPr="00303657">
        <w:rPr>
          <w:b/>
          <w:bCs/>
          <w:sz w:val="24"/>
          <w:szCs w:val="24"/>
        </w:rPr>
        <w:lastRenderedPageBreak/>
        <w:t>Figure</w:t>
      </w:r>
      <w:r w:rsidRPr="00303657">
        <w:rPr>
          <w:rFonts w:hint="eastAsia"/>
          <w:b/>
          <w:bCs/>
          <w:sz w:val="24"/>
          <w:szCs w:val="24"/>
        </w:rPr>
        <w:t xml:space="preserve"> S7</w:t>
      </w:r>
    </w:p>
    <w:p w14:paraId="7D6F9FDE" w14:textId="2E5046CF" w:rsidR="001E401B" w:rsidRPr="00303657" w:rsidRDefault="00A1463C">
      <w:pPr>
        <w:spacing w:line="360" w:lineRule="auto"/>
        <w:rPr>
          <w:sz w:val="24"/>
        </w:rPr>
      </w:pPr>
      <w:r w:rsidRPr="00303657">
        <w:rPr>
          <w:noProof/>
          <w:sz w:val="24"/>
        </w:rPr>
        <w:drawing>
          <wp:inline distT="0" distB="0" distL="0" distR="0" wp14:anchorId="58B942E2" wp14:editId="68DC704E">
            <wp:extent cx="6645910" cy="5879465"/>
            <wp:effectExtent l="0" t="0" r="2540" b="6985"/>
            <wp:docPr id="196591984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919849" name="图片 196591984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87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73E49" w14:textId="12993D2A" w:rsidR="00A1463C" w:rsidRPr="00303657" w:rsidRDefault="00DB6ABB" w:rsidP="00A1463C">
      <w:pPr>
        <w:spacing w:line="360" w:lineRule="auto"/>
        <w:rPr>
          <w:b/>
          <w:bCs/>
          <w:sz w:val="24"/>
          <w:szCs w:val="24"/>
        </w:rPr>
      </w:pPr>
      <w:r w:rsidRPr="00303657">
        <w:rPr>
          <w:b/>
          <w:sz w:val="32"/>
        </w:rPr>
        <w:br w:type="page"/>
      </w:r>
      <w:r w:rsidR="00A1463C" w:rsidRPr="00303657">
        <w:rPr>
          <w:b/>
          <w:bCs/>
          <w:sz w:val="24"/>
          <w:szCs w:val="24"/>
        </w:rPr>
        <w:lastRenderedPageBreak/>
        <w:t>Figure</w:t>
      </w:r>
      <w:r w:rsidR="00A1463C" w:rsidRPr="00303657">
        <w:rPr>
          <w:rFonts w:hint="eastAsia"/>
          <w:b/>
          <w:bCs/>
          <w:sz w:val="24"/>
          <w:szCs w:val="24"/>
        </w:rPr>
        <w:t xml:space="preserve"> S</w:t>
      </w:r>
      <w:r w:rsidR="00A1463C" w:rsidRPr="00303657">
        <w:rPr>
          <w:b/>
          <w:bCs/>
          <w:sz w:val="24"/>
          <w:szCs w:val="24"/>
        </w:rPr>
        <w:t>8</w:t>
      </w:r>
    </w:p>
    <w:p w14:paraId="1BCC25DD" w14:textId="2A10E05D" w:rsidR="00A1463C" w:rsidRPr="00303657" w:rsidRDefault="00721FF2" w:rsidP="00A1463C">
      <w:pPr>
        <w:spacing w:line="360" w:lineRule="auto"/>
        <w:rPr>
          <w:sz w:val="24"/>
        </w:rPr>
      </w:pPr>
      <w:r w:rsidRPr="00303657">
        <w:rPr>
          <w:noProof/>
          <w:sz w:val="24"/>
        </w:rPr>
        <w:drawing>
          <wp:inline distT="0" distB="0" distL="0" distR="0" wp14:anchorId="647C1A90" wp14:editId="6E28913A">
            <wp:extent cx="6645910" cy="5064760"/>
            <wp:effectExtent l="0" t="0" r="2540" b="2540"/>
            <wp:docPr id="3934210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421018" name="图片 39342101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6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5CE3F" w14:textId="77777777" w:rsidR="00A1463C" w:rsidRPr="00303657" w:rsidRDefault="00A1463C">
      <w:pPr>
        <w:widowControl/>
        <w:jc w:val="left"/>
        <w:rPr>
          <w:b/>
          <w:bCs/>
          <w:sz w:val="24"/>
          <w:szCs w:val="24"/>
        </w:rPr>
      </w:pPr>
      <w:r w:rsidRPr="00303657">
        <w:rPr>
          <w:b/>
          <w:sz w:val="32"/>
        </w:rPr>
        <w:br w:type="page"/>
      </w:r>
      <w:r w:rsidRPr="00303657">
        <w:rPr>
          <w:b/>
          <w:bCs/>
          <w:sz w:val="24"/>
          <w:szCs w:val="24"/>
        </w:rPr>
        <w:lastRenderedPageBreak/>
        <w:t>Figure</w:t>
      </w:r>
      <w:r w:rsidRPr="00303657">
        <w:rPr>
          <w:rFonts w:hint="eastAsia"/>
          <w:b/>
          <w:bCs/>
          <w:sz w:val="24"/>
          <w:szCs w:val="24"/>
        </w:rPr>
        <w:t xml:space="preserve"> S</w:t>
      </w:r>
      <w:r w:rsidRPr="00303657">
        <w:rPr>
          <w:b/>
          <w:bCs/>
          <w:sz w:val="24"/>
          <w:szCs w:val="24"/>
        </w:rPr>
        <w:t>9</w:t>
      </w:r>
    </w:p>
    <w:p w14:paraId="2F51E6E5" w14:textId="45B93F30" w:rsidR="00A1463C" w:rsidRPr="00303657" w:rsidRDefault="00E8629E">
      <w:pPr>
        <w:widowControl/>
        <w:jc w:val="left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 wp14:anchorId="6EB9F34B" wp14:editId="13C00F26">
            <wp:extent cx="6645910" cy="7106920"/>
            <wp:effectExtent l="0" t="0" r="2540" b="0"/>
            <wp:docPr id="1431749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74976" name="图片 14317497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10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D46F9" w14:textId="77777777" w:rsidR="00A1463C" w:rsidRPr="00303657" w:rsidRDefault="00A1463C">
      <w:pPr>
        <w:widowControl/>
        <w:jc w:val="left"/>
        <w:rPr>
          <w:b/>
          <w:sz w:val="32"/>
        </w:rPr>
      </w:pPr>
      <w:r w:rsidRPr="00303657">
        <w:rPr>
          <w:b/>
          <w:sz w:val="32"/>
        </w:rPr>
        <w:br w:type="page"/>
      </w:r>
    </w:p>
    <w:p w14:paraId="33A6BFA3" w14:textId="77777777" w:rsidR="00A1463C" w:rsidRPr="00303657" w:rsidRDefault="00A1463C">
      <w:pPr>
        <w:widowControl/>
        <w:jc w:val="left"/>
        <w:rPr>
          <w:b/>
          <w:bCs/>
          <w:sz w:val="24"/>
          <w:szCs w:val="24"/>
        </w:rPr>
      </w:pPr>
      <w:r w:rsidRPr="00303657">
        <w:rPr>
          <w:b/>
          <w:bCs/>
          <w:sz w:val="24"/>
          <w:szCs w:val="24"/>
        </w:rPr>
        <w:lastRenderedPageBreak/>
        <w:t>Figure</w:t>
      </w:r>
      <w:r w:rsidRPr="00303657">
        <w:rPr>
          <w:rFonts w:hint="eastAsia"/>
          <w:b/>
          <w:bCs/>
          <w:sz w:val="24"/>
          <w:szCs w:val="24"/>
        </w:rPr>
        <w:t xml:space="preserve"> S</w:t>
      </w:r>
      <w:r w:rsidRPr="00303657">
        <w:rPr>
          <w:b/>
          <w:bCs/>
          <w:sz w:val="24"/>
          <w:szCs w:val="24"/>
        </w:rPr>
        <w:t>10</w:t>
      </w:r>
    </w:p>
    <w:p w14:paraId="6732F424" w14:textId="77777777" w:rsidR="00A1463C" w:rsidRPr="00303657" w:rsidRDefault="00A1463C">
      <w:pPr>
        <w:widowControl/>
        <w:jc w:val="left"/>
        <w:rPr>
          <w:b/>
          <w:sz w:val="32"/>
        </w:rPr>
      </w:pPr>
      <w:r w:rsidRPr="00303657">
        <w:rPr>
          <w:b/>
          <w:noProof/>
          <w:sz w:val="32"/>
        </w:rPr>
        <w:drawing>
          <wp:inline distT="0" distB="0" distL="0" distR="0" wp14:anchorId="7A5FA90C" wp14:editId="7D47F6C9">
            <wp:extent cx="6645910" cy="8404225"/>
            <wp:effectExtent l="0" t="0" r="2540" b="0"/>
            <wp:docPr id="1168621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62113" name="图片 1168621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BA295" w14:textId="77777777" w:rsidR="00A1463C" w:rsidRPr="00303657" w:rsidRDefault="00A1463C">
      <w:pPr>
        <w:widowControl/>
        <w:jc w:val="left"/>
        <w:rPr>
          <w:b/>
          <w:sz w:val="32"/>
        </w:rPr>
      </w:pPr>
      <w:r w:rsidRPr="00303657">
        <w:rPr>
          <w:b/>
          <w:sz w:val="32"/>
        </w:rPr>
        <w:br w:type="page"/>
      </w:r>
    </w:p>
    <w:p w14:paraId="38C271B2" w14:textId="77777777" w:rsidR="00A1463C" w:rsidRPr="00303657" w:rsidRDefault="00A1463C">
      <w:pPr>
        <w:widowControl/>
        <w:jc w:val="left"/>
        <w:rPr>
          <w:b/>
          <w:bCs/>
          <w:sz w:val="24"/>
          <w:szCs w:val="24"/>
        </w:rPr>
      </w:pPr>
      <w:r w:rsidRPr="00303657">
        <w:rPr>
          <w:b/>
          <w:bCs/>
          <w:sz w:val="24"/>
          <w:szCs w:val="24"/>
        </w:rPr>
        <w:lastRenderedPageBreak/>
        <w:t>Figure</w:t>
      </w:r>
      <w:r w:rsidRPr="00303657">
        <w:rPr>
          <w:rFonts w:hint="eastAsia"/>
          <w:b/>
          <w:bCs/>
          <w:sz w:val="24"/>
          <w:szCs w:val="24"/>
        </w:rPr>
        <w:t xml:space="preserve"> S</w:t>
      </w:r>
      <w:r w:rsidRPr="00303657">
        <w:rPr>
          <w:b/>
          <w:bCs/>
          <w:sz w:val="24"/>
          <w:szCs w:val="24"/>
        </w:rPr>
        <w:t>11</w:t>
      </w:r>
    </w:p>
    <w:p w14:paraId="67355903" w14:textId="41A022BF" w:rsidR="00A1463C" w:rsidRPr="00303657" w:rsidRDefault="00A1463C">
      <w:pPr>
        <w:widowControl/>
        <w:jc w:val="left"/>
        <w:rPr>
          <w:b/>
          <w:sz w:val="32"/>
        </w:rPr>
      </w:pPr>
      <w:r w:rsidRPr="00303657">
        <w:rPr>
          <w:b/>
          <w:noProof/>
          <w:sz w:val="32"/>
        </w:rPr>
        <w:drawing>
          <wp:inline distT="0" distB="0" distL="0" distR="0" wp14:anchorId="3761C417" wp14:editId="6C842683">
            <wp:extent cx="6645910" cy="9011920"/>
            <wp:effectExtent l="0" t="0" r="2540" b="0"/>
            <wp:docPr id="203090888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908880" name="图片 203090888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01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657">
        <w:rPr>
          <w:b/>
          <w:sz w:val="32"/>
        </w:rPr>
        <w:br w:type="page"/>
      </w:r>
    </w:p>
    <w:p w14:paraId="41C6F4B2" w14:textId="6BDB8FF6" w:rsidR="00A1463C" w:rsidRPr="00303657" w:rsidRDefault="00A1463C" w:rsidP="00A1463C">
      <w:pPr>
        <w:widowControl/>
        <w:jc w:val="left"/>
        <w:rPr>
          <w:b/>
          <w:bCs/>
          <w:sz w:val="24"/>
          <w:szCs w:val="24"/>
        </w:rPr>
      </w:pPr>
      <w:r w:rsidRPr="00303657">
        <w:rPr>
          <w:b/>
          <w:bCs/>
          <w:sz w:val="24"/>
          <w:szCs w:val="24"/>
        </w:rPr>
        <w:lastRenderedPageBreak/>
        <w:t>Figure</w:t>
      </w:r>
      <w:r w:rsidRPr="00303657">
        <w:rPr>
          <w:rFonts w:hint="eastAsia"/>
          <w:b/>
          <w:bCs/>
          <w:sz w:val="24"/>
          <w:szCs w:val="24"/>
        </w:rPr>
        <w:t xml:space="preserve"> S</w:t>
      </w:r>
      <w:r w:rsidRPr="00303657">
        <w:rPr>
          <w:b/>
          <w:bCs/>
          <w:sz w:val="24"/>
          <w:szCs w:val="24"/>
        </w:rPr>
        <w:t>12</w:t>
      </w:r>
    </w:p>
    <w:p w14:paraId="4C133701" w14:textId="6CFB41EE" w:rsidR="00A1463C" w:rsidRPr="00303657" w:rsidRDefault="00721FF2">
      <w:pPr>
        <w:widowControl/>
        <w:jc w:val="left"/>
        <w:rPr>
          <w:b/>
          <w:sz w:val="32"/>
        </w:rPr>
      </w:pPr>
      <w:r w:rsidRPr="00303657">
        <w:rPr>
          <w:b/>
          <w:noProof/>
          <w:sz w:val="32"/>
        </w:rPr>
        <w:drawing>
          <wp:inline distT="0" distB="0" distL="0" distR="0" wp14:anchorId="7E1D2FD5" wp14:editId="4E18693D">
            <wp:extent cx="6645910" cy="5890260"/>
            <wp:effectExtent l="0" t="0" r="2540" b="0"/>
            <wp:docPr id="95177425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774255" name="图片 95177425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89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9B8B6" w14:textId="77777777" w:rsidR="00CB0F46" w:rsidRDefault="00A1463C">
      <w:pPr>
        <w:widowControl/>
        <w:jc w:val="left"/>
        <w:rPr>
          <w:b/>
          <w:sz w:val="32"/>
        </w:rPr>
      </w:pPr>
      <w:r w:rsidRPr="00303657">
        <w:rPr>
          <w:b/>
          <w:sz w:val="32"/>
        </w:rPr>
        <w:br w:type="page"/>
      </w:r>
    </w:p>
    <w:p w14:paraId="7647C810" w14:textId="7BF01B6F" w:rsidR="00CB0F46" w:rsidRDefault="00CB0F46">
      <w:pPr>
        <w:widowControl/>
        <w:jc w:val="left"/>
        <w:rPr>
          <w:b/>
          <w:bCs/>
          <w:sz w:val="24"/>
          <w:szCs w:val="24"/>
        </w:rPr>
      </w:pPr>
      <w:r w:rsidRPr="00CB0F46">
        <w:rPr>
          <w:b/>
          <w:bCs/>
          <w:sz w:val="24"/>
          <w:szCs w:val="24"/>
        </w:rPr>
        <w:lastRenderedPageBreak/>
        <w:t>Supplementary Table 1</w:t>
      </w:r>
      <w:r w:rsidRPr="00CB0F46">
        <w:rPr>
          <w:rFonts w:hint="eastAsia"/>
          <w:b/>
          <w:bCs/>
          <w:sz w:val="24"/>
          <w:szCs w:val="24"/>
        </w:rPr>
        <w:t>：</w:t>
      </w:r>
      <w:r w:rsidRPr="00CB0F46">
        <w:rPr>
          <w:b/>
          <w:bCs/>
          <w:sz w:val="24"/>
          <w:szCs w:val="24"/>
        </w:rPr>
        <w:t>Antibody Information</w:t>
      </w:r>
    </w:p>
    <w:p w14:paraId="74DBB6C4" w14:textId="77777777" w:rsidR="00CB0F46" w:rsidRPr="00CB0F46" w:rsidRDefault="00CB0F46">
      <w:pPr>
        <w:widowControl/>
        <w:jc w:val="left"/>
        <w:rPr>
          <w:b/>
          <w:bCs/>
          <w:sz w:val="24"/>
          <w:szCs w:val="24"/>
        </w:rPr>
      </w:pPr>
    </w:p>
    <w:tbl>
      <w:tblPr>
        <w:tblStyle w:val="a9"/>
        <w:tblW w:w="0" w:type="auto"/>
        <w:tblInd w:w="135" w:type="dxa"/>
        <w:tblLook w:val="04A0" w:firstRow="1" w:lastRow="0" w:firstColumn="1" w:lastColumn="0" w:noHBand="0" w:noVBand="1"/>
      </w:tblPr>
      <w:tblGrid>
        <w:gridCol w:w="2461"/>
        <w:gridCol w:w="3568"/>
        <w:gridCol w:w="3572"/>
      </w:tblGrid>
      <w:tr w:rsidR="00CB0F46" w14:paraId="5E82DF23" w14:textId="77777777" w:rsidTr="00AB6D66">
        <w:tc>
          <w:tcPr>
            <w:tcW w:w="2461" w:type="dxa"/>
          </w:tcPr>
          <w:p w14:paraId="399FE80C" w14:textId="77777777" w:rsidR="00CB0F46" w:rsidRDefault="00CB0F46" w:rsidP="00AB6D66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Antibody</w:t>
            </w:r>
          </w:p>
        </w:tc>
        <w:tc>
          <w:tcPr>
            <w:tcW w:w="3568" w:type="dxa"/>
          </w:tcPr>
          <w:p w14:paraId="4695F2D8" w14:textId="77777777" w:rsidR="00CB0F46" w:rsidRDefault="00CB0F46" w:rsidP="00AB6D66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Vendor</w:t>
            </w:r>
          </w:p>
        </w:tc>
        <w:tc>
          <w:tcPr>
            <w:tcW w:w="3572" w:type="dxa"/>
          </w:tcPr>
          <w:p w14:paraId="0192242F" w14:textId="77777777" w:rsidR="00CB0F46" w:rsidRDefault="00CB0F46" w:rsidP="00AB6D66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Catalog number</w:t>
            </w:r>
          </w:p>
        </w:tc>
      </w:tr>
      <w:tr w:rsidR="00CB0F46" w14:paraId="7D9B8E12" w14:textId="77777777" w:rsidTr="00AB6D66">
        <w:tc>
          <w:tcPr>
            <w:tcW w:w="2461" w:type="dxa"/>
          </w:tcPr>
          <w:p w14:paraId="5DB7272B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α-SMA</w:t>
            </w:r>
          </w:p>
        </w:tc>
        <w:tc>
          <w:tcPr>
            <w:tcW w:w="3568" w:type="dxa"/>
          </w:tcPr>
          <w:p w14:paraId="56667FAD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Proteintech</w:t>
            </w:r>
            <w:proofErr w:type="spellEnd"/>
          </w:p>
        </w:tc>
        <w:tc>
          <w:tcPr>
            <w:tcW w:w="3572" w:type="dxa"/>
          </w:tcPr>
          <w:p w14:paraId="353CEEA2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14395-1-AP</w:t>
            </w:r>
          </w:p>
        </w:tc>
      </w:tr>
      <w:tr w:rsidR="00CB0F46" w14:paraId="00A136A9" w14:textId="77777777" w:rsidTr="00AB6D66">
        <w:tc>
          <w:tcPr>
            <w:tcW w:w="2461" w:type="dxa"/>
          </w:tcPr>
          <w:p w14:paraId="53A644D8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α-SMA</w:t>
            </w:r>
          </w:p>
        </w:tc>
        <w:tc>
          <w:tcPr>
            <w:tcW w:w="3568" w:type="dxa"/>
          </w:tcPr>
          <w:p w14:paraId="2CABF97F" w14:textId="77777777" w:rsidR="00CB0F46" w:rsidRPr="00957865" w:rsidRDefault="00CB0F46" w:rsidP="00AB6D66">
            <w:pPr>
              <w:rPr>
                <w:sz w:val="24"/>
              </w:rPr>
            </w:pPr>
            <w:r w:rsidRPr="00957865">
              <w:rPr>
                <w:sz w:val="24"/>
              </w:rPr>
              <w:t>Abcam</w:t>
            </w:r>
          </w:p>
        </w:tc>
        <w:tc>
          <w:tcPr>
            <w:tcW w:w="3572" w:type="dxa"/>
          </w:tcPr>
          <w:p w14:paraId="5C8F4D9C" w14:textId="77777777" w:rsidR="00CB0F46" w:rsidRPr="00957865" w:rsidRDefault="00CB0F46" w:rsidP="00AB6D66">
            <w:pPr>
              <w:rPr>
                <w:sz w:val="24"/>
              </w:rPr>
            </w:pPr>
            <w:r w:rsidRPr="00957865">
              <w:rPr>
                <w:sz w:val="24"/>
                <w:szCs w:val="32"/>
              </w:rPr>
              <w:t>ab5694</w:t>
            </w:r>
          </w:p>
        </w:tc>
      </w:tr>
      <w:tr w:rsidR="00CB0F46" w14:paraId="11A43370" w14:textId="77777777" w:rsidTr="00AB6D66">
        <w:tc>
          <w:tcPr>
            <w:tcW w:w="2461" w:type="dxa"/>
          </w:tcPr>
          <w:p w14:paraId="43BAB4D5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PCNA</w:t>
            </w:r>
          </w:p>
        </w:tc>
        <w:tc>
          <w:tcPr>
            <w:tcW w:w="3568" w:type="dxa"/>
          </w:tcPr>
          <w:p w14:paraId="6CB81523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Proteintech</w:t>
            </w:r>
            <w:proofErr w:type="spellEnd"/>
          </w:p>
        </w:tc>
        <w:tc>
          <w:tcPr>
            <w:tcW w:w="3572" w:type="dxa"/>
          </w:tcPr>
          <w:p w14:paraId="6D0FC923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10205-2-AP</w:t>
            </w:r>
          </w:p>
        </w:tc>
      </w:tr>
      <w:tr w:rsidR="00CB0F46" w14:paraId="6AB689A6" w14:textId="77777777" w:rsidTr="00AB6D66">
        <w:tc>
          <w:tcPr>
            <w:tcW w:w="2461" w:type="dxa"/>
          </w:tcPr>
          <w:p w14:paraId="6355FC91" w14:textId="77777777" w:rsidR="00CB0F46" w:rsidRPr="00957865" w:rsidRDefault="00CB0F46" w:rsidP="00AB6D66">
            <w:pPr>
              <w:rPr>
                <w:sz w:val="24"/>
              </w:rPr>
            </w:pPr>
            <w:r w:rsidRPr="00957865">
              <w:rPr>
                <w:sz w:val="24"/>
              </w:rPr>
              <w:t>GAPDH</w:t>
            </w:r>
          </w:p>
        </w:tc>
        <w:tc>
          <w:tcPr>
            <w:tcW w:w="3568" w:type="dxa"/>
          </w:tcPr>
          <w:p w14:paraId="74C73F4F" w14:textId="77777777" w:rsidR="00CB0F46" w:rsidRPr="00957865" w:rsidRDefault="00CB0F46" w:rsidP="00AB6D66">
            <w:pPr>
              <w:rPr>
                <w:sz w:val="24"/>
              </w:rPr>
            </w:pPr>
            <w:r w:rsidRPr="00957865">
              <w:rPr>
                <w:sz w:val="24"/>
                <w:szCs w:val="32"/>
              </w:rPr>
              <w:t>CST</w:t>
            </w:r>
          </w:p>
        </w:tc>
        <w:tc>
          <w:tcPr>
            <w:tcW w:w="3572" w:type="dxa"/>
          </w:tcPr>
          <w:p w14:paraId="1AD4A47A" w14:textId="77777777" w:rsidR="00CB0F46" w:rsidRPr="00957865" w:rsidRDefault="00CB0F46" w:rsidP="00AB6D66">
            <w:pPr>
              <w:rPr>
                <w:sz w:val="24"/>
              </w:rPr>
            </w:pPr>
            <w:r w:rsidRPr="00957865">
              <w:rPr>
                <w:sz w:val="24"/>
                <w:szCs w:val="32"/>
              </w:rPr>
              <w:t>2118S</w:t>
            </w:r>
          </w:p>
        </w:tc>
      </w:tr>
      <w:tr w:rsidR="00CB0F46" w14:paraId="1338ABDC" w14:textId="77777777" w:rsidTr="00AB6D66">
        <w:tc>
          <w:tcPr>
            <w:tcW w:w="2461" w:type="dxa"/>
          </w:tcPr>
          <w:p w14:paraId="77CBA162" w14:textId="77777777" w:rsidR="00CB0F46" w:rsidRPr="00957865" w:rsidRDefault="00CB0F46" w:rsidP="00AB6D66">
            <w:pPr>
              <w:rPr>
                <w:sz w:val="24"/>
              </w:rPr>
            </w:pPr>
            <w:r w:rsidRPr="00957865">
              <w:rPr>
                <w:sz w:val="24"/>
              </w:rPr>
              <w:t>GAPDH</w:t>
            </w:r>
          </w:p>
        </w:tc>
        <w:tc>
          <w:tcPr>
            <w:tcW w:w="3568" w:type="dxa"/>
          </w:tcPr>
          <w:p w14:paraId="59FB2503" w14:textId="77777777" w:rsidR="00CB0F46" w:rsidRPr="00957865" w:rsidRDefault="00CB0F46" w:rsidP="00AB6D66">
            <w:pPr>
              <w:rPr>
                <w:sz w:val="24"/>
                <w:szCs w:val="32"/>
              </w:rPr>
            </w:pPr>
            <w:r w:rsidRPr="00957865">
              <w:rPr>
                <w:sz w:val="24"/>
                <w:szCs w:val="32"/>
              </w:rPr>
              <w:t>CST</w:t>
            </w:r>
          </w:p>
        </w:tc>
        <w:tc>
          <w:tcPr>
            <w:tcW w:w="3572" w:type="dxa"/>
          </w:tcPr>
          <w:p w14:paraId="12C7BA09" w14:textId="77777777" w:rsidR="00CB0F46" w:rsidRPr="00957865" w:rsidRDefault="00CB0F46" w:rsidP="00AB6D66">
            <w:pPr>
              <w:rPr>
                <w:sz w:val="24"/>
                <w:szCs w:val="32"/>
              </w:rPr>
            </w:pPr>
            <w:r w:rsidRPr="008A7B14">
              <w:rPr>
                <w:sz w:val="24"/>
                <w:szCs w:val="32"/>
              </w:rPr>
              <w:t>97166</w:t>
            </w:r>
            <w:r>
              <w:rPr>
                <w:rFonts w:hint="eastAsia"/>
                <w:sz w:val="24"/>
                <w:szCs w:val="32"/>
              </w:rPr>
              <w:t>S</w:t>
            </w:r>
          </w:p>
        </w:tc>
      </w:tr>
      <w:tr w:rsidR="00CB0F46" w14:paraId="40C00998" w14:textId="77777777" w:rsidTr="00AB6D66">
        <w:tc>
          <w:tcPr>
            <w:tcW w:w="2461" w:type="dxa"/>
          </w:tcPr>
          <w:p w14:paraId="0025E06E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COL-Ⅳ</w:t>
            </w:r>
          </w:p>
        </w:tc>
        <w:tc>
          <w:tcPr>
            <w:tcW w:w="3568" w:type="dxa"/>
          </w:tcPr>
          <w:p w14:paraId="481F96B4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Proteintech</w:t>
            </w:r>
            <w:proofErr w:type="spellEnd"/>
          </w:p>
        </w:tc>
        <w:tc>
          <w:tcPr>
            <w:tcW w:w="3572" w:type="dxa"/>
          </w:tcPr>
          <w:p w14:paraId="7EE560D0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19674-1-AP</w:t>
            </w:r>
          </w:p>
        </w:tc>
      </w:tr>
      <w:tr w:rsidR="00CB0F46" w14:paraId="42BA006B" w14:textId="77777777" w:rsidTr="00AB6D66">
        <w:tc>
          <w:tcPr>
            <w:tcW w:w="2461" w:type="dxa"/>
          </w:tcPr>
          <w:p w14:paraId="223CD3C7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COL-Ⅳ</w:t>
            </w:r>
          </w:p>
        </w:tc>
        <w:tc>
          <w:tcPr>
            <w:tcW w:w="3568" w:type="dxa"/>
          </w:tcPr>
          <w:p w14:paraId="12953EAE" w14:textId="77777777" w:rsidR="00CB0F46" w:rsidRDefault="00CB0F46" w:rsidP="00AB6D66">
            <w:pPr>
              <w:rPr>
                <w:sz w:val="24"/>
              </w:rPr>
            </w:pPr>
            <w:r w:rsidRPr="00957865">
              <w:rPr>
                <w:sz w:val="24"/>
              </w:rPr>
              <w:t>Abcam</w:t>
            </w:r>
          </w:p>
        </w:tc>
        <w:tc>
          <w:tcPr>
            <w:tcW w:w="3572" w:type="dxa"/>
          </w:tcPr>
          <w:p w14:paraId="02925455" w14:textId="77777777" w:rsidR="00CB0F46" w:rsidRDefault="00CB0F46" w:rsidP="00AB6D66">
            <w:pPr>
              <w:rPr>
                <w:sz w:val="24"/>
              </w:rPr>
            </w:pPr>
            <w:r w:rsidRPr="00957865">
              <w:rPr>
                <w:sz w:val="24"/>
              </w:rPr>
              <w:t>ab236640, ab6586</w:t>
            </w:r>
          </w:p>
        </w:tc>
      </w:tr>
      <w:tr w:rsidR="00CB0F46" w14:paraId="15F0B8C8" w14:textId="77777777" w:rsidTr="00AB6D66">
        <w:tc>
          <w:tcPr>
            <w:tcW w:w="2461" w:type="dxa"/>
          </w:tcPr>
          <w:p w14:paraId="74AEE3E9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COL-Ⅰ</w:t>
            </w:r>
          </w:p>
        </w:tc>
        <w:tc>
          <w:tcPr>
            <w:tcW w:w="3568" w:type="dxa"/>
          </w:tcPr>
          <w:p w14:paraId="746A46B8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Proteintech</w:t>
            </w:r>
            <w:proofErr w:type="spellEnd"/>
          </w:p>
        </w:tc>
        <w:tc>
          <w:tcPr>
            <w:tcW w:w="3572" w:type="dxa"/>
          </w:tcPr>
          <w:p w14:paraId="2C280265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14695-1-AP</w:t>
            </w:r>
          </w:p>
        </w:tc>
      </w:tr>
      <w:tr w:rsidR="00CB0F46" w14:paraId="7F2348CC" w14:textId="77777777" w:rsidTr="00AB6D66">
        <w:tc>
          <w:tcPr>
            <w:tcW w:w="2461" w:type="dxa"/>
          </w:tcPr>
          <w:p w14:paraId="4EED8D33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COL-Ⅰ</w:t>
            </w:r>
          </w:p>
        </w:tc>
        <w:tc>
          <w:tcPr>
            <w:tcW w:w="3568" w:type="dxa"/>
          </w:tcPr>
          <w:p w14:paraId="0A4EAE61" w14:textId="77777777" w:rsidR="00CB0F46" w:rsidRDefault="00CB0F46" w:rsidP="00AB6D66">
            <w:pPr>
              <w:rPr>
                <w:sz w:val="24"/>
              </w:rPr>
            </w:pPr>
            <w:r w:rsidRPr="00957865">
              <w:rPr>
                <w:sz w:val="24"/>
              </w:rPr>
              <w:t>Abcam</w:t>
            </w:r>
          </w:p>
        </w:tc>
        <w:tc>
          <w:tcPr>
            <w:tcW w:w="3572" w:type="dxa"/>
          </w:tcPr>
          <w:p w14:paraId="07847258" w14:textId="77777777" w:rsidR="00CB0F46" w:rsidRDefault="00CB0F46" w:rsidP="00AB6D66">
            <w:pPr>
              <w:rPr>
                <w:sz w:val="24"/>
              </w:rPr>
            </w:pPr>
            <w:r w:rsidRPr="00957865">
              <w:rPr>
                <w:sz w:val="24"/>
              </w:rPr>
              <w:t>ab233080</w:t>
            </w:r>
          </w:p>
        </w:tc>
      </w:tr>
      <w:tr w:rsidR="00CB0F46" w14:paraId="1C9B3DE5" w14:textId="77777777" w:rsidTr="00AB6D66">
        <w:tc>
          <w:tcPr>
            <w:tcW w:w="2461" w:type="dxa"/>
          </w:tcPr>
          <w:p w14:paraId="07ACA81C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CDKN2A</w:t>
            </w:r>
          </w:p>
        </w:tc>
        <w:tc>
          <w:tcPr>
            <w:tcW w:w="3568" w:type="dxa"/>
          </w:tcPr>
          <w:p w14:paraId="05B9E02A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Proteintech</w:t>
            </w:r>
            <w:proofErr w:type="spellEnd"/>
          </w:p>
        </w:tc>
        <w:tc>
          <w:tcPr>
            <w:tcW w:w="3572" w:type="dxa"/>
          </w:tcPr>
          <w:p w14:paraId="46D96241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10883-1-AP</w:t>
            </w:r>
          </w:p>
        </w:tc>
      </w:tr>
      <w:tr w:rsidR="00CB0F46" w14:paraId="00B901A9" w14:textId="77777777" w:rsidTr="00AB6D66">
        <w:tc>
          <w:tcPr>
            <w:tcW w:w="2461" w:type="dxa"/>
          </w:tcPr>
          <w:p w14:paraId="0AA22B59" w14:textId="77777777" w:rsidR="00CB0F46" w:rsidRDefault="00CB0F46" w:rsidP="00AB6D66">
            <w:pPr>
              <w:rPr>
                <w:sz w:val="24"/>
                <w:highlight w:val="green"/>
              </w:rPr>
            </w:pPr>
            <w:r>
              <w:rPr>
                <w:sz w:val="24"/>
              </w:rPr>
              <w:t>CDKN2A</w:t>
            </w:r>
          </w:p>
        </w:tc>
        <w:tc>
          <w:tcPr>
            <w:tcW w:w="3568" w:type="dxa"/>
          </w:tcPr>
          <w:p w14:paraId="0A65AECE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Huabio</w:t>
            </w:r>
            <w:proofErr w:type="spellEnd"/>
          </w:p>
        </w:tc>
        <w:tc>
          <w:tcPr>
            <w:tcW w:w="3572" w:type="dxa"/>
          </w:tcPr>
          <w:p w14:paraId="79EFD486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HA723746</w:t>
            </w:r>
          </w:p>
        </w:tc>
      </w:tr>
      <w:tr w:rsidR="00CB0F46" w14:paraId="6BF3DD3B" w14:textId="77777777" w:rsidTr="00AB6D66">
        <w:tc>
          <w:tcPr>
            <w:tcW w:w="2461" w:type="dxa"/>
          </w:tcPr>
          <w:p w14:paraId="54814FF0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CDKN1A</w:t>
            </w:r>
          </w:p>
        </w:tc>
        <w:tc>
          <w:tcPr>
            <w:tcW w:w="3568" w:type="dxa"/>
          </w:tcPr>
          <w:p w14:paraId="7FE49615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Proteintech</w:t>
            </w:r>
            <w:proofErr w:type="spellEnd"/>
          </w:p>
        </w:tc>
        <w:tc>
          <w:tcPr>
            <w:tcW w:w="3572" w:type="dxa"/>
          </w:tcPr>
          <w:p w14:paraId="7F5E9E82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28248-1-AP</w:t>
            </w:r>
          </w:p>
        </w:tc>
      </w:tr>
      <w:tr w:rsidR="00CB0F46" w14:paraId="154638EF" w14:textId="77777777" w:rsidTr="00AB6D66">
        <w:tc>
          <w:tcPr>
            <w:tcW w:w="2461" w:type="dxa"/>
          </w:tcPr>
          <w:p w14:paraId="057B11F4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CDKN1A</w:t>
            </w:r>
          </w:p>
        </w:tc>
        <w:tc>
          <w:tcPr>
            <w:tcW w:w="3568" w:type="dxa"/>
          </w:tcPr>
          <w:p w14:paraId="5D6C784F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Huabio</w:t>
            </w:r>
            <w:proofErr w:type="spellEnd"/>
          </w:p>
        </w:tc>
        <w:tc>
          <w:tcPr>
            <w:tcW w:w="3572" w:type="dxa"/>
          </w:tcPr>
          <w:p w14:paraId="25505128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HA500156</w:t>
            </w:r>
          </w:p>
        </w:tc>
      </w:tr>
      <w:tr w:rsidR="00CB0F46" w14:paraId="3BB08301" w14:textId="77777777" w:rsidTr="00AB6D66">
        <w:tc>
          <w:tcPr>
            <w:tcW w:w="2461" w:type="dxa"/>
          </w:tcPr>
          <w:p w14:paraId="4202F4A7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IL-6</w:t>
            </w:r>
          </w:p>
        </w:tc>
        <w:tc>
          <w:tcPr>
            <w:tcW w:w="3568" w:type="dxa"/>
          </w:tcPr>
          <w:p w14:paraId="06707D9E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Proteintech</w:t>
            </w:r>
            <w:proofErr w:type="spellEnd"/>
          </w:p>
        </w:tc>
        <w:tc>
          <w:tcPr>
            <w:tcW w:w="3572" w:type="dxa"/>
          </w:tcPr>
          <w:p w14:paraId="248FCCCC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21865-1-AP, 26404-1-AP</w:t>
            </w:r>
          </w:p>
        </w:tc>
      </w:tr>
      <w:tr w:rsidR="00CB0F46" w14:paraId="6C916A99" w14:textId="77777777" w:rsidTr="00AB6D66">
        <w:tc>
          <w:tcPr>
            <w:tcW w:w="2461" w:type="dxa"/>
          </w:tcPr>
          <w:p w14:paraId="7D9E8F7B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Desmin</w:t>
            </w:r>
          </w:p>
        </w:tc>
        <w:tc>
          <w:tcPr>
            <w:tcW w:w="3568" w:type="dxa"/>
          </w:tcPr>
          <w:p w14:paraId="46F364E2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Proteintech</w:t>
            </w:r>
            <w:proofErr w:type="spellEnd"/>
          </w:p>
        </w:tc>
        <w:tc>
          <w:tcPr>
            <w:tcW w:w="3572" w:type="dxa"/>
          </w:tcPr>
          <w:p w14:paraId="02720E0B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16520-1-AP</w:t>
            </w:r>
          </w:p>
        </w:tc>
      </w:tr>
      <w:tr w:rsidR="00CB0F46" w14:paraId="5A244D15" w14:textId="77777777" w:rsidTr="00AB6D66">
        <w:tc>
          <w:tcPr>
            <w:tcW w:w="2461" w:type="dxa"/>
          </w:tcPr>
          <w:p w14:paraId="21B36F0A" w14:textId="77777777" w:rsidR="00CB0F46" w:rsidRPr="00957865" w:rsidRDefault="00CB0F46" w:rsidP="00AB6D66">
            <w:pPr>
              <w:rPr>
                <w:sz w:val="24"/>
              </w:rPr>
            </w:pPr>
            <w:r w:rsidRPr="00957865">
              <w:rPr>
                <w:sz w:val="24"/>
              </w:rPr>
              <w:t>Desmin</w:t>
            </w:r>
          </w:p>
        </w:tc>
        <w:tc>
          <w:tcPr>
            <w:tcW w:w="3568" w:type="dxa"/>
          </w:tcPr>
          <w:p w14:paraId="7BB79BFC" w14:textId="77777777" w:rsidR="00CB0F46" w:rsidRPr="00957865" w:rsidRDefault="00CB0F46" w:rsidP="00AB6D66">
            <w:pPr>
              <w:rPr>
                <w:sz w:val="24"/>
              </w:rPr>
            </w:pPr>
            <w:r w:rsidRPr="00957865">
              <w:rPr>
                <w:sz w:val="24"/>
                <w:szCs w:val="32"/>
              </w:rPr>
              <w:t>Santa Cruz</w:t>
            </w:r>
          </w:p>
        </w:tc>
        <w:tc>
          <w:tcPr>
            <w:tcW w:w="3572" w:type="dxa"/>
          </w:tcPr>
          <w:p w14:paraId="4DE80C14" w14:textId="77777777" w:rsidR="00CB0F46" w:rsidRPr="00957865" w:rsidRDefault="00CB0F46" w:rsidP="00AB6D66">
            <w:pPr>
              <w:rPr>
                <w:sz w:val="24"/>
              </w:rPr>
            </w:pPr>
            <w:r w:rsidRPr="00957865">
              <w:rPr>
                <w:sz w:val="24"/>
              </w:rPr>
              <w:t>sc-23879</w:t>
            </w:r>
          </w:p>
        </w:tc>
      </w:tr>
      <w:tr w:rsidR="00CB0F46" w14:paraId="4B2EBCD2" w14:textId="77777777" w:rsidTr="00AB6D66">
        <w:tc>
          <w:tcPr>
            <w:tcW w:w="2461" w:type="dxa"/>
          </w:tcPr>
          <w:p w14:paraId="3DADF519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CD44</w:t>
            </w:r>
          </w:p>
        </w:tc>
        <w:tc>
          <w:tcPr>
            <w:tcW w:w="3568" w:type="dxa"/>
          </w:tcPr>
          <w:p w14:paraId="55A08B16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Huabio</w:t>
            </w:r>
            <w:proofErr w:type="spellEnd"/>
          </w:p>
        </w:tc>
        <w:tc>
          <w:tcPr>
            <w:tcW w:w="3572" w:type="dxa"/>
          </w:tcPr>
          <w:p w14:paraId="0B049E04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HA722845</w:t>
            </w:r>
          </w:p>
        </w:tc>
      </w:tr>
      <w:tr w:rsidR="00CB0F46" w14:paraId="5B2131B5" w14:textId="77777777" w:rsidTr="00AB6D66">
        <w:tc>
          <w:tcPr>
            <w:tcW w:w="2461" w:type="dxa"/>
          </w:tcPr>
          <w:p w14:paraId="5B0E950F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TLR4</w:t>
            </w:r>
          </w:p>
        </w:tc>
        <w:tc>
          <w:tcPr>
            <w:tcW w:w="3568" w:type="dxa"/>
          </w:tcPr>
          <w:p w14:paraId="5979594F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Proteintech</w:t>
            </w:r>
            <w:proofErr w:type="spellEnd"/>
          </w:p>
        </w:tc>
        <w:tc>
          <w:tcPr>
            <w:tcW w:w="3572" w:type="dxa"/>
          </w:tcPr>
          <w:p w14:paraId="1F640504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19811-1-AP</w:t>
            </w:r>
          </w:p>
        </w:tc>
      </w:tr>
      <w:tr w:rsidR="00CB0F46" w14:paraId="3406996B" w14:textId="77777777" w:rsidTr="00AB6D66">
        <w:tc>
          <w:tcPr>
            <w:tcW w:w="2461" w:type="dxa"/>
          </w:tcPr>
          <w:p w14:paraId="237CE2FE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HAS2</w:t>
            </w:r>
          </w:p>
        </w:tc>
        <w:tc>
          <w:tcPr>
            <w:tcW w:w="3568" w:type="dxa"/>
          </w:tcPr>
          <w:p w14:paraId="091CF5E1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Huabio</w:t>
            </w:r>
            <w:proofErr w:type="spellEnd"/>
          </w:p>
        </w:tc>
        <w:tc>
          <w:tcPr>
            <w:tcW w:w="3572" w:type="dxa"/>
          </w:tcPr>
          <w:p w14:paraId="371176C8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83204-2-RR</w:t>
            </w:r>
          </w:p>
        </w:tc>
      </w:tr>
      <w:tr w:rsidR="00CB0F46" w14:paraId="08AD419B" w14:textId="77777777" w:rsidTr="00AB6D66">
        <w:tc>
          <w:tcPr>
            <w:tcW w:w="2461" w:type="dxa"/>
          </w:tcPr>
          <w:p w14:paraId="7C3871A3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HAS2</w:t>
            </w:r>
          </w:p>
        </w:tc>
        <w:tc>
          <w:tcPr>
            <w:tcW w:w="3568" w:type="dxa"/>
          </w:tcPr>
          <w:p w14:paraId="1C6C7D44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Abcam</w:t>
            </w:r>
          </w:p>
        </w:tc>
        <w:tc>
          <w:tcPr>
            <w:tcW w:w="3572" w:type="dxa"/>
          </w:tcPr>
          <w:p w14:paraId="090E67B5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ab140671</w:t>
            </w:r>
          </w:p>
        </w:tc>
      </w:tr>
      <w:tr w:rsidR="00CB0F46" w14:paraId="00F97537" w14:textId="77777777" w:rsidTr="00AB6D66">
        <w:tc>
          <w:tcPr>
            <w:tcW w:w="2461" w:type="dxa"/>
          </w:tcPr>
          <w:p w14:paraId="79BA8948" w14:textId="77777777" w:rsidR="00CB0F46" w:rsidRPr="00957865" w:rsidRDefault="00CB0F46" w:rsidP="00AB6D66">
            <w:pPr>
              <w:rPr>
                <w:sz w:val="24"/>
              </w:rPr>
            </w:pPr>
            <w:r w:rsidRPr="00957865">
              <w:rPr>
                <w:sz w:val="24"/>
              </w:rPr>
              <w:t xml:space="preserve">p38 </w:t>
            </w:r>
          </w:p>
        </w:tc>
        <w:tc>
          <w:tcPr>
            <w:tcW w:w="3568" w:type="dxa"/>
          </w:tcPr>
          <w:p w14:paraId="04319548" w14:textId="77777777" w:rsidR="00CB0F46" w:rsidRPr="00957865" w:rsidRDefault="00CB0F46" w:rsidP="00AB6D66">
            <w:pPr>
              <w:rPr>
                <w:sz w:val="24"/>
              </w:rPr>
            </w:pPr>
            <w:r w:rsidRPr="00957865">
              <w:rPr>
                <w:sz w:val="24"/>
                <w:szCs w:val="32"/>
              </w:rPr>
              <w:t>CST</w:t>
            </w:r>
          </w:p>
        </w:tc>
        <w:tc>
          <w:tcPr>
            <w:tcW w:w="3572" w:type="dxa"/>
          </w:tcPr>
          <w:p w14:paraId="7D38A406" w14:textId="77777777" w:rsidR="00CB0F46" w:rsidRPr="00957865" w:rsidRDefault="00CB0F46" w:rsidP="00AB6D66">
            <w:pPr>
              <w:rPr>
                <w:sz w:val="24"/>
              </w:rPr>
            </w:pPr>
            <w:r w:rsidRPr="00957865">
              <w:rPr>
                <w:sz w:val="24"/>
                <w:szCs w:val="32"/>
              </w:rPr>
              <w:t>8690</w:t>
            </w:r>
          </w:p>
        </w:tc>
      </w:tr>
      <w:tr w:rsidR="00CB0F46" w14:paraId="3877E6BC" w14:textId="77777777" w:rsidTr="00AB6D66">
        <w:tc>
          <w:tcPr>
            <w:tcW w:w="2461" w:type="dxa"/>
          </w:tcPr>
          <w:p w14:paraId="7D127C58" w14:textId="77777777" w:rsidR="00CB0F46" w:rsidRPr="00957865" w:rsidRDefault="00CB0F46" w:rsidP="00AB6D66">
            <w:pPr>
              <w:rPr>
                <w:sz w:val="24"/>
              </w:rPr>
            </w:pPr>
            <w:r w:rsidRPr="00957865">
              <w:rPr>
                <w:sz w:val="24"/>
              </w:rPr>
              <w:t>pp38</w:t>
            </w:r>
          </w:p>
        </w:tc>
        <w:tc>
          <w:tcPr>
            <w:tcW w:w="3568" w:type="dxa"/>
          </w:tcPr>
          <w:p w14:paraId="4939331B" w14:textId="77777777" w:rsidR="00CB0F46" w:rsidRPr="00957865" w:rsidRDefault="00CB0F46" w:rsidP="00AB6D66">
            <w:pPr>
              <w:rPr>
                <w:sz w:val="24"/>
              </w:rPr>
            </w:pPr>
            <w:r w:rsidRPr="00957865">
              <w:rPr>
                <w:sz w:val="24"/>
                <w:szCs w:val="32"/>
              </w:rPr>
              <w:t>CST</w:t>
            </w:r>
          </w:p>
        </w:tc>
        <w:tc>
          <w:tcPr>
            <w:tcW w:w="3572" w:type="dxa"/>
          </w:tcPr>
          <w:p w14:paraId="326A70D8" w14:textId="77777777" w:rsidR="00CB0F46" w:rsidRPr="00957865" w:rsidRDefault="00CB0F46" w:rsidP="00AB6D66">
            <w:pPr>
              <w:rPr>
                <w:sz w:val="24"/>
              </w:rPr>
            </w:pPr>
            <w:r w:rsidRPr="00957865">
              <w:rPr>
                <w:sz w:val="24"/>
                <w:szCs w:val="32"/>
              </w:rPr>
              <w:t>4511</w:t>
            </w:r>
          </w:p>
        </w:tc>
      </w:tr>
      <w:tr w:rsidR="00CB0F46" w14:paraId="06DF1573" w14:textId="77777777" w:rsidTr="00AB6D66">
        <w:tc>
          <w:tcPr>
            <w:tcW w:w="2461" w:type="dxa"/>
          </w:tcPr>
          <w:p w14:paraId="6ADB9316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ATF2</w:t>
            </w:r>
          </w:p>
        </w:tc>
        <w:tc>
          <w:tcPr>
            <w:tcW w:w="3568" w:type="dxa"/>
          </w:tcPr>
          <w:p w14:paraId="04A69634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Proteintech</w:t>
            </w:r>
            <w:proofErr w:type="spellEnd"/>
          </w:p>
        </w:tc>
        <w:tc>
          <w:tcPr>
            <w:tcW w:w="3572" w:type="dxa"/>
          </w:tcPr>
          <w:p w14:paraId="05DCE8E4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14834-1-AP</w:t>
            </w:r>
          </w:p>
        </w:tc>
      </w:tr>
      <w:tr w:rsidR="00CB0F46" w14:paraId="724EAC5A" w14:textId="77777777" w:rsidTr="00AB6D66">
        <w:tc>
          <w:tcPr>
            <w:tcW w:w="2461" w:type="dxa"/>
          </w:tcPr>
          <w:p w14:paraId="37468D1B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pATF2</w:t>
            </w:r>
          </w:p>
        </w:tc>
        <w:tc>
          <w:tcPr>
            <w:tcW w:w="3568" w:type="dxa"/>
          </w:tcPr>
          <w:p w14:paraId="28A024B8" w14:textId="77777777" w:rsidR="00CB0F46" w:rsidRPr="00957865" w:rsidRDefault="00CB0F46" w:rsidP="00AB6D66">
            <w:pPr>
              <w:rPr>
                <w:sz w:val="24"/>
              </w:rPr>
            </w:pPr>
            <w:r w:rsidRPr="00957865">
              <w:rPr>
                <w:sz w:val="24"/>
                <w:szCs w:val="32"/>
              </w:rPr>
              <w:t>CST</w:t>
            </w:r>
          </w:p>
        </w:tc>
        <w:tc>
          <w:tcPr>
            <w:tcW w:w="3572" w:type="dxa"/>
          </w:tcPr>
          <w:p w14:paraId="22AD6D81" w14:textId="77777777" w:rsidR="00CB0F46" w:rsidRPr="00957865" w:rsidRDefault="00C6035D" w:rsidP="00AB6D66">
            <w:pPr>
              <w:rPr>
                <w:sz w:val="24"/>
              </w:rPr>
            </w:pPr>
            <w:hyperlink r:id="rId19" w:history="1">
              <w:r w:rsidR="00CB0F46" w:rsidRPr="00957865">
                <w:rPr>
                  <w:sz w:val="24"/>
                  <w:szCs w:val="32"/>
                </w:rPr>
                <w:t>24329</w:t>
              </w:r>
            </w:hyperlink>
          </w:p>
        </w:tc>
      </w:tr>
      <w:tr w:rsidR="00CB0F46" w14:paraId="50721CDC" w14:textId="77777777" w:rsidTr="00AB6D66">
        <w:tc>
          <w:tcPr>
            <w:tcW w:w="2461" w:type="dxa"/>
          </w:tcPr>
          <w:p w14:paraId="4F36E544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SerpinE1</w:t>
            </w:r>
          </w:p>
        </w:tc>
        <w:tc>
          <w:tcPr>
            <w:tcW w:w="3568" w:type="dxa"/>
          </w:tcPr>
          <w:p w14:paraId="08064330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Proteintech</w:t>
            </w:r>
            <w:proofErr w:type="spellEnd"/>
          </w:p>
        </w:tc>
        <w:tc>
          <w:tcPr>
            <w:tcW w:w="3572" w:type="dxa"/>
          </w:tcPr>
          <w:p w14:paraId="734C47F9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66261-1-Ig</w:t>
            </w:r>
          </w:p>
        </w:tc>
      </w:tr>
      <w:tr w:rsidR="00CB0F46" w14:paraId="4597A8C7" w14:textId="77777777" w:rsidTr="00AB6D66">
        <w:tc>
          <w:tcPr>
            <w:tcW w:w="2461" w:type="dxa"/>
          </w:tcPr>
          <w:p w14:paraId="44C9F212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METTL3</w:t>
            </w:r>
          </w:p>
        </w:tc>
        <w:tc>
          <w:tcPr>
            <w:tcW w:w="3568" w:type="dxa"/>
          </w:tcPr>
          <w:p w14:paraId="125887B1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Proteintech</w:t>
            </w:r>
            <w:proofErr w:type="spellEnd"/>
          </w:p>
        </w:tc>
        <w:tc>
          <w:tcPr>
            <w:tcW w:w="3572" w:type="dxa"/>
          </w:tcPr>
          <w:p w14:paraId="695A3B09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15073-1-AP</w:t>
            </w:r>
          </w:p>
        </w:tc>
      </w:tr>
      <w:tr w:rsidR="00CB0F46" w14:paraId="32C3CB66" w14:textId="77777777" w:rsidTr="00AB6D66">
        <w:tc>
          <w:tcPr>
            <w:tcW w:w="2461" w:type="dxa"/>
          </w:tcPr>
          <w:p w14:paraId="6632B255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METTL14</w:t>
            </w:r>
          </w:p>
        </w:tc>
        <w:tc>
          <w:tcPr>
            <w:tcW w:w="3568" w:type="dxa"/>
          </w:tcPr>
          <w:p w14:paraId="41F05121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Huabio</w:t>
            </w:r>
            <w:proofErr w:type="spellEnd"/>
          </w:p>
        </w:tc>
        <w:tc>
          <w:tcPr>
            <w:tcW w:w="3572" w:type="dxa"/>
          </w:tcPr>
          <w:p w14:paraId="3B652832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HA722910</w:t>
            </w:r>
          </w:p>
        </w:tc>
      </w:tr>
      <w:tr w:rsidR="00CB0F46" w14:paraId="5B373C1D" w14:textId="77777777" w:rsidTr="00AB6D66">
        <w:tc>
          <w:tcPr>
            <w:tcW w:w="2461" w:type="dxa"/>
          </w:tcPr>
          <w:p w14:paraId="1C5EDB9A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m6A</w:t>
            </w:r>
          </w:p>
        </w:tc>
        <w:tc>
          <w:tcPr>
            <w:tcW w:w="3568" w:type="dxa"/>
          </w:tcPr>
          <w:p w14:paraId="7E1B6AB9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CST</w:t>
            </w:r>
          </w:p>
        </w:tc>
        <w:tc>
          <w:tcPr>
            <w:tcW w:w="3572" w:type="dxa"/>
          </w:tcPr>
          <w:p w14:paraId="7CDA3BDB" w14:textId="77777777" w:rsidR="00CB0F46" w:rsidRDefault="00CB0F46" w:rsidP="00AB6D66">
            <w:pPr>
              <w:rPr>
                <w:sz w:val="24"/>
              </w:rPr>
            </w:pPr>
            <w:r w:rsidRPr="00754181">
              <w:rPr>
                <w:sz w:val="24"/>
              </w:rPr>
              <w:t>56593</w:t>
            </w:r>
          </w:p>
        </w:tc>
      </w:tr>
      <w:tr w:rsidR="00CB0F46" w14:paraId="7DB6CA38" w14:textId="77777777" w:rsidTr="00AB6D66">
        <w:tc>
          <w:tcPr>
            <w:tcW w:w="2461" w:type="dxa"/>
          </w:tcPr>
          <w:p w14:paraId="710A129A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MASP1</w:t>
            </w:r>
          </w:p>
        </w:tc>
        <w:tc>
          <w:tcPr>
            <w:tcW w:w="3568" w:type="dxa"/>
          </w:tcPr>
          <w:p w14:paraId="2A7897A1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Proteintech</w:t>
            </w:r>
            <w:proofErr w:type="spellEnd"/>
          </w:p>
        </w:tc>
        <w:tc>
          <w:tcPr>
            <w:tcW w:w="3572" w:type="dxa"/>
          </w:tcPr>
          <w:p w14:paraId="6F5DD4BA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21837-1-AP</w:t>
            </w:r>
          </w:p>
        </w:tc>
      </w:tr>
      <w:tr w:rsidR="00CB0F46" w14:paraId="64A916F6" w14:textId="77777777" w:rsidTr="00AB6D66">
        <w:tc>
          <w:tcPr>
            <w:tcW w:w="2461" w:type="dxa"/>
          </w:tcPr>
          <w:p w14:paraId="6878C0D9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MASP1</w:t>
            </w:r>
          </w:p>
        </w:tc>
        <w:tc>
          <w:tcPr>
            <w:tcW w:w="3568" w:type="dxa"/>
          </w:tcPr>
          <w:p w14:paraId="7B8B446E" w14:textId="77777777" w:rsidR="00CB0F46" w:rsidRDefault="00CB0F46" w:rsidP="00AB6D66">
            <w:pPr>
              <w:rPr>
                <w:sz w:val="24"/>
              </w:rPr>
            </w:pPr>
            <w:r w:rsidRPr="00957865">
              <w:rPr>
                <w:sz w:val="24"/>
              </w:rPr>
              <w:t>Abcam</w:t>
            </w:r>
          </w:p>
        </w:tc>
        <w:tc>
          <w:tcPr>
            <w:tcW w:w="3572" w:type="dxa"/>
          </w:tcPr>
          <w:p w14:paraId="28CD3CFA" w14:textId="77777777" w:rsidR="00CB0F46" w:rsidRDefault="00CB0F46" w:rsidP="00AB6D66">
            <w:pPr>
              <w:rPr>
                <w:sz w:val="24"/>
              </w:rPr>
            </w:pPr>
            <w:r w:rsidRPr="00957865">
              <w:rPr>
                <w:sz w:val="24"/>
              </w:rPr>
              <w:t>ab255814, ab255731, ab232945</w:t>
            </w:r>
          </w:p>
        </w:tc>
      </w:tr>
      <w:tr w:rsidR="00CB0F46" w14:paraId="22CCC3A1" w14:textId="77777777" w:rsidTr="00AB6D66">
        <w:tc>
          <w:tcPr>
            <w:tcW w:w="2461" w:type="dxa"/>
          </w:tcPr>
          <w:p w14:paraId="45E2DAE5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GFAP</w:t>
            </w:r>
          </w:p>
        </w:tc>
        <w:tc>
          <w:tcPr>
            <w:tcW w:w="3568" w:type="dxa"/>
          </w:tcPr>
          <w:p w14:paraId="2AF462E0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Proteintech</w:t>
            </w:r>
            <w:proofErr w:type="spellEnd"/>
          </w:p>
        </w:tc>
        <w:tc>
          <w:tcPr>
            <w:tcW w:w="3572" w:type="dxa"/>
          </w:tcPr>
          <w:p w14:paraId="7C82037D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16825-1-AP</w:t>
            </w:r>
          </w:p>
        </w:tc>
      </w:tr>
      <w:tr w:rsidR="00CB0F46" w14:paraId="220D7A5B" w14:textId="77777777" w:rsidTr="00AB6D66">
        <w:tc>
          <w:tcPr>
            <w:tcW w:w="2461" w:type="dxa"/>
          </w:tcPr>
          <w:p w14:paraId="2479BCA6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Ki67</w:t>
            </w:r>
          </w:p>
        </w:tc>
        <w:tc>
          <w:tcPr>
            <w:tcW w:w="3568" w:type="dxa"/>
          </w:tcPr>
          <w:p w14:paraId="6D46F8E1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Proteintech</w:t>
            </w:r>
            <w:proofErr w:type="spellEnd"/>
          </w:p>
        </w:tc>
        <w:tc>
          <w:tcPr>
            <w:tcW w:w="3572" w:type="dxa"/>
          </w:tcPr>
          <w:p w14:paraId="56C6C201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27309-1-AP, 28074-1-AP</w:t>
            </w:r>
          </w:p>
        </w:tc>
      </w:tr>
      <w:tr w:rsidR="00CB0F46" w14:paraId="27448DC3" w14:textId="77777777" w:rsidTr="00AB6D66">
        <w:tc>
          <w:tcPr>
            <w:tcW w:w="2461" w:type="dxa"/>
          </w:tcPr>
          <w:p w14:paraId="7A1BAE4D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PPARγ</w:t>
            </w:r>
          </w:p>
        </w:tc>
        <w:tc>
          <w:tcPr>
            <w:tcW w:w="3568" w:type="dxa"/>
          </w:tcPr>
          <w:p w14:paraId="12FAB77D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Proteintech</w:t>
            </w:r>
            <w:proofErr w:type="spellEnd"/>
          </w:p>
        </w:tc>
        <w:tc>
          <w:tcPr>
            <w:tcW w:w="3572" w:type="dxa"/>
          </w:tcPr>
          <w:p w14:paraId="375DDF19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16643-1-AP</w:t>
            </w:r>
          </w:p>
        </w:tc>
      </w:tr>
      <w:tr w:rsidR="00CB0F46" w14:paraId="78D48DA0" w14:textId="77777777" w:rsidTr="00AB6D66">
        <w:tc>
          <w:tcPr>
            <w:tcW w:w="2461" w:type="dxa"/>
          </w:tcPr>
          <w:p w14:paraId="0BFF36DA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Cleaved-Caspase 3</w:t>
            </w:r>
          </w:p>
        </w:tc>
        <w:tc>
          <w:tcPr>
            <w:tcW w:w="3568" w:type="dxa"/>
          </w:tcPr>
          <w:p w14:paraId="58E807D6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Proteintech</w:t>
            </w:r>
            <w:proofErr w:type="spellEnd"/>
          </w:p>
        </w:tc>
        <w:tc>
          <w:tcPr>
            <w:tcW w:w="3572" w:type="dxa"/>
          </w:tcPr>
          <w:p w14:paraId="588170E3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19677-1-AP</w:t>
            </w:r>
          </w:p>
        </w:tc>
      </w:tr>
      <w:tr w:rsidR="00CB0F46" w14:paraId="3E7CB5F3" w14:textId="77777777" w:rsidTr="00AB6D66">
        <w:tc>
          <w:tcPr>
            <w:tcW w:w="2461" w:type="dxa"/>
          </w:tcPr>
          <w:p w14:paraId="0D4A392D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HYAL2</w:t>
            </w:r>
          </w:p>
        </w:tc>
        <w:tc>
          <w:tcPr>
            <w:tcW w:w="3568" w:type="dxa"/>
          </w:tcPr>
          <w:p w14:paraId="7380252C" w14:textId="77777777" w:rsidR="00CB0F46" w:rsidRDefault="00CB0F46" w:rsidP="00AB6D6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Proteintech</w:t>
            </w:r>
            <w:proofErr w:type="spellEnd"/>
          </w:p>
        </w:tc>
        <w:tc>
          <w:tcPr>
            <w:tcW w:w="3572" w:type="dxa"/>
          </w:tcPr>
          <w:p w14:paraId="161F012C" w14:textId="77777777" w:rsidR="00CB0F46" w:rsidRDefault="00CB0F46" w:rsidP="00AB6D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15115-1-AP</w:t>
            </w:r>
          </w:p>
        </w:tc>
      </w:tr>
      <w:tr w:rsidR="00CB0F46" w14:paraId="4EB8BF74" w14:textId="77777777" w:rsidTr="00AB6D66">
        <w:tc>
          <w:tcPr>
            <w:tcW w:w="2461" w:type="dxa"/>
          </w:tcPr>
          <w:p w14:paraId="515CF142" w14:textId="77777777" w:rsidR="00CB0F46" w:rsidRDefault="00CB0F46" w:rsidP="00AB6D66">
            <w:pPr>
              <w:rPr>
                <w:sz w:val="24"/>
              </w:rPr>
            </w:pPr>
            <w:r>
              <w:rPr>
                <w:sz w:val="24"/>
              </w:rPr>
              <w:t>HYAL2</w:t>
            </w:r>
          </w:p>
        </w:tc>
        <w:tc>
          <w:tcPr>
            <w:tcW w:w="3568" w:type="dxa"/>
          </w:tcPr>
          <w:p w14:paraId="75A063D7" w14:textId="77777777" w:rsidR="00CB0F46" w:rsidRDefault="00CB0F46" w:rsidP="00AB6D66">
            <w:pPr>
              <w:rPr>
                <w:sz w:val="24"/>
              </w:rPr>
            </w:pPr>
            <w:r w:rsidRPr="00957865">
              <w:rPr>
                <w:sz w:val="24"/>
              </w:rPr>
              <w:t>Abcam</w:t>
            </w:r>
          </w:p>
        </w:tc>
        <w:tc>
          <w:tcPr>
            <w:tcW w:w="3572" w:type="dxa"/>
          </w:tcPr>
          <w:p w14:paraId="25231A68" w14:textId="77777777" w:rsidR="00CB0F46" w:rsidRDefault="00CB0F46" w:rsidP="00AB6D66">
            <w:pPr>
              <w:rPr>
                <w:sz w:val="24"/>
              </w:rPr>
            </w:pPr>
            <w:r w:rsidRPr="00754181">
              <w:rPr>
                <w:sz w:val="24"/>
              </w:rPr>
              <w:t>ab68608</w:t>
            </w:r>
          </w:p>
        </w:tc>
      </w:tr>
    </w:tbl>
    <w:p w14:paraId="408A64FA" w14:textId="0DC26921" w:rsidR="00CB0F46" w:rsidRDefault="00CB0F46">
      <w:pPr>
        <w:widowControl/>
        <w:jc w:val="left"/>
        <w:rPr>
          <w:b/>
          <w:sz w:val="32"/>
        </w:rPr>
      </w:pPr>
      <w:r>
        <w:rPr>
          <w:b/>
          <w:sz w:val="32"/>
        </w:rPr>
        <w:br w:type="page"/>
      </w:r>
    </w:p>
    <w:p w14:paraId="2D32E4A4" w14:textId="77777777" w:rsidR="00A1463C" w:rsidRPr="00303657" w:rsidRDefault="00A1463C">
      <w:pPr>
        <w:widowControl/>
        <w:jc w:val="left"/>
        <w:rPr>
          <w:b/>
          <w:sz w:val="32"/>
        </w:rPr>
      </w:pPr>
    </w:p>
    <w:p w14:paraId="0C3BCF6F" w14:textId="77777777" w:rsidR="00303657" w:rsidRPr="00303657" w:rsidRDefault="00E913A3">
      <w:pPr>
        <w:jc w:val="center"/>
      </w:pPr>
      <w:r w:rsidRPr="00303657">
        <w:fldChar w:fldCharType="begin"/>
      </w:r>
      <w:r w:rsidRPr="00303657">
        <w:instrText xml:space="preserve"> ADDIN KYMRDOC</w:instrText>
      </w:r>
      <w:r w:rsidRPr="00303657">
        <w:fldChar w:fldCharType="separate"/>
      </w:r>
      <w:r w:rsidR="00303657" w:rsidRPr="00303657">
        <w:rPr>
          <w:b/>
          <w:sz w:val="32"/>
        </w:rPr>
        <w:t>REFERENCES</w:t>
      </w:r>
    </w:p>
    <w:p w14:paraId="6D919C34" w14:textId="77777777" w:rsidR="00303657" w:rsidRPr="00303657" w:rsidRDefault="00303657">
      <w:pPr>
        <w:rPr>
          <w:rFonts w:ascii="宋体" w:hAnsi="宋体"/>
        </w:rPr>
      </w:pPr>
    </w:p>
    <w:p w14:paraId="062270A7" w14:textId="77777777" w:rsidR="00303657" w:rsidRPr="00303657" w:rsidRDefault="00303657">
      <w:pPr>
        <w:ind w:left="540" w:hangingChars="300" w:hanging="540"/>
      </w:pPr>
      <w:r w:rsidRPr="00303657">
        <w:rPr>
          <w:sz w:val="18"/>
        </w:rPr>
        <w:t>1.</w:t>
      </w:r>
      <w:r w:rsidRPr="00303657">
        <w:rPr>
          <w:sz w:val="18"/>
        </w:rPr>
        <w:tab/>
        <w:t>Liu X, Tan S, Liu H, Jiang J, Wang X, Li L, et al. Hepatocyte-derived MASP1-enriched small extracellular vesicles activate HSCs to promote liver fibrosis. Hepatology. 2023;77:1181-97.</w:t>
      </w:r>
    </w:p>
    <w:p w14:paraId="72487096" w14:textId="77777777" w:rsidR="00303657" w:rsidRPr="00303657" w:rsidRDefault="00303657">
      <w:pPr>
        <w:ind w:left="540" w:hangingChars="300" w:hanging="540"/>
      </w:pPr>
      <w:r w:rsidRPr="00303657">
        <w:rPr>
          <w:sz w:val="18"/>
        </w:rPr>
        <w:t>2.</w:t>
      </w:r>
      <w:r w:rsidRPr="00303657">
        <w:rPr>
          <w:sz w:val="18"/>
        </w:rPr>
        <w:tab/>
        <w:t>Tan S, Lu Y, Xu M, Huang X, Liu H, Jiang J, et al. β-Arrestin1 enhances liver fibrosis through autophagy-mediated Snail signaling. FASEB J. 2019;33:2000-16.</w:t>
      </w:r>
    </w:p>
    <w:p w14:paraId="601413FD" w14:textId="77777777" w:rsidR="00303657" w:rsidRPr="00303657" w:rsidRDefault="00303657">
      <w:pPr>
        <w:ind w:left="540" w:hangingChars="300" w:hanging="540"/>
      </w:pPr>
      <w:r w:rsidRPr="00303657">
        <w:rPr>
          <w:sz w:val="18"/>
        </w:rPr>
        <w:t>3.</w:t>
      </w:r>
      <w:r w:rsidRPr="00303657">
        <w:rPr>
          <w:sz w:val="18"/>
        </w:rPr>
        <w:tab/>
        <w:t>Yang YM, Noureddin M, Liu C, Ohashi K, Kim SY, Ramnath D, et al. Hyaluronan synthase 2-mediated hyaluronan production mediates Notch1 activation and liver fibrosis. Sci Transl Med. 2019;11</w:t>
      </w:r>
    </w:p>
    <w:p w14:paraId="7D4FC785" w14:textId="77777777" w:rsidR="00303657" w:rsidRPr="00303657" w:rsidRDefault="00303657"/>
    <w:p w14:paraId="2D6B69DC" w14:textId="78A627C2" w:rsidR="00E913A3" w:rsidRPr="00303657" w:rsidRDefault="00E913A3">
      <w:r w:rsidRPr="00303657">
        <w:fldChar w:fldCharType="end"/>
      </w:r>
      <w:r w:rsidR="00C6035D">
        <w:fldChar w:fldCharType="begin"/>
      </w:r>
      <w:r w:rsidR="00C6035D">
        <w:instrText xml:space="preserve"> ADDIN EN.REFLIST </w:instrText>
      </w:r>
      <w:r w:rsidR="00C6035D">
        <w:fldChar w:fldCharType="separate"/>
      </w:r>
      <w:r w:rsidR="00C6035D">
        <w:fldChar w:fldCharType="end"/>
      </w:r>
    </w:p>
    <w:sectPr w:rsidR="00E913A3" w:rsidRPr="00303657" w:rsidSect="009A26B9">
      <w:headerReference w:type="default" r:id="rId20"/>
      <w:footerReference w:type="default" r:id="rId21"/>
      <w:pgSz w:w="11906" w:h="16838"/>
      <w:pgMar w:top="720" w:right="720" w:bottom="720" w:left="720" w:header="567" w:footer="227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6ADCB" w14:textId="77777777" w:rsidR="00110641" w:rsidRDefault="00110641" w:rsidP="00510A1A">
      <w:r>
        <w:separator/>
      </w:r>
    </w:p>
  </w:endnote>
  <w:endnote w:type="continuationSeparator" w:id="0">
    <w:p w14:paraId="5C7CAA67" w14:textId="77777777" w:rsidR="00110641" w:rsidRDefault="00110641" w:rsidP="00510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2737270"/>
      <w:docPartObj>
        <w:docPartGallery w:val="Page Numbers (Bottom of Page)"/>
        <w:docPartUnique/>
      </w:docPartObj>
    </w:sdtPr>
    <w:sdtEndPr/>
    <w:sdtContent>
      <w:p w14:paraId="0A79ADF9" w14:textId="091579C0" w:rsidR="00AB3526" w:rsidRDefault="00AB352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7E96822" w14:textId="77777777" w:rsidR="00AB3526" w:rsidRDefault="00AB352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B547C" w14:textId="77777777" w:rsidR="00110641" w:rsidRDefault="00110641" w:rsidP="00510A1A">
      <w:r>
        <w:separator/>
      </w:r>
    </w:p>
  </w:footnote>
  <w:footnote w:type="continuationSeparator" w:id="0">
    <w:p w14:paraId="4C44015F" w14:textId="77777777" w:rsidR="00110641" w:rsidRDefault="00110641" w:rsidP="00510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5FCB0" w14:textId="104BFF20" w:rsidR="00C6035D" w:rsidRPr="00BA6545" w:rsidRDefault="00BA6545" w:rsidP="00C6035D">
    <w:pPr>
      <w:pStyle w:val="a5"/>
      <w:rPr>
        <w:rFonts w:hint="eastAsia"/>
        <w:b/>
        <w:bCs/>
        <w:sz w:val="24"/>
        <w:szCs w:val="24"/>
      </w:rPr>
    </w:pPr>
    <w:r w:rsidRPr="0067534A">
      <w:rPr>
        <w:b/>
        <w:bCs/>
        <w:sz w:val="24"/>
        <w:szCs w:val="24"/>
      </w:rPr>
      <w:t>Manuscript</w:t>
    </w:r>
    <w:r w:rsidRPr="0067534A">
      <w:rPr>
        <w:rFonts w:hint="eastAsia"/>
        <w:b/>
        <w:bCs/>
        <w:sz w:val="24"/>
        <w:szCs w:val="24"/>
      </w:rPr>
      <w:t xml:space="preserve"> ID:</w:t>
    </w:r>
    <w:r w:rsidRPr="0067534A">
      <w:rPr>
        <w:b/>
        <w:bCs/>
        <w:sz w:val="24"/>
        <w:szCs w:val="24"/>
      </w:rPr>
      <w:t xml:space="preserve"> CDDIS-26-1166.</w:t>
    </w:r>
    <w:r w:rsidRPr="0067534A">
      <w:rPr>
        <w:rFonts w:hint="eastAsia"/>
        <w:b/>
        <w:bCs/>
        <w:sz w:val="24"/>
        <w:szCs w:val="24"/>
      </w:rPr>
      <w:t>R</w:t>
    </w:r>
    <w:r w:rsidR="00C6035D">
      <w:rPr>
        <w:b/>
        <w:bCs/>
        <w:sz w:val="24"/>
        <w:szCs w:val="24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epatolog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wfw2vasptpwdterppyvfp2mpw02tetpaz9z&quot;&gt;My EndNote Library&lt;record-ids&gt;&lt;item&gt;7&lt;/item&gt;&lt;/record-ids&gt;&lt;/item&gt;&lt;/Libraries&gt;"/>
    <w:docVar w:name="KY.MR.DATA{1C535CA0-A630-4996-A3A6-4E38ECFDC641}15" w:val="&lt;KyMRNote dbid=&quot;{1C535CA0-A630-4996-A3A6-4E38ECFDC641}&quot; recid=&quot;15&quot;&gt;&lt;Data&gt;&lt;Field id=&quot;AccessNum&quot;&gt;35849032&lt;/Field&gt;&lt;Field id=&quot;Author&quot; FirstData=&quot;1&quot; FirstStyle=&quot;393216&quot; OtherStyle=&quot;0&quot;&gt;Liu X;Tan S;Liu H;Jiang J;Wang X;Li L;Wu B&lt;/Field&gt;&lt;Field id=&quot;AuthorTrans&quot;&gt;&lt;/Field&gt;&lt;Field id=&quot;DOI&quot;&gt;10.1002/hep.32662&lt;/Field&gt;&lt;Field id=&quot;Editor&quot;&gt;&lt;/Field&gt;&lt;Field id=&quot;FmtTitle&quot;&gt;&lt;/Field&gt;&lt;Field id=&quot;FullAuthor&quot;&gt;Liu, Xianzhi;Tan, Siwei;Liu, Huiling;Jiang, Jie;Wang, Xing;Li, Leijia;Wu, Bin;&lt;/Field&gt;&lt;Field id=&quot;ISSN&quot;&gt;0270-9139&lt;/Field&gt;&lt;Field id=&quot;Issue&quot;&gt;4&lt;/Field&gt;&lt;Field id=&quot;LIID&quot;&gt;15&lt;/Field&gt;&lt;Field id=&quot;Magazine&quot;&gt;Hepatology (Baltimore, Md.)&lt;/Field&gt;&lt;Field id=&quot;MagazineAB&quot;&gt;Hepatology&lt;/Field&gt;&lt;Field id=&quot;MagazineTrans&quot;&gt;&lt;/Field&gt;&lt;Field id=&quot;PageNum&quot;&gt;1181-1197&lt;/Field&gt;&lt;Field id=&quot;PubDate&quot;&gt;Apr 01&lt;/Field&gt;&lt;Field id=&quot;PubPlace&quot;&gt;United States&lt;/Field&gt;&lt;Field id=&quot;PubPlaceTrans&quot;&gt;&lt;/Field&gt;&lt;Field id=&quot;PubYear&quot;&gt;2023&lt;/Field&gt;&lt;Field id=&quot;Publisher&quot;&gt;other&lt;/Field&gt;&lt;Field id=&quot;PublisherTrans&quot;&gt;&lt;/Field&gt;&lt;Field id=&quot;TITrans&quot;&gt;&lt;/Field&gt;&lt;Field id=&quot;Title&quot;&gt;Hepatocyte-derived MASP1-enriched small extracellular vesicles activate HSCs to promote liver fibrosis&lt;/Field&gt;&lt;Field id=&quot;Translator&quot;&gt;&lt;/Field&gt;&lt;Field id=&quot;Type&quot;&gt;{041D4F77-279E-4405-0002-4388361B9CFF}&lt;/Field&gt;&lt;Field id=&quot;Version&quot;&gt;&lt;/Field&gt;&lt;Field id=&quot;Vol&quot;&gt;77&lt;/Field&gt;&lt;Field id=&quot;Factor&quot;&gt;15.8&lt;/Field&gt;&lt;Field id=&quot;Author2&quot;&gt;Liu,X;Tan,S;Liu,H;&lt;/Field&gt;&lt;/Data&gt;&lt;Ref&gt;&lt;Display&gt;&lt;Text StringText=&quot;「RefIndex」&quot; StringTextOri=&quot;「RefIndex」&quot; SuperScript=&quot;true&quot;/&gt;&lt;/Display&gt;&lt;/Ref&gt;&lt;Doc&gt;&lt;Display&gt;&lt;Text StringText=&quot;Liu X, Tan S, Liu H, et al.&quot; StringGroup=&quot;Author&quot;/&gt;_x000d__x000a__x0009__x0009__x0009_&lt;Text StringText=&quot; &quot; StringGroup=&quot;Author&quot;/&gt;_x000d__x000a__x0009__x0009__x0009_&lt;Text StringText=&quot;Hepatocyte-derived MASP1-enriched small extracellular vesicles activate HSCs to promote liver fibrosis&quot; StringGroup=&quot;Title&quot;/&gt;_x000d__x000a__x0009__x0009__x0009_&lt;Text StringText=&quot;. &quot; StringGroup=&quot;Title&quot;/&gt;_x000d__x000a__x0009__x0009__x0009_&lt;Text StringText=&quot;Hepatology&quot; StringGroup=&quot;Magazine&quot;/&gt;_x000d__x000a__x0009__x0009__x0009_&lt;Text StringText=&quot;. &quot; StringGroup=&quot;Magazine&quot;/&gt;_x000d__x000a__x0009__x0009__x0009_&lt;Text StringText=&quot;2023&quot; StringGroup=&quot;PubYear&quot;/&gt;_x000d__x000a__x0009__x0009__x0009_&lt;Text StringText=&quot;. &quot; StringGroup=&quot;PubYear&quot;/&gt;_x000d__x000a__x0009__x0009__x0009_&lt;Text StringText=&quot;77&quot; StringGroup=&quot;Vol&quot;/&gt;_x000d__x000a__x0009__x0009__x0009_&lt;Text StringText=&quot;(&quot; StringGroup=&quot;Issue&quot;/&gt;_x000d__x000a__x0009__x0009__x0009_&lt;Text StringText=&quot;4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1181-1197&quot; StringGroup=&quot;PageNum&quot;/&gt;_x000d__x000a__x0009__x0009__x0009_&lt;Text StringText=&quot;.&quot; StringGroup=&quot;none&quot;/&gt;_x000d__x000a__x0009__x0009_&lt;/Display&gt;&lt;/Doc&gt;&lt;/KyMRNote&gt;"/>
    <w:docVar w:name="KY.MR.DATA{1C535CA0-A630-4996-A3A6-4E38ECFDC641}469" w:val="&lt;KyMRNote dbid=&quot;{1C535CA0-A630-4996-A3A6-4E38ECFDC641}&quot; recid=&quot;469&quot;&gt;&lt;Data&gt;&lt;Field id=&quot;AccessNum&quot;&gt;31189722&lt;/Field&gt;&lt;Field id=&quot;Author&quot; FirstData=&quot;1&quot; FirstStyle=&quot;524288&quot; OtherStyle=&quot;0&quot;&gt;Yang YM;Noureddin M;Liu C;Ohashi K;Kim SY;Ramnath D;Powell EE;Sweet MJ;Roh YS;Hsin IF;Deng N;Liu Z;Liang J;Mena E;Shouhed D;Schwabe RF;Jiang D;Lu SC;Noble PW;Seki E&lt;/Field&gt;&lt;Field id=&quot;AuthorTrans&quot;&gt;&lt;/Field&gt;&lt;Field id=&quot;DOI&quot;&gt;10.1126/scitranslmed.aat9284&lt;/Field&gt;&lt;Field id=&quot;Editor&quot;&gt;&lt;/Field&gt;&lt;Field id=&quot;FmtTitle&quot;&gt;&lt;/Field&gt;&lt;Field id=&quot;FullAuthor&quot;&gt;Yoon Mee, Yang;Mazen, Noureddin;Cheng, Liu;Koichiro, Ohashi;So Yeon, Kim;Divya, Ramnath;Elizabeth E, Powell;Matthew J, Sweet;Yoon Seok, Roh;I-Fang, Hsin;Nan, Deng;Zhenqiu, Liu;Jiurong, Liang;Edward, Mena;Daniel, Shouhed;Robert F, Schwabe;Dianhua, Jiang;Shelly C, Lu;Paul W, Noble;Ekihiro, Seki&lt;/Field&gt;&lt;Field id=&quot;ISSN&quot;&gt;1946-6234&lt;/Field&gt;&lt;Field id=&quot;Issue&quot;&gt;496&lt;/Field&gt;&lt;Field id=&quot;LIID&quot;&gt;469&lt;/Field&gt;&lt;Field id=&quot;Magazine&quot;&gt;Science translational medicine&lt;/Field&gt;&lt;Field id=&quot;MagazineAB&quot;&gt;Sci Transl Med&lt;/Field&gt;&lt;Field id=&quot;MagazineTrans&quot;&gt;&lt;/Field&gt;&lt;Field id=&quot;PageNum&quot;&gt;&lt;/Field&gt;&lt;Field id=&quot;PubDate&quot;&gt;2019 Jun 12&lt;/Field&gt;&lt;Field id=&quot;PubPlace&quot;&gt;United States&lt;/Field&gt;&lt;Field id=&quot;PubPlaceTrans&quot;&gt;&lt;/Field&gt;&lt;Field id=&quot;PubYear&quot;&gt;2019&lt;/Field&gt;&lt;Field id=&quot;Publisher&quot;&gt;American Association for the Advancement of Science&lt;/Field&gt;&lt;Field id=&quot;PublisherTrans&quot;&gt;&lt;/Field&gt;&lt;Field id=&quot;TITrans&quot;&gt;&lt;/Field&gt;&lt;Field id=&quot;Title&quot;&gt;Hyaluronan synthase 2-mediated hyaluronan production mediates Notch1 activation and liver fibrosis&lt;/Field&gt;&lt;Field id=&quot;Translator&quot;&gt;&lt;/Field&gt;&lt;Field id=&quot;Type&quot;&gt;{041D4F77-279E-4405-0002-4388361B9CFF}&lt;/Field&gt;&lt;Field id=&quot;Version&quot;&gt;&lt;/Field&gt;&lt;Field id=&quot;Vol&quot;&gt;11&lt;/Field&gt;&lt;Field id=&quot;Factor&quot;&gt;14.6&lt;/Field&gt;&lt;Field id=&quot;Author2&quot;&gt;Yang,YM;Noureddin,M;Liu,C;Ohashi,K;Kim,SY;Ramnath,D;&lt;/Field&gt;&lt;/Data&gt;&lt;Ref&gt;&lt;Display&gt;&lt;Text StringText=&quot;「RefIndex」&quot; StringTextOri=&quot;「RefIndex」&quot; SuperScript=&quot;true&quot;/&gt;&lt;/Display&gt;&lt;/Ref&gt;&lt;Doc&gt;&lt;Display&gt;&lt;Text StringText=&quot;Yang YM, Noureddin M, Liu C, Ohashi K, Kim SY, Ramnath D, et al.&quot; StringGroup=&quot;Author&quot;/&gt;_x000d__x000a__x0009__x0009__x0009_&lt;Text StringText=&quot; &quot; StringGroup=&quot;Author&quot;/&gt;_x000d__x000a__x0009__x0009__x0009_&lt;Text StringText=&quot;Hyaluronan synthase 2-mediated hyaluronan production mediates Notch1 activation and liver fibrosis&quot; StringGroup=&quot;Title&quot;/&gt;_x000d__x000a__x0009__x0009__x0009_&lt;Text StringText=&quot;. &quot; StringGroup=&quot;Title&quot;/&gt;_x000d__x000a__x0009__x0009__x0009_&lt;Text StringText=&quot;Sci Transl Med&quot; StringGroup=&quot;Magazine&quot;/&gt;_x000d__x000a__x0009__x0009__x0009_&lt;Text StringText=&quot; &quot; StringGroup=&quot;Magazine&quot;/&gt;_x000d__x000a__x0009__x0009__x0009_&lt;Text StringText=&quot;2019&quot; StringGroup=&quot;PubYear&quot;/&gt;_x000d__x000a__x0009__x0009__x0009_&lt;Text StringText=&quot;; &quot; StringGroup=&quot;PubYear&quot;/&gt;_x000d__x000a__x0009__x0009__x0009_&lt;Text StringText=&quot;11&quot; StringGroup=&quot;Vol&quot;/&gt;_x000d__x000a__x0009__x0009__x0009_&lt;Text StringText=&quot;.&quot; StringGroup=&quot;none&quot;/&gt;_x000d__x000a__x0009__x0009_&lt;/Display&gt;&lt;/Doc&gt;&lt;/KyMRNote&gt;"/>
    <w:docVar w:name="KY.MR.DATA{1C535CA0-A630-4996-A3A6-4E38ECFDC641}48" w:val="&lt;KyMRNote dbid=&quot;{1C535CA0-A630-4996-A3A6-4E38ECFDC641}&quot; recid=&quot;48&quot;&gt;&lt;Data&gt;&lt;Field id=&quot;AccessNum&quot;&gt;30216111&lt;/Field&gt;&lt;Field id=&quot;Author&quot; FirstData=&quot;1&quot; FirstStyle=&quot;393216&quot; OtherStyle=&quot;0&quot;&gt;Tan S;Lu Y;Xu M;Huang X;Liu H;Jiang J;Wu B&lt;/Field&gt;&lt;Field id=&quot;AuthorTrans&quot;&gt;&lt;/Field&gt;&lt;Field id=&quot;DOI&quot;&gt;10.1096/fj.201800828RR&lt;/Field&gt;&lt;Field id=&quot;Editor&quot;&gt;&lt;/Field&gt;&lt;Field id=&quot;FmtTitle&quot;&gt;&lt;/Field&gt;&lt;Field id=&quot;FullAuthor&quot;&gt;&lt;/Field&gt;&lt;Field id=&quot;ISSN&quot;&gt;&lt;/Field&gt;&lt;Field id=&quot;Issue&quot;&gt;2&lt;/Field&gt;&lt;Field id=&quot;LIID&quot;&gt;48&lt;/Field&gt;&lt;Field id=&quot;Magazine&quot;&gt;FASEB journal : official publication of the Federation of American Societies for Experimental Biology&lt;/Field&gt;&lt;Field id=&quot;MagazineAB&quot;&gt;FASEB J&lt;/Field&gt;&lt;Field id=&quot;MagazineTrans&quot;&gt;&lt;/Field&gt;&lt;Field id=&quot;PageNum&quot;&gt;2000-2016&lt;/Field&gt;&lt;Field id=&quot;PubDate&quot;&gt;&lt;/Field&gt;&lt;Field id=&quot;PubPlace&quot;&gt;[Bethesda, Md.] &lt;/Field&gt;&lt;Field id=&quot;PubPlaceTrans&quot;&gt;&lt;/Field&gt;&lt;Field id=&quot;PubYear&quot;&gt;2019&lt;/Field&gt;&lt;Field id=&quot;Publisher&quot;&gt;FASEB&lt;/Field&gt;&lt;Field id=&quot;PublisherTrans&quot;&gt;&lt;/Field&gt;&lt;Field id=&quot;TITrans&quot;&gt;&lt;/Field&gt;&lt;Field id=&quot;Title&quot;&gt;β-Arrestin1 enhances liver fibrosis through autophagy-mediated Snail signaling&lt;/Field&gt;&lt;Field id=&quot;Translator&quot;&gt;&lt;/Field&gt;&lt;Field id=&quot;Type&quot;&gt;{041D4F77-279E-4405-0002-4388361B9CFF}&lt;/Field&gt;&lt;Field id=&quot;Version&quot;&gt;&lt;/Field&gt;&lt;Field id=&quot;Vol&quot;&gt;33&lt;/Field&gt;&lt;Field id=&quot;Factor&quot;&gt;4.2&lt;/Field&gt;&lt;Field id=&quot;Author2&quot;&gt;Tan,S;Lu,Y;Xu,M;&lt;/Field&gt;&lt;/Data&gt;&lt;Ref&gt;&lt;Display&gt;&lt;Text StringText=&quot;「RefIndex」&quot; StringTextOri=&quot;「RefIndex」&quot; SuperScript=&quot;true&quot;/&gt;&lt;/Display&gt;&lt;/Ref&gt;&lt;Doc&gt;&lt;Display&gt;&lt;Text StringText=&quot;Tan S, Lu Y, Xu M, et al.&quot; StringGroup=&quot;Author&quot;/&gt;_x000d__x000a__x0009__x0009__x0009_&lt;Text StringText=&quot; &quot; StringGroup=&quot;Author&quot;/&gt;_x000d__x000a__x0009__x0009__x0009_&lt;Text StringText=&quot;β-Arrestin1 enhances liver fibrosis through autophagy-mediated Snail signaling&quot; StringGroup=&quot;Title&quot;/&gt;_x000d__x000a__x0009__x0009__x0009_&lt;Text StringText=&quot;. &quot; StringGroup=&quot;Title&quot;/&gt;_x000d__x000a__x0009__x0009__x0009_&lt;Text StringText=&quot;FASEB J&quot; StringGroup=&quot;Magazine&quot;/&gt;_x000d__x000a__x0009__x0009__x0009_&lt;Text StringText=&quot;. &quot; StringGroup=&quot;Magazine&quot;/&gt;_x000d__x000a__x0009__x0009__x0009_&lt;Text StringText=&quot;2019&quot; StringGroup=&quot;PubYear&quot;/&gt;_x000d__x000a__x0009__x0009__x0009_&lt;Text StringText=&quot;. &quot; StringGroup=&quot;PubYear&quot;/&gt;_x000d__x000a__x0009__x0009__x0009_&lt;Text StringText=&quot;33&quot; StringGroup=&quot;Vol&quot;/&gt;_x000d__x000a__x0009__x0009__x0009_&lt;Text StringText=&quot;(&quot; StringGroup=&quot;Issue&quot;/&gt;_x000d__x000a__x0009__x0009__x0009_&lt;Text StringText=&quot;2&quot; StringGroup=&quot;Issue&quot;/&gt;_x000d__x000a__x0009__x0009__x0009_&lt;Text StringText=&quot;)&quot; StringGroup=&quot;Issue&quot;/&gt;_x000d__x000a__x0009__x0009__x0009_&lt;Text StringText=&quot;: &quot; StringGroup=&quot;PageNum&quot;/&gt;_x000d__x000a__x0009__x0009__x0009_&lt;Text StringText=&quot;2000-2016&quot; StringGroup=&quot;PageNum&quot;/&gt;_x000d__x000a__x0009__x0009__x0009_&lt;Text StringText=&quot;.&quot; StringGroup=&quot;none&quot;/&gt;_x000d__x000a__x0009__x0009_&lt;/Display&gt;&lt;/Doc&gt;&lt;/KyMRNote&gt;"/>
    <w:docVar w:name="KY_MEDREF_CITTEMPLATE" w:val="{4E873516-ADF1-466C-902C-DBAFCD0E2388}"/>
    <w:docVar w:name="KY_MEDREF_DOCUID" w:val="{11108A81-08DA-4DD4-8F3F-FDBE21F7C5E6}"/>
    <w:docVar w:name="KY_MEDREF_VERSION" w:val="3"/>
  </w:docVars>
  <w:rsids>
    <w:rsidRoot w:val="007B26ED"/>
    <w:rsid w:val="00027887"/>
    <w:rsid w:val="000525E1"/>
    <w:rsid w:val="00096BD0"/>
    <w:rsid w:val="000A4B20"/>
    <w:rsid w:val="000D6B93"/>
    <w:rsid w:val="00110641"/>
    <w:rsid w:val="00111203"/>
    <w:rsid w:val="00141044"/>
    <w:rsid w:val="0014182A"/>
    <w:rsid w:val="00150B54"/>
    <w:rsid w:val="00170FD7"/>
    <w:rsid w:val="001E401B"/>
    <w:rsid w:val="002010DB"/>
    <w:rsid w:val="00227218"/>
    <w:rsid w:val="0023484B"/>
    <w:rsid w:val="00277C41"/>
    <w:rsid w:val="002B3422"/>
    <w:rsid w:val="002B5B80"/>
    <w:rsid w:val="002C3A99"/>
    <w:rsid w:val="002E5191"/>
    <w:rsid w:val="00303657"/>
    <w:rsid w:val="003245FD"/>
    <w:rsid w:val="003300A2"/>
    <w:rsid w:val="00362F18"/>
    <w:rsid w:val="003731B2"/>
    <w:rsid w:val="003A341C"/>
    <w:rsid w:val="003D1026"/>
    <w:rsid w:val="0040111D"/>
    <w:rsid w:val="00474727"/>
    <w:rsid w:val="00475EF9"/>
    <w:rsid w:val="0048342C"/>
    <w:rsid w:val="00484250"/>
    <w:rsid w:val="004D709B"/>
    <w:rsid w:val="004E082F"/>
    <w:rsid w:val="004F7BFE"/>
    <w:rsid w:val="00510A1A"/>
    <w:rsid w:val="00521A93"/>
    <w:rsid w:val="00522069"/>
    <w:rsid w:val="005351E4"/>
    <w:rsid w:val="00555792"/>
    <w:rsid w:val="005961C9"/>
    <w:rsid w:val="005C3B43"/>
    <w:rsid w:val="005C3EA6"/>
    <w:rsid w:val="005D19ED"/>
    <w:rsid w:val="005E4A16"/>
    <w:rsid w:val="005F72C9"/>
    <w:rsid w:val="00665850"/>
    <w:rsid w:val="006779F1"/>
    <w:rsid w:val="006E6225"/>
    <w:rsid w:val="00721FF2"/>
    <w:rsid w:val="0075521E"/>
    <w:rsid w:val="00774D27"/>
    <w:rsid w:val="00776463"/>
    <w:rsid w:val="007B26ED"/>
    <w:rsid w:val="007F533B"/>
    <w:rsid w:val="00817320"/>
    <w:rsid w:val="00825782"/>
    <w:rsid w:val="0086484B"/>
    <w:rsid w:val="008721BC"/>
    <w:rsid w:val="008A74AD"/>
    <w:rsid w:val="008B08F8"/>
    <w:rsid w:val="008D57EB"/>
    <w:rsid w:val="008E3667"/>
    <w:rsid w:val="009A26B9"/>
    <w:rsid w:val="009B36F4"/>
    <w:rsid w:val="009D443A"/>
    <w:rsid w:val="009F08BF"/>
    <w:rsid w:val="009F60BA"/>
    <w:rsid w:val="00A1463C"/>
    <w:rsid w:val="00A17A16"/>
    <w:rsid w:val="00A70DC6"/>
    <w:rsid w:val="00A922CD"/>
    <w:rsid w:val="00AA0257"/>
    <w:rsid w:val="00AB3526"/>
    <w:rsid w:val="00AC3316"/>
    <w:rsid w:val="00B00A4B"/>
    <w:rsid w:val="00B53458"/>
    <w:rsid w:val="00B707A1"/>
    <w:rsid w:val="00B731AB"/>
    <w:rsid w:val="00BA6545"/>
    <w:rsid w:val="00BC30F7"/>
    <w:rsid w:val="00C05EF5"/>
    <w:rsid w:val="00C0762A"/>
    <w:rsid w:val="00C55788"/>
    <w:rsid w:val="00C6035D"/>
    <w:rsid w:val="00C94512"/>
    <w:rsid w:val="00CB0F46"/>
    <w:rsid w:val="00CC0D6B"/>
    <w:rsid w:val="00CE39CD"/>
    <w:rsid w:val="00CF319C"/>
    <w:rsid w:val="00D42696"/>
    <w:rsid w:val="00D42740"/>
    <w:rsid w:val="00D81560"/>
    <w:rsid w:val="00DB6ABB"/>
    <w:rsid w:val="00E05D10"/>
    <w:rsid w:val="00E07C32"/>
    <w:rsid w:val="00E618DB"/>
    <w:rsid w:val="00E61AFB"/>
    <w:rsid w:val="00E651CC"/>
    <w:rsid w:val="00E74540"/>
    <w:rsid w:val="00E771D2"/>
    <w:rsid w:val="00E8629E"/>
    <w:rsid w:val="00E913A3"/>
    <w:rsid w:val="00EB6AF8"/>
    <w:rsid w:val="00ED4095"/>
    <w:rsid w:val="00ED4218"/>
    <w:rsid w:val="00F301DE"/>
    <w:rsid w:val="00F621FF"/>
    <w:rsid w:val="00F8335A"/>
    <w:rsid w:val="00FC239D"/>
    <w:rsid w:val="00FE3844"/>
    <w:rsid w:val="351D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2F731A"/>
  <w15:docId w15:val="{B29AEF99-385B-4A5B-B3C0-B8A371A2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8">
    <w:name w:val="line number"/>
    <w:basedOn w:val="a0"/>
    <w:uiPriority w:val="99"/>
    <w:semiHidden/>
    <w:unhideWhenUsed/>
    <w:rsid w:val="00AB3526"/>
  </w:style>
  <w:style w:type="paragraph" w:customStyle="1" w:styleId="EndNoteBibliographyTitle">
    <w:name w:val="EndNote Bibliography Title"/>
    <w:basedOn w:val="a"/>
    <w:link w:val="EndNoteBibliographyTitle0"/>
    <w:rsid w:val="003D1026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D1026"/>
    <w:rPr>
      <w:rFonts w:ascii="Times New Roman" w:eastAsia="宋体" w:hAnsi="Times New Roman" w:cs="Times New Roman"/>
      <w:noProof/>
      <w:kern w:val="2"/>
      <w:szCs w:val="21"/>
    </w:rPr>
  </w:style>
  <w:style w:type="paragraph" w:customStyle="1" w:styleId="EndNoteBibliography">
    <w:name w:val="EndNote Bibliography"/>
    <w:basedOn w:val="a"/>
    <w:link w:val="EndNoteBibliography0"/>
    <w:rsid w:val="003D1026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D1026"/>
    <w:rPr>
      <w:rFonts w:ascii="Times New Roman" w:eastAsia="宋体" w:hAnsi="Times New Roman" w:cs="Times New Roman"/>
      <w:noProof/>
      <w:kern w:val="2"/>
      <w:szCs w:val="21"/>
    </w:rPr>
  </w:style>
  <w:style w:type="table" w:styleId="a9">
    <w:name w:val="Table Grid"/>
    <w:basedOn w:val="a1"/>
    <w:uiPriority w:val="39"/>
    <w:rsid w:val="00CB0F46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s://www.cellsignal.cn/products/primary-antibodies/phospho-atf-2-thr71-atf-7-thr53-antibody/24329?site-search-type=Products&amp;N=4294956287&amp;Ntt=p-atf2&amp;fromPage=pl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0F101-A0E7-44E3-B36A-85C82534B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26</Pages>
  <Words>3981</Words>
  <Characters>22139</Characters>
  <Application>Microsoft Office Word</Application>
  <DocSecurity>0</DocSecurity>
  <Lines>184</Lines>
  <Paragraphs>52</Paragraphs>
  <ScaleCrop>false</ScaleCrop>
  <Company/>
  <LinksUpToDate>false</LinksUpToDate>
  <CharactersWithSpaces>26068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王 鹏</dc:creator>
  <cp:lastModifiedBy>王 鹏</cp:lastModifiedBy>
  <cp:revision>24</cp:revision>
  <dcterms:created xsi:type="dcterms:W3CDTF">2026-05-19T11:55:00Z</dcterms:created>
  <dcterms:modified xsi:type="dcterms:W3CDTF">2026-07-23T08:51:00Z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eyJoZGlkIjoiMjE5MjQxNTkzYmQyZTM5ZmMyYThlOGE2OGNjNWFjZjIiLCJ1c2VySWQiOiIxNjY3NDIyMTE2In0=</vt:lpwstr>
  </property>
  <property fmtid="{D5CDD505-2E9C-101B-9397-08002B2CF9AE}" pid="3" name="KSOProductBuildVer">
    <vt:lpwstr>2052-12.1.0.23542</vt:lpwstr>
  </property>
  <property fmtid="{D5CDD505-2E9C-101B-9397-08002B2CF9AE}" pid="4" name="ICV">
    <vt:lpwstr>81EE3FF894C0403D817ACD840F861B35_13</vt:lpwstr>
  </property>
</Properties>
</file>