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2A2E4" w14:textId="2941FD54" w:rsidR="00FE6A02" w:rsidRPr="00F74D0A" w:rsidRDefault="00FE6A02" w:rsidP="00F74D0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30"/>
          <w:lang w:val="en-US"/>
        </w:rPr>
      </w:pPr>
      <w:r w:rsidRPr="00F74D0A">
        <w:rPr>
          <w:rFonts w:ascii="Times New Roman" w:hAnsi="Times New Roman" w:cs="Times New Roman"/>
          <w:b/>
          <w:sz w:val="28"/>
          <w:szCs w:val="30"/>
          <w:lang w:val="en-US"/>
        </w:rPr>
        <w:t>Supplementary data</w:t>
      </w:r>
    </w:p>
    <w:p w14:paraId="38966A3B" w14:textId="0D26CD81" w:rsidR="001113E4" w:rsidRPr="00F74D0A" w:rsidRDefault="001113E4" w:rsidP="00245EB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30"/>
          <w:lang w:val="en-US"/>
        </w:rPr>
      </w:pPr>
      <w:r w:rsidRPr="00F74D0A">
        <w:rPr>
          <w:rFonts w:ascii="Times New Roman" w:hAnsi="Times New Roman" w:cs="Times New Roman"/>
          <w:b/>
          <w:sz w:val="28"/>
          <w:szCs w:val="30"/>
          <w:lang w:val="en-US"/>
        </w:rPr>
        <w:t>Genetic and pharmacological inhibition of Cdk1 provides neuroprotection towards ischemic neuronal death</w:t>
      </w:r>
    </w:p>
    <w:p w14:paraId="7D762795" w14:textId="26959BB6" w:rsidR="001113E4" w:rsidRPr="00F74D0A" w:rsidRDefault="001113E4" w:rsidP="00F74D0A">
      <w:pPr>
        <w:spacing w:line="480" w:lineRule="auto"/>
        <w:jc w:val="center"/>
        <w:rPr>
          <w:rFonts w:ascii="Times New Roman" w:hAnsi="Times New Roman" w:cs="Times New Roman"/>
        </w:rPr>
      </w:pPr>
      <w:r w:rsidRPr="00F74D0A">
        <w:rPr>
          <w:rFonts w:ascii="Times New Roman" w:hAnsi="Times New Roman" w:cs="Times New Roman"/>
        </w:rPr>
        <w:t>Quentin Marlier</w:t>
      </w:r>
      <w:r w:rsidRPr="00F74D0A">
        <w:rPr>
          <w:rFonts w:ascii="Times New Roman" w:hAnsi="Times New Roman" w:cs="Times New Roman"/>
          <w:vertAlign w:val="superscript"/>
        </w:rPr>
        <w:t>1</w:t>
      </w:r>
      <w:r w:rsidRPr="00F74D0A">
        <w:rPr>
          <w:rFonts w:ascii="Times New Roman" w:hAnsi="Times New Roman" w:cs="Times New Roman"/>
        </w:rPr>
        <w:t>, Florian Jibassia</w:t>
      </w:r>
      <w:r w:rsidRPr="00F74D0A">
        <w:rPr>
          <w:rFonts w:ascii="Times New Roman" w:hAnsi="Times New Roman" w:cs="Times New Roman"/>
          <w:vertAlign w:val="superscript"/>
        </w:rPr>
        <w:t>1</w:t>
      </w:r>
      <w:r w:rsidRPr="00F74D0A">
        <w:rPr>
          <w:rFonts w:ascii="Times New Roman" w:hAnsi="Times New Roman" w:cs="Times New Roman"/>
        </w:rPr>
        <w:t>, Sébastien Verteneuil</w:t>
      </w:r>
      <w:r w:rsidRPr="00F74D0A">
        <w:rPr>
          <w:rFonts w:ascii="Times New Roman" w:hAnsi="Times New Roman" w:cs="Times New Roman"/>
          <w:vertAlign w:val="superscript"/>
        </w:rPr>
        <w:t>1</w:t>
      </w:r>
      <w:r w:rsidRPr="00F74D0A">
        <w:rPr>
          <w:rFonts w:ascii="Times New Roman" w:hAnsi="Times New Roman" w:cs="Times New Roman"/>
        </w:rPr>
        <w:t>, Jérôme Linden</w:t>
      </w:r>
      <w:r w:rsidRPr="00F74D0A">
        <w:rPr>
          <w:rFonts w:ascii="Times New Roman" w:hAnsi="Times New Roman" w:cs="Times New Roman"/>
          <w:vertAlign w:val="superscript"/>
        </w:rPr>
        <w:t>3</w:t>
      </w:r>
      <w:r w:rsidRPr="00F74D0A">
        <w:rPr>
          <w:rFonts w:ascii="Times New Roman" w:hAnsi="Times New Roman" w:cs="Times New Roman"/>
        </w:rPr>
        <w:t>, Philipp Kaldis</w:t>
      </w:r>
      <w:r w:rsidRPr="00F74D0A">
        <w:rPr>
          <w:rFonts w:ascii="Times New Roman" w:hAnsi="Times New Roman" w:cs="Times New Roman"/>
          <w:vertAlign w:val="superscript"/>
        </w:rPr>
        <w:t>4</w:t>
      </w:r>
      <w:proofErr w:type="gramStart"/>
      <w:r w:rsidRPr="00F74D0A">
        <w:rPr>
          <w:rFonts w:ascii="Times New Roman" w:hAnsi="Times New Roman" w:cs="Times New Roman"/>
          <w:vertAlign w:val="superscript"/>
        </w:rPr>
        <w:t>,5</w:t>
      </w:r>
      <w:proofErr w:type="gramEnd"/>
      <w:r w:rsidRPr="00F74D0A">
        <w:rPr>
          <w:rFonts w:ascii="Times New Roman" w:hAnsi="Times New Roman" w:cs="Times New Roman"/>
        </w:rPr>
        <w:t xml:space="preserve"> Laurent Meijer</w:t>
      </w:r>
      <w:r w:rsidRPr="00F74D0A">
        <w:rPr>
          <w:rFonts w:ascii="Times New Roman" w:hAnsi="Times New Roman" w:cs="Times New Roman"/>
          <w:vertAlign w:val="superscript"/>
        </w:rPr>
        <w:t>6</w:t>
      </w:r>
      <w:r w:rsidRPr="00F74D0A">
        <w:rPr>
          <w:rFonts w:ascii="Times New Roman" w:hAnsi="Times New Roman" w:cs="Times New Roman"/>
        </w:rPr>
        <w:t xml:space="preserve"> Laurent Nguyen</w:t>
      </w:r>
      <w:r w:rsidRPr="00F74D0A">
        <w:rPr>
          <w:rFonts w:ascii="Times New Roman" w:hAnsi="Times New Roman" w:cs="Times New Roman"/>
          <w:vertAlign w:val="superscript"/>
        </w:rPr>
        <w:t xml:space="preserve">2 </w:t>
      </w:r>
      <w:hyperlink r:id="rId6" w:history="1"/>
      <w:r w:rsidRPr="00F74D0A">
        <w:rPr>
          <w:rFonts w:ascii="Times New Roman" w:hAnsi="Times New Roman" w:cs="Times New Roman"/>
        </w:rPr>
        <w:t>], Renaud Vandenbosch</w:t>
      </w:r>
      <w:r w:rsidRPr="00F74D0A">
        <w:rPr>
          <w:rFonts w:ascii="Times New Roman" w:hAnsi="Times New Roman" w:cs="Times New Roman"/>
          <w:vertAlign w:val="superscript"/>
        </w:rPr>
        <w:t>1,7</w:t>
      </w:r>
      <w:r w:rsidRPr="00F74D0A">
        <w:rPr>
          <w:rFonts w:ascii="Times New Roman" w:hAnsi="Times New Roman" w:cs="Times New Roman"/>
        </w:rPr>
        <w:t xml:space="preserve"> and Brigitte Malgrange</w:t>
      </w:r>
      <w:r w:rsidRPr="00F74D0A">
        <w:rPr>
          <w:rFonts w:ascii="Times New Roman" w:hAnsi="Times New Roman" w:cs="Times New Roman"/>
          <w:vertAlign w:val="superscript"/>
        </w:rPr>
        <w:t>1,7,*</w:t>
      </w:r>
      <w:r w:rsidRPr="00F74D0A">
        <w:rPr>
          <w:rFonts w:ascii="Times New Roman" w:hAnsi="Times New Roman" w:cs="Times New Roman"/>
        </w:rPr>
        <w:t xml:space="preserve"> </w:t>
      </w:r>
    </w:p>
    <w:p w14:paraId="4FE8AE53" w14:textId="77777777" w:rsidR="00F74D0A" w:rsidRPr="00F74D0A" w:rsidRDefault="00F74D0A" w:rsidP="00F74D0A">
      <w:pPr>
        <w:pStyle w:val="Pardfaut"/>
        <w:spacing w:after="20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F74D0A">
        <w:rPr>
          <w:rFonts w:ascii="Times New Roman" w:hAnsi="Times New Roman" w:cs="Times New Roman"/>
          <w:color w:val="auto"/>
          <w:vertAlign w:val="superscript"/>
          <w:lang w:val="en-US"/>
        </w:rPr>
        <w:t>1</w:t>
      </w:r>
      <w:r w:rsidRPr="00F74D0A">
        <w:rPr>
          <w:rFonts w:ascii="Times New Roman" w:hAnsi="Times New Roman" w:cs="Times New Roman"/>
          <w:color w:val="auto"/>
          <w:lang w:val="en-US"/>
        </w:rPr>
        <w:t xml:space="preserve">Laboratory of Developmental Neurobiology and </w:t>
      </w:r>
      <w:r w:rsidRPr="00F74D0A">
        <w:rPr>
          <w:rFonts w:ascii="Times New Roman" w:hAnsi="Times New Roman" w:cs="Times New Roman"/>
          <w:color w:val="auto"/>
          <w:vertAlign w:val="superscript"/>
          <w:lang w:val="en-US"/>
        </w:rPr>
        <w:t>2</w:t>
      </w:r>
      <w:r w:rsidRPr="00F74D0A">
        <w:rPr>
          <w:rFonts w:ascii="Times New Roman" w:hAnsi="Times New Roman" w:cs="Times New Roman"/>
          <w:color w:val="auto"/>
          <w:lang w:val="en-US"/>
        </w:rPr>
        <w:t>Molecular Regulation of Neurogenesis, GIGA-Neurosciences, University of Liège, C.H.U. B36, 4000 Liège, Belgium</w:t>
      </w:r>
    </w:p>
    <w:p w14:paraId="2C747F78" w14:textId="77777777" w:rsidR="00F74D0A" w:rsidRPr="00F74D0A" w:rsidRDefault="00F74D0A" w:rsidP="00F74D0A">
      <w:pPr>
        <w:pStyle w:val="Pardfaut"/>
        <w:spacing w:after="20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F74D0A">
        <w:rPr>
          <w:rFonts w:ascii="Times New Roman" w:hAnsi="Times New Roman" w:cs="Times New Roman"/>
          <w:vertAlign w:val="superscript"/>
          <w:lang w:val="en-US"/>
        </w:rPr>
        <w:t>3</w:t>
      </w:r>
      <w:r w:rsidRPr="00F74D0A">
        <w:rPr>
          <w:rFonts w:ascii="Times New Roman" w:hAnsi="Times New Roman" w:cs="Times New Roman"/>
          <w:shd w:val="clear" w:color="auto" w:fill="FFFFFF"/>
          <w:lang w:val="en-US"/>
        </w:rPr>
        <w:t>University of Liege, Department of Psychology, B32, 4000 Liège, Belgium</w:t>
      </w:r>
    </w:p>
    <w:p w14:paraId="0C4AE5DB" w14:textId="77777777" w:rsidR="00F74D0A" w:rsidRPr="00F74D0A" w:rsidRDefault="00F74D0A" w:rsidP="00F74D0A">
      <w:pPr>
        <w:pStyle w:val="Pardfaut"/>
        <w:spacing w:after="200" w:line="360" w:lineRule="auto"/>
        <w:jc w:val="both"/>
        <w:rPr>
          <w:rFonts w:ascii="Times New Roman" w:hAnsi="Times New Roman" w:cs="Times New Roman"/>
          <w:lang w:val="en-US"/>
        </w:rPr>
      </w:pPr>
      <w:r w:rsidRPr="00F74D0A">
        <w:rPr>
          <w:rFonts w:ascii="Times New Roman" w:hAnsi="Times New Roman" w:cs="Times New Roman"/>
          <w:color w:val="auto"/>
          <w:vertAlign w:val="superscript"/>
          <w:lang w:val="en-US"/>
        </w:rPr>
        <w:t>4</w:t>
      </w:r>
      <w:r w:rsidRPr="00F74D0A">
        <w:rPr>
          <w:rFonts w:ascii="Times New Roman" w:hAnsi="Times New Roman" w:cs="Times New Roman"/>
          <w:iCs/>
          <w:lang w:val="en-CA"/>
        </w:rPr>
        <w:t xml:space="preserve">Institute of Molecular and Cell Biology (IMCB), A*STAR (Agency for Science, Technology and Research), 61 </w:t>
      </w:r>
      <w:proofErr w:type="spellStart"/>
      <w:r w:rsidRPr="00F74D0A">
        <w:rPr>
          <w:rFonts w:ascii="Times New Roman" w:hAnsi="Times New Roman" w:cs="Times New Roman"/>
          <w:iCs/>
          <w:lang w:val="en-CA"/>
        </w:rPr>
        <w:t>Biopolis</w:t>
      </w:r>
      <w:proofErr w:type="spellEnd"/>
      <w:r w:rsidRPr="00F74D0A">
        <w:rPr>
          <w:rFonts w:ascii="Times New Roman" w:hAnsi="Times New Roman" w:cs="Times New Roman"/>
          <w:iCs/>
          <w:lang w:val="en-CA"/>
        </w:rPr>
        <w:t xml:space="preserve"> Drive, Proteos#3-09, Singapore 138673, Republic of Singapore</w:t>
      </w:r>
    </w:p>
    <w:p w14:paraId="3060AC12" w14:textId="77777777" w:rsidR="00F74D0A" w:rsidRPr="00F74D0A" w:rsidRDefault="00F74D0A" w:rsidP="00F74D0A">
      <w:pPr>
        <w:pStyle w:val="Pardfaut"/>
        <w:spacing w:after="200" w:line="360" w:lineRule="auto"/>
        <w:jc w:val="both"/>
        <w:rPr>
          <w:rFonts w:ascii="Times New Roman" w:hAnsi="Times New Roman" w:cs="Times New Roman"/>
          <w:color w:val="auto"/>
          <w:vertAlign w:val="superscript"/>
          <w:lang w:val="en-US"/>
        </w:rPr>
      </w:pPr>
      <w:r w:rsidRPr="00F74D0A">
        <w:rPr>
          <w:rFonts w:ascii="Times New Roman" w:hAnsi="Times New Roman" w:cs="Times New Roman"/>
          <w:color w:val="auto"/>
          <w:vertAlign w:val="superscript"/>
          <w:lang w:val="en-US"/>
        </w:rPr>
        <w:t>5</w:t>
      </w:r>
      <w:r w:rsidRPr="00F74D0A">
        <w:rPr>
          <w:rFonts w:ascii="Times New Roman" w:hAnsi="Times New Roman" w:cs="Times New Roman"/>
          <w:iCs/>
          <w:lang w:val="en-CA"/>
        </w:rPr>
        <w:t>National University of Singapore (NUS), Department of Biochemistry, Singapore 117597, Republic of Singapore</w:t>
      </w:r>
      <w:r w:rsidRPr="00F74D0A">
        <w:rPr>
          <w:rFonts w:ascii="Times New Roman" w:hAnsi="Times New Roman" w:cs="Times New Roman"/>
          <w:color w:val="auto"/>
          <w:vertAlign w:val="superscript"/>
          <w:lang w:val="en-US"/>
        </w:rPr>
        <w:t xml:space="preserve"> </w:t>
      </w:r>
    </w:p>
    <w:p w14:paraId="07B5FA25" w14:textId="77777777" w:rsidR="00F74D0A" w:rsidRPr="00F74D0A" w:rsidRDefault="00F74D0A" w:rsidP="00F74D0A">
      <w:pPr>
        <w:pStyle w:val="Pardfaut"/>
        <w:spacing w:after="200" w:line="360" w:lineRule="auto"/>
        <w:jc w:val="both"/>
        <w:outlineLvl w:val="0"/>
        <w:rPr>
          <w:rFonts w:ascii="Times New Roman" w:hAnsi="Times New Roman" w:cs="Times New Roman"/>
          <w:color w:val="auto"/>
          <w:vertAlign w:val="superscript"/>
          <w:lang w:val="en-US"/>
        </w:rPr>
      </w:pPr>
      <w:r w:rsidRPr="00F74D0A">
        <w:rPr>
          <w:rFonts w:ascii="Times New Roman" w:hAnsi="Times New Roman" w:cs="Times New Roman"/>
          <w:color w:val="auto"/>
          <w:vertAlign w:val="superscript"/>
          <w:lang w:val="en-US"/>
        </w:rPr>
        <w:t xml:space="preserve">6 </w:t>
      </w:r>
      <w:proofErr w:type="spellStart"/>
      <w:r w:rsidRPr="00F74D0A">
        <w:rPr>
          <w:rFonts w:ascii="Times New Roman" w:hAnsi="Times New Roman" w:cs="Times New Roman"/>
          <w:iCs/>
          <w:lang w:val="en-US"/>
        </w:rPr>
        <w:t>ManRos</w:t>
      </w:r>
      <w:proofErr w:type="spellEnd"/>
      <w:r w:rsidRPr="00F74D0A">
        <w:rPr>
          <w:rFonts w:ascii="Times New Roman" w:hAnsi="Times New Roman" w:cs="Times New Roman"/>
          <w:iCs/>
          <w:lang w:val="en-US"/>
        </w:rPr>
        <w:t xml:space="preserve"> Therapeutics, Centre de </w:t>
      </w:r>
      <w:proofErr w:type="spellStart"/>
      <w:r w:rsidRPr="00F74D0A">
        <w:rPr>
          <w:rFonts w:ascii="Times New Roman" w:hAnsi="Times New Roman" w:cs="Times New Roman"/>
          <w:iCs/>
          <w:lang w:val="en-US"/>
        </w:rPr>
        <w:t>Perharidy</w:t>
      </w:r>
      <w:proofErr w:type="spellEnd"/>
      <w:r w:rsidRPr="00F74D0A">
        <w:rPr>
          <w:rFonts w:ascii="Times New Roman" w:hAnsi="Times New Roman" w:cs="Times New Roman"/>
          <w:iCs/>
          <w:lang w:val="en-US"/>
        </w:rPr>
        <w:t xml:space="preserve">, 29680 </w:t>
      </w:r>
      <w:proofErr w:type="spellStart"/>
      <w:r w:rsidRPr="00F74D0A">
        <w:rPr>
          <w:rFonts w:ascii="Times New Roman" w:hAnsi="Times New Roman" w:cs="Times New Roman"/>
          <w:iCs/>
          <w:lang w:val="en-US"/>
        </w:rPr>
        <w:t>Roscoff</w:t>
      </w:r>
      <w:proofErr w:type="spellEnd"/>
      <w:r w:rsidRPr="00F74D0A">
        <w:rPr>
          <w:rFonts w:ascii="Times New Roman" w:hAnsi="Times New Roman" w:cs="Times New Roman"/>
          <w:iCs/>
          <w:lang w:val="en-US"/>
        </w:rPr>
        <w:t>, France</w:t>
      </w:r>
    </w:p>
    <w:p w14:paraId="6B4A1B7B" w14:textId="77777777" w:rsidR="00F74D0A" w:rsidRPr="00F74D0A" w:rsidRDefault="00F74D0A" w:rsidP="00F74D0A">
      <w:pPr>
        <w:pStyle w:val="Pardfaut"/>
        <w:spacing w:after="200" w:line="360" w:lineRule="auto"/>
        <w:jc w:val="both"/>
        <w:rPr>
          <w:lang w:val="en-US"/>
        </w:rPr>
      </w:pPr>
      <w:r w:rsidRPr="00F74D0A">
        <w:rPr>
          <w:rFonts w:ascii="Times New Roman" w:hAnsi="Times New Roman" w:cs="Times New Roman"/>
          <w:color w:val="auto"/>
          <w:vertAlign w:val="superscript"/>
          <w:lang w:val="en-US"/>
        </w:rPr>
        <w:t>7</w:t>
      </w:r>
      <w:r w:rsidRPr="00F74D0A">
        <w:rPr>
          <w:rFonts w:ascii="Times New Roman" w:hAnsi="Times New Roman" w:cs="Times New Roman"/>
          <w:color w:val="auto"/>
          <w:lang w:val="en-US"/>
        </w:rPr>
        <w:t xml:space="preserve"> = co-last authors</w:t>
      </w:r>
    </w:p>
    <w:p w14:paraId="150D26D0" w14:textId="77777777" w:rsidR="00F74D0A" w:rsidRPr="00F74D0A" w:rsidRDefault="00F74D0A" w:rsidP="00F74D0A">
      <w:pPr>
        <w:pStyle w:val="Corps"/>
        <w:spacing w:line="360" w:lineRule="auto"/>
        <w:jc w:val="both"/>
        <w:rPr>
          <w:rFonts w:ascii="Times New Roman" w:hAnsi="Times New Roman" w:cs="Times New Roman"/>
          <w:b/>
          <w:color w:val="auto"/>
          <w:lang w:val="en-US"/>
        </w:rPr>
      </w:pPr>
      <w:r w:rsidRPr="00F74D0A">
        <w:rPr>
          <w:rFonts w:ascii="Times New Roman" w:hAnsi="Times New Roman" w:cs="Times New Roman"/>
          <w:b/>
          <w:color w:val="auto"/>
          <w:lang w:val="en-US"/>
        </w:rPr>
        <w:t>*Corresponding author:</w:t>
      </w:r>
    </w:p>
    <w:p w14:paraId="3496A70C" w14:textId="77777777" w:rsidR="00F74D0A" w:rsidRPr="00F74D0A" w:rsidRDefault="00F74D0A" w:rsidP="00F74D0A">
      <w:pPr>
        <w:pStyle w:val="Corps"/>
        <w:spacing w:line="360" w:lineRule="auto"/>
        <w:jc w:val="both"/>
        <w:outlineLvl w:val="0"/>
        <w:rPr>
          <w:rFonts w:ascii="Times New Roman" w:hAnsi="Times New Roman" w:cs="Times New Roman"/>
          <w:color w:val="auto"/>
          <w:lang w:val="en-US"/>
        </w:rPr>
      </w:pPr>
      <w:r w:rsidRPr="00F74D0A">
        <w:rPr>
          <w:rFonts w:ascii="Times New Roman" w:hAnsi="Times New Roman" w:cs="Times New Roman"/>
          <w:color w:val="auto"/>
          <w:lang w:val="en-US"/>
        </w:rPr>
        <w:t>Brigitte Malgrange, PhD</w:t>
      </w:r>
    </w:p>
    <w:p w14:paraId="129334A7" w14:textId="77777777" w:rsidR="00F74D0A" w:rsidRPr="00F74D0A" w:rsidRDefault="00F74D0A" w:rsidP="00F74D0A">
      <w:pPr>
        <w:pStyle w:val="Corps"/>
        <w:spacing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F74D0A">
        <w:rPr>
          <w:rFonts w:ascii="Times New Roman" w:hAnsi="Times New Roman" w:cs="Times New Roman"/>
          <w:color w:val="auto"/>
          <w:lang w:val="en-US"/>
        </w:rPr>
        <w:t>Laboratory of Developmental Neurobiology, GIGA-Neurosciences, University of Liège</w:t>
      </w:r>
    </w:p>
    <w:p w14:paraId="3457B479" w14:textId="77777777" w:rsidR="00F74D0A" w:rsidRPr="00F74D0A" w:rsidRDefault="00F74D0A" w:rsidP="00F74D0A">
      <w:pPr>
        <w:pStyle w:val="Corps"/>
        <w:spacing w:line="360" w:lineRule="auto"/>
        <w:jc w:val="both"/>
        <w:outlineLvl w:val="0"/>
        <w:rPr>
          <w:rFonts w:ascii="Times New Roman" w:hAnsi="Times New Roman" w:cs="Times New Roman"/>
          <w:color w:val="auto"/>
          <w:lang w:val="fr-FR"/>
        </w:rPr>
      </w:pPr>
      <w:r w:rsidRPr="00F74D0A">
        <w:rPr>
          <w:rFonts w:ascii="Times New Roman" w:hAnsi="Times New Roman" w:cs="Times New Roman"/>
          <w:color w:val="auto"/>
          <w:lang w:val="fr-FR"/>
        </w:rPr>
        <w:t xml:space="preserve">Quartier Hôpital, Avenue Hippocrate 15, B36 +1, 4000 Liège, </w:t>
      </w:r>
      <w:proofErr w:type="spellStart"/>
      <w:r w:rsidRPr="00F74D0A">
        <w:rPr>
          <w:rFonts w:ascii="Times New Roman" w:hAnsi="Times New Roman" w:cs="Times New Roman"/>
          <w:color w:val="auto"/>
          <w:lang w:val="fr-FR"/>
        </w:rPr>
        <w:t>Belgium</w:t>
      </w:r>
      <w:proofErr w:type="spellEnd"/>
    </w:p>
    <w:p w14:paraId="32F34C58" w14:textId="76F48EA3" w:rsidR="00F74D0A" w:rsidRDefault="00F74D0A" w:rsidP="00F74D0A">
      <w:pPr>
        <w:pStyle w:val="Corps"/>
        <w:spacing w:line="360" w:lineRule="auto"/>
        <w:jc w:val="both"/>
        <w:rPr>
          <w:rFonts w:ascii="Times New Roman" w:hAnsi="Times New Roman" w:cs="Times New Roman"/>
          <w:color w:val="auto"/>
          <w:lang w:val="fr-FR"/>
        </w:rPr>
      </w:pPr>
      <w:proofErr w:type="gramStart"/>
      <w:r w:rsidRPr="00F74D0A">
        <w:rPr>
          <w:rFonts w:ascii="Times New Roman" w:hAnsi="Times New Roman" w:cs="Times New Roman"/>
          <w:color w:val="auto"/>
          <w:lang w:val="fr-FR"/>
        </w:rPr>
        <w:t>e-mail</w:t>
      </w:r>
      <w:proofErr w:type="gramEnd"/>
      <w:r w:rsidRPr="00F74D0A">
        <w:rPr>
          <w:rFonts w:ascii="Times New Roman" w:hAnsi="Times New Roman" w:cs="Times New Roman"/>
          <w:color w:val="auto"/>
          <w:lang w:val="fr-FR"/>
        </w:rPr>
        <w:t xml:space="preserve">: </w:t>
      </w:r>
      <w:hyperlink r:id="rId7" w:history="1">
        <w:r w:rsidRPr="002362C3">
          <w:rPr>
            <w:rStyle w:val="Hyperlink"/>
            <w:rFonts w:ascii="Times New Roman" w:hAnsi="Times New Roman" w:cs="Times New Roman"/>
            <w:lang w:val="fr-FR"/>
          </w:rPr>
          <w:t>bmalgrange@ulg.ac.be</w:t>
        </w:r>
      </w:hyperlink>
    </w:p>
    <w:p w14:paraId="43B121A2" w14:textId="77777777" w:rsidR="00F74D0A" w:rsidRPr="00F74D0A" w:rsidRDefault="00F74D0A" w:rsidP="00F74D0A">
      <w:pPr>
        <w:pStyle w:val="Corps"/>
        <w:spacing w:line="360" w:lineRule="auto"/>
        <w:jc w:val="both"/>
        <w:rPr>
          <w:rFonts w:ascii="Times New Roman" w:hAnsi="Times New Roman" w:cs="Times New Roman"/>
          <w:color w:val="auto"/>
          <w:lang w:val="fr-FR"/>
        </w:rPr>
      </w:pPr>
    </w:p>
    <w:p w14:paraId="22D801DE" w14:textId="576D746C" w:rsidR="00F74D0A" w:rsidRPr="00F74D0A" w:rsidRDefault="00F74D0A" w:rsidP="00F74D0A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74D0A">
        <w:rPr>
          <w:rFonts w:ascii="Times New Roman" w:hAnsi="Times New Roman" w:cs="Times New Roman"/>
          <w:b/>
          <w:lang w:val="en-US"/>
        </w:rPr>
        <w:t>Running title: Neuroprotection by Cdk1 inhibition in ischemia</w:t>
      </w:r>
    </w:p>
    <w:p w14:paraId="53CC6B61" w14:textId="739D033C" w:rsidR="00F74D0A" w:rsidRPr="00F74D0A" w:rsidRDefault="00F74D0A" w:rsidP="00F74D0A">
      <w:pPr>
        <w:pStyle w:val="Corps"/>
        <w:spacing w:line="480" w:lineRule="auto"/>
        <w:jc w:val="both"/>
        <w:outlineLvl w:val="0"/>
        <w:rPr>
          <w:rFonts w:ascii="Times New Roman" w:hAnsi="Times New Roman" w:cs="Times New Roman"/>
          <w:b/>
          <w:color w:val="auto"/>
          <w:lang w:val="en-US"/>
        </w:rPr>
      </w:pPr>
      <w:r w:rsidRPr="00F74D0A">
        <w:rPr>
          <w:rFonts w:ascii="Times New Roman" w:hAnsi="Times New Roman" w:cs="Times New Roman"/>
          <w:b/>
          <w:color w:val="auto"/>
          <w:lang w:val="en-US"/>
        </w:rPr>
        <w:t>Key words: OGD; ischemic stroke; neuroprotection; R-Roscovitine; Cdk1; cell cycle</w:t>
      </w:r>
    </w:p>
    <w:p w14:paraId="6991FC92" w14:textId="20935CE9" w:rsidR="00F74D0A" w:rsidRDefault="00F74D0A" w:rsidP="00F74D0A">
      <w:pPr>
        <w:pStyle w:val="Corps"/>
        <w:spacing w:line="480" w:lineRule="auto"/>
        <w:jc w:val="both"/>
        <w:outlineLv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50601163" w14:textId="1087EC64" w:rsidR="00F74D0A" w:rsidRDefault="00F74D0A" w:rsidP="00F74D0A">
      <w:pPr>
        <w:pStyle w:val="Corps"/>
        <w:spacing w:line="480" w:lineRule="auto"/>
        <w:jc w:val="both"/>
        <w:outlineLv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4984819C" w14:textId="7B6D09DF" w:rsidR="00F74D0A" w:rsidRDefault="00F74D0A" w:rsidP="00F74D0A">
      <w:pPr>
        <w:pStyle w:val="Corps"/>
        <w:spacing w:line="480" w:lineRule="auto"/>
        <w:jc w:val="both"/>
        <w:outlineLv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53F04ADD" w14:textId="77777777" w:rsidR="009A068C" w:rsidRDefault="009A068C" w:rsidP="00F74D0A">
      <w:pPr>
        <w:pStyle w:val="Corps"/>
        <w:spacing w:line="480" w:lineRule="auto"/>
        <w:jc w:val="both"/>
        <w:outlineLv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bookmarkStart w:id="0" w:name="_GoBack"/>
      <w:bookmarkEnd w:id="0"/>
    </w:p>
    <w:p w14:paraId="7574BCCE" w14:textId="0A8638EF" w:rsidR="00DB1AD9" w:rsidRDefault="00DB1AD9" w:rsidP="00AE632E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87CDFB" w14:textId="4B504130" w:rsidR="00244DD9" w:rsidRPr="008656F0" w:rsidRDefault="001113E4" w:rsidP="00D15D49">
      <w:pPr>
        <w:spacing w:line="480" w:lineRule="auto"/>
        <w:jc w:val="both"/>
        <w:outlineLvl w:val="0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8656F0">
        <w:rPr>
          <w:rFonts w:ascii="Times New Roman" w:hAnsi="Times New Roman" w:cs="Times New Roman"/>
          <w:b/>
          <w:sz w:val="32"/>
          <w:szCs w:val="24"/>
          <w:lang w:val="en-US"/>
        </w:rPr>
        <w:lastRenderedPageBreak/>
        <w:t>Supplementa</w:t>
      </w:r>
      <w:r w:rsidR="00FE6A02" w:rsidRPr="008656F0">
        <w:rPr>
          <w:rFonts w:ascii="Times New Roman" w:hAnsi="Times New Roman" w:cs="Times New Roman"/>
          <w:b/>
          <w:sz w:val="32"/>
          <w:szCs w:val="24"/>
          <w:lang w:val="en-US"/>
        </w:rPr>
        <w:t>ry</w:t>
      </w:r>
      <w:r w:rsidRPr="008656F0">
        <w:rPr>
          <w:rFonts w:ascii="Times New Roman" w:hAnsi="Times New Roman" w:cs="Times New Roman"/>
          <w:b/>
          <w:sz w:val="32"/>
          <w:szCs w:val="24"/>
          <w:lang w:val="en-US"/>
        </w:rPr>
        <w:t xml:space="preserve"> Figures L</w:t>
      </w:r>
      <w:r w:rsidR="00244DD9" w:rsidRPr="008656F0">
        <w:rPr>
          <w:rFonts w:ascii="Times New Roman" w:hAnsi="Times New Roman" w:cs="Times New Roman"/>
          <w:b/>
          <w:sz w:val="32"/>
          <w:szCs w:val="24"/>
          <w:lang w:val="en-US"/>
        </w:rPr>
        <w:t>egends</w:t>
      </w:r>
    </w:p>
    <w:p w14:paraId="4CED32DC" w14:textId="7941A595" w:rsidR="00D15D49" w:rsidRPr="002A7EDB" w:rsidRDefault="00D15D49" w:rsidP="00D15D49">
      <w:pPr>
        <w:spacing w:line="48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1:</w:t>
      </w:r>
      <w:r w:rsidRPr="002A7E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Cdk1 is dispensable for physiologic cortical neurons</w:t>
      </w:r>
    </w:p>
    <w:p w14:paraId="42C502A8" w14:textId="7C127CCD" w:rsidR="00D15D49" w:rsidRDefault="00D15D49" w:rsidP="00D15D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7ED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61E2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>) Representative picture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Ctrl and Cdk1-cKO brains. Scale bar=1cm. 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Quantitative results for Ctrl and </w:t>
      </w:r>
      <w:r>
        <w:rPr>
          <w:rFonts w:ascii="Times New Roman" w:hAnsi="Times New Roman" w:cs="Times New Roman"/>
          <w:sz w:val="24"/>
          <w:szCs w:val="24"/>
          <w:lang w:val="en-US"/>
        </w:rPr>
        <w:t>Cdk1-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cKO brain weight (data represent means ± SEM;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=4-5; P&gt;0,5; student’s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test).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A7EDB">
        <w:rPr>
          <w:rFonts w:ascii="Times New Roman" w:hAnsi="Times New Roman" w:cs="Times New Roman"/>
          <w:sz w:val="24"/>
          <w:szCs w:val="24"/>
          <w:lang w:val="en-US"/>
        </w:rPr>
        <w:t>Cresyl</w:t>
      </w:r>
      <w:proofErr w:type="spellEnd"/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violet and </w:t>
      </w:r>
      <w:proofErr w:type="spellStart"/>
      <w:r w:rsidRPr="002A7EDB">
        <w:rPr>
          <w:rFonts w:ascii="Times New Roman" w:hAnsi="Times New Roman" w:cs="Times New Roman"/>
          <w:sz w:val="24"/>
          <w:szCs w:val="24"/>
          <w:lang w:val="en-US"/>
        </w:rPr>
        <w:t>NeuN</w:t>
      </w:r>
      <w:proofErr w:type="spellEnd"/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staining showing rostral cortical thickness respectively as well as the number of neuronal cells (data represents means ± SEM;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=4; P&gt;0,5; student’s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test). Scale bars, 1mm-20µm. 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Quantitative results showing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 differences in 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rostral cortical thickness respectively as well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the number of neuronal cells (data represents means ± SEM;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=4; P&gt;0,5; student’s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test).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9367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A7EDB">
        <w:rPr>
          <w:rFonts w:ascii="Times New Roman" w:hAnsi="Times New Roman" w:cs="Times New Roman"/>
          <w:sz w:val="24"/>
          <w:szCs w:val="24"/>
          <w:lang w:val="en-US"/>
        </w:rPr>
        <w:t>Cresyl</w:t>
      </w:r>
      <w:proofErr w:type="spellEnd"/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violet and </w:t>
      </w:r>
      <w:proofErr w:type="spellStart"/>
      <w:r w:rsidRPr="002A7EDB">
        <w:rPr>
          <w:rFonts w:ascii="Times New Roman" w:hAnsi="Times New Roman" w:cs="Times New Roman"/>
          <w:sz w:val="24"/>
          <w:szCs w:val="24"/>
          <w:lang w:val="en-US"/>
        </w:rPr>
        <w:t>NeuN</w:t>
      </w:r>
      <w:proofErr w:type="spellEnd"/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staining showing medial cortical thickness respectively as well as the number of neuronal cells (data represents means ± SEM;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=4; P&gt;0,5; student’s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test). Sc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ale bars, 1mm-20µm. 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Quantitative results showing </w:t>
      </w:r>
      <w:r>
        <w:rPr>
          <w:rFonts w:ascii="Times New Roman" w:hAnsi="Times New Roman" w:cs="Times New Roman"/>
          <w:sz w:val="24"/>
          <w:szCs w:val="24"/>
          <w:lang w:val="en-US"/>
        </w:rPr>
        <w:t>no differences in m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edial cortical thickness respectively as well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the number of neuronal cells (data represents means ± SEM;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=4; P&gt;0,5; student’s </w:t>
      </w:r>
      <w:r w:rsidRPr="002A7EDB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2A7EDB">
        <w:rPr>
          <w:rFonts w:ascii="Times New Roman" w:hAnsi="Times New Roman" w:cs="Times New Roman"/>
          <w:sz w:val="24"/>
          <w:szCs w:val="24"/>
          <w:lang w:val="en-US"/>
        </w:rPr>
        <w:t xml:space="preserve"> test).</w:t>
      </w:r>
    </w:p>
    <w:p w14:paraId="513DAB7A" w14:textId="1E399C71" w:rsidR="00D15D49" w:rsidRPr="00634705" w:rsidRDefault="00D15D49" w:rsidP="00D15D49">
      <w:pPr>
        <w:spacing w:line="48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2:</w:t>
      </w:r>
      <w:r w:rsidRPr="006347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Culture conditions do not lead to significant glial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634705">
        <w:rPr>
          <w:rFonts w:ascii="Times New Roman" w:hAnsi="Times New Roman" w:cs="Times New Roman"/>
          <w:b/>
          <w:bCs/>
          <w:sz w:val="24"/>
          <w:szCs w:val="24"/>
          <w:lang w:val="en-US"/>
        </w:rPr>
        <w:t>ontamination</w:t>
      </w:r>
    </w:p>
    <w:p w14:paraId="45E84E59" w14:textId="77777777" w:rsidR="00D15D49" w:rsidRDefault="00D15D49" w:rsidP="00D15D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470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57D5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) Representative </w:t>
      </w:r>
      <w:r>
        <w:rPr>
          <w:rFonts w:ascii="Times New Roman" w:hAnsi="Times New Roman" w:cs="Times New Roman"/>
          <w:sz w:val="24"/>
          <w:szCs w:val="24"/>
          <w:lang w:val="en-US"/>
        </w:rPr>
        <w:t>confocal images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 illustrat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ing the virtual absence 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glial </w:t>
      </w:r>
      <w:r>
        <w:rPr>
          <w:rFonts w:ascii="Times New Roman" w:hAnsi="Times New Roman" w:cs="Times New Roman"/>
          <w:sz w:val="24"/>
          <w:szCs w:val="24"/>
          <w:lang w:val="en-US"/>
        </w:rPr>
        <w:t>contamination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 in primary cortical neurons culture either in normoxic or OGD condition 24h following OGD or </w:t>
      </w:r>
      <w:proofErr w:type="spellStart"/>
      <w:r w:rsidRPr="00634705">
        <w:rPr>
          <w:rFonts w:ascii="Times New Roman" w:hAnsi="Times New Roman" w:cs="Times New Roman"/>
          <w:sz w:val="24"/>
          <w:szCs w:val="24"/>
          <w:lang w:val="en-US"/>
        </w:rPr>
        <w:t>normoxia</w:t>
      </w:r>
      <w:proofErr w:type="spellEnd"/>
      <w:r w:rsidRPr="00634705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557D5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) Quantitative results for glial contamination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. represents the </w:t>
      </w:r>
      <w:r>
        <w:rPr>
          <w:rFonts w:ascii="Times New Roman" w:hAnsi="Times New Roman" w:cs="Times New Roman"/>
          <w:sz w:val="24"/>
          <w:szCs w:val="24"/>
          <w:lang w:val="en-US"/>
        </w:rPr>
        <w:t>percentage of double labeled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 DAPI+/GFAP+ cells per field (318,2µ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 x 318,2µ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34705">
        <w:rPr>
          <w:rFonts w:ascii="Times New Roman" w:hAnsi="Times New Roman" w:cs="Times New Roman"/>
          <w:sz w:val="24"/>
          <w:szCs w:val="24"/>
          <w:lang w:val="en-US"/>
        </w:rPr>
        <w:t xml:space="preserve">), scale bar= 50µ </w:t>
      </w:r>
    </w:p>
    <w:p w14:paraId="3960DAE1" w14:textId="3DB500C5" w:rsidR="00FE6A02" w:rsidRDefault="00D15D49" w:rsidP="00D15D49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FE6A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3:</w:t>
      </w:r>
      <w:r w:rsidR="00FE6A0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Selection of 2mm thick rostral and caudal slices</w:t>
      </w:r>
    </w:p>
    <w:p w14:paraId="53B9B737" w14:textId="77777777" w:rsidR="00FE6A02" w:rsidRDefault="00FE6A02" w:rsidP="00D15D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Scheme of adult mouse brain slicer matrix. 2 mm thick slices (5 slices in total) have been collected from the beginning to the end of the cortex. A rostral slice (2</w:t>
      </w:r>
      <w:r w:rsidRPr="00497B6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  <w:lang w:val="en-US"/>
        </w:rPr>
        <w:t>) and a caudal slice (4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>) have been selected to be stained with TTC.</w:t>
      </w:r>
    </w:p>
    <w:p w14:paraId="02BFC5E4" w14:textId="52F31D2B" w:rsidR="00D15D49" w:rsidRDefault="00D15D49" w:rsidP="005D6EC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8656F0">
        <w:rPr>
          <w:rFonts w:ascii="Times New Roman" w:hAnsi="Times New Roman" w:cs="Times New Roman"/>
          <w:b/>
          <w:sz w:val="32"/>
          <w:szCs w:val="24"/>
          <w:lang w:val="en-US"/>
        </w:rPr>
        <w:lastRenderedPageBreak/>
        <w:t>Supplementary Figures</w:t>
      </w:r>
    </w:p>
    <w:p w14:paraId="47368695" w14:textId="77777777" w:rsidR="00D15D49" w:rsidRDefault="00D15D49" w:rsidP="005D6EC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0BD4B9" w14:textId="59C5CAA8" w:rsidR="00D15D49" w:rsidRPr="00D15D49" w:rsidRDefault="00D15D49" w:rsidP="00D15D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0D52483D" wp14:editId="0576B567">
            <wp:extent cx="4701513" cy="812577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26" cy="8143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E5AD7" w14:textId="24BA621A" w:rsidR="00244DD9" w:rsidRDefault="008656F0" w:rsidP="008656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F703F1B" wp14:editId="57FCBB18">
            <wp:extent cx="5892937" cy="65037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51" cy="6519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523519" w14:textId="77777777" w:rsidR="00245EB0" w:rsidRDefault="00245EB0" w:rsidP="008656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8A00ED" w14:textId="2E5241FD" w:rsidR="00245EB0" w:rsidRDefault="00245EB0" w:rsidP="008656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EA16048" w14:textId="443A604E" w:rsidR="008656F0" w:rsidRDefault="008656F0" w:rsidP="008656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53C430F" wp14:editId="04817857">
            <wp:extent cx="4717019" cy="3267986"/>
            <wp:effectExtent l="0" t="0" r="0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972" cy="3285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48F30" w14:textId="0406E50B" w:rsidR="00244DD9" w:rsidRDefault="00244DD9" w:rsidP="005D6E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0E382E1" w14:textId="5A42E25E" w:rsidR="001113E4" w:rsidRDefault="001113E4" w:rsidP="005D6E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11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D9"/>
    <w:rsid w:val="00052326"/>
    <w:rsid w:val="001113E4"/>
    <w:rsid w:val="00157FE5"/>
    <w:rsid w:val="00244DD9"/>
    <w:rsid w:val="00245EB0"/>
    <w:rsid w:val="00507E97"/>
    <w:rsid w:val="00560085"/>
    <w:rsid w:val="005D6ECB"/>
    <w:rsid w:val="0070683C"/>
    <w:rsid w:val="00725F98"/>
    <w:rsid w:val="008656F0"/>
    <w:rsid w:val="00944868"/>
    <w:rsid w:val="009A068C"/>
    <w:rsid w:val="009F2442"/>
    <w:rsid w:val="00A5201A"/>
    <w:rsid w:val="00A62F98"/>
    <w:rsid w:val="00AE632E"/>
    <w:rsid w:val="00B45D02"/>
    <w:rsid w:val="00BF3BF1"/>
    <w:rsid w:val="00D15D49"/>
    <w:rsid w:val="00DB1AD9"/>
    <w:rsid w:val="00F04AE6"/>
    <w:rsid w:val="00F74D0A"/>
    <w:rsid w:val="00FE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8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4D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DD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DD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13E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13E4"/>
    <w:pPr>
      <w:ind w:left="720"/>
      <w:contextualSpacing/>
    </w:pPr>
  </w:style>
  <w:style w:type="character" w:customStyle="1" w:styleId="st">
    <w:name w:val="st"/>
    <w:basedOn w:val="DefaultParagraphFont"/>
    <w:rsid w:val="001113E4"/>
  </w:style>
  <w:style w:type="table" w:styleId="TableGrid">
    <w:name w:val="Table Grid"/>
    <w:basedOn w:val="TableNormal"/>
    <w:uiPriority w:val="39"/>
    <w:rsid w:val="0094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94486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leNormal"/>
    <w:uiPriority w:val="45"/>
    <w:rsid w:val="0094486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3">
    <w:name w:val="Grid Table 5 Dark Accent 3"/>
    <w:basedOn w:val="TableNormal"/>
    <w:uiPriority w:val="50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">
    <w:name w:val="Grid Table 5 Dark"/>
    <w:basedOn w:val="TableNormal"/>
    <w:uiPriority w:val="50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PlainTable2">
    <w:name w:val="Plain Table 2"/>
    <w:basedOn w:val="TableNormal"/>
    <w:uiPriority w:val="42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rps">
    <w:name w:val="Corps"/>
    <w:rsid w:val="00F74D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nl-NL" w:eastAsia="fr-FR"/>
    </w:rPr>
  </w:style>
  <w:style w:type="paragraph" w:customStyle="1" w:styleId="Pardfaut">
    <w:name w:val="Par défaut"/>
    <w:rsid w:val="00F74D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4D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DD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DD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13E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13E4"/>
    <w:pPr>
      <w:ind w:left="720"/>
      <w:contextualSpacing/>
    </w:pPr>
  </w:style>
  <w:style w:type="character" w:customStyle="1" w:styleId="st">
    <w:name w:val="st"/>
    <w:basedOn w:val="DefaultParagraphFont"/>
    <w:rsid w:val="001113E4"/>
  </w:style>
  <w:style w:type="table" w:styleId="TableGrid">
    <w:name w:val="Table Grid"/>
    <w:basedOn w:val="TableNormal"/>
    <w:uiPriority w:val="39"/>
    <w:rsid w:val="0094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94486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leNormal"/>
    <w:uiPriority w:val="45"/>
    <w:rsid w:val="0094486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3">
    <w:name w:val="Grid Table 5 Dark Accent 3"/>
    <w:basedOn w:val="TableNormal"/>
    <w:uiPriority w:val="50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">
    <w:name w:val="Grid Table 5 Dark"/>
    <w:basedOn w:val="TableNormal"/>
    <w:uiPriority w:val="50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PlainTable2">
    <w:name w:val="Plain Table 2"/>
    <w:basedOn w:val="TableNormal"/>
    <w:uiPriority w:val="42"/>
    <w:rsid w:val="00A62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rps">
    <w:name w:val="Corps"/>
    <w:rsid w:val="00F74D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nl-NL" w:eastAsia="fr-FR"/>
    </w:rPr>
  </w:style>
  <w:style w:type="paragraph" w:customStyle="1" w:styleId="Pardfaut">
    <w:name w:val="Par défaut"/>
    <w:rsid w:val="00F74D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bmalgrange@ulg.ac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8560-300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D20C2-3B86-4F09-B67C-26248067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Marlier</dc:creator>
  <cp:keywords/>
  <dc:description/>
  <cp:lastModifiedBy>Nash, Jonathan</cp:lastModifiedBy>
  <cp:revision>6</cp:revision>
  <dcterms:created xsi:type="dcterms:W3CDTF">2018-01-11T17:08:00Z</dcterms:created>
  <dcterms:modified xsi:type="dcterms:W3CDTF">2018-03-01T10:45:00Z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16th edition (author-date)</vt:lpwstr>
  </property>
  <property fmtid="{D5CDD505-2E9C-101B-9397-08002B2CF9AE}" pid="6" name="Mendeley Recent Style Id 2_1">
    <vt:lpwstr>http://www.zotero.org/styles/frontiers-in-cellular-neuroscience</vt:lpwstr>
  </property>
  <property fmtid="{D5CDD505-2E9C-101B-9397-08002B2CF9AE}" pid="7" name="Mendeley Recent Style Name 2_1">
    <vt:lpwstr>Frontiers in Cellular Neuroscience</vt:lpwstr>
  </property>
  <property fmtid="{D5CDD505-2E9C-101B-9397-08002B2CF9AE}" pid="8" name="Mendeley Recent Style Id 3_1">
    <vt:lpwstr>http://www.zotero.org/styles/frontiers-in-neuroscience</vt:lpwstr>
  </property>
  <property fmtid="{D5CDD505-2E9C-101B-9397-08002B2CF9AE}" pid="9" name="Mendeley Recent Style Name 3_1">
    <vt:lpwstr>Frontiers in Neuroscience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Harvard - Cite Them Right 9th edition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3700eba4-bffe-3678-84bc-55c4935ef0f2</vt:lpwstr>
  </property>
  <property fmtid="{D5CDD505-2E9C-101B-9397-08002B2CF9AE}" pid="24" name="Mendeley Citation Style_1">
    <vt:lpwstr>http://www.zotero.org/styles/nature</vt:lpwstr>
  </property>
</Properties>
</file>