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00" w:rsidRPr="00263BCA" w:rsidRDefault="00FC4900" w:rsidP="00FC4900">
      <w:pPr>
        <w:pStyle w:val="a3"/>
        <w:keepNext/>
        <w:rPr>
          <w:rFonts w:ascii="Times New Roman" w:eastAsiaTheme="minorHAnsi" w:hAnsi="Times New Roman" w:cs="Times New Roman"/>
          <w:sz w:val="18"/>
          <w:szCs w:val="18"/>
        </w:rPr>
      </w:pPr>
      <w:r w:rsidRPr="00263BCA">
        <w:rPr>
          <w:rFonts w:ascii="Times New Roman" w:eastAsiaTheme="minorHAnsi" w:hAnsi="Times New Roman" w:cs="Times New Roman"/>
          <w:b/>
          <w:sz w:val="18"/>
          <w:szCs w:val="18"/>
        </w:rPr>
        <w:t xml:space="preserve">Table </w:t>
      </w:r>
      <w:r w:rsidR="00263BCA" w:rsidRPr="00263BCA">
        <w:rPr>
          <w:rFonts w:ascii="Times New Roman" w:eastAsiaTheme="minorHAnsi" w:hAnsi="Times New Roman" w:cs="Times New Roman"/>
          <w:b/>
          <w:sz w:val="18"/>
          <w:szCs w:val="18"/>
        </w:rPr>
        <w:t>S</w:t>
      </w:r>
      <w:r w:rsidRPr="00263BCA">
        <w:rPr>
          <w:rFonts w:ascii="Times New Roman" w:eastAsiaTheme="minorHAnsi" w:hAnsi="Times New Roman" w:cs="Times New Roman"/>
          <w:b/>
          <w:sz w:val="18"/>
          <w:szCs w:val="18"/>
        </w:rPr>
        <w:t xml:space="preserve">1. Pro-proliferative </w:t>
      </w:r>
      <w:proofErr w:type="spellStart"/>
      <w:r w:rsidRPr="00263BCA">
        <w:rPr>
          <w:rFonts w:ascii="Times New Roman" w:eastAsiaTheme="minorHAnsi" w:hAnsi="Times New Roman" w:cs="Times New Roman"/>
          <w:b/>
          <w:sz w:val="18"/>
          <w:szCs w:val="18"/>
        </w:rPr>
        <w:t>lncRNAs</w:t>
      </w:r>
      <w:proofErr w:type="spellEnd"/>
      <w:r w:rsidRPr="00263BCA">
        <w:rPr>
          <w:rFonts w:ascii="Times New Roman" w:eastAsiaTheme="minorHAnsi" w:hAnsi="Times New Roman" w:cs="Times New Roman"/>
          <w:b/>
          <w:sz w:val="18"/>
          <w:szCs w:val="18"/>
        </w:rPr>
        <w:t xml:space="preserve"> are </w:t>
      </w:r>
      <w:proofErr w:type="spellStart"/>
      <w:r w:rsidRPr="00263BCA">
        <w:rPr>
          <w:rFonts w:ascii="Times New Roman" w:eastAsiaTheme="minorHAnsi" w:hAnsi="Times New Roman" w:cs="Times New Roman"/>
          <w:b/>
          <w:sz w:val="18"/>
          <w:szCs w:val="18"/>
        </w:rPr>
        <w:t>upregulated</w:t>
      </w:r>
      <w:proofErr w:type="spellEnd"/>
      <w:r w:rsidRPr="00263BCA">
        <w:rPr>
          <w:rFonts w:ascii="Times New Roman" w:eastAsiaTheme="minorHAnsi" w:hAnsi="Times New Roman" w:cs="Times New Roman"/>
          <w:b/>
          <w:sz w:val="18"/>
          <w:szCs w:val="18"/>
        </w:rPr>
        <w:t xml:space="preserve"> in certain digestive cancers, the molecular mechanisms and signaling pathways through which they act on specific targets and their pathophysiological functions besides promoting tumor growth.</w:t>
      </w:r>
    </w:p>
    <w:tbl>
      <w:tblPr>
        <w:tblStyle w:val="PlainTable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6"/>
        <w:gridCol w:w="1466"/>
        <w:gridCol w:w="1167"/>
        <w:gridCol w:w="1047"/>
        <w:gridCol w:w="468"/>
        <w:gridCol w:w="508"/>
        <w:gridCol w:w="635"/>
        <w:gridCol w:w="1364"/>
        <w:gridCol w:w="845"/>
      </w:tblGrid>
      <w:tr w:rsidR="00263BCA" w:rsidRPr="00263BCA" w:rsidTr="00263BCA">
        <w:trPr>
          <w:cnfStyle w:val="100000000000"/>
          <w:cantSplit/>
          <w:trHeight w:val="1134"/>
        </w:trPr>
        <w:tc>
          <w:tcPr>
            <w:cnfStyle w:val="0010000001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LncRNA</w:t>
            </w:r>
            <w:proofErr w:type="spellEnd"/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1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Expression Level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1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Molecular Mechanisms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1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Downstream Target Genes</w:t>
            </w: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1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Signaling Pathway Involved</w:t>
            </w:r>
          </w:p>
        </w:tc>
        <w:tc>
          <w:tcPr>
            <w:tcW w:w="373" w:type="pct"/>
          </w:tcPr>
          <w:p w:rsidR="00FC4900" w:rsidRPr="00263BCA" w:rsidRDefault="00FC4900" w:rsidP="00263BCA">
            <w:pPr>
              <w:cnfStyle w:val="1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 xml:space="preserve">Cancer </w:t>
            </w:r>
            <w:r w:rsid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type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100000000000"/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Other Functions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1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References</w:t>
            </w:r>
          </w:p>
        </w:tc>
      </w:tr>
      <w:tr w:rsidR="00263BCA" w:rsidRPr="00263BCA" w:rsidTr="00263BCA">
        <w:trPr>
          <w:cnfStyle w:val="000000100000"/>
          <w:trHeight w:val="1168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SPRY4-IT4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miR-101-3p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bookmarkStart w:id="0" w:name="OLE_LINK3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EMT</w:t>
            </w:r>
            <w:bookmarkEnd w:id="0"/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95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b w:val="0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E-cadherin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pStyle w:val="p1"/>
              <w:ind w:firstLine="480"/>
              <w:jc w:val="both"/>
              <w:cnfStyle w:val="0000000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</w:rPr>
              <w:t>EMT</w:t>
            </w:r>
          </w:p>
        </w:tc>
        <w:tc>
          <w:tcPr>
            <w:tcW w:w="496" w:type="pct"/>
          </w:tcPr>
          <w:p w:rsidR="00FC4900" w:rsidRPr="00263BCA" w:rsidRDefault="00FC4900" w:rsidP="00D02738">
            <w:pPr>
              <w:pStyle w:val="p1"/>
              <w:jc w:val="both"/>
              <w:cnfStyle w:val="0000000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  <w:noProof/>
                <w:vertAlign w:val="superscript"/>
              </w:rPr>
              <w:t>96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pStyle w:val="p1"/>
              <w:ind w:firstLine="480"/>
              <w:jc w:val="both"/>
              <w:cnfStyle w:val="0000001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</w:rPr>
              <w:t>prognosis, EMT</w:t>
            </w:r>
          </w:p>
        </w:tc>
        <w:tc>
          <w:tcPr>
            <w:tcW w:w="496" w:type="pct"/>
          </w:tcPr>
          <w:p w:rsidR="00FC4900" w:rsidRPr="00263BCA" w:rsidRDefault="00FC4900" w:rsidP="00D02738">
            <w:pPr>
              <w:pStyle w:val="p1"/>
              <w:ind w:hanging="16"/>
              <w:jc w:val="both"/>
              <w:cnfStyle w:val="0000001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  <w:noProof/>
                <w:vertAlign w:val="superscript"/>
              </w:rPr>
              <w:t>97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pStyle w:val="p1"/>
              <w:ind w:firstLine="480"/>
              <w:jc w:val="both"/>
              <w:cnfStyle w:val="0000000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</w:rPr>
              <w:t>invasion, EMT</w:t>
            </w:r>
          </w:p>
        </w:tc>
        <w:tc>
          <w:tcPr>
            <w:tcW w:w="496" w:type="pct"/>
          </w:tcPr>
          <w:p w:rsidR="00FC4900" w:rsidRPr="00263BCA" w:rsidRDefault="00FC4900" w:rsidP="00D02738">
            <w:pPr>
              <w:pStyle w:val="p1"/>
              <w:jc w:val="both"/>
              <w:cnfStyle w:val="0000000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  <w:noProof/>
                <w:vertAlign w:val="superscript"/>
              </w:rPr>
              <w:t>98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upat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interferes with ubiquitination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UHRF1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SCD1 and APRY4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pStyle w:val="p1"/>
              <w:ind w:firstLine="480"/>
              <w:jc w:val="both"/>
              <w:cnfStyle w:val="0000001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</w:rPr>
              <w:t>tumorigenesis, apoptosis</w:t>
            </w:r>
          </w:p>
        </w:tc>
        <w:tc>
          <w:tcPr>
            <w:tcW w:w="496" w:type="pct"/>
          </w:tcPr>
          <w:p w:rsidR="00FC4900" w:rsidRPr="00263BCA" w:rsidRDefault="00FC4900" w:rsidP="00D02738">
            <w:pPr>
              <w:pStyle w:val="p1"/>
              <w:jc w:val="both"/>
              <w:cnfStyle w:val="000000100000"/>
              <w:rPr>
                <w:rFonts w:ascii="Times New Roman" w:eastAsiaTheme="minorHAnsi" w:hAnsi="Times New Roman"/>
              </w:rPr>
            </w:pPr>
            <w:r w:rsidRPr="00263BCA">
              <w:rPr>
                <w:rFonts w:ascii="Times New Roman" w:eastAsiaTheme="minorHAnsi" w:hAnsi="Times New Roman"/>
                <w:noProof/>
                <w:vertAlign w:val="superscript"/>
              </w:rPr>
              <w:t>31</w:t>
            </w:r>
          </w:p>
        </w:tc>
      </w:tr>
      <w:tr w:rsidR="00263BCA" w:rsidRPr="00263BCA" w:rsidTr="00263BCA">
        <w:trPr>
          <w:cantSplit/>
          <w:trHeight w:val="1832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CCAT1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c-MYC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  <w:vMerge w:val="restar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migration</w:t>
            </w:r>
          </w:p>
        </w:tc>
        <w:tc>
          <w:tcPr>
            <w:tcW w:w="496" w:type="pct"/>
            <w:vMerge w:val="restar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84</w:t>
            </w:r>
          </w:p>
        </w:tc>
      </w:tr>
      <w:tr w:rsidR="00263BCA" w:rsidRPr="00263BCA" w:rsidTr="00263BCA">
        <w:trPr>
          <w:cnfStyle w:val="000000100000"/>
          <w:cantSplit/>
          <w:trHeight w:val="1832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ERK/MAPK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  <w:vMerge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let-7; miR-490-3p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HMGA2 and c-MYC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CDK1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  <w:vMerge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binds to PRC2 and SUV39H; 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miR-7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SPRY4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HOXB13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migration, cell adhesion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99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miR-218-5p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Bmi1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43, 84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ccat2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TCF7L2 and MYC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Wnt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/β-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catenin</w:t>
            </w:r>
            <w:proofErr w:type="spellEnd"/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migration, microsatellite instability (MSI)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76, 100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GC, 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migration, 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100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MYC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100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CRNDE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miR-181a-5p; 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miR-217; binds to EZH2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cyclinD1 and Axin2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TCF7L2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DUSP5 and CDKN1A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 xml:space="preserve"> 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Wnt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/β-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catenin</w:t>
            </w:r>
            <w:proofErr w:type="spellEnd"/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73, 74, 101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miR-145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E2F3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102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H19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H19/miR-675 axis; 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for miR-141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RUNX1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ZEB1, IGF1r and IGF2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Akt</w:t>
            </w:r>
            <w:proofErr w:type="spellEnd"/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tumorigenesis, invasion, migration,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51, 60, 103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CDK4 and cyclin D1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CDKB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RB1-E2F1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β-catenin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RB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Wnt/β-catenin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prognosis, methotrexate resistance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104, 105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inhibit miR-194-5p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AKT2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EMT, invasion, metastasis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43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HULC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EEF1E1 (p18)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 xml:space="preserve"> 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tumorigenesis, lipogenesis, EMT, 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48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EMT, 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106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</w:t>
            </w:r>
          </w:p>
        </w:tc>
        <w:tc>
          <w:tcPr>
            <w:tcW w:w="890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NKD2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298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Wnt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migration,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widowControl/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107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48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PVT1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binds to EZH2; ceRNA for </w:t>
            </w: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miR-186; ceRNA for miR-152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p15 and p16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 HIF-1α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;  </w:t>
            </w: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CD151 and FDF2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metastasis</w:t>
            </w:r>
          </w:p>
        </w:tc>
        <w:tc>
          <w:tcPr>
            <w:tcW w:w="496" w:type="pct"/>
            <w:vMerge w:val="restar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82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c-MYC, FUBP1, EZH2 and NPM1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TGF-β 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stabilize and reduce degradation of NOP2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NOP2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TGF-β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p21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ZEB1 and Snail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EMT, migration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CSCA11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targets hnRNP-K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β-catenin and cyclinD1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Wnt/β-catenin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metastasis,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75</w:t>
            </w:r>
          </w:p>
        </w:tc>
      </w:tr>
      <w:tr w:rsidR="00263BCA" w:rsidRPr="00263BCA" w:rsidTr="00263BCA">
        <w:trPr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ZFAS1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 for miR-590-3p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CDK1/cyclin B1 complex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47</w:t>
            </w:r>
          </w:p>
        </w:tc>
      </w:tr>
      <w:tr w:rsidR="00263BCA" w:rsidRPr="00263BCA" w:rsidTr="00263BCA">
        <w:trPr>
          <w:cnfStyle w:val="000000100000"/>
          <w:trHeight w:val="584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 and LSD1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KLF2 and NKD2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tumorigenesis, apoptosis,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108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UCA1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109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cyclin D1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Akt</w:t>
            </w:r>
            <w:proofErr w:type="spellEnd"/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prognosis, tumorigenesis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27, 110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PDAC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111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HOTAIR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 for miR-331-3p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HER2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112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induces 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hypermethylation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of miR-130a promoter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miR-130a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MYC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43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MALAT1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 for miR-363-3p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MCL-1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ERK/MAPK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metastasis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68, 113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SFPQ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PTBP2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metastasis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114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changes distribution of SF2/ASF in nuclear speckles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SF2/ASF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differentiation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19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prognosis, apoptosis, invasion, liver fibrosis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115, 116, 117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interacts with miR-101 and miR-217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p21 and p27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B-MYB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ATM/CHK2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metastasis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92, 118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LINC00152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EZH2; ceRNA to miR-18a-5p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p15 and p21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THBS1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migration, EMT</w:t>
            </w:r>
          </w:p>
        </w:tc>
        <w:tc>
          <w:tcPr>
            <w:tcW w:w="496" w:type="pct"/>
            <w:vMerge w:val="restar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56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 for miR-193a-3p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ERBB4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apoptosis, 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chemoresistance</w:t>
            </w:r>
            <w:proofErr w:type="spellEnd"/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EpCAM</w:t>
            </w:r>
            <m:oMath>
              <w:proofErr w:type="spellEnd"/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Akt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/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mTOR</w:t>
            </w:r>
            <w:proofErr w:type="spellEnd"/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PI3K/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Akt</w:t>
            </w:r>
            <w:proofErr w:type="spellEnd"/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metastasis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linc00673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 and LSD1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KLF2 and LATS2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119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gclnc1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WDR5 and KAT2A complex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SOD2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prognosis, invasion, metastasis, chemotherapy resistance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28</w:t>
            </w:r>
          </w:p>
        </w:tc>
      </w:tr>
      <w:tr w:rsidR="00263BCA" w:rsidRPr="00263BCA" w:rsidTr="00263BCA">
        <w:trPr>
          <w:trHeight w:val="838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FOXCUT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acts as RNA enhancer for FOXC1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FOXC1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migration,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120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Plncrna-1(cbr3-as1)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upredulated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121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anril(cdkn2b-as1)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PRC2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p15 and p16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miR-99a/miR-449a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; mTOR, </w:t>
            </w: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CDK6 and E2F1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mTOR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122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ki-67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caspase-3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43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KRT7-AS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hybrids with KRT7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KRT7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migration,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21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pandar (panda)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prognosis, invasion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123, 124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E-cadherin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N-cadherin, vimentin, Snail and Twist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EMT, 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124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124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CCHE1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ERK/MAPK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69</w:t>
            </w:r>
          </w:p>
        </w:tc>
      </w:tr>
      <w:tr w:rsidR="00263BCA" w:rsidRPr="00263BCA" w:rsidTr="00263BCA">
        <w:trPr>
          <w:cnfStyle w:val="000000100000"/>
          <w:trHeight w:val="1286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tug1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PRC2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KLF2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tumorigenesis, 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125</w:t>
            </w:r>
          </w:p>
        </w:tc>
      </w:tr>
      <w:tr w:rsidR="00263BCA" w:rsidRPr="00263BCA" w:rsidTr="00263BCA">
        <w:trPr>
          <w:trHeight w:val="1286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p15, p16, p21, p27 and p57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tumorigenesis,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126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127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PRC2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125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 for miR-300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TGF-β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GBC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EMT, metastasis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128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linc-ror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 for miR-145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p53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migration, prognosis, radiotherapy resistance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49, 50, 129, 130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HIF-1α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metastasis,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49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peg10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proliferation, cell cycle, 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131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lsinct5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CRC, 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proliferation,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132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ghet1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increases interaction between IGF2BP1 and c-MYC mRNA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c-MYC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MYC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88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EMT, 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133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hif1a-as2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134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linc-ubc1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135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pcat-1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136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hoxa-as2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p21, PLK3 and DDIT3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prognosis, 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137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Linc-pou3f3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promotes T-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reg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differentiation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TGF-β, SMAD2 and SMAD3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TGF-β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89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POU3F3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138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snhg15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MMP2/MMP9</w:t>
            </w: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139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HOTTIP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upredulated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p21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140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afap1-as1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PTEN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p-AKT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; </w:t>
            </w: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Bcl-2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cleaved PARP, caspase-3/9 and Bax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PTEN/</w:t>
            </w: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Akt</w:t>
            </w:r>
            <w:proofErr w:type="spellEnd"/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496" w:type="pct"/>
            <w:vMerge w:val="restar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141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migration, EMT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Bax</w:t>
            </w:r>
            <m:oMath>
              <w:proofErr w:type="spellEnd"/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cyclin D1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proofErr w:type="spellStart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RhoA</w:t>
            </w:r>
            <w:proofErr w:type="spellEnd"/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/Rac2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HCC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migration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G2/M arrest</w:t>
            </w: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PDAC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migration, EMT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invasion, migration</w:t>
            </w:r>
          </w:p>
        </w:tc>
        <w:tc>
          <w:tcPr>
            <w:tcW w:w="496" w:type="pct"/>
            <w:vMerge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agap2-as1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binds to EZH2 and LSD1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p21 and E-cadherin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142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foxp4-as1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upredulated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p15, p21, p27, KLF2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apoptosis, prognosis, tumorigenesis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143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ak027294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Bcl-2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caspase-3/9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↓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MMP9/12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migration, 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144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gacAt3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IL6/STAT3</w:t>
            </w: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94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LNCRNA-</w:t>
            </w: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uc</w:t>
            </w: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002</w:t>
            </w:r>
            <w:r w:rsidRPr="00263BCA">
              <w:rPr>
                <w:rFonts w:ascii="Times New Roman" w:eastAsiaTheme="minorHAnsi" w:hAnsi="Times New Roman" w:cs="Times New Roman"/>
                <w:caps w:val="0"/>
                <w:sz w:val="18"/>
                <w:szCs w:val="18"/>
              </w:rPr>
              <w:t>kmd</w:t>
            </w: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.1(GAPLINC)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ceRNA for miR-211-3P</w:t>
            </w: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CD44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GC, 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145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tincr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146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prncr1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147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PCAT-1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c-MYC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apoptosis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83</w:t>
            </w:r>
          </w:p>
        </w:tc>
      </w:tr>
      <w:tr w:rsidR="00263BCA" w:rsidRPr="00263BCA" w:rsidTr="00263BCA">
        <w:trPr>
          <w:cnfStyle w:val="000000100000"/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ESCC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invasion, prognosis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1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136</w:t>
            </w:r>
          </w:p>
        </w:tc>
      </w:tr>
      <w:tr w:rsidR="00263BCA" w:rsidRPr="00263BCA" w:rsidTr="00263BCA">
        <w:trPr>
          <w:trHeight w:val="815"/>
        </w:trPr>
        <w:tc>
          <w:tcPr>
            <w:cnfStyle w:val="001000000000"/>
            <w:tcW w:w="596" w:type="pct"/>
          </w:tcPr>
          <w:p w:rsidR="00FC4900" w:rsidRPr="00263BCA" w:rsidRDefault="00FC4900" w:rsidP="00D576B4">
            <w:pPr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SBDSP1</w:t>
            </w:r>
          </w:p>
        </w:tc>
        <w:tc>
          <w:tcPr>
            <w:tcW w:w="86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upregulated</w:t>
            </w:r>
          </w:p>
        </w:tc>
        <w:tc>
          <w:tcPr>
            <w:tcW w:w="68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615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p21 and cyclin D1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; phosphorylated Akt, ERK1/2, STAT3</w:t>
            </w:r>
            <m:oMath>
              <m:r>
                <m:rPr>
                  <m:sty m:val="p"/>
                </m:rPr>
                <w:rPr>
                  <w:rFonts w:ascii="Cambria Math" w:eastAsiaTheme="minorHAnsi" w:hAnsi="Cambria Math" w:cs="Times New Roman"/>
                  <w:sz w:val="18"/>
                  <w:szCs w:val="18"/>
                </w:rPr>
                <m:t>↑</m:t>
              </m:r>
            </m:oMath>
          </w:p>
        </w:tc>
        <w:tc>
          <w:tcPr>
            <w:tcW w:w="573" w:type="pct"/>
            <w:gridSpan w:val="2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373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CRC</w:t>
            </w:r>
          </w:p>
        </w:tc>
        <w:tc>
          <w:tcPr>
            <w:tcW w:w="801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sz w:val="18"/>
                <w:szCs w:val="18"/>
              </w:rPr>
              <w:t>tumorigenesis, invasion, migration</w:t>
            </w:r>
          </w:p>
        </w:tc>
        <w:tc>
          <w:tcPr>
            <w:tcW w:w="496" w:type="pct"/>
          </w:tcPr>
          <w:p w:rsidR="00FC4900" w:rsidRPr="00263BCA" w:rsidRDefault="00FC4900" w:rsidP="00D576B4">
            <w:pPr>
              <w:cnfStyle w:val="000000000000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263BCA">
              <w:rPr>
                <w:rFonts w:ascii="Times New Roman" w:eastAsiaTheme="minorHAnsi" w:hAnsi="Times New Roman" w:cs="Times New Roman"/>
                <w:noProof/>
                <w:sz w:val="18"/>
                <w:szCs w:val="18"/>
                <w:vertAlign w:val="superscript"/>
              </w:rPr>
              <w:t>148</w:t>
            </w:r>
          </w:p>
        </w:tc>
      </w:tr>
    </w:tbl>
    <w:p w:rsidR="00263BCA" w:rsidRPr="00263BCA" w:rsidRDefault="00263BCA">
      <w:pPr>
        <w:rPr>
          <w:rFonts w:ascii="Times New Roman" w:eastAsiaTheme="minorHAnsi" w:hAnsi="Times New Roman" w:cs="Times New Roman"/>
          <w:sz w:val="18"/>
          <w:szCs w:val="18"/>
        </w:rPr>
      </w:pPr>
    </w:p>
    <w:sectPr w:rsidR="00263BCA" w:rsidRPr="00263BCA" w:rsidSect="00263BC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0F4" w:rsidRDefault="00F840F4" w:rsidP="00D02738">
      <w:r>
        <w:separator/>
      </w:r>
    </w:p>
  </w:endnote>
  <w:endnote w:type="continuationSeparator" w:id="0">
    <w:p w:rsidR="00F840F4" w:rsidRDefault="00F840F4" w:rsidP="00D027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0F4" w:rsidRDefault="00F840F4" w:rsidP="00D02738">
      <w:r>
        <w:separator/>
      </w:r>
    </w:p>
  </w:footnote>
  <w:footnote w:type="continuationSeparator" w:id="0">
    <w:p w:rsidR="00F840F4" w:rsidRDefault="00F840F4" w:rsidP="00D027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4900"/>
    <w:rsid w:val="000058B9"/>
    <w:rsid w:val="00014341"/>
    <w:rsid w:val="00022AB9"/>
    <w:rsid w:val="0003092A"/>
    <w:rsid w:val="00085377"/>
    <w:rsid w:val="00090995"/>
    <w:rsid w:val="000A3F6E"/>
    <w:rsid w:val="000E660A"/>
    <w:rsid w:val="0013286F"/>
    <w:rsid w:val="00143C3B"/>
    <w:rsid w:val="00150E3D"/>
    <w:rsid w:val="001D0B14"/>
    <w:rsid w:val="001E46DC"/>
    <w:rsid w:val="00260A26"/>
    <w:rsid w:val="002636BD"/>
    <w:rsid w:val="0026385A"/>
    <w:rsid w:val="00263BCA"/>
    <w:rsid w:val="00287898"/>
    <w:rsid w:val="00295ACF"/>
    <w:rsid w:val="002A3C07"/>
    <w:rsid w:val="002B6B66"/>
    <w:rsid w:val="002D3549"/>
    <w:rsid w:val="002E2F1B"/>
    <w:rsid w:val="002E78FD"/>
    <w:rsid w:val="002F6374"/>
    <w:rsid w:val="00305D0E"/>
    <w:rsid w:val="0031197F"/>
    <w:rsid w:val="00327BF2"/>
    <w:rsid w:val="003467A6"/>
    <w:rsid w:val="00362030"/>
    <w:rsid w:val="00362CCA"/>
    <w:rsid w:val="00390E41"/>
    <w:rsid w:val="003A1C28"/>
    <w:rsid w:val="00405ABB"/>
    <w:rsid w:val="00407495"/>
    <w:rsid w:val="0041649F"/>
    <w:rsid w:val="00432A97"/>
    <w:rsid w:val="00461F95"/>
    <w:rsid w:val="00470E89"/>
    <w:rsid w:val="0049776D"/>
    <w:rsid w:val="004A2C39"/>
    <w:rsid w:val="004A3859"/>
    <w:rsid w:val="004B6199"/>
    <w:rsid w:val="004E4E59"/>
    <w:rsid w:val="00521F77"/>
    <w:rsid w:val="00532E83"/>
    <w:rsid w:val="00551A45"/>
    <w:rsid w:val="005553A8"/>
    <w:rsid w:val="00556147"/>
    <w:rsid w:val="00561664"/>
    <w:rsid w:val="00563FC7"/>
    <w:rsid w:val="00565DCD"/>
    <w:rsid w:val="00583B94"/>
    <w:rsid w:val="005E764C"/>
    <w:rsid w:val="00603221"/>
    <w:rsid w:val="00617739"/>
    <w:rsid w:val="00623EA8"/>
    <w:rsid w:val="006245D1"/>
    <w:rsid w:val="006541E1"/>
    <w:rsid w:val="006560AB"/>
    <w:rsid w:val="00665CBD"/>
    <w:rsid w:val="00667829"/>
    <w:rsid w:val="00685A04"/>
    <w:rsid w:val="00693275"/>
    <w:rsid w:val="00696845"/>
    <w:rsid w:val="006D579A"/>
    <w:rsid w:val="006D7BB7"/>
    <w:rsid w:val="0073292D"/>
    <w:rsid w:val="007669F6"/>
    <w:rsid w:val="00771F7E"/>
    <w:rsid w:val="007B6889"/>
    <w:rsid w:val="007B6CF1"/>
    <w:rsid w:val="007D385B"/>
    <w:rsid w:val="00817BE8"/>
    <w:rsid w:val="00817DE0"/>
    <w:rsid w:val="008409FE"/>
    <w:rsid w:val="00867E8A"/>
    <w:rsid w:val="008961F1"/>
    <w:rsid w:val="008E5CB7"/>
    <w:rsid w:val="0090732C"/>
    <w:rsid w:val="00941272"/>
    <w:rsid w:val="00954C10"/>
    <w:rsid w:val="0096521A"/>
    <w:rsid w:val="0097165E"/>
    <w:rsid w:val="00982529"/>
    <w:rsid w:val="009829DD"/>
    <w:rsid w:val="00983F9D"/>
    <w:rsid w:val="00991BE2"/>
    <w:rsid w:val="009A4A48"/>
    <w:rsid w:val="009A7D64"/>
    <w:rsid w:val="009B2007"/>
    <w:rsid w:val="009B6662"/>
    <w:rsid w:val="009C209B"/>
    <w:rsid w:val="009E7E6C"/>
    <w:rsid w:val="00A10928"/>
    <w:rsid w:val="00A11FC7"/>
    <w:rsid w:val="00A25542"/>
    <w:rsid w:val="00A4198B"/>
    <w:rsid w:val="00A70954"/>
    <w:rsid w:val="00A8371A"/>
    <w:rsid w:val="00A8426C"/>
    <w:rsid w:val="00A85BC1"/>
    <w:rsid w:val="00A874A2"/>
    <w:rsid w:val="00AA2C81"/>
    <w:rsid w:val="00AA4D1E"/>
    <w:rsid w:val="00AB59B9"/>
    <w:rsid w:val="00AC6452"/>
    <w:rsid w:val="00AD013D"/>
    <w:rsid w:val="00AD4BDC"/>
    <w:rsid w:val="00AD7A4E"/>
    <w:rsid w:val="00AF67D2"/>
    <w:rsid w:val="00B043B0"/>
    <w:rsid w:val="00B20291"/>
    <w:rsid w:val="00B25A53"/>
    <w:rsid w:val="00B54F13"/>
    <w:rsid w:val="00B66914"/>
    <w:rsid w:val="00BA6BAE"/>
    <w:rsid w:val="00BB018F"/>
    <w:rsid w:val="00BD6EEE"/>
    <w:rsid w:val="00BF3F6A"/>
    <w:rsid w:val="00C059CE"/>
    <w:rsid w:val="00C269AB"/>
    <w:rsid w:val="00C37922"/>
    <w:rsid w:val="00C92787"/>
    <w:rsid w:val="00C93A3D"/>
    <w:rsid w:val="00CC6F39"/>
    <w:rsid w:val="00CE4EE2"/>
    <w:rsid w:val="00CF5D6A"/>
    <w:rsid w:val="00CF662C"/>
    <w:rsid w:val="00D02738"/>
    <w:rsid w:val="00D16C4B"/>
    <w:rsid w:val="00D27BA7"/>
    <w:rsid w:val="00D531C5"/>
    <w:rsid w:val="00D576B4"/>
    <w:rsid w:val="00D7056C"/>
    <w:rsid w:val="00D86735"/>
    <w:rsid w:val="00D90F9F"/>
    <w:rsid w:val="00DC63FC"/>
    <w:rsid w:val="00E06307"/>
    <w:rsid w:val="00E20790"/>
    <w:rsid w:val="00E25EEC"/>
    <w:rsid w:val="00E53A18"/>
    <w:rsid w:val="00E76509"/>
    <w:rsid w:val="00ED3F0D"/>
    <w:rsid w:val="00EE71CA"/>
    <w:rsid w:val="00EF1E72"/>
    <w:rsid w:val="00EF2EDE"/>
    <w:rsid w:val="00F04066"/>
    <w:rsid w:val="00F23B90"/>
    <w:rsid w:val="00F368B4"/>
    <w:rsid w:val="00F540DE"/>
    <w:rsid w:val="00F74D84"/>
    <w:rsid w:val="00F840F4"/>
    <w:rsid w:val="00F934FB"/>
    <w:rsid w:val="00FA55C0"/>
    <w:rsid w:val="00FC4900"/>
    <w:rsid w:val="00FD5EAA"/>
    <w:rsid w:val="00FD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3">
    <w:name w:val="Plain Table 3"/>
    <w:basedOn w:val="a1"/>
    <w:uiPriority w:val="43"/>
    <w:rsid w:val="00FC490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FC4900"/>
    <w:rPr>
      <w:rFonts w:asciiTheme="majorHAnsi" w:eastAsia="宋体" w:hAnsiTheme="majorHAnsi" w:cstheme="majorBidi"/>
      <w:sz w:val="20"/>
      <w:szCs w:val="20"/>
    </w:rPr>
  </w:style>
  <w:style w:type="paragraph" w:customStyle="1" w:styleId="p1">
    <w:name w:val="p1"/>
    <w:basedOn w:val="a"/>
    <w:rsid w:val="00FC4900"/>
    <w:pPr>
      <w:widowControl/>
      <w:jc w:val="left"/>
    </w:pPr>
    <w:rPr>
      <w:rFonts w:ascii="Helvetica" w:hAnsi="Helvetica" w:cs="Times New Roman"/>
      <w:kern w:val="0"/>
      <w:sz w:val="18"/>
      <w:szCs w:val="18"/>
    </w:rPr>
  </w:style>
  <w:style w:type="paragraph" w:styleId="a4">
    <w:name w:val="Balloon Text"/>
    <w:basedOn w:val="a"/>
    <w:link w:val="Char"/>
    <w:uiPriority w:val="99"/>
    <w:semiHidden/>
    <w:unhideWhenUsed/>
    <w:rsid w:val="00D0273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02738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02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02738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027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027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971</Words>
  <Characters>5536</Characters>
  <Application>Microsoft Office Word</Application>
  <DocSecurity>0</DocSecurity>
  <Lines>46</Lines>
  <Paragraphs>12</Paragraphs>
  <ScaleCrop>false</ScaleCrop>
  <Company>Microsoft</Company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ovip</cp:lastModifiedBy>
  <cp:revision>2</cp:revision>
  <dcterms:created xsi:type="dcterms:W3CDTF">2018-02-21T00:23:00Z</dcterms:created>
  <dcterms:modified xsi:type="dcterms:W3CDTF">2018-02-21T00:23:00Z</dcterms:modified>
</cp:coreProperties>
</file>