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2A3" w:rsidRDefault="004152A3" w:rsidP="007675C8">
      <w:pPr>
        <w:jc w:val="both"/>
        <w:rPr>
          <w:rFonts w:ascii="Arial" w:hAnsi="Arial" w:cs="Arial"/>
          <w:b/>
          <w:lang w:val="en-US"/>
        </w:rPr>
      </w:pPr>
    </w:p>
    <w:tbl>
      <w:tblPr>
        <w:tblStyle w:val="Grigliatabellachiara1"/>
        <w:tblW w:w="14082" w:type="dxa"/>
        <w:tblLook w:val="0000"/>
      </w:tblPr>
      <w:tblGrid>
        <w:gridCol w:w="1888"/>
        <w:gridCol w:w="1350"/>
        <w:gridCol w:w="1837"/>
        <w:gridCol w:w="8354"/>
        <w:gridCol w:w="653"/>
      </w:tblGrid>
      <w:tr w:rsidR="00B30EBD" w:rsidRPr="008B153F" w:rsidTr="00591F73">
        <w:trPr>
          <w:trHeight w:val="263"/>
        </w:trPr>
        <w:tc>
          <w:tcPr>
            <w:tcW w:w="0" w:type="auto"/>
            <w:vAlign w:val="center"/>
          </w:tcPr>
          <w:p w:rsidR="00B30EBD" w:rsidRPr="006569A2" w:rsidRDefault="00B30EBD" w:rsidP="00AF6D28">
            <w:pPr>
              <w:autoSpaceDE w:val="0"/>
              <w:autoSpaceDN w:val="0"/>
              <w:adjustRightInd w:val="0"/>
              <w:jc w:val="center"/>
              <w:rPr>
                <w:rFonts w:cstheme="minorHAnsi"/>
                <w:b/>
                <w:bCs/>
                <w:color w:val="000000"/>
                <w:sz w:val="18"/>
                <w:szCs w:val="18"/>
                <w:lang w:val="en-US"/>
              </w:rPr>
            </w:pPr>
            <w:r>
              <w:rPr>
                <w:lang w:val="en-US"/>
              </w:rPr>
              <w:br w:type="page"/>
            </w:r>
            <w:r w:rsidRPr="006569A2">
              <w:rPr>
                <w:rFonts w:cstheme="minorHAnsi"/>
                <w:b/>
                <w:bCs/>
                <w:color w:val="000000"/>
                <w:sz w:val="18"/>
                <w:szCs w:val="18"/>
                <w:lang w:val="en-US"/>
              </w:rPr>
              <w:t>Molecular function enrichment item (</w:t>
            </w:r>
            <w:proofErr w:type="spellStart"/>
            <w:r w:rsidRPr="006569A2">
              <w:rPr>
                <w:rFonts w:cstheme="minorHAnsi"/>
                <w:b/>
                <w:bCs/>
                <w:color w:val="000000"/>
                <w:sz w:val="18"/>
                <w:szCs w:val="18"/>
                <w:lang w:val="en-US"/>
              </w:rPr>
              <w:t>FunRich</w:t>
            </w:r>
            <w:proofErr w:type="spellEnd"/>
            <w:r w:rsidRPr="006569A2">
              <w:rPr>
                <w:rFonts w:cstheme="minorHAnsi"/>
                <w:b/>
                <w:bCs/>
                <w:color w:val="000000"/>
                <w:sz w:val="18"/>
                <w:szCs w:val="18"/>
                <w:lang w:val="en-US"/>
              </w:rPr>
              <w:t>)</w:t>
            </w:r>
          </w:p>
        </w:tc>
        <w:tc>
          <w:tcPr>
            <w:tcW w:w="0" w:type="auto"/>
            <w:vAlign w:val="center"/>
          </w:tcPr>
          <w:p w:rsidR="00B30EBD" w:rsidRPr="008B153F" w:rsidRDefault="00B30EBD" w:rsidP="00AF6D28">
            <w:pPr>
              <w:autoSpaceDE w:val="0"/>
              <w:autoSpaceDN w:val="0"/>
              <w:adjustRightInd w:val="0"/>
              <w:jc w:val="center"/>
              <w:rPr>
                <w:rFonts w:cstheme="minorHAnsi"/>
                <w:b/>
                <w:bCs/>
                <w:color w:val="000000"/>
                <w:sz w:val="18"/>
                <w:szCs w:val="18"/>
              </w:rPr>
            </w:pPr>
            <w:r>
              <w:rPr>
                <w:rFonts w:cstheme="minorHAnsi"/>
                <w:b/>
                <w:bCs/>
                <w:color w:val="000000"/>
                <w:sz w:val="18"/>
                <w:szCs w:val="18"/>
              </w:rPr>
              <w:t>Protein subclass</w:t>
            </w:r>
          </w:p>
        </w:tc>
        <w:tc>
          <w:tcPr>
            <w:tcW w:w="0" w:type="auto"/>
            <w:vAlign w:val="center"/>
          </w:tcPr>
          <w:p w:rsidR="00B30EBD" w:rsidRPr="008B153F" w:rsidRDefault="00B30EBD" w:rsidP="00AF6D28">
            <w:pPr>
              <w:autoSpaceDE w:val="0"/>
              <w:autoSpaceDN w:val="0"/>
              <w:adjustRightInd w:val="0"/>
              <w:jc w:val="center"/>
              <w:rPr>
                <w:rFonts w:cstheme="minorHAnsi"/>
                <w:b/>
                <w:bCs/>
                <w:color w:val="000000"/>
                <w:sz w:val="18"/>
                <w:szCs w:val="18"/>
              </w:rPr>
            </w:pPr>
            <w:r w:rsidRPr="008B153F">
              <w:rPr>
                <w:rFonts w:cstheme="minorHAnsi"/>
                <w:b/>
                <w:bCs/>
                <w:color w:val="000000"/>
                <w:sz w:val="18"/>
                <w:szCs w:val="18"/>
              </w:rPr>
              <w:t>Protein Name</w:t>
            </w:r>
          </w:p>
        </w:tc>
        <w:tc>
          <w:tcPr>
            <w:tcW w:w="0" w:type="auto"/>
            <w:vAlign w:val="center"/>
          </w:tcPr>
          <w:p w:rsidR="00B30EBD" w:rsidRPr="008B153F" w:rsidRDefault="00B30EBD" w:rsidP="00AF6D28">
            <w:pPr>
              <w:autoSpaceDE w:val="0"/>
              <w:autoSpaceDN w:val="0"/>
              <w:adjustRightInd w:val="0"/>
              <w:jc w:val="center"/>
              <w:rPr>
                <w:rFonts w:cstheme="minorHAnsi"/>
                <w:b/>
                <w:color w:val="000000"/>
                <w:sz w:val="18"/>
                <w:szCs w:val="18"/>
              </w:rPr>
            </w:pPr>
            <w:r w:rsidRPr="008B153F">
              <w:rPr>
                <w:rFonts w:cstheme="minorHAnsi"/>
                <w:b/>
                <w:color w:val="000000"/>
                <w:sz w:val="18"/>
                <w:szCs w:val="18"/>
              </w:rPr>
              <w:t>Biological Function</w:t>
            </w:r>
          </w:p>
        </w:tc>
        <w:tc>
          <w:tcPr>
            <w:tcW w:w="0" w:type="auto"/>
            <w:vAlign w:val="center"/>
          </w:tcPr>
          <w:p w:rsidR="00B30EBD" w:rsidRPr="008B153F" w:rsidRDefault="00B30EBD" w:rsidP="00AF6D28">
            <w:pPr>
              <w:autoSpaceDE w:val="0"/>
              <w:autoSpaceDN w:val="0"/>
              <w:adjustRightInd w:val="0"/>
              <w:jc w:val="center"/>
              <w:rPr>
                <w:rFonts w:cstheme="minorHAnsi"/>
                <w:b/>
                <w:color w:val="000000"/>
                <w:sz w:val="18"/>
                <w:szCs w:val="18"/>
              </w:rPr>
            </w:pPr>
            <w:r w:rsidRPr="008B153F">
              <w:rPr>
                <w:rFonts w:cstheme="minorHAnsi"/>
                <w:b/>
                <w:color w:val="000000"/>
                <w:sz w:val="18"/>
                <w:szCs w:val="18"/>
              </w:rPr>
              <w:t>Trend</w:t>
            </w:r>
          </w:p>
        </w:tc>
      </w:tr>
      <w:tr w:rsidR="00F20625" w:rsidRPr="008B153F" w:rsidTr="00591F73">
        <w:trPr>
          <w:trHeight w:val="208"/>
        </w:trPr>
        <w:tc>
          <w:tcPr>
            <w:tcW w:w="0" w:type="auto"/>
            <w:vMerge w:val="restart"/>
            <w:vAlign w:val="center"/>
          </w:tcPr>
          <w:p w:rsidR="004152A3" w:rsidRPr="008B153F" w:rsidRDefault="004152A3" w:rsidP="00AF6D28">
            <w:pPr>
              <w:autoSpaceDE w:val="0"/>
              <w:autoSpaceDN w:val="0"/>
              <w:adjustRightInd w:val="0"/>
              <w:jc w:val="center"/>
              <w:rPr>
                <w:rFonts w:cstheme="minorHAnsi"/>
                <w:b/>
                <w:bCs/>
                <w:color w:val="000000"/>
                <w:sz w:val="18"/>
                <w:szCs w:val="18"/>
              </w:rPr>
            </w:pPr>
            <w:r w:rsidRPr="008B153F">
              <w:rPr>
                <w:rFonts w:cstheme="minorHAnsi"/>
                <w:b/>
                <w:bCs/>
                <w:color w:val="000000"/>
                <w:sz w:val="18"/>
                <w:szCs w:val="18"/>
              </w:rPr>
              <w:t>osteoblast differentiation</w:t>
            </w:r>
          </w:p>
        </w:tc>
        <w:tc>
          <w:tcPr>
            <w:tcW w:w="0" w:type="auto"/>
            <w:vMerge w:val="restart"/>
            <w:vAlign w:val="center"/>
          </w:tcPr>
          <w:p w:rsidR="004152A3" w:rsidRDefault="004152A3" w:rsidP="00AF6D28">
            <w:pPr>
              <w:autoSpaceDE w:val="0"/>
              <w:autoSpaceDN w:val="0"/>
              <w:adjustRightInd w:val="0"/>
              <w:jc w:val="center"/>
              <w:rPr>
                <w:rFonts w:cstheme="minorHAnsi"/>
                <w:color w:val="000000"/>
                <w:sz w:val="18"/>
                <w:szCs w:val="18"/>
                <w:lang w:val="en-US"/>
              </w:rPr>
            </w:pPr>
            <w:r>
              <w:rPr>
                <w:rFonts w:cstheme="minorHAnsi"/>
                <w:color w:val="000000"/>
                <w:sz w:val="18"/>
                <w:szCs w:val="18"/>
                <w:lang w:val="en-US"/>
              </w:rPr>
              <w:t>mineralization</w:t>
            </w:r>
          </w:p>
          <w:p w:rsidR="004152A3" w:rsidRPr="006569A2" w:rsidRDefault="00F20625" w:rsidP="00AF6D28">
            <w:pPr>
              <w:autoSpaceDE w:val="0"/>
              <w:autoSpaceDN w:val="0"/>
              <w:adjustRightInd w:val="0"/>
              <w:jc w:val="center"/>
              <w:rPr>
                <w:rFonts w:cstheme="minorHAnsi"/>
                <w:color w:val="000000"/>
                <w:sz w:val="18"/>
                <w:szCs w:val="18"/>
                <w:lang w:val="en-US"/>
              </w:rPr>
            </w:pPr>
            <w:r>
              <w:rPr>
                <w:rFonts w:cstheme="minorHAnsi"/>
                <w:color w:val="000000"/>
                <w:sz w:val="18"/>
                <w:szCs w:val="18"/>
                <w:lang w:val="en-US"/>
              </w:rPr>
              <w:t>proteins</w:t>
            </w:r>
          </w:p>
        </w:tc>
        <w:tc>
          <w:tcPr>
            <w:tcW w:w="0" w:type="auto"/>
            <w:vAlign w:val="center"/>
          </w:tcPr>
          <w:p w:rsidR="004152A3" w:rsidRPr="006569A2" w:rsidRDefault="004152A3" w:rsidP="00AF6D28">
            <w:pPr>
              <w:autoSpaceDE w:val="0"/>
              <w:autoSpaceDN w:val="0"/>
              <w:adjustRightInd w:val="0"/>
              <w:jc w:val="center"/>
              <w:rPr>
                <w:rFonts w:cstheme="minorHAnsi"/>
                <w:color w:val="000000"/>
                <w:sz w:val="18"/>
                <w:szCs w:val="18"/>
                <w:lang w:val="en-US"/>
              </w:rPr>
            </w:pPr>
            <w:r w:rsidRPr="006569A2">
              <w:rPr>
                <w:rFonts w:cstheme="minorHAnsi"/>
                <w:color w:val="000000"/>
                <w:sz w:val="18"/>
                <w:szCs w:val="18"/>
                <w:lang w:val="en-US"/>
              </w:rPr>
              <w:t xml:space="preserve">Alkaline </w:t>
            </w:r>
            <w:proofErr w:type="spellStart"/>
            <w:r w:rsidRPr="006569A2">
              <w:rPr>
                <w:rFonts w:cstheme="minorHAnsi"/>
                <w:color w:val="000000"/>
                <w:sz w:val="18"/>
                <w:szCs w:val="18"/>
                <w:lang w:val="en-US"/>
              </w:rPr>
              <w:t>phosphatase</w:t>
            </w:r>
            <w:proofErr w:type="spellEnd"/>
            <w:r w:rsidRPr="006569A2">
              <w:rPr>
                <w:rFonts w:cstheme="minorHAnsi"/>
                <w:color w:val="000000"/>
                <w:sz w:val="18"/>
                <w:szCs w:val="18"/>
                <w:lang w:val="en-US"/>
              </w:rPr>
              <w:t xml:space="preserve">, tissue-nonspecific </w:t>
            </w:r>
            <w:proofErr w:type="spellStart"/>
            <w:r w:rsidRPr="006569A2">
              <w:rPr>
                <w:rFonts w:cstheme="minorHAnsi"/>
                <w:color w:val="000000"/>
                <w:sz w:val="18"/>
                <w:szCs w:val="18"/>
                <w:lang w:val="en-US"/>
              </w:rPr>
              <w:t>isozyme</w:t>
            </w:r>
            <w:proofErr w:type="spellEnd"/>
          </w:p>
        </w:tc>
        <w:tc>
          <w:tcPr>
            <w:tcW w:w="0" w:type="auto"/>
          </w:tcPr>
          <w:p w:rsidR="004152A3" w:rsidRPr="006569A2" w:rsidRDefault="004152A3" w:rsidP="00AF6D28">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This </w:t>
            </w:r>
            <w:proofErr w:type="spellStart"/>
            <w:r w:rsidRPr="006569A2">
              <w:rPr>
                <w:rFonts w:cstheme="minorHAnsi"/>
                <w:color w:val="000000"/>
                <w:sz w:val="18"/>
                <w:szCs w:val="18"/>
                <w:lang w:val="en-US"/>
              </w:rPr>
              <w:t>isozyme</w:t>
            </w:r>
            <w:proofErr w:type="spellEnd"/>
            <w:r w:rsidRPr="006569A2">
              <w:rPr>
                <w:rFonts w:cstheme="minorHAnsi"/>
                <w:color w:val="000000"/>
                <w:sz w:val="18"/>
                <w:szCs w:val="18"/>
                <w:lang w:val="en-US"/>
              </w:rPr>
              <w:t xml:space="preserve"> </w:t>
            </w:r>
            <w:r w:rsidRPr="00243DBA">
              <w:rPr>
                <w:rFonts w:cstheme="minorHAnsi"/>
                <w:color w:val="000000"/>
                <w:sz w:val="18"/>
                <w:szCs w:val="18"/>
                <w:lang w:val="en-US"/>
              </w:rPr>
              <w:t>may</w:t>
            </w:r>
            <w:r w:rsidRPr="006569A2">
              <w:rPr>
                <w:rFonts w:cstheme="minorHAnsi"/>
                <w:color w:val="000000"/>
                <w:sz w:val="18"/>
                <w:szCs w:val="18"/>
                <w:lang w:val="en-US"/>
              </w:rPr>
              <w:t xml:space="preserve"> play a role in skeletal mineralization.</w:t>
            </w:r>
          </w:p>
        </w:tc>
        <w:tc>
          <w:tcPr>
            <w:tcW w:w="0" w:type="auto"/>
            <w:vAlign w:val="center"/>
          </w:tcPr>
          <w:p w:rsidR="004152A3" w:rsidRPr="008B153F" w:rsidRDefault="004152A3" w:rsidP="00AF6D28">
            <w:pPr>
              <w:autoSpaceDE w:val="0"/>
              <w:autoSpaceDN w:val="0"/>
              <w:adjustRightInd w:val="0"/>
              <w:jc w:val="center"/>
              <w:rPr>
                <w:rFonts w:cstheme="minorHAnsi"/>
                <w:color w:val="000000"/>
                <w:sz w:val="18"/>
                <w:szCs w:val="18"/>
              </w:rPr>
            </w:pPr>
            <w:r w:rsidRPr="008B153F">
              <w:rPr>
                <w:rFonts w:cstheme="minorHAnsi"/>
                <w:color w:val="000000"/>
                <w:sz w:val="18"/>
                <w:szCs w:val="18"/>
              </w:rPr>
              <w:t xml:space="preserve">↓ </w:t>
            </w:r>
          </w:p>
        </w:tc>
      </w:tr>
      <w:tr w:rsidR="00F20625" w:rsidRPr="00EA60FF" w:rsidTr="00591F73">
        <w:trPr>
          <w:trHeight w:val="208"/>
        </w:trPr>
        <w:tc>
          <w:tcPr>
            <w:tcW w:w="0" w:type="auto"/>
            <w:vMerge/>
            <w:vAlign w:val="center"/>
          </w:tcPr>
          <w:p w:rsidR="004152A3" w:rsidRPr="008B153F" w:rsidRDefault="004152A3" w:rsidP="00AF6D28">
            <w:pPr>
              <w:autoSpaceDE w:val="0"/>
              <w:autoSpaceDN w:val="0"/>
              <w:adjustRightInd w:val="0"/>
              <w:jc w:val="center"/>
              <w:rPr>
                <w:rFonts w:cstheme="minorHAnsi"/>
                <w:b/>
                <w:bCs/>
                <w:color w:val="000000"/>
                <w:sz w:val="18"/>
                <w:szCs w:val="18"/>
              </w:rPr>
            </w:pPr>
          </w:p>
        </w:tc>
        <w:tc>
          <w:tcPr>
            <w:tcW w:w="0" w:type="auto"/>
            <w:vMerge/>
            <w:vAlign w:val="center"/>
          </w:tcPr>
          <w:p w:rsidR="004152A3" w:rsidRPr="008B153F" w:rsidRDefault="004152A3" w:rsidP="00AF6D28">
            <w:pPr>
              <w:autoSpaceDE w:val="0"/>
              <w:autoSpaceDN w:val="0"/>
              <w:adjustRightInd w:val="0"/>
              <w:jc w:val="center"/>
              <w:rPr>
                <w:rFonts w:cstheme="minorHAnsi"/>
                <w:color w:val="000000"/>
                <w:sz w:val="18"/>
                <w:szCs w:val="18"/>
              </w:rPr>
            </w:pPr>
          </w:p>
        </w:tc>
        <w:tc>
          <w:tcPr>
            <w:tcW w:w="0" w:type="auto"/>
            <w:vAlign w:val="center"/>
          </w:tcPr>
          <w:p w:rsidR="004152A3" w:rsidRPr="008B153F" w:rsidRDefault="004152A3" w:rsidP="00AF6D28">
            <w:pPr>
              <w:autoSpaceDE w:val="0"/>
              <w:autoSpaceDN w:val="0"/>
              <w:adjustRightInd w:val="0"/>
              <w:jc w:val="center"/>
              <w:rPr>
                <w:rFonts w:cstheme="minorHAnsi"/>
                <w:color w:val="000000"/>
                <w:sz w:val="18"/>
                <w:szCs w:val="18"/>
              </w:rPr>
            </w:pPr>
            <w:r w:rsidRPr="008B153F">
              <w:rPr>
                <w:rFonts w:cstheme="minorHAnsi"/>
                <w:color w:val="000000"/>
                <w:sz w:val="18"/>
                <w:szCs w:val="18"/>
              </w:rPr>
              <w:t>Alpha-crystallin B chain</w:t>
            </w:r>
          </w:p>
        </w:tc>
        <w:tc>
          <w:tcPr>
            <w:tcW w:w="0" w:type="auto"/>
          </w:tcPr>
          <w:p w:rsidR="004152A3" w:rsidRPr="00243DBA" w:rsidRDefault="004152A3" w:rsidP="00AF6D28">
            <w:pPr>
              <w:autoSpaceDE w:val="0"/>
              <w:autoSpaceDN w:val="0"/>
              <w:adjustRightInd w:val="0"/>
              <w:jc w:val="both"/>
              <w:rPr>
                <w:rFonts w:cstheme="minorHAnsi"/>
                <w:color w:val="000000"/>
                <w:sz w:val="18"/>
                <w:szCs w:val="18"/>
                <w:lang w:val="en-US"/>
              </w:rPr>
            </w:pPr>
            <w:r w:rsidRPr="00243DBA">
              <w:rPr>
                <w:rFonts w:cstheme="minorHAnsi"/>
                <w:color w:val="000000"/>
                <w:sz w:val="18"/>
                <w:szCs w:val="18"/>
                <w:lang w:val="en-US"/>
              </w:rPr>
              <w:t xml:space="preserve"> Has chaperone-like activity, preventing aggregation of various proteins under a wide range of stress conditions. </w:t>
            </w:r>
          </w:p>
          <w:p w:rsidR="004152A3" w:rsidRPr="00243DBA" w:rsidRDefault="004152A3" w:rsidP="00AF6D28">
            <w:pPr>
              <w:autoSpaceDE w:val="0"/>
              <w:autoSpaceDN w:val="0"/>
              <w:adjustRightInd w:val="0"/>
              <w:jc w:val="both"/>
              <w:rPr>
                <w:rFonts w:cstheme="minorHAnsi"/>
                <w:color w:val="000000"/>
                <w:sz w:val="18"/>
                <w:szCs w:val="18"/>
                <w:lang w:val="en-US"/>
              </w:rPr>
            </w:pPr>
            <w:r w:rsidRPr="00243DBA">
              <w:rPr>
                <w:rFonts w:cstheme="minorHAnsi"/>
                <w:color w:val="000000"/>
                <w:sz w:val="18"/>
                <w:szCs w:val="18"/>
                <w:lang w:val="en-US"/>
              </w:rPr>
              <w:t xml:space="preserve">it is a novel </w:t>
            </w:r>
            <w:proofErr w:type="spellStart"/>
            <w:r w:rsidRPr="00243DBA">
              <w:rPr>
                <w:rFonts w:cstheme="minorHAnsi"/>
                <w:color w:val="000000"/>
                <w:sz w:val="18"/>
                <w:szCs w:val="18"/>
                <w:lang w:val="en-US"/>
              </w:rPr>
              <w:t>osteogenic</w:t>
            </w:r>
            <w:proofErr w:type="spellEnd"/>
            <w:r w:rsidRPr="00243DBA">
              <w:rPr>
                <w:rFonts w:cstheme="minorHAnsi"/>
                <w:color w:val="000000"/>
                <w:sz w:val="18"/>
                <w:szCs w:val="18"/>
                <w:lang w:val="en-US"/>
              </w:rPr>
              <w:t xml:space="preserve"> marker (</w:t>
            </w:r>
            <w:proofErr w:type="spellStart"/>
            <w:r w:rsidRPr="00243DBA">
              <w:rPr>
                <w:rFonts w:cstheme="minorHAnsi"/>
                <w:color w:val="000000"/>
                <w:sz w:val="18"/>
                <w:szCs w:val="18"/>
                <w:lang w:val="en-US"/>
              </w:rPr>
              <w:t>Graneli</w:t>
            </w:r>
            <w:proofErr w:type="spellEnd"/>
            <w:r w:rsidRPr="00243DBA">
              <w:rPr>
                <w:rFonts w:cstheme="minorHAnsi"/>
                <w:color w:val="000000"/>
                <w:sz w:val="18"/>
                <w:szCs w:val="18"/>
                <w:lang w:val="en-US"/>
              </w:rPr>
              <w:t xml:space="preserve"> et al 2014)</w:t>
            </w:r>
          </w:p>
        </w:tc>
        <w:tc>
          <w:tcPr>
            <w:tcW w:w="0" w:type="auto"/>
            <w:vAlign w:val="center"/>
          </w:tcPr>
          <w:p w:rsidR="004152A3" w:rsidRPr="00EA60FF" w:rsidRDefault="004152A3" w:rsidP="00AF6D28">
            <w:pPr>
              <w:autoSpaceDE w:val="0"/>
              <w:autoSpaceDN w:val="0"/>
              <w:adjustRightInd w:val="0"/>
              <w:jc w:val="center"/>
              <w:rPr>
                <w:rFonts w:cstheme="minorHAnsi"/>
                <w:color w:val="000000"/>
                <w:sz w:val="18"/>
                <w:szCs w:val="18"/>
                <w:lang w:val="en-US"/>
              </w:rPr>
            </w:pPr>
            <w:r w:rsidRPr="00EA60FF">
              <w:rPr>
                <w:rFonts w:cstheme="minorHAnsi"/>
                <w:color w:val="000000"/>
                <w:sz w:val="18"/>
                <w:szCs w:val="18"/>
                <w:lang w:val="en-US"/>
              </w:rPr>
              <w:t>↓</w:t>
            </w:r>
          </w:p>
        </w:tc>
      </w:tr>
      <w:tr w:rsidR="004152A3" w:rsidRPr="008B153F" w:rsidTr="00591F73">
        <w:trPr>
          <w:trHeight w:val="208"/>
        </w:trPr>
        <w:tc>
          <w:tcPr>
            <w:tcW w:w="0" w:type="auto"/>
            <w:vMerge/>
            <w:vAlign w:val="center"/>
          </w:tcPr>
          <w:p w:rsidR="004152A3" w:rsidRPr="00EA60FF" w:rsidRDefault="004152A3" w:rsidP="00AF6D28">
            <w:pPr>
              <w:autoSpaceDE w:val="0"/>
              <w:autoSpaceDN w:val="0"/>
              <w:adjustRightInd w:val="0"/>
              <w:jc w:val="center"/>
              <w:rPr>
                <w:rFonts w:cstheme="minorHAnsi"/>
                <w:b/>
                <w:bCs/>
                <w:color w:val="000000"/>
                <w:sz w:val="18"/>
                <w:szCs w:val="18"/>
                <w:lang w:val="en-US"/>
              </w:rPr>
            </w:pPr>
          </w:p>
        </w:tc>
        <w:tc>
          <w:tcPr>
            <w:tcW w:w="0" w:type="auto"/>
            <w:gridSpan w:val="2"/>
            <w:vAlign w:val="center"/>
          </w:tcPr>
          <w:p w:rsidR="004152A3" w:rsidRPr="00EA60FF" w:rsidRDefault="004152A3" w:rsidP="00AF6D28">
            <w:pPr>
              <w:jc w:val="center"/>
              <w:rPr>
                <w:rFonts w:cstheme="minorHAnsi"/>
                <w:sz w:val="18"/>
                <w:szCs w:val="18"/>
                <w:lang w:val="en-US"/>
              </w:rPr>
            </w:pPr>
            <w:proofErr w:type="spellStart"/>
            <w:r w:rsidRPr="00EA60FF">
              <w:rPr>
                <w:rFonts w:cstheme="minorHAnsi"/>
                <w:sz w:val="18"/>
                <w:szCs w:val="18"/>
                <w:lang w:val="en-US"/>
              </w:rPr>
              <w:t>Tropomyosin</w:t>
            </w:r>
            <w:proofErr w:type="spellEnd"/>
            <w:r w:rsidRPr="00EA60FF">
              <w:rPr>
                <w:rFonts w:cstheme="minorHAnsi"/>
                <w:sz w:val="18"/>
                <w:szCs w:val="18"/>
                <w:lang w:val="en-US"/>
              </w:rPr>
              <w:t xml:space="preserve"> alpha-4 chain</w:t>
            </w:r>
          </w:p>
        </w:tc>
        <w:tc>
          <w:tcPr>
            <w:tcW w:w="0" w:type="auto"/>
          </w:tcPr>
          <w:p w:rsidR="004152A3" w:rsidRPr="008B153F" w:rsidRDefault="004152A3" w:rsidP="00AF6D28">
            <w:pPr>
              <w:autoSpaceDE w:val="0"/>
              <w:autoSpaceDN w:val="0"/>
              <w:adjustRightInd w:val="0"/>
              <w:jc w:val="both"/>
              <w:rPr>
                <w:rFonts w:cstheme="minorHAnsi"/>
                <w:color w:val="000000"/>
                <w:sz w:val="18"/>
                <w:szCs w:val="18"/>
              </w:rPr>
            </w:pPr>
            <w:r w:rsidRPr="006569A2">
              <w:rPr>
                <w:rFonts w:cstheme="minorHAnsi"/>
                <w:color w:val="222222"/>
                <w:sz w:val="18"/>
                <w:szCs w:val="18"/>
                <w:lang w:val="en-US"/>
              </w:rPr>
              <w:t xml:space="preserve">Binds to </w:t>
            </w:r>
            <w:proofErr w:type="spellStart"/>
            <w:r w:rsidRPr="006569A2">
              <w:rPr>
                <w:rFonts w:cstheme="minorHAnsi"/>
                <w:color w:val="222222"/>
                <w:sz w:val="18"/>
                <w:szCs w:val="18"/>
                <w:lang w:val="en-US"/>
              </w:rPr>
              <w:t>actin</w:t>
            </w:r>
            <w:proofErr w:type="spellEnd"/>
            <w:r w:rsidRPr="006569A2">
              <w:rPr>
                <w:rFonts w:cstheme="minorHAnsi"/>
                <w:color w:val="222222"/>
                <w:sz w:val="18"/>
                <w:szCs w:val="18"/>
                <w:lang w:val="en-US"/>
              </w:rPr>
              <w:t xml:space="preserve"> filaments in muscle and non-muscle cells. Plays a central role, in association with the </w:t>
            </w:r>
            <w:proofErr w:type="spellStart"/>
            <w:r w:rsidRPr="006569A2">
              <w:rPr>
                <w:rFonts w:cstheme="minorHAnsi"/>
                <w:color w:val="222222"/>
                <w:sz w:val="18"/>
                <w:szCs w:val="18"/>
                <w:lang w:val="en-US"/>
              </w:rPr>
              <w:t>troponin</w:t>
            </w:r>
            <w:proofErr w:type="spellEnd"/>
            <w:r w:rsidRPr="006569A2">
              <w:rPr>
                <w:rFonts w:cstheme="minorHAnsi"/>
                <w:color w:val="222222"/>
                <w:sz w:val="18"/>
                <w:szCs w:val="18"/>
                <w:lang w:val="en-US"/>
              </w:rPr>
              <w:t xml:space="preserve"> complex, in the calcium dependent regulation of vertebrate striated muscle contraction. Smooth muscle contraction is regulated by interaction with </w:t>
            </w:r>
            <w:proofErr w:type="spellStart"/>
            <w:r w:rsidRPr="006569A2">
              <w:rPr>
                <w:rFonts w:cstheme="minorHAnsi"/>
                <w:color w:val="222222"/>
                <w:sz w:val="18"/>
                <w:szCs w:val="18"/>
                <w:lang w:val="en-US"/>
              </w:rPr>
              <w:t>caldesmon</w:t>
            </w:r>
            <w:proofErr w:type="spellEnd"/>
            <w:r w:rsidRPr="006569A2">
              <w:rPr>
                <w:rFonts w:cstheme="minorHAnsi"/>
                <w:color w:val="222222"/>
                <w:sz w:val="18"/>
                <w:szCs w:val="18"/>
                <w:lang w:val="en-US"/>
              </w:rPr>
              <w:t xml:space="preserve">. In non-muscle cells is implicated in stabilizing cytoskeleton </w:t>
            </w:r>
            <w:proofErr w:type="spellStart"/>
            <w:r w:rsidRPr="006569A2">
              <w:rPr>
                <w:rFonts w:cstheme="minorHAnsi"/>
                <w:color w:val="222222"/>
                <w:sz w:val="18"/>
                <w:szCs w:val="18"/>
                <w:lang w:val="en-US"/>
              </w:rPr>
              <w:t>actin</w:t>
            </w:r>
            <w:proofErr w:type="spellEnd"/>
            <w:r w:rsidRPr="006569A2">
              <w:rPr>
                <w:rFonts w:cstheme="minorHAnsi"/>
                <w:color w:val="222222"/>
                <w:sz w:val="18"/>
                <w:szCs w:val="18"/>
                <w:lang w:val="en-US"/>
              </w:rPr>
              <w:t xml:space="preserve"> filaments. </w:t>
            </w:r>
            <w:r w:rsidRPr="008B153F">
              <w:rPr>
                <w:rFonts w:cstheme="minorHAnsi"/>
                <w:color w:val="222222"/>
                <w:sz w:val="18"/>
                <w:szCs w:val="18"/>
              </w:rPr>
              <w:t>Binds calcium</w:t>
            </w:r>
          </w:p>
        </w:tc>
        <w:tc>
          <w:tcPr>
            <w:tcW w:w="0" w:type="auto"/>
            <w:vAlign w:val="center"/>
          </w:tcPr>
          <w:p w:rsidR="004152A3" w:rsidRPr="008B153F" w:rsidRDefault="004152A3" w:rsidP="00AF6D28">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F20625" w:rsidRPr="008B153F" w:rsidTr="00591F73">
        <w:trPr>
          <w:trHeight w:val="208"/>
        </w:trPr>
        <w:tc>
          <w:tcPr>
            <w:tcW w:w="0" w:type="auto"/>
            <w:vMerge/>
            <w:vAlign w:val="center"/>
          </w:tcPr>
          <w:p w:rsidR="004152A3" w:rsidRPr="008B153F" w:rsidRDefault="004152A3" w:rsidP="00AF6D28">
            <w:pPr>
              <w:autoSpaceDE w:val="0"/>
              <w:autoSpaceDN w:val="0"/>
              <w:adjustRightInd w:val="0"/>
              <w:jc w:val="center"/>
              <w:rPr>
                <w:rFonts w:cstheme="minorHAnsi"/>
                <w:b/>
                <w:bCs/>
                <w:color w:val="000000"/>
                <w:sz w:val="18"/>
                <w:szCs w:val="18"/>
              </w:rPr>
            </w:pPr>
          </w:p>
        </w:tc>
        <w:tc>
          <w:tcPr>
            <w:tcW w:w="0" w:type="auto"/>
            <w:vMerge w:val="restart"/>
            <w:vAlign w:val="center"/>
          </w:tcPr>
          <w:p w:rsidR="004152A3" w:rsidRPr="00C5306A" w:rsidRDefault="004152A3" w:rsidP="00F20625">
            <w:pPr>
              <w:jc w:val="center"/>
              <w:rPr>
                <w:rFonts w:cstheme="minorHAnsi"/>
                <w:b/>
                <w:sz w:val="18"/>
                <w:szCs w:val="18"/>
                <w:lang w:val="en-US"/>
              </w:rPr>
            </w:pPr>
            <w:r w:rsidRPr="00C5306A">
              <w:rPr>
                <w:rFonts w:cstheme="minorHAnsi"/>
                <w:b/>
                <w:sz w:val="18"/>
                <w:szCs w:val="18"/>
                <w:lang w:val="en-US"/>
              </w:rPr>
              <w:t xml:space="preserve">migration </w:t>
            </w:r>
            <w:r w:rsidR="00F20625">
              <w:rPr>
                <w:rFonts w:cstheme="minorHAnsi"/>
                <w:b/>
                <w:sz w:val="18"/>
                <w:szCs w:val="18"/>
                <w:lang w:val="en-US"/>
              </w:rPr>
              <w:t>proteins</w:t>
            </w:r>
          </w:p>
        </w:tc>
        <w:tc>
          <w:tcPr>
            <w:tcW w:w="0" w:type="auto"/>
            <w:vAlign w:val="center"/>
          </w:tcPr>
          <w:p w:rsidR="004152A3" w:rsidRPr="008B153F" w:rsidRDefault="004152A3" w:rsidP="00AF6D28">
            <w:pPr>
              <w:jc w:val="center"/>
              <w:rPr>
                <w:rFonts w:cstheme="minorHAnsi"/>
                <w:sz w:val="18"/>
                <w:szCs w:val="18"/>
              </w:rPr>
            </w:pPr>
            <w:r w:rsidRPr="008B153F">
              <w:rPr>
                <w:rFonts w:cstheme="minorHAnsi"/>
                <w:sz w:val="18"/>
                <w:szCs w:val="18"/>
              </w:rPr>
              <w:t>Clathrin heavy chain 1</w:t>
            </w:r>
          </w:p>
        </w:tc>
        <w:tc>
          <w:tcPr>
            <w:tcW w:w="0" w:type="auto"/>
          </w:tcPr>
          <w:p w:rsidR="004152A3" w:rsidRPr="008B153F" w:rsidRDefault="004152A3" w:rsidP="00AF6D28">
            <w:pPr>
              <w:autoSpaceDE w:val="0"/>
              <w:autoSpaceDN w:val="0"/>
              <w:adjustRightInd w:val="0"/>
              <w:jc w:val="both"/>
              <w:rPr>
                <w:rFonts w:cstheme="minorHAnsi"/>
                <w:color w:val="000000"/>
                <w:sz w:val="18"/>
                <w:szCs w:val="18"/>
              </w:rPr>
            </w:pPr>
            <w:proofErr w:type="spellStart"/>
            <w:r w:rsidRPr="006569A2">
              <w:rPr>
                <w:rFonts w:cstheme="minorHAnsi"/>
                <w:color w:val="222222"/>
                <w:sz w:val="18"/>
                <w:szCs w:val="18"/>
                <w:lang w:val="en-US"/>
              </w:rPr>
              <w:t>Clathrin</w:t>
            </w:r>
            <w:proofErr w:type="spellEnd"/>
            <w:r w:rsidRPr="006569A2">
              <w:rPr>
                <w:rFonts w:cstheme="minorHAnsi"/>
                <w:color w:val="222222"/>
                <w:sz w:val="18"/>
                <w:szCs w:val="18"/>
                <w:lang w:val="en-US"/>
              </w:rPr>
              <w:t xml:space="preserve"> is the major protein of the polyhedral coat of coated pits and vesicles. Acts as component of the TACC3/</w:t>
            </w:r>
            <w:proofErr w:type="spellStart"/>
            <w:r w:rsidRPr="006569A2">
              <w:rPr>
                <w:rFonts w:cstheme="minorHAnsi"/>
                <w:color w:val="222222"/>
                <w:sz w:val="18"/>
                <w:szCs w:val="18"/>
                <w:lang w:val="en-US"/>
              </w:rPr>
              <w:t>ch</w:t>
            </w:r>
            <w:proofErr w:type="spellEnd"/>
            <w:r w:rsidRPr="006569A2">
              <w:rPr>
                <w:rFonts w:cstheme="minorHAnsi"/>
                <w:color w:val="222222"/>
                <w:sz w:val="18"/>
                <w:szCs w:val="18"/>
                <w:lang w:val="en-US"/>
              </w:rPr>
              <w:t>-TOG/</w:t>
            </w:r>
            <w:proofErr w:type="spellStart"/>
            <w:r w:rsidRPr="006569A2">
              <w:rPr>
                <w:rFonts w:cstheme="minorHAnsi"/>
                <w:color w:val="222222"/>
                <w:sz w:val="18"/>
                <w:szCs w:val="18"/>
                <w:lang w:val="en-US"/>
              </w:rPr>
              <w:t>clathrin</w:t>
            </w:r>
            <w:proofErr w:type="spellEnd"/>
            <w:r w:rsidRPr="006569A2">
              <w:rPr>
                <w:rFonts w:cstheme="minorHAnsi"/>
                <w:color w:val="222222"/>
                <w:sz w:val="18"/>
                <w:szCs w:val="18"/>
                <w:lang w:val="en-US"/>
              </w:rPr>
              <w:t xml:space="preserve"> complex proposed to contribute to stabilization of </w:t>
            </w:r>
            <w:proofErr w:type="spellStart"/>
            <w:r w:rsidRPr="006569A2">
              <w:rPr>
                <w:rFonts w:cstheme="minorHAnsi"/>
                <w:color w:val="222222"/>
                <w:sz w:val="18"/>
                <w:szCs w:val="18"/>
                <w:lang w:val="en-US"/>
              </w:rPr>
              <w:t>kinetochore</w:t>
            </w:r>
            <w:proofErr w:type="spellEnd"/>
            <w:r w:rsidRPr="006569A2">
              <w:rPr>
                <w:rFonts w:cstheme="minorHAnsi"/>
                <w:color w:val="222222"/>
                <w:sz w:val="18"/>
                <w:szCs w:val="18"/>
                <w:lang w:val="en-US"/>
              </w:rPr>
              <w:t xml:space="preserve"> fibers of the mitotic spindle by acting as inter-microtubule bridge. The TACC3/</w:t>
            </w:r>
            <w:proofErr w:type="spellStart"/>
            <w:r w:rsidRPr="006569A2">
              <w:rPr>
                <w:rFonts w:cstheme="minorHAnsi"/>
                <w:color w:val="222222"/>
                <w:sz w:val="18"/>
                <w:szCs w:val="18"/>
                <w:lang w:val="en-US"/>
              </w:rPr>
              <w:t>ch</w:t>
            </w:r>
            <w:proofErr w:type="spellEnd"/>
            <w:r w:rsidRPr="006569A2">
              <w:rPr>
                <w:rFonts w:cstheme="minorHAnsi"/>
                <w:color w:val="222222"/>
                <w:sz w:val="18"/>
                <w:szCs w:val="18"/>
                <w:lang w:val="en-US"/>
              </w:rPr>
              <w:t>-TOG/</w:t>
            </w:r>
            <w:proofErr w:type="spellStart"/>
            <w:r w:rsidRPr="006569A2">
              <w:rPr>
                <w:rFonts w:cstheme="minorHAnsi"/>
                <w:color w:val="222222"/>
                <w:sz w:val="18"/>
                <w:szCs w:val="18"/>
                <w:lang w:val="en-US"/>
              </w:rPr>
              <w:t>clathrin</w:t>
            </w:r>
            <w:proofErr w:type="spellEnd"/>
            <w:r w:rsidRPr="006569A2">
              <w:rPr>
                <w:rFonts w:cstheme="minorHAnsi"/>
                <w:color w:val="222222"/>
                <w:sz w:val="18"/>
                <w:szCs w:val="18"/>
                <w:lang w:val="en-US"/>
              </w:rPr>
              <w:t xml:space="preserve"> complex is required for the maintenance of </w:t>
            </w:r>
            <w:proofErr w:type="spellStart"/>
            <w:r w:rsidRPr="006569A2">
              <w:rPr>
                <w:rFonts w:cstheme="minorHAnsi"/>
                <w:color w:val="222222"/>
                <w:sz w:val="18"/>
                <w:szCs w:val="18"/>
                <w:lang w:val="en-US"/>
              </w:rPr>
              <w:t>kinetochore</w:t>
            </w:r>
            <w:proofErr w:type="spellEnd"/>
            <w:r w:rsidRPr="006569A2">
              <w:rPr>
                <w:rFonts w:cstheme="minorHAnsi"/>
                <w:color w:val="222222"/>
                <w:sz w:val="18"/>
                <w:szCs w:val="18"/>
                <w:lang w:val="en-US"/>
              </w:rPr>
              <w:t xml:space="preserve"> fiber tension. </w:t>
            </w:r>
            <w:r w:rsidRPr="008B153F">
              <w:rPr>
                <w:rFonts w:cstheme="minorHAnsi"/>
                <w:color w:val="222222"/>
                <w:sz w:val="18"/>
                <w:szCs w:val="18"/>
              </w:rPr>
              <w:t>Plays a role in early autophagosome formation</w:t>
            </w:r>
          </w:p>
        </w:tc>
        <w:tc>
          <w:tcPr>
            <w:tcW w:w="0" w:type="auto"/>
            <w:vAlign w:val="center"/>
          </w:tcPr>
          <w:p w:rsidR="004152A3" w:rsidRPr="008B153F" w:rsidRDefault="004152A3" w:rsidP="00AF6D28">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F20625" w:rsidRPr="008B153F" w:rsidTr="00591F73">
        <w:trPr>
          <w:trHeight w:val="459"/>
        </w:trPr>
        <w:tc>
          <w:tcPr>
            <w:tcW w:w="0" w:type="auto"/>
            <w:vMerge/>
            <w:vAlign w:val="center"/>
          </w:tcPr>
          <w:p w:rsidR="004152A3" w:rsidRPr="008B153F" w:rsidRDefault="004152A3" w:rsidP="00AF6D28">
            <w:pPr>
              <w:autoSpaceDE w:val="0"/>
              <w:autoSpaceDN w:val="0"/>
              <w:adjustRightInd w:val="0"/>
              <w:jc w:val="center"/>
              <w:rPr>
                <w:rFonts w:cstheme="minorHAnsi"/>
                <w:b/>
                <w:bCs/>
                <w:color w:val="000000"/>
                <w:sz w:val="18"/>
                <w:szCs w:val="18"/>
              </w:rPr>
            </w:pPr>
          </w:p>
        </w:tc>
        <w:tc>
          <w:tcPr>
            <w:tcW w:w="0" w:type="auto"/>
            <w:vMerge/>
            <w:vAlign w:val="center"/>
          </w:tcPr>
          <w:p w:rsidR="004152A3" w:rsidRPr="006569A2" w:rsidRDefault="004152A3" w:rsidP="00AF6D28">
            <w:pPr>
              <w:rPr>
                <w:rFonts w:cstheme="minorHAnsi"/>
                <w:color w:val="000000"/>
                <w:sz w:val="18"/>
                <w:szCs w:val="18"/>
                <w:lang w:val="en-US"/>
              </w:rPr>
            </w:pPr>
          </w:p>
        </w:tc>
        <w:tc>
          <w:tcPr>
            <w:tcW w:w="0" w:type="auto"/>
            <w:vAlign w:val="center"/>
          </w:tcPr>
          <w:p w:rsidR="004152A3" w:rsidRPr="006569A2" w:rsidRDefault="004152A3" w:rsidP="00AF6D28">
            <w:pPr>
              <w:rPr>
                <w:rFonts w:cstheme="minorHAnsi"/>
                <w:color w:val="000000"/>
                <w:sz w:val="18"/>
                <w:szCs w:val="18"/>
                <w:lang w:val="en-US"/>
              </w:rPr>
            </w:pPr>
            <w:proofErr w:type="spellStart"/>
            <w:r w:rsidRPr="006569A2">
              <w:rPr>
                <w:rFonts w:cstheme="minorHAnsi"/>
                <w:sz w:val="18"/>
                <w:szCs w:val="18"/>
                <w:lang w:val="en-US"/>
              </w:rPr>
              <w:t>Ras</w:t>
            </w:r>
            <w:proofErr w:type="spellEnd"/>
            <w:r w:rsidRPr="006569A2">
              <w:rPr>
                <w:rFonts w:cstheme="minorHAnsi"/>
                <w:sz w:val="18"/>
                <w:szCs w:val="18"/>
                <w:lang w:val="en-US"/>
              </w:rPr>
              <w:t>-related protein R-Ras2</w:t>
            </w:r>
          </w:p>
        </w:tc>
        <w:tc>
          <w:tcPr>
            <w:tcW w:w="0" w:type="auto"/>
          </w:tcPr>
          <w:p w:rsidR="004152A3" w:rsidRPr="00C5306A" w:rsidRDefault="004152A3" w:rsidP="00AF6D28">
            <w:pPr>
              <w:autoSpaceDE w:val="0"/>
              <w:autoSpaceDN w:val="0"/>
              <w:adjustRightInd w:val="0"/>
              <w:jc w:val="both"/>
              <w:rPr>
                <w:rFonts w:cstheme="minorHAnsi"/>
                <w:color w:val="000000"/>
                <w:sz w:val="18"/>
                <w:szCs w:val="18"/>
                <w:lang w:val="en-US"/>
              </w:rPr>
            </w:pPr>
            <w:r w:rsidRPr="006569A2">
              <w:rPr>
                <w:rFonts w:cstheme="minorHAnsi"/>
                <w:color w:val="222222"/>
                <w:sz w:val="18"/>
                <w:szCs w:val="18"/>
                <w:lang w:val="en-US"/>
              </w:rPr>
              <w:t xml:space="preserve">It is a plasma membrane-associated GTP-binding protein with </w:t>
            </w:r>
            <w:proofErr w:type="spellStart"/>
            <w:r w:rsidRPr="006569A2">
              <w:rPr>
                <w:rFonts w:cstheme="minorHAnsi"/>
                <w:color w:val="222222"/>
                <w:sz w:val="18"/>
                <w:szCs w:val="18"/>
                <w:lang w:val="en-US"/>
              </w:rPr>
              <w:t>GTPase</w:t>
            </w:r>
            <w:proofErr w:type="spellEnd"/>
            <w:r w:rsidRPr="006569A2">
              <w:rPr>
                <w:rFonts w:cstheme="minorHAnsi"/>
                <w:color w:val="222222"/>
                <w:sz w:val="18"/>
                <w:szCs w:val="18"/>
                <w:lang w:val="en-US"/>
              </w:rPr>
              <w:t xml:space="preserve"> activity. </w:t>
            </w:r>
            <w:r w:rsidRPr="00C5306A">
              <w:rPr>
                <w:rFonts w:cstheme="minorHAnsi"/>
                <w:color w:val="222222"/>
                <w:sz w:val="18"/>
                <w:szCs w:val="18"/>
                <w:lang w:val="en-US"/>
              </w:rPr>
              <w:t xml:space="preserve">It’s important for </w:t>
            </w:r>
            <w:proofErr w:type="spellStart"/>
            <w:r w:rsidRPr="00C5306A">
              <w:rPr>
                <w:rFonts w:cstheme="minorHAnsi"/>
                <w:color w:val="222222"/>
                <w:sz w:val="18"/>
                <w:szCs w:val="18"/>
                <w:lang w:val="en-US"/>
              </w:rPr>
              <w:t>osteoblast</w:t>
            </w:r>
            <w:proofErr w:type="spellEnd"/>
            <w:r w:rsidRPr="00C5306A">
              <w:rPr>
                <w:rFonts w:cstheme="minorHAnsi"/>
                <w:color w:val="222222"/>
                <w:sz w:val="18"/>
                <w:szCs w:val="18"/>
                <w:lang w:val="en-US"/>
              </w:rPr>
              <w:t xml:space="preserve"> differentiation and cell migration</w:t>
            </w:r>
          </w:p>
        </w:tc>
        <w:tc>
          <w:tcPr>
            <w:tcW w:w="0" w:type="auto"/>
            <w:vAlign w:val="center"/>
          </w:tcPr>
          <w:p w:rsidR="004152A3" w:rsidRPr="008B153F" w:rsidRDefault="004152A3" w:rsidP="00AF6D28">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F20625" w:rsidRPr="008B153F" w:rsidTr="00591F73">
        <w:trPr>
          <w:trHeight w:val="208"/>
        </w:trPr>
        <w:tc>
          <w:tcPr>
            <w:tcW w:w="0" w:type="auto"/>
            <w:vMerge/>
            <w:vAlign w:val="center"/>
          </w:tcPr>
          <w:p w:rsidR="004152A3" w:rsidRPr="008B153F" w:rsidRDefault="004152A3" w:rsidP="00AF6D28">
            <w:pPr>
              <w:autoSpaceDE w:val="0"/>
              <w:autoSpaceDN w:val="0"/>
              <w:adjustRightInd w:val="0"/>
              <w:jc w:val="center"/>
              <w:rPr>
                <w:rFonts w:cstheme="minorHAnsi"/>
                <w:b/>
                <w:bCs/>
                <w:color w:val="000000"/>
                <w:sz w:val="18"/>
                <w:szCs w:val="18"/>
              </w:rPr>
            </w:pPr>
          </w:p>
        </w:tc>
        <w:tc>
          <w:tcPr>
            <w:tcW w:w="0" w:type="auto"/>
            <w:vMerge/>
            <w:vAlign w:val="center"/>
          </w:tcPr>
          <w:p w:rsidR="004152A3" w:rsidRPr="008B153F" w:rsidRDefault="004152A3" w:rsidP="00AF6D28">
            <w:pPr>
              <w:rPr>
                <w:rFonts w:cstheme="minorHAnsi"/>
                <w:color w:val="000000"/>
                <w:sz w:val="18"/>
                <w:szCs w:val="18"/>
              </w:rPr>
            </w:pPr>
          </w:p>
        </w:tc>
        <w:tc>
          <w:tcPr>
            <w:tcW w:w="0" w:type="auto"/>
            <w:vAlign w:val="center"/>
          </w:tcPr>
          <w:p w:rsidR="004152A3" w:rsidRPr="008B153F" w:rsidRDefault="004152A3" w:rsidP="00AF6D28">
            <w:pPr>
              <w:rPr>
                <w:rFonts w:cstheme="minorHAnsi"/>
                <w:color w:val="000000"/>
                <w:sz w:val="18"/>
                <w:szCs w:val="18"/>
              </w:rPr>
            </w:pPr>
            <w:r w:rsidRPr="008B153F">
              <w:rPr>
                <w:rFonts w:cstheme="minorHAnsi"/>
                <w:sz w:val="18"/>
                <w:szCs w:val="18"/>
              </w:rPr>
              <w:t>Fibroblast growth factor receptor 2</w:t>
            </w:r>
          </w:p>
        </w:tc>
        <w:tc>
          <w:tcPr>
            <w:tcW w:w="0" w:type="auto"/>
          </w:tcPr>
          <w:p w:rsidR="004152A3" w:rsidRPr="006569A2" w:rsidRDefault="004152A3" w:rsidP="00AF6D28">
            <w:pPr>
              <w:autoSpaceDE w:val="0"/>
              <w:autoSpaceDN w:val="0"/>
              <w:adjustRightInd w:val="0"/>
              <w:jc w:val="both"/>
              <w:rPr>
                <w:rFonts w:cstheme="minorHAnsi"/>
                <w:color w:val="000000"/>
                <w:sz w:val="18"/>
                <w:szCs w:val="18"/>
                <w:lang w:val="en-US"/>
              </w:rPr>
            </w:pPr>
            <w:r w:rsidRPr="006569A2">
              <w:rPr>
                <w:rFonts w:cstheme="minorHAnsi"/>
                <w:color w:val="222222"/>
                <w:sz w:val="18"/>
                <w:szCs w:val="18"/>
                <w:lang w:val="en-US"/>
              </w:rPr>
              <w:t xml:space="preserve">Tyrosine-protein </w:t>
            </w:r>
            <w:proofErr w:type="spellStart"/>
            <w:r w:rsidRPr="006569A2">
              <w:rPr>
                <w:rFonts w:cstheme="minorHAnsi"/>
                <w:color w:val="222222"/>
                <w:sz w:val="18"/>
                <w:szCs w:val="18"/>
                <w:lang w:val="en-US"/>
              </w:rPr>
              <w:t>kinase</w:t>
            </w:r>
            <w:proofErr w:type="spellEnd"/>
            <w:r w:rsidRPr="006569A2">
              <w:rPr>
                <w:rFonts w:cstheme="minorHAnsi"/>
                <w:color w:val="222222"/>
                <w:sz w:val="18"/>
                <w:szCs w:val="18"/>
                <w:lang w:val="en-US"/>
              </w:rPr>
              <w:t xml:space="preserve"> that acts as cell-surface receptor for fibroblast growth factors and plays an essential role in the regulation of cell proliferation, differentiation, migration and apoptosis. Plays an essential role in the regulation of </w:t>
            </w:r>
            <w:proofErr w:type="spellStart"/>
            <w:r w:rsidRPr="006569A2">
              <w:rPr>
                <w:rFonts w:cstheme="minorHAnsi"/>
                <w:color w:val="222222"/>
                <w:sz w:val="18"/>
                <w:szCs w:val="18"/>
                <w:lang w:val="en-US"/>
              </w:rPr>
              <w:t>osteoblast</w:t>
            </w:r>
            <w:proofErr w:type="spellEnd"/>
            <w:r w:rsidRPr="006569A2">
              <w:rPr>
                <w:rFonts w:cstheme="minorHAnsi"/>
                <w:color w:val="222222"/>
                <w:sz w:val="18"/>
                <w:szCs w:val="18"/>
                <w:lang w:val="en-US"/>
              </w:rPr>
              <w:t xml:space="preserve"> differentiation, proliferation and apoptosis, and is required for normal skeleton development.</w:t>
            </w:r>
          </w:p>
        </w:tc>
        <w:tc>
          <w:tcPr>
            <w:tcW w:w="0" w:type="auto"/>
            <w:vAlign w:val="center"/>
          </w:tcPr>
          <w:p w:rsidR="004152A3" w:rsidRPr="008B153F" w:rsidRDefault="004152A3" w:rsidP="00AF6D28">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140120" w:rsidRPr="008B153F" w:rsidTr="00591F73">
        <w:tblPrEx>
          <w:tblLook w:val="04A0"/>
        </w:tblPrEx>
        <w:trPr>
          <w:trHeight w:val="290"/>
        </w:trPr>
        <w:tc>
          <w:tcPr>
            <w:tcW w:w="1888" w:type="dxa"/>
            <w:vMerge w:val="restart"/>
          </w:tcPr>
          <w:p w:rsidR="00140120" w:rsidRPr="008B153F" w:rsidRDefault="00140120" w:rsidP="003426ED">
            <w:pPr>
              <w:autoSpaceDE w:val="0"/>
              <w:autoSpaceDN w:val="0"/>
              <w:adjustRightInd w:val="0"/>
              <w:jc w:val="center"/>
              <w:rPr>
                <w:rFonts w:cstheme="minorHAnsi"/>
                <w:b/>
                <w:bCs/>
                <w:color w:val="000000"/>
                <w:sz w:val="18"/>
                <w:szCs w:val="18"/>
              </w:rPr>
            </w:pPr>
            <w:r w:rsidRPr="008B153F">
              <w:rPr>
                <w:rFonts w:cstheme="minorHAnsi"/>
                <w:b/>
                <w:bCs/>
                <w:color w:val="000000"/>
                <w:sz w:val="18"/>
                <w:szCs w:val="18"/>
              </w:rPr>
              <w:t>(i)</w:t>
            </w:r>
            <w:r w:rsidRPr="00C35419">
              <w:rPr>
                <w:rFonts w:cstheme="minorHAnsi"/>
                <w:b/>
                <w:bCs/>
                <w:color w:val="000000"/>
                <w:sz w:val="18"/>
                <w:szCs w:val="18"/>
              </w:rPr>
              <w:t>Adhesion proteins</w:t>
            </w:r>
          </w:p>
        </w:tc>
        <w:tc>
          <w:tcPr>
            <w:tcW w:w="1350" w:type="dxa"/>
            <w:vMerge w:val="restart"/>
          </w:tcPr>
          <w:p w:rsidR="00140120" w:rsidRDefault="00140120" w:rsidP="003426ED">
            <w:pPr>
              <w:autoSpaceDE w:val="0"/>
              <w:autoSpaceDN w:val="0"/>
              <w:adjustRightInd w:val="0"/>
              <w:jc w:val="center"/>
              <w:rPr>
                <w:rFonts w:cstheme="minorHAnsi"/>
                <w:b/>
                <w:color w:val="000000"/>
                <w:sz w:val="18"/>
                <w:szCs w:val="18"/>
              </w:rPr>
            </w:pPr>
          </w:p>
          <w:p w:rsidR="00140120" w:rsidRDefault="00140120" w:rsidP="003426ED">
            <w:pPr>
              <w:autoSpaceDE w:val="0"/>
              <w:autoSpaceDN w:val="0"/>
              <w:adjustRightInd w:val="0"/>
              <w:jc w:val="center"/>
              <w:rPr>
                <w:rFonts w:cstheme="minorHAnsi"/>
                <w:b/>
                <w:color w:val="000000"/>
                <w:sz w:val="18"/>
                <w:szCs w:val="18"/>
              </w:rPr>
            </w:pPr>
          </w:p>
          <w:p w:rsidR="00140120" w:rsidRDefault="00140120" w:rsidP="003426ED">
            <w:pPr>
              <w:autoSpaceDE w:val="0"/>
              <w:autoSpaceDN w:val="0"/>
              <w:adjustRightInd w:val="0"/>
              <w:jc w:val="center"/>
              <w:rPr>
                <w:rFonts w:cstheme="minorHAnsi"/>
                <w:b/>
                <w:color w:val="000000"/>
                <w:sz w:val="18"/>
                <w:szCs w:val="18"/>
              </w:rPr>
            </w:pPr>
          </w:p>
          <w:p w:rsidR="00140120" w:rsidRDefault="00140120" w:rsidP="003426ED">
            <w:pPr>
              <w:autoSpaceDE w:val="0"/>
              <w:autoSpaceDN w:val="0"/>
              <w:adjustRightInd w:val="0"/>
              <w:jc w:val="center"/>
              <w:rPr>
                <w:rFonts w:cstheme="minorHAnsi"/>
                <w:b/>
                <w:color w:val="000000"/>
                <w:sz w:val="18"/>
                <w:szCs w:val="18"/>
              </w:rPr>
            </w:pPr>
          </w:p>
          <w:p w:rsidR="00140120" w:rsidRPr="003E02D1" w:rsidRDefault="00140120" w:rsidP="003426ED">
            <w:pPr>
              <w:autoSpaceDE w:val="0"/>
              <w:autoSpaceDN w:val="0"/>
              <w:adjustRightInd w:val="0"/>
              <w:jc w:val="center"/>
              <w:rPr>
                <w:rFonts w:cstheme="minorHAnsi"/>
                <w:b/>
                <w:color w:val="000000"/>
                <w:sz w:val="18"/>
                <w:szCs w:val="18"/>
              </w:rPr>
            </w:pPr>
            <w:r w:rsidRPr="003E02D1">
              <w:rPr>
                <w:rFonts w:cstheme="minorHAnsi"/>
                <w:b/>
                <w:color w:val="000000"/>
                <w:sz w:val="18"/>
                <w:szCs w:val="18"/>
              </w:rPr>
              <w:t>Integrin binding proteins</w:t>
            </w: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Talin</w:t>
            </w:r>
          </w:p>
        </w:tc>
        <w:tc>
          <w:tcPr>
            <w:tcW w:w="8354" w:type="dxa"/>
          </w:tcPr>
          <w:p w:rsidR="00140120" w:rsidRDefault="00140120" w:rsidP="003426ED">
            <w:pPr>
              <w:autoSpaceDE w:val="0"/>
              <w:autoSpaceDN w:val="0"/>
              <w:adjustRightInd w:val="0"/>
              <w:jc w:val="both"/>
              <w:rPr>
                <w:rFonts w:cstheme="minorHAnsi"/>
                <w:color w:val="000000"/>
                <w:sz w:val="18"/>
                <w:szCs w:val="18"/>
                <w:lang w:val="en-US"/>
              </w:rPr>
            </w:pPr>
          </w:p>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Probably involved in connections of major </w:t>
            </w:r>
            <w:proofErr w:type="spellStart"/>
            <w:r w:rsidRPr="006569A2">
              <w:rPr>
                <w:rFonts w:cstheme="minorHAnsi"/>
                <w:color w:val="000000"/>
                <w:sz w:val="18"/>
                <w:szCs w:val="18"/>
                <w:lang w:val="en-US"/>
              </w:rPr>
              <w:t>cytoskeletal</w:t>
            </w:r>
            <w:proofErr w:type="spellEnd"/>
            <w:r w:rsidRPr="006569A2">
              <w:rPr>
                <w:rFonts w:cstheme="minorHAnsi"/>
                <w:color w:val="000000"/>
                <w:sz w:val="18"/>
                <w:szCs w:val="18"/>
                <w:lang w:val="en-US"/>
              </w:rPr>
              <w:t xml:space="preserve"> structures to the plasma membrane. High molecular weight </w:t>
            </w:r>
            <w:proofErr w:type="spellStart"/>
            <w:r w:rsidRPr="006569A2">
              <w:rPr>
                <w:rFonts w:cstheme="minorHAnsi"/>
                <w:color w:val="000000"/>
                <w:sz w:val="18"/>
                <w:szCs w:val="18"/>
                <w:lang w:val="en-US"/>
              </w:rPr>
              <w:t>cytoskeletal</w:t>
            </w:r>
            <w:proofErr w:type="spellEnd"/>
            <w:r w:rsidRPr="006569A2">
              <w:rPr>
                <w:rFonts w:cstheme="minorHAnsi"/>
                <w:color w:val="000000"/>
                <w:sz w:val="18"/>
                <w:szCs w:val="18"/>
                <w:lang w:val="en-US"/>
              </w:rPr>
              <w:t xml:space="preserve"> protein concentrated at regions of cell-substratum contact and, in lymphocytes, at cell-cell contacts</w:t>
            </w:r>
          </w:p>
          <w:p w:rsidR="00140120" w:rsidRPr="006569A2"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 xml:space="preserve">↓ </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Zyxin</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p>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Adhesion plaque protein. Binds alpha-</w:t>
            </w:r>
            <w:proofErr w:type="spellStart"/>
            <w:r w:rsidRPr="006569A2">
              <w:rPr>
                <w:rFonts w:cstheme="minorHAnsi"/>
                <w:color w:val="000000"/>
                <w:sz w:val="18"/>
                <w:szCs w:val="18"/>
                <w:lang w:val="en-US"/>
              </w:rPr>
              <w:t>actinin</w:t>
            </w:r>
            <w:proofErr w:type="spellEnd"/>
            <w:r w:rsidRPr="006569A2">
              <w:rPr>
                <w:rFonts w:cstheme="minorHAnsi"/>
                <w:color w:val="000000"/>
                <w:sz w:val="18"/>
                <w:szCs w:val="18"/>
                <w:lang w:val="en-US"/>
              </w:rPr>
              <w:t xml:space="preserve"> and the CRP protein. Important for targeting TES and ENA/VASP family members to focal adhesions and for the formation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-rich structures. May be a component of a signal transduction pathway that mediates adhesion-stimulated changes in gene expression</w:t>
            </w:r>
          </w:p>
          <w:p w:rsidR="00140120" w:rsidRPr="006569A2"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 xml:space="preserve">↓ </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val="restart"/>
          </w:tcPr>
          <w:p w:rsidR="00140120" w:rsidRDefault="00140120" w:rsidP="003426ED">
            <w:pPr>
              <w:autoSpaceDE w:val="0"/>
              <w:autoSpaceDN w:val="0"/>
              <w:adjustRightInd w:val="0"/>
              <w:jc w:val="center"/>
              <w:rPr>
                <w:rFonts w:cstheme="minorHAnsi"/>
                <w:b/>
                <w:color w:val="000000"/>
                <w:sz w:val="18"/>
                <w:szCs w:val="18"/>
              </w:rPr>
            </w:pPr>
          </w:p>
          <w:p w:rsidR="00140120" w:rsidRDefault="00140120" w:rsidP="003426ED">
            <w:pPr>
              <w:autoSpaceDE w:val="0"/>
              <w:autoSpaceDN w:val="0"/>
              <w:adjustRightInd w:val="0"/>
              <w:jc w:val="center"/>
              <w:rPr>
                <w:rFonts w:cstheme="minorHAnsi"/>
                <w:b/>
                <w:color w:val="000000"/>
                <w:sz w:val="18"/>
                <w:szCs w:val="18"/>
              </w:rPr>
            </w:pPr>
          </w:p>
          <w:p w:rsidR="00140120" w:rsidRDefault="00140120" w:rsidP="003426ED">
            <w:pPr>
              <w:autoSpaceDE w:val="0"/>
              <w:autoSpaceDN w:val="0"/>
              <w:adjustRightInd w:val="0"/>
              <w:jc w:val="center"/>
              <w:rPr>
                <w:rFonts w:cstheme="minorHAnsi"/>
                <w:b/>
                <w:color w:val="000000"/>
                <w:sz w:val="18"/>
                <w:szCs w:val="18"/>
              </w:rPr>
            </w:pPr>
          </w:p>
          <w:p w:rsidR="00140120" w:rsidRDefault="00140120" w:rsidP="003426ED">
            <w:pPr>
              <w:autoSpaceDE w:val="0"/>
              <w:autoSpaceDN w:val="0"/>
              <w:adjustRightInd w:val="0"/>
              <w:jc w:val="center"/>
              <w:rPr>
                <w:rFonts w:cstheme="minorHAnsi"/>
                <w:b/>
                <w:color w:val="000000"/>
                <w:sz w:val="18"/>
                <w:szCs w:val="18"/>
              </w:rPr>
            </w:pPr>
          </w:p>
          <w:p w:rsidR="00140120" w:rsidRPr="003E02D1" w:rsidRDefault="00140120" w:rsidP="003426ED">
            <w:pPr>
              <w:autoSpaceDE w:val="0"/>
              <w:autoSpaceDN w:val="0"/>
              <w:adjustRightInd w:val="0"/>
              <w:jc w:val="center"/>
              <w:rPr>
                <w:rFonts w:cstheme="minorHAnsi"/>
                <w:b/>
                <w:color w:val="000000"/>
                <w:sz w:val="18"/>
                <w:szCs w:val="18"/>
              </w:rPr>
            </w:pPr>
            <w:r w:rsidRPr="003E02D1">
              <w:rPr>
                <w:rFonts w:cstheme="minorHAnsi"/>
                <w:b/>
                <w:color w:val="000000"/>
                <w:sz w:val="18"/>
                <w:szCs w:val="18"/>
              </w:rPr>
              <w:lastRenderedPageBreak/>
              <w:t>integrins</w:t>
            </w: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Pr>
                <w:rFonts w:cstheme="minorHAnsi"/>
                <w:color w:val="000000"/>
                <w:sz w:val="18"/>
                <w:szCs w:val="18"/>
              </w:rPr>
              <w:lastRenderedPageBreak/>
              <w:t>integrin</w:t>
            </w:r>
            <w:r w:rsidRPr="008B153F">
              <w:rPr>
                <w:rFonts w:cstheme="minorHAnsi"/>
                <w:color w:val="000000"/>
                <w:sz w:val="18"/>
                <w:szCs w:val="18"/>
              </w:rPr>
              <w:t xml:space="preserve"> beta 1</w:t>
            </w:r>
          </w:p>
        </w:tc>
        <w:tc>
          <w:tcPr>
            <w:tcW w:w="8354" w:type="dxa"/>
          </w:tcPr>
          <w:p w:rsidR="00140120" w:rsidRDefault="00140120" w:rsidP="003426ED">
            <w:pPr>
              <w:autoSpaceDE w:val="0"/>
              <w:autoSpaceDN w:val="0"/>
              <w:adjustRightInd w:val="0"/>
              <w:jc w:val="both"/>
              <w:rPr>
                <w:rFonts w:cstheme="minorHAnsi"/>
                <w:color w:val="000000"/>
                <w:sz w:val="18"/>
                <w:szCs w:val="18"/>
                <w:lang w:val="en-US"/>
              </w:rPr>
            </w:pPr>
          </w:p>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Involved in </w:t>
            </w:r>
            <w:proofErr w:type="spellStart"/>
            <w:r w:rsidRPr="006569A2">
              <w:rPr>
                <w:rFonts w:cstheme="minorHAnsi"/>
                <w:color w:val="000000"/>
                <w:sz w:val="18"/>
                <w:szCs w:val="18"/>
                <w:lang w:val="en-US"/>
              </w:rPr>
              <w:t>osteoblast</w:t>
            </w:r>
            <w:proofErr w:type="spellEnd"/>
            <w:r w:rsidRPr="006569A2">
              <w:rPr>
                <w:rFonts w:cstheme="minorHAnsi"/>
                <w:color w:val="000000"/>
                <w:sz w:val="18"/>
                <w:szCs w:val="18"/>
                <w:lang w:val="en-US"/>
              </w:rPr>
              <w:t xml:space="preserve"> compaction through the </w:t>
            </w:r>
            <w:proofErr w:type="spellStart"/>
            <w:r w:rsidRPr="006569A2">
              <w:rPr>
                <w:rFonts w:cstheme="minorHAnsi"/>
                <w:color w:val="000000"/>
                <w:sz w:val="18"/>
                <w:szCs w:val="18"/>
                <w:lang w:val="en-US"/>
              </w:rPr>
              <w:t>fibronectin</w:t>
            </w:r>
            <w:proofErr w:type="spellEnd"/>
            <w:r w:rsidRPr="006569A2">
              <w:rPr>
                <w:rFonts w:cstheme="minorHAnsi"/>
                <w:color w:val="000000"/>
                <w:sz w:val="18"/>
                <w:szCs w:val="18"/>
                <w:lang w:val="en-US"/>
              </w:rPr>
              <w:t xml:space="preserve"> </w:t>
            </w:r>
            <w:proofErr w:type="spellStart"/>
            <w:r w:rsidRPr="006569A2">
              <w:rPr>
                <w:rFonts w:cstheme="minorHAnsi"/>
                <w:color w:val="000000"/>
                <w:sz w:val="18"/>
                <w:szCs w:val="18"/>
                <w:lang w:val="en-US"/>
              </w:rPr>
              <w:t>fibrillogenesis</w:t>
            </w:r>
            <w:proofErr w:type="spellEnd"/>
            <w:r w:rsidRPr="006569A2">
              <w:rPr>
                <w:rFonts w:cstheme="minorHAnsi"/>
                <w:color w:val="000000"/>
                <w:sz w:val="18"/>
                <w:szCs w:val="18"/>
                <w:lang w:val="en-US"/>
              </w:rPr>
              <w:t xml:space="preserve"> cell-mediated matrix assembly process and the formation of mineralized bone nodules</w:t>
            </w:r>
          </w:p>
          <w:p w:rsidR="00140120" w:rsidRPr="006569A2"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 xml:space="preserve">↓ </w:t>
            </w:r>
          </w:p>
        </w:tc>
      </w:tr>
      <w:tr w:rsidR="00140120" w:rsidRPr="008B153F" w:rsidTr="00591F73">
        <w:tblPrEx>
          <w:tblLook w:val="04A0"/>
        </w:tblPrEx>
        <w:trPr>
          <w:trHeight w:val="1099"/>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Integrin alpha-3</w:t>
            </w:r>
          </w:p>
        </w:tc>
        <w:tc>
          <w:tcPr>
            <w:tcW w:w="8354" w:type="dxa"/>
          </w:tcPr>
          <w:p w:rsidR="00140120" w:rsidRPr="006569A2" w:rsidRDefault="00140120" w:rsidP="003426ED">
            <w:pPr>
              <w:tabs>
                <w:tab w:val="left" w:pos="1305"/>
              </w:tabs>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It’s a receptor for </w:t>
            </w:r>
            <w:proofErr w:type="spellStart"/>
            <w:r w:rsidRPr="006569A2">
              <w:rPr>
                <w:rFonts w:cstheme="minorHAnsi"/>
                <w:color w:val="000000"/>
                <w:sz w:val="18"/>
                <w:szCs w:val="18"/>
                <w:lang w:val="en-US"/>
              </w:rPr>
              <w:t>fibronectin</w:t>
            </w:r>
            <w:proofErr w:type="spellEnd"/>
            <w:r w:rsidRPr="006569A2">
              <w:rPr>
                <w:rFonts w:cstheme="minorHAnsi"/>
                <w:color w:val="000000"/>
                <w:sz w:val="18"/>
                <w:szCs w:val="18"/>
                <w:lang w:val="en-US"/>
              </w:rPr>
              <w:t xml:space="preserve">, </w:t>
            </w:r>
            <w:proofErr w:type="spellStart"/>
            <w:r w:rsidRPr="006569A2">
              <w:rPr>
                <w:rFonts w:cstheme="minorHAnsi"/>
                <w:color w:val="000000"/>
                <w:sz w:val="18"/>
                <w:szCs w:val="18"/>
                <w:lang w:val="en-US"/>
              </w:rPr>
              <w:t>laminin</w:t>
            </w:r>
            <w:proofErr w:type="spellEnd"/>
            <w:r w:rsidRPr="006569A2">
              <w:rPr>
                <w:rFonts w:cstheme="minorHAnsi"/>
                <w:color w:val="000000"/>
                <w:sz w:val="18"/>
                <w:szCs w:val="18"/>
                <w:lang w:val="en-US"/>
              </w:rPr>
              <w:t xml:space="preserve">, collagen, </w:t>
            </w:r>
            <w:proofErr w:type="spellStart"/>
            <w:r w:rsidRPr="006569A2">
              <w:rPr>
                <w:rFonts w:cstheme="minorHAnsi"/>
                <w:color w:val="000000"/>
                <w:sz w:val="18"/>
                <w:szCs w:val="18"/>
                <w:lang w:val="en-US"/>
              </w:rPr>
              <w:t>epiligrin</w:t>
            </w:r>
            <w:proofErr w:type="spellEnd"/>
            <w:r w:rsidRPr="006569A2">
              <w:rPr>
                <w:rFonts w:cstheme="minorHAnsi"/>
                <w:color w:val="000000"/>
                <w:sz w:val="18"/>
                <w:szCs w:val="18"/>
                <w:lang w:val="en-US"/>
              </w:rPr>
              <w:t xml:space="preserve">, </w:t>
            </w:r>
            <w:proofErr w:type="spellStart"/>
            <w:r w:rsidRPr="006569A2">
              <w:rPr>
                <w:rFonts w:cstheme="minorHAnsi"/>
                <w:color w:val="000000"/>
                <w:sz w:val="18"/>
                <w:szCs w:val="18"/>
                <w:lang w:val="en-US"/>
              </w:rPr>
              <w:t>thrombospondin</w:t>
            </w:r>
            <w:proofErr w:type="spellEnd"/>
            <w:r w:rsidRPr="006569A2">
              <w:rPr>
                <w:rFonts w:cstheme="minorHAnsi"/>
                <w:color w:val="000000"/>
                <w:sz w:val="18"/>
                <w:szCs w:val="18"/>
                <w:lang w:val="en-US"/>
              </w:rPr>
              <w:t xml:space="preserve"> and CSPG4. </w:t>
            </w:r>
            <w:proofErr w:type="spellStart"/>
            <w:r w:rsidRPr="006569A2">
              <w:rPr>
                <w:rFonts w:cstheme="minorHAnsi"/>
                <w:color w:val="000000"/>
                <w:sz w:val="18"/>
                <w:szCs w:val="18"/>
                <w:lang w:val="en-US"/>
              </w:rPr>
              <w:t>Integrin</w:t>
            </w:r>
            <w:proofErr w:type="spellEnd"/>
            <w:r w:rsidRPr="006569A2">
              <w:rPr>
                <w:rFonts w:cstheme="minorHAnsi"/>
                <w:color w:val="000000"/>
                <w:sz w:val="18"/>
                <w:szCs w:val="18"/>
                <w:lang w:val="en-US"/>
              </w:rPr>
              <w:t xml:space="preserve"> alpha-3/beta-1 provides a docking site for FAP (</w:t>
            </w:r>
            <w:proofErr w:type="spellStart"/>
            <w:r w:rsidRPr="006569A2">
              <w:rPr>
                <w:rFonts w:cstheme="minorHAnsi"/>
                <w:color w:val="000000"/>
                <w:sz w:val="18"/>
                <w:szCs w:val="18"/>
                <w:lang w:val="en-US"/>
              </w:rPr>
              <w:t>seprase</w:t>
            </w:r>
            <w:proofErr w:type="spellEnd"/>
            <w:r w:rsidRPr="006569A2">
              <w:rPr>
                <w:rFonts w:cstheme="minorHAnsi"/>
                <w:color w:val="000000"/>
                <w:sz w:val="18"/>
                <w:szCs w:val="18"/>
                <w:lang w:val="en-US"/>
              </w:rPr>
              <w:t xml:space="preserve">) at </w:t>
            </w:r>
            <w:proofErr w:type="spellStart"/>
            <w:r w:rsidRPr="006569A2">
              <w:rPr>
                <w:rFonts w:cstheme="minorHAnsi"/>
                <w:color w:val="000000"/>
                <w:sz w:val="18"/>
                <w:szCs w:val="18"/>
                <w:lang w:val="en-US"/>
              </w:rPr>
              <w:t>invadopodia</w:t>
            </w:r>
            <w:proofErr w:type="spellEnd"/>
            <w:r w:rsidRPr="006569A2">
              <w:rPr>
                <w:rFonts w:cstheme="minorHAnsi"/>
                <w:color w:val="000000"/>
                <w:sz w:val="18"/>
                <w:szCs w:val="18"/>
                <w:lang w:val="en-US"/>
              </w:rPr>
              <w:t xml:space="preserve"> plasma membranes in a collagen-dependent manner and hence may participate in the adhesion, formation of </w:t>
            </w:r>
            <w:proofErr w:type="spellStart"/>
            <w:r w:rsidRPr="006569A2">
              <w:rPr>
                <w:rFonts w:cstheme="minorHAnsi"/>
                <w:color w:val="000000"/>
                <w:sz w:val="18"/>
                <w:szCs w:val="18"/>
                <w:lang w:val="en-US"/>
              </w:rPr>
              <w:t>invadopodia</w:t>
            </w:r>
            <w:proofErr w:type="spellEnd"/>
            <w:r w:rsidRPr="006569A2">
              <w:rPr>
                <w:rFonts w:cstheme="minorHAnsi"/>
                <w:color w:val="000000"/>
                <w:sz w:val="18"/>
                <w:szCs w:val="18"/>
                <w:lang w:val="en-US"/>
              </w:rPr>
              <w:t xml:space="preserve"> and matrix degradation processes, promoting cell invasion</w:t>
            </w:r>
          </w:p>
          <w:p w:rsidR="00140120" w:rsidRPr="006569A2" w:rsidRDefault="00140120" w:rsidP="003426ED">
            <w:pPr>
              <w:tabs>
                <w:tab w:val="left" w:pos="1305"/>
              </w:tabs>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26006">
              <w:rPr>
                <w:rFonts w:cstheme="minorHAnsi"/>
                <w:color w:val="000000"/>
                <w:sz w:val="18"/>
                <w:szCs w:val="18"/>
              </w:rPr>
              <w:t>↓</w:t>
            </w:r>
          </w:p>
        </w:tc>
      </w:tr>
      <w:tr w:rsidR="00140120" w:rsidRPr="008B153F" w:rsidTr="00591F73">
        <w:tblPrEx>
          <w:tblLook w:val="04A0"/>
        </w:tblPrEx>
        <w:trPr>
          <w:trHeight w:val="290"/>
        </w:trPr>
        <w:tc>
          <w:tcPr>
            <w:tcW w:w="1888" w:type="dxa"/>
            <w:vMerge w:val="restart"/>
          </w:tcPr>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r w:rsidRPr="00DC576D">
              <w:rPr>
                <w:rFonts w:cstheme="minorHAnsi"/>
                <w:b/>
                <w:bCs/>
                <w:color w:val="000000"/>
                <w:sz w:val="18"/>
                <w:szCs w:val="18"/>
                <w:lang w:val="en-US"/>
              </w:rPr>
              <w:t xml:space="preserve">(ii)Protrusion </w:t>
            </w:r>
            <w:r w:rsidRPr="006D0E16">
              <w:rPr>
                <w:rFonts w:cstheme="minorHAnsi"/>
                <w:b/>
                <w:bCs/>
                <w:color w:val="000000"/>
                <w:sz w:val="18"/>
                <w:szCs w:val="18"/>
                <w:lang w:val="en-US"/>
              </w:rPr>
              <w:t xml:space="preserve">dynamic </w:t>
            </w:r>
            <w:proofErr w:type="spellStart"/>
            <w:r w:rsidRPr="006D0E16">
              <w:rPr>
                <w:rFonts w:cstheme="minorHAnsi"/>
                <w:b/>
                <w:bCs/>
                <w:color w:val="000000"/>
                <w:sz w:val="18"/>
                <w:szCs w:val="18"/>
                <w:lang w:val="en-US"/>
              </w:rPr>
              <w:t>actin</w:t>
            </w:r>
            <w:proofErr w:type="spellEnd"/>
            <w:r w:rsidRPr="006D0E16">
              <w:rPr>
                <w:rFonts w:cstheme="minorHAnsi"/>
                <w:b/>
                <w:bCs/>
                <w:color w:val="000000"/>
                <w:sz w:val="18"/>
                <w:szCs w:val="18"/>
                <w:lang w:val="en-US"/>
              </w:rPr>
              <w:t xml:space="preserve"> </w:t>
            </w:r>
            <w:r w:rsidRPr="00DC576D">
              <w:rPr>
                <w:rFonts w:cstheme="minorHAnsi"/>
                <w:b/>
                <w:bCs/>
                <w:color w:val="000000"/>
                <w:sz w:val="18"/>
                <w:szCs w:val="18"/>
                <w:lang w:val="en-US"/>
              </w:rPr>
              <w:t>network</w:t>
            </w:r>
          </w:p>
        </w:tc>
        <w:tc>
          <w:tcPr>
            <w:tcW w:w="1350" w:type="dxa"/>
            <w:vMerge w:val="restart"/>
          </w:tcPr>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Pr="005F2741" w:rsidRDefault="00140120" w:rsidP="003426ED">
            <w:pPr>
              <w:autoSpaceDE w:val="0"/>
              <w:autoSpaceDN w:val="0"/>
              <w:adjustRightInd w:val="0"/>
              <w:jc w:val="center"/>
              <w:rPr>
                <w:rFonts w:cstheme="minorHAnsi"/>
                <w:b/>
                <w:bCs/>
                <w:color w:val="000000"/>
                <w:sz w:val="18"/>
                <w:szCs w:val="18"/>
                <w:lang w:val="en-US"/>
              </w:rPr>
            </w:pPr>
          </w:p>
          <w:p w:rsidR="00140120" w:rsidRDefault="00140120" w:rsidP="003426ED">
            <w:pPr>
              <w:autoSpaceDE w:val="0"/>
              <w:autoSpaceDN w:val="0"/>
              <w:adjustRightInd w:val="0"/>
              <w:jc w:val="center"/>
              <w:rPr>
                <w:rFonts w:cstheme="minorHAnsi"/>
                <w:b/>
                <w:bCs/>
                <w:color w:val="000000"/>
                <w:sz w:val="18"/>
                <w:szCs w:val="18"/>
              </w:rPr>
            </w:pPr>
            <w:r w:rsidRPr="008B153F">
              <w:rPr>
                <w:rFonts w:cstheme="minorHAnsi"/>
                <w:b/>
                <w:bCs/>
                <w:color w:val="000000"/>
                <w:sz w:val="18"/>
                <w:szCs w:val="18"/>
              </w:rPr>
              <w:t>Arp2/3 complex</w:t>
            </w:r>
          </w:p>
          <w:p w:rsidR="00140120" w:rsidRPr="006569A2" w:rsidRDefault="00140120" w:rsidP="003426ED">
            <w:pPr>
              <w:autoSpaceDE w:val="0"/>
              <w:autoSpaceDN w:val="0"/>
              <w:adjustRightInd w:val="0"/>
              <w:jc w:val="center"/>
              <w:rPr>
                <w:rFonts w:cstheme="minorHAnsi"/>
                <w:color w:val="000000"/>
                <w:sz w:val="18"/>
                <w:szCs w:val="18"/>
                <w:lang w:val="en-US"/>
              </w:rPr>
            </w:pPr>
            <w:r>
              <w:rPr>
                <w:rFonts w:cstheme="minorHAnsi"/>
                <w:b/>
                <w:bCs/>
                <w:color w:val="000000"/>
                <w:sz w:val="18"/>
                <w:szCs w:val="18"/>
              </w:rPr>
              <w:t>proteins</w:t>
            </w:r>
          </w:p>
        </w:tc>
        <w:tc>
          <w:tcPr>
            <w:tcW w:w="1837" w:type="dxa"/>
          </w:tcPr>
          <w:p w:rsidR="00140120" w:rsidRPr="006569A2" w:rsidRDefault="00140120" w:rsidP="003426ED">
            <w:pPr>
              <w:autoSpaceDE w:val="0"/>
              <w:autoSpaceDN w:val="0"/>
              <w:adjustRightInd w:val="0"/>
              <w:jc w:val="center"/>
              <w:rPr>
                <w:rFonts w:cstheme="minorHAnsi"/>
                <w:color w:val="000000"/>
                <w:sz w:val="18"/>
                <w:szCs w:val="18"/>
                <w:lang w:val="en-US"/>
              </w:rPr>
            </w:pP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-related protein 2/3 complex subunit 1B</w:t>
            </w:r>
            <w:r>
              <w:rPr>
                <w:rFonts w:cstheme="minorHAnsi"/>
                <w:color w:val="000000"/>
                <w:sz w:val="18"/>
                <w:szCs w:val="18"/>
                <w:lang w:val="en-US"/>
              </w:rPr>
              <w:t xml:space="preserve"> </w:t>
            </w:r>
            <w:r w:rsidRPr="006569A2">
              <w:rPr>
                <w:rFonts w:cstheme="minorHAnsi"/>
                <w:color w:val="000000"/>
                <w:sz w:val="18"/>
                <w:szCs w:val="18"/>
                <w:lang w:val="en-US"/>
              </w:rPr>
              <w:t>(</w:t>
            </w:r>
            <w:r>
              <w:rPr>
                <w:rFonts w:cstheme="minorHAnsi"/>
                <w:color w:val="000000"/>
                <w:sz w:val="18"/>
                <w:szCs w:val="18"/>
                <w:lang w:val="en-US"/>
              </w:rPr>
              <w:t>p41)</w:t>
            </w:r>
          </w:p>
        </w:tc>
        <w:tc>
          <w:tcPr>
            <w:tcW w:w="8354" w:type="dxa"/>
            <w:vMerge w:val="restart"/>
          </w:tcPr>
          <w:p w:rsidR="00140120" w:rsidRDefault="00140120" w:rsidP="003426ED">
            <w:pPr>
              <w:autoSpaceDE w:val="0"/>
              <w:autoSpaceDN w:val="0"/>
              <w:adjustRightInd w:val="0"/>
              <w:jc w:val="both"/>
              <w:rPr>
                <w:rFonts w:cstheme="minorHAnsi"/>
                <w:color w:val="000000"/>
                <w:sz w:val="18"/>
                <w:szCs w:val="18"/>
                <w:lang w:val="en-US"/>
              </w:rPr>
            </w:pPr>
          </w:p>
          <w:p w:rsidR="00140120" w:rsidRDefault="00140120" w:rsidP="003426ED">
            <w:pPr>
              <w:autoSpaceDE w:val="0"/>
              <w:autoSpaceDN w:val="0"/>
              <w:adjustRightInd w:val="0"/>
              <w:jc w:val="both"/>
              <w:rPr>
                <w:rFonts w:cstheme="minorHAnsi"/>
                <w:color w:val="000000"/>
                <w:sz w:val="18"/>
                <w:szCs w:val="18"/>
                <w:lang w:val="en-US"/>
              </w:rPr>
            </w:pPr>
          </w:p>
          <w:p w:rsidR="00140120" w:rsidRDefault="00140120" w:rsidP="003426ED">
            <w:pPr>
              <w:autoSpaceDE w:val="0"/>
              <w:autoSpaceDN w:val="0"/>
              <w:adjustRightInd w:val="0"/>
              <w:jc w:val="both"/>
              <w:rPr>
                <w:rFonts w:cstheme="minorHAnsi"/>
                <w:color w:val="000000"/>
                <w:sz w:val="18"/>
                <w:szCs w:val="18"/>
                <w:lang w:val="en-US"/>
              </w:rPr>
            </w:pPr>
          </w:p>
          <w:p w:rsidR="00140120" w:rsidRDefault="00140120" w:rsidP="003426ED">
            <w:pPr>
              <w:autoSpaceDE w:val="0"/>
              <w:autoSpaceDN w:val="0"/>
              <w:adjustRightInd w:val="0"/>
              <w:jc w:val="both"/>
              <w:rPr>
                <w:rFonts w:cstheme="minorHAnsi"/>
                <w:color w:val="000000"/>
                <w:sz w:val="18"/>
                <w:szCs w:val="18"/>
                <w:lang w:val="en-US"/>
              </w:rPr>
            </w:pPr>
          </w:p>
          <w:p w:rsidR="00140120" w:rsidRDefault="00140120" w:rsidP="003426ED">
            <w:pPr>
              <w:autoSpaceDE w:val="0"/>
              <w:autoSpaceDN w:val="0"/>
              <w:adjustRightInd w:val="0"/>
              <w:jc w:val="both"/>
              <w:rPr>
                <w:rFonts w:cstheme="minorHAnsi"/>
                <w:color w:val="000000"/>
                <w:sz w:val="18"/>
                <w:szCs w:val="18"/>
                <w:lang w:val="en-US"/>
              </w:rPr>
            </w:pPr>
          </w:p>
          <w:p w:rsidR="00140120" w:rsidRPr="006569A2" w:rsidRDefault="00140120" w:rsidP="003426ED">
            <w:pPr>
              <w:autoSpaceDE w:val="0"/>
              <w:autoSpaceDN w:val="0"/>
              <w:adjustRightInd w:val="0"/>
              <w:jc w:val="both"/>
              <w:rPr>
                <w:rFonts w:cstheme="minorHAnsi"/>
                <w:color w:val="000000"/>
                <w:sz w:val="18"/>
                <w:szCs w:val="18"/>
                <w:lang w:val="en-US"/>
              </w:rPr>
            </w:pPr>
            <w:r>
              <w:rPr>
                <w:rFonts w:cstheme="minorHAnsi"/>
                <w:color w:val="000000"/>
                <w:sz w:val="18"/>
                <w:szCs w:val="18"/>
                <w:lang w:val="en-US"/>
              </w:rPr>
              <w:t>subunits</w:t>
            </w:r>
            <w:r w:rsidRPr="006569A2">
              <w:rPr>
                <w:rFonts w:cstheme="minorHAnsi"/>
                <w:color w:val="000000"/>
                <w:sz w:val="18"/>
                <w:szCs w:val="18"/>
                <w:lang w:val="en-US"/>
              </w:rPr>
              <w:t xml:space="preserve"> involved in regulation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polymerization and together with an activating nucleation-promoting factor (NPF) mediates the formation of branched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networks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UN</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6569A2"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Pr="006569A2" w:rsidRDefault="00140120" w:rsidP="003426ED">
            <w:pPr>
              <w:autoSpaceDE w:val="0"/>
              <w:autoSpaceDN w:val="0"/>
              <w:adjustRightInd w:val="0"/>
              <w:jc w:val="center"/>
              <w:rPr>
                <w:rFonts w:cstheme="minorHAnsi"/>
                <w:color w:val="000000"/>
                <w:sz w:val="18"/>
                <w:szCs w:val="18"/>
                <w:lang w:val="en-US"/>
              </w:rPr>
            </w:pP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-related protein 2/3 complex subunit 2</w:t>
            </w:r>
            <w:r>
              <w:rPr>
                <w:rFonts w:cstheme="minorHAnsi"/>
                <w:color w:val="000000"/>
                <w:sz w:val="18"/>
                <w:szCs w:val="18"/>
                <w:lang w:val="en-US"/>
              </w:rPr>
              <w:t xml:space="preserve"> (ARPC2/p34)</w:t>
            </w:r>
          </w:p>
        </w:tc>
        <w:tc>
          <w:tcPr>
            <w:tcW w:w="8354" w:type="dxa"/>
            <w:vMerge/>
          </w:tcPr>
          <w:p w:rsidR="00140120" w:rsidRPr="008C34FE"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6569A2"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Pr="006569A2" w:rsidRDefault="00140120" w:rsidP="003426ED">
            <w:pPr>
              <w:autoSpaceDE w:val="0"/>
              <w:autoSpaceDN w:val="0"/>
              <w:adjustRightInd w:val="0"/>
              <w:jc w:val="center"/>
              <w:rPr>
                <w:rFonts w:cstheme="minorHAnsi"/>
                <w:color w:val="000000"/>
                <w:sz w:val="18"/>
                <w:szCs w:val="18"/>
                <w:lang w:val="en-US"/>
              </w:rPr>
            </w:pP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-related protein 2/3 complex subunit 3</w:t>
            </w:r>
            <w:r>
              <w:rPr>
                <w:rFonts w:cstheme="minorHAnsi"/>
                <w:color w:val="000000"/>
                <w:sz w:val="18"/>
                <w:szCs w:val="18"/>
                <w:lang w:val="en-US"/>
              </w:rPr>
              <w:t xml:space="preserve"> (ARPC3/p21)</w:t>
            </w:r>
          </w:p>
        </w:tc>
        <w:tc>
          <w:tcPr>
            <w:tcW w:w="8354" w:type="dxa"/>
            <w:vMerge/>
          </w:tcPr>
          <w:p w:rsidR="00140120" w:rsidRPr="006569A2"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6569A2"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Pr="006569A2" w:rsidRDefault="00140120" w:rsidP="003426ED">
            <w:pPr>
              <w:autoSpaceDE w:val="0"/>
              <w:autoSpaceDN w:val="0"/>
              <w:adjustRightInd w:val="0"/>
              <w:jc w:val="center"/>
              <w:rPr>
                <w:rFonts w:cstheme="minorHAnsi"/>
                <w:color w:val="000000"/>
                <w:sz w:val="18"/>
                <w:szCs w:val="18"/>
                <w:lang w:val="en-US"/>
              </w:rPr>
            </w:pP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-related protein 2/3 complex subunit 4</w:t>
            </w:r>
            <w:r>
              <w:rPr>
                <w:rFonts w:cstheme="minorHAnsi"/>
                <w:color w:val="000000"/>
                <w:sz w:val="18"/>
                <w:szCs w:val="18"/>
                <w:lang w:val="en-US"/>
              </w:rPr>
              <w:t xml:space="preserve"> (p20)</w:t>
            </w:r>
          </w:p>
        </w:tc>
        <w:tc>
          <w:tcPr>
            <w:tcW w:w="8354" w:type="dxa"/>
            <w:vMerge/>
          </w:tcPr>
          <w:p w:rsidR="00140120" w:rsidRPr="008C34FE"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6569A2"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Pr="006569A2" w:rsidRDefault="00140120" w:rsidP="003426ED">
            <w:pPr>
              <w:autoSpaceDE w:val="0"/>
              <w:autoSpaceDN w:val="0"/>
              <w:adjustRightInd w:val="0"/>
              <w:jc w:val="center"/>
              <w:rPr>
                <w:rFonts w:cstheme="minorHAnsi"/>
                <w:color w:val="000000"/>
                <w:sz w:val="18"/>
                <w:szCs w:val="18"/>
                <w:lang w:val="en-US"/>
              </w:rPr>
            </w:pP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-related protein 2/3 complex subunit 5</w:t>
            </w:r>
            <w:r>
              <w:rPr>
                <w:rFonts w:cstheme="minorHAnsi"/>
                <w:color w:val="000000"/>
                <w:sz w:val="18"/>
                <w:szCs w:val="18"/>
                <w:lang w:val="en-US"/>
              </w:rPr>
              <w:t xml:space="preserve"> (p16)</w:t>
            </w:r>
          </w:p>
        </w:tc>
        <w:tc>
          <w:tcPr>
            <w:tcW w:w="8354" w:type="dxa"/>
            <w:vMerge/>
          </w:tcPr>
          <w:p w:rsidR="00140120" w:rsidRPr="006569A2"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 xml:space="preserve">↑ </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Actin-related protein 2</w:t>
            </w:r>
          </w:p>
          <w:p w:rsidR="00140120" w:rsidRPr="008B153F" w:rsidRDefault="00140120" w:rsidP="003426ED">
            <w:pPr>
              <w:autoSpaceDE w:val="0"/>
              <w:autoSpaceDN w:val="0"/>
              <w:adjustRightInd w:val="0"/>
              <w:jc w:val="center"/>
              <w:rPr>
                <w:rFonts w:cstheme="minorHAnsi"/>
                <w:color w:val="000000"/>
                <w:sz w:val="18"/>
                <w:szCs w:val="18"/>
              </w:rPr>
            </w:pPr>
            <w:r>
              <w:rPr>
                <w:rFonts w:cstheme="minorHAnsi"/>
                <w:color w:val="000000"/>
                <w:sz w:val="18"/>
                <w:szCs w:val="18"/>
              </w:rPr>
              <w:t xml:space="preserve"> (ARP2)</w:t>
            </w:r>
          </w:p>
        </w:tc>
        <w:tc>
          <w:tcPr>
            <w:tcW w:w="8354" w:type="dxa"/>
            <w:vMerge w:val="restart"/>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Functions as ATP-binding component of the Arp2/3 complex which is involved in regulation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polymerization and together with an activating nucleation-promoting factor (NPF) mediates the formation of branched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networks. Seems to contact the pointed end of the daughter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filament.</w:t>
            </w:r>
          </w:p>
          <w:p w:rsidR="00140120" w:rsidRPr="006569A2" w:rsidRDefault="00140120" w:rsidP="003426ED">
            <w:pPr>
              <w:autoSpaceDE w:val="0"/>
              <w:autoSpaceDN w:val="0"/>
              <w:adjustRightInd w:val="0"/>
              <w:jc w:val="both"/>
              <w:rPr>
                <w:rFonts w:cstheme="minorHAnsi"/>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UN</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Actin-related protein 3</w:t>
            </w:r>
            <w:r>
              <w:rPr>
                <w:rFonts w:cstheme="minorHAnsi"/>
                <w:color w:val="000000"/>
                <w:sz w:val="18"/>
                <w:szCs w:val="18"/>
              </w:rPr>
              <w:t xml:space="preserve"> (ARP3)</w:t>
            </w:r>
          </w:p>
        </w:tc>
        <w:tc>
          <w:tcPr>
            <w:tcW w:w="8354" w:type="dxa"/>
            <w:vMerge/>
          </w:tcPr>
          <w:p w:rsidR="00140120" w:rsidRPr="006569A2" w:rsidRDefault="00140120" w:rsidP="003426ED">
            <w:pPr>
              <w:autoSpaceDE w:val="0"/>
              <w:autoSpaceDN w:val="0"/>
              <w:adjustRightInd w:val="0"/>
              <w:jc w:val="both"/>
              <w:rPr>
                <w:rFonts w:cstheme="minorHAnsi"/>
                <w:color w:val="000000"/>
                <w:sz w:val="18"/>
                <w:szCs w:val="18"/>
                <w:lang w:val="en-US"/>
              </w:rPr>
            </w:pP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140120" w:rsidRPr="008B153F" w:rsidTr="00591F73">
        <w:tblPrEx>
          <w:tblLook w:val="04A0"/>
        </w:tblPrEx>
        <w:trPr>
          <w:trHeight w:val="84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val="restart"/>
          </w:tcPr>
          <w:p w:rsidR="00140120" w:rsidRDefault="00140120" w:rsidP="003426ED">
            <w:pPr>
              <w:autoSpaceDE w:val="0"/>
              <w:autoSpaceDN w:val="0"/>
              <w:adjustRightInd w:val="0"/>
              <w:jc w:val="center"/>
              <w:rPr>
                <w:rFonts w:cstheme="minorHAnsi"/>
                <w:b/>
                <w:bCs/>
                <w:color w:val="000000"/>
                <w:sz w:val="18"/>
                <w:szCs w:val="18"/>
              </w:rPr>
            </w:pPr>
          </w:p>
          <w:p w:rsidR="00140120" w:rsidRDefault="00140120" w:rsidP="003426ED">
            <w:pPr>
              <w:autoSpaceDE w:val="0"/>
              <w:autoSpaceDN w:val="0"/>
              <w:adjustRightInd w:val="0"/>
              <w:jc w:val="center"/>
              <w:rPr>
                <w:rFonts w:cstheme="minorHAnsi"/>
                <w:b/>
                <w:bCs/>
                <w:color w:val="000000"/>
                <w:sz w:val="18"/>
                <w:szCs w:val="18"/>
              </w:rPr>
            </w:pPr>
          </w:p>
          <w:p w:rsidR="00140120" w:rsidRDefault="00140120" w:rsidP="003426ED">
            <w:pPr>
              <w:autoSpaceDE w:val="0"/>
              <w:autoSpaceDN w:val="0"/>
              <w:adjustRightInd w:val="0"/>
              <w:jc w:val="center"/>
              <w:rPr>
                <w:rFonts w:cstheme="minorHAnsi"/>
                <w:b/>
                <w:bCs/>
                <w:color w:val="000000"/>
                <w:sz w:val="18"/>
                <w:szCs w:val="18"/>
              </w:rPr>
            </w:pPr>
          </w:p>
          <w:p w:rsidR="00140120" w:rsidRDefault="00140120" w:rsidP="003426ED">
            <w:pPr>
              <w:autoSpaceDE w:val="0"/>
              <w:autoSpaceDN w:val="0"/>
              <w:adjustRightInd w:val="0"/>
              <w:jc w:val="center"/>
              <w:rPr>
                <w:rFonts w:cstheme="minorHAnsi"/>
                <w:b/>
                <w:bCs/>
                <w:color w:val="000000"/>
                <w:sz w:val="18"/>
                <w:szCs w:val="18"/>
              </w:rPr>
            </w:pPr>
          </w:p>
          <w:p w:rsidR="00140120" w:rsidRDefault="00140120" w:rsidP="003426ED">
            <w:pPr>
              <w:autoSpaceDE w:val="0"/>
              <w:autoSpaceDN w:val="0"/>
              <w:adjustRightInd w:val="0"/>
              <w:jc w:val="center"/>
              <w:rPr>
                <w:rFonts w:cstheme="minorHAnsi"/>
                <w:b/>
                <w:bCs/>
                <w:color w:val="000000"/>
                <w:sz w:val="18"/>
                <w:szCs w:val="18"/>
              </w:rPr>
            </w:pPr>
          </w:p>
          <w:p w:rsidR="00140120" w:rsidRPr="008B153F" w:rsidRDefault="00140120" w:rsidP="003426ED">
            <w:pPr>
              <w:autoSpaceDE w:val="0"/>
              <w:autoSpaceDN w:val="0"/>
              <w:adjustRightInd w:val="0"/>
              <w:jc w:val="center"/>
              <w:rPr>
                <w:rFonts w:cstheme="minorHAnsi"/>
                <w:b/>
                <w:bCs/>
                <w:color w:val="000000"/>
                <w:sz w:val="18"/>
                <w:szCs w:val="18"/>
              </w:rPr>
            </w:pPr>
            <w:r w:rsidRPr="008B153F">
              <w:rPr>
                <w:rFonts w:cstheme="minorHAnsi"/>
                <w:b/>
                <w:bCs/>
                <w:color w:val="000000"/>
                <w:sz w:val="18"/>
                <w:szCs w:val="18"/>
              </w:rPr>
              <w:t>cytoskeletal organization proteins</w:t>
            </w:r>
          </w:p>
        </w:tc>
        <w:tc>
          <w:tcPr>
            <w:tcW w:w="1837" w:type="dxa"/>
          </w:tcPr>
          <w:p w:rsidR="00140120" w:rsidRDefault="00140120" w:rsidP="003426ED">
            <w:pPr>
              <w:autoSpaceDE w:val="0"/>
              <w:autoSpaceDN w:val="0"/>
              <w:adjustRightInd w:val="0"/>
              <w:jc w:val="center"/>
              <w:rPr>
                <w:rFonts w:cstheme="minorHAnsi"/>
                <w:color w:val="000000"/>
                <w:sz w:val="18"/>
                <w:szCs w:val="18"/>
              </w:rPr>
            </w:pPr>
            <w:r>
              <w:rPr>
                <w:rFonts w:cstheme="minorHAnsi"/>
                <w:color w:val="000000"/>
                <w:sz w:val="18"/>
                <w:szCs w:val="18"/>
              </w:rPr>
              <w:t xml:space="preserve"> ENAH</w:t>
            </w:r>
          </w:p>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Protein enabled homolog</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p>
          <w:p w:rsidR="00140120" w:rsidRPr="006569A2" w:rsidRDefault="00140120" w:rsidP="003426ED">
            <w:pPr>
              <w:autoSpaceDE w:val="0"/>
              <w:autoSpaceDN w:val="0"/>
              <w:adjustRightInd w:val="0"/>
              <w:jc w:val="both"/>
              <w:rPr>
                <w:rFonts w:cstheme="minorHAnsi"/>
                <w:color w:val="000000"/>
                <w:sz w:val="18"/>
                <w:szCs w:val="18"/>
                <w:lang w:val="en-US"/>
              </w:rPr>
            </w:pPr>
            <w:proofErr w:type="spellStart"/>
            <w:r w:rsidRPr="006569A2">
              <w:rPr>
                <w:rFonts w:cstheme="minorHAnsi"/>
                <w:color w:val="000000"/>
                <w:sz w:val="18"/>
                <w:szCs w:val="18"/>
                <w:lang w:val="en-US"/>
              </w:rPr>
              <w:t>Ena</w:t>
            </w:r>
            <w:proofErr w:type="spellEnd"/>
            <w:r w:rsidRPr="006569A2">
              <w:rPr>
                <w:rFonts w:cstheme="minorHAnsi"/>
                <w:color w:val="000000"/>
                <w:sz w:val="18"/>
                <w:szCs w:val="18"/>
                <w:lang w:val="en-US"/>
              </w:rPr>
              <w:t xml:space="preserve">/VASP proteins are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-associated proteins involved in a range of processes dependent on cytoskeleton remodeling and cell polarity such as axon guidance and </w:t>
            </w:r>
            <w:proofErr w:type="spellStart"/>
            <w:r w:rsidRPr="006569A2">
              <w:rPr>
                <w:rFonts w:cstheme="minorHAnsi"/>
                <w:color w:val="000000"/>
                <w:sz w:val="18"/>
                <w:szCs w:val="18"/>
                <w:lang w:val="en-US"/>
              </w:rPr>
              <w:t>lamellipodial</w:t>
            </w:r>
            <w:proofErr w:type="spellEnd"/>
            <w:r w:rsidRPr="006569A2">
              <w:rPr>
                <w:rFonts w:cstheme="minorHAnsi"/>
                <w:color w:val="000000"/>
                <w:sz w:val="18"/>
                <w:szCs w:val="18"/>
                <w:lang w:val="en-US"/>
              </w:rPr>
              <w:t xml:space="preserve"> and </w:t>
            </w:r>
            <w:proofErr w:type="spellStart"/>
            <w:r w:rsidRPr="006569A2">
              <w:rPr>
                <w:rFonts w:cstheme="minorHAnsi"/>
                <w:color w:val="000000"/>
                <w:sz w:val="18"/>
                <w:szCs w:val="18"/>
                <w:lang w:val="en-US"/>
              </w:rPr>
              <w:t>filopodial</w:t>
            </w:r>
            <w:proofErr w:type="spellEnd"/>
            <w:r w:rsidRPr="006569A2">
              <w:rPr>
                <w:rFonts w:cstheme="minorHAnsi"/>
                <w:color w:val="000000"/>
                <w:sz w:val="18"/>
                <w:szCs w:val="18"/>
                <w:lang w:val="en-US"/>
              </w:rPr>
              <w:t xml:space="preserve"> dynamics in migrating cells. ENAH induces the formation of F-</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rich outgrowths in fibroblasts. Acts synergistically with BAIAP2-alpha and downstream of NTN1 to promote </w:t>
            </w:r>
            <w:proofErr w:type="spellStart"/>
            <w:r w:rsidRPr="006569A2">
              <w:rPr>
                <w:rFonts w:cstheme="minorHAnsi"/>
                <w:color w:val="000000"/>
                <w:sz w:val="18"/>
                <w:szCs w:val="18"/>
                <w:lang w:val="en-US"/>
              </w:rPr>
              <w:t>filipodia</w:t>
            </w:r>
            <w:proofErr w:type="spellEnd"/>
            <w:r w:rsidRPr="006569A2">
              <w:rPr>
                <w:rFonts w:cstheme="minorHAnsi"/>
                <w:color w:val="000000"/>
                <w:sz w:val="18"/>
                <w:szCs w:val="18"/>
                <w:lang w:val="en-US"/>
              </w:rPr>
              <w:t xml:space="preserve"> formation</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 xml:space="preserve">↓ </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Default="00140120" w:rsidP="003426ED">
            <w:pPr>
              <w:autoSpaceDE w:val="0"/>
              <w:autoSpaceDN w:val="0"/>
              <w:adjustRightInd w:val="0"/>
              <w:jc w:val="center"/>
              <w:rPr>
                <w:rFonts w:cstheme="minorHAnsi"/>
                <w:color w:val="000000"/>
                <w:sz w:val="18"/>
                <w:szCs w:val="18"/>
              </w:rPr>
            </w:pPr>
          </w:p>
        </w:tc>
        <w:tc>
          <w:tcPr>
            <w:tcW w:w="1837" w:type="dxa"/>
          </w:tcPr>
          <w:p w:rsidR="00140120" w:rsidRDefault="00140120" w:rsidP="003426ED">
            <w:pPr>
              <w:autoSpaceDE w:val="0"/>
              <w:autoSpaceDN w:val="0"/>
              <w:adjustRightInd w:val="0"/>
              <w:jc w:val="center"/>
              <w:rPr>
                <w:rFonts w:cstheme="minorHAnsi"/>
                <w:color w:val="000000"/>
                <w:sz w:val="18"/>
                <w:szCs w:val="18"/>
              </w:rPr>
            </w:pPr>
            <w:r>
              <w:rPr>
                <w:rFonts w:cstheme="minorHAnsi"/>
                <w:color w:val="000000"/>
                <w:sz w:val="18"/>
                <w:szCs w:val="18"/>
              </w:rPr>
              <w:t xml:space="preserve"> VASP</w:t>
            </w:r>
          </w:p>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Vasodilator-stimulated phosphoprotein</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 VASP promotes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filament elongation. It protects the barbed end of growing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filaments against capping and increases the rate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polymerization in the presence of capping protein. VASP stimulates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filament elongation by promoting the transfer of </w:t>
            </w:r>
            <w:proofErr w:type="spellStart"/>
            <w:r w:rsidRPr="006569A2">
              <w:rPr>
                <w:rFonts w:cstheme="minorHAnsi"/>
                <w:color w:val="000000"/>
                <w:sz w:val="18"/>
                <w:szCs w:val="18"/>
                <w:lang w:val="en-US"/>
              </w:rPr>
              <w:t>profilin</w:t>
            </w:r>
            <w:proofErr w:type="spellEnd"/>
            <w:r w:rsidRPr="006569A2">
              <w:rPr>
                <w:rFonts w:cstheme="minorHAnsi"/>
                <w:color w:val="000000"/>
                <w:sz w:val="18"/>
                <w:szCs w:val="18"/>
                <w:lang w:val="en-US"/>
              </w:rPr>
              <w:t xml:space="preserve">-bound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monomers onto the barbed end of growing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filaments. Plays a role in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-based mobility of </w:t>
            </w:r>
            <w:proofErr w:type="spellStart"/>
            <w:r w:rsidRPr="006569A2">
              <w:rPr>
                <w:rFonts w:cstheme="minorHAnsi"/>
                <w:color w:val="000000"/>
                <w:sz w:val="18"/>
                <w:szCs w:val="18"/>
                <w:lang w:val="en-US"/>
              </w:rPr>
              <w:t>Listeria</w:t>
            </w:r>
            <w:proofErr w:type="spellEnd"/>
            <w:r w:rsidRPr="006569A2">
              <w:rPr>
                <w:rFonts w:cstheme="minorHAnsi"/>
                <w:color w:val="000000"/>
                <w:sz w:val="18"/>
                <w:szCs w:val="18"/>
                <w:lang w:val="en-US"/>
              </w:rPr>
              <w:t xml:space="preserve"> </w:t>
            </w:r>
            <w:proofErr w:type="spellStart"/>
            <w:r w:rsidRPr="006569A2">
              <w:rPr>
                <w:rFonts w:cstheme="minorHAnsi"/>
                <w:color w:val="000000"/>
                <w:sz w:val="18"/>
                <w:szCs w:val="18"/>
                <w:lang w:val="en-US"/>
              </w:rPr>
              <w:t>monocytogenes</w:t>
            </w:r>
            <w:proofErr w:type="spellEnd"/>
            <w:r w:rsidRPr="006569A2">
              <w:rPr>
                <w:rFonts w:cstheme="minorHAnsi"/>
                <w:color w:val="000000"/>
                <w:sz w:val="18"/>
                <w:szCs w:val="18"/>
                <w:lang w:val="en-US"/>
              </w:rPr>
              <w:t xml:space="preserve"> in host cells.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cofilin-1</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p>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Binds to F-</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and exhibits pH-sensitive F-</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w:t>
            </w:r>
            <w:proofErr w:type="spellStart"/>
            <w:r w:rsidRPr="006569A2">
              <w:rPr>
                <w:rFonts w:cstheme="minorHAnsi"/>
                <w:color w:val="000000"/>
                <w:sz w:val="18"/>
                <w:szCs w:val="18"/>
                <w:lang w:val="en-US"/>
              </w:rPr>
              <w:t>depolymerizing</w:t>
            </w:r>
            <w:proofErr w:type="spellEnd"/>
            <w:r w:rsidRPr="006569A2">
              <w:rPr>
                <w:rFonts w:cstheme="minorHAnsi"/>
                <w:color w:val="000000"/>
                <w:sz w:val="18"/>
                <w:szCs w:val="18"/>
                <w:lang w:val="en-US"/>
              </w:rPr>
              <w:t xml:space="preserve"> activity. Regulates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cytoskeleton dynamics. Important for normal progress through mitosis and normal </w:t>
            </w:r>
            <w:proofErr w:type="spellStart"/>
            <w:r w:rsidRPr="006569A2">
              <w:rPr>
                <w:rFonts w:cstheme="minorHAnsi"/>
                <w:color w:val="000000"/>
                <w:sz w:val="18"/>
                <w:szCs w:val="18"/>
                <w:lang w:val="en-US"/>
              </w:rPr>
              <w:t>cytokinesis</w:t>
            </w:r>
            <w:proofErr w:type="spellEnd"/>
            <w:r w:rsidRPr="006569A2">
              <w:rPr>
                <w:rFonts w:cstheme="minorHAnsi"/>
                <w:color w:val="000000"/>
                <w:sz w:val="18"/>
                <w:szCs w:val="18"/>
                <w:lang w:val="en-US"/>
              </w:rPr>
              <w:t xml:space="preserve">. Plays a role in the regulation of cell morphology and </w:t>
            </w:r>
            <w:proofErr w:type="spellStart"/>
            <w:r w:rsidRPr="006569A2">
              <w:rPr>
                <w:rFonts w:cstheme="minorHAnsi"/>
                <w:color w:val="000000"/>
                <w:sz w:val="18"/>
                <w:szCs w:val="18"/>
                <w:lang w:val="en-US"/>
              </w:rPr>
              <w:t>cytoskeletal</w:t>
            </w:r>
            <w:proofErr w:type="spellEnd"/>
            <w:r w:rsidRPr="006569A2">
              <w:rPr>
                <w:rFonts w:cstheme="minorHAnsi"/>
                <w:color w:val="000000"/>
                <w:sz w:val="18"/>
                <w:szCs w:val="18"/>
                <w:lang w:val="en-US"/>
              </w:rPr>
              <w:t xml:space="preserve"> organization.</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 xml:space="preserve">↓ </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profilin</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p>
          <w:p w:rsidR="00140120" w:rsidRPr="00171441" w:rsidRDefault="00140120" w:rsidP="003426ED">
            <w:pPr>
              <w:autoSpaceDE w:val="0"/>
              <w:autoSpaceDN w:val="0"/>
              <w:adjustRightInd w:val="0"/>
              <w:jc w:val="both"/>
              <w:rPr>
                <w:rFonts w:cstheme="minorHAnsi"/>
                <w:color w:val="000000"/>
                <w:sz w:val="18"/>
                <w:szCs w:val="18"/>
                <w:lang w:val="en-GB"/>
              </w:rPr>
            </w:pPr>
            <w:r w:rsidRPr="006569A2">
              <w:rPr>
                <w:rFonts w:cstheme="minorHAnsi"/>
                <w:color w:val="000000"/>
                <w:sz w:val="18"/>
                <w:szCs w:val="18"/>
                <w:lang w:val="en-US"/>
              </w:rPr>
              <w:t xml:space="preserve">Binds to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and affects the structure of the cytoskeleton. At high concentrations, </w:t>
            </w:r>
            <w:proofErr w:type="spellStart"/>
            <w:r w:rsidRPr="006569A2">
              <w:rPr>
                <w:rFonts w:cstheme="minorHAnsi"/>
                <w:color w:val="000000"/>
                <w:sz w:val="18"/>
                <w:szCs w:val="18"/>
                <w:lang w:val="en-US"/>
              </w:rPr>
              <w:t>profilin</w:t>
            </w:r>
            <w:proofErr w:type="spellEnd"/>
            <w:r w:rsidRPr="006569A2">
              <w:rPr>
                <w:rFonts w:cstheme="minorHAnsi"/>
                <w:color w:val="000000"/>
                <w:sz w:val="18"/>
                <w:szCs w:val="18"/>
                <w:lang w:val="en-US"/>
              </w:rPr>
              <w:t xml:space="preserve"> prevents the polymerization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whereas it enhances it at low concentrations. By binding to PIP2, it inhibits the formation of IP3 and DG. Inhibits androgen receptor (AR) and HTT aggregation and binding of G-</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is essential for its inhibition of AR </w:t>
            </w:r>
            <w:r w:rsidRPr="00CD7DAA">
              <w:rPr>
                <w:rFonts w:cstheme="minorHAnsi"/>
                <w:sz w:val="18"/>
                <w:szCs w:val="18"/>
                <w:lang w:val="en-US"/>
              </w:rPr>
              <w:t>(</w:t>
            </w:r>
            <w:proofErr w:type="spellStart"/>
            <w:r w:rsidR="002F1C27">
              <w:fldChar w:fldCharType="begin"/>
            </w:r>
            <w:r w:rsidR="00D777C1" w:rsidRPr="0028696E">
              <w:rPr>
                <w:lang w:val="en-US"/>
              </w:rPr>
              <w:instrText>HYPERLINK "https://www.ncbi.nlm.nih.gov/pubmed/?term=Shao%20J%5BAuthor%5D&amp;cauthor=true&amp;cauthor_uid=18573880"</w:instrText>
            </w:r>
            <w:r w:rsidR="002F1C27">
              <w:fldChar w:fldCharType="separate"/>
            </w:r>
            <w:r w:rsidRPr="00CD7DAA">
              <w:rPr>
                <w:rFonts w:cstheme="minorHAnsi"/>
                <w:sz w:val="18"/>
                <w:szCs w:val="18"/>
                <w:lang w:val="en-US"/>
              </w:rPr>
              <w:t>Shao</w:t>
            </w:r>
            <w:proofErr w:type="spellEnd"/>
            <w:r w:rsidRPr="00CD7DAA">
              <w:rPr>
                <w:rFonts w:cstheme="minorHAnsi"/>
                <w:sz w:val="18"/>
                <w:szCs w:val="18"/>
                <w:lang w:val="en-US"/>
              </w:rPr>
              <w:t xml:space="preserve"> J</w:t>
            </w:r>
            <w:r w:rsidR="002F1C27">
              <w:fldChar w:fldCharType="end"/>
            </w:r>
            <w:r w:rsidRPr="00CD7DAA">
              <w:rPr>
                <w:rFonts w:cstheme="minorHAnsi"/>
                <w:sz w:val="18"/>
                <w:szCs w:val="18"/>
                <w:lang w:val="en-US"/>
              </w:rPr>
              <w:t xml:space="preserve">. </w:t>
            </w:r>
            <w:r w:rsidRPr="00CD7DAA">
              <w:rPr>
                <w:rFonts w:cstheme="minorHAnsi"/>
                <w:i/>
                <w:sz w:val="18"/>
                <w:szCs w:val="18"/>
                <w:lang w:val="en-US"/>
              </w:rPr>
              <w:t>et al</w:t>
            </w:r>
            <w:r w:rsidRPr="00CD7DAA">
              <w:rPr>
                <w:rFonts w:cstheme="minorHAnsi"/>
                <w:sz w:val="18"/>
                <w:szCs w:val="18"/>
                <w:lang w:val="en-US"/>
              </w:rPr>
              <w:t xml:space="preserve">. </w:t>
            </w:r>
            <w:proofErr w:type="spellStart"/>
            <w:r w:rsidRPr="00CD7DAA">
              <w:rPr>
                <w:rFonts w:cstheme="minorHAnsi"/>
                <w:sz w:val="18"/>
                <w:szCs w:val="18"/>
                <w:lang w:val="en-US"/>
              </w:rPr>
              <w:t>Phosphorylation</w:t>
            </w:r>
            <w:proofErr w:type="spellEnd"/>
            <w:r w:rsidRPr="00CD7DAA">
              <w:rPr>
                <w:rFonts w:cstheme="minorHAnsi"/>
                <w:sz w:val="18"/>
                <w:szCs w:val="18"/>
                <w:lang w:val="en-US"/>
              </w:rPr>
              <w:t xml:space="preserve"> of </w:t>
            </w:r>
            <w:proofErr w:type="spellStart"/>
            <w:r w:rsidRPr="00CD7DAA">
              <w:rPr>
                <w:rFonts w:cstheme="minorHAnsi"/>
                <w:sz w:val="18"/>
                <w:szCs w:val="18"/>
                <w:lang w:val="en-US"/>
              </w:rPr>
              <w:t>profilin</w:t>
            </w:r>
            <w:proofErr w:type="spellEnd"/>
            <w:r w:rsidRPr="00CD7DAA">
              <w:rPr>
                <w:rFonts w:cstheme="minorHAnsi"/>
                <w:sz w:val="18"/>
                <w:szCs w:val="18"/>
                <w:lang w:val="en-US"/>
              </w:rPr>
              <w:t xml:space="preserve"> by ROCK1 regulates </w:t>
            </w:r>
            <w:proofErr w:type="spellStart"/>
            <w:r w:rsidRPr="00CD7DAA">
              <w:rPr>
                <w:rFonts w:cstheme="minorHAnsi"/>
                <w:sz w:val="18"/>
                <w:szCs w:val="18"/>
                <w:lang w:val="en-US"/>
              </w:rPr>
              <w:t>polyglutamine</w:t>
            </w:r>
            <w:proofErr w:type="spellEnd"/>
            <w:r w:rsidRPr="00CD7DAA">
              <w:rPr>
                <w:rFonts w:cstheme="minorHAnsi"/>
                <w:sz w:val="18"/>
                <w:szCs w:val="18"/>
                <w:lang w:val="en-US"/>
              </w:rPr>
              <w:t xml:space="preserve"> </w:t>
            </w:r>
            <w:r w:rsidRPr="00CD7DAA">
              <w:rPr>
                <w:rFonts w:cstheme="minorHAnsi"/>
                <w:sz w:val="18"/>
                <w:szCs w:val="18"/>
                <w:lang w:val="en-US"/>
              </w:rPr>
              <w:lastRenderedPageBreak/>
              <w:t xml:space="preserve">aggregation. </w:t>
            </w:r>
            <w:hyperlink r:id="rId8" w:tooltip="Molecular and cellular biology." w:history="1">
              <w:r w:rsidRPr="00CD7DAA">
                <w:rPr>
                  <w:rFonts w:cstheme="minorHAnsi"/>
                  <w:i/>
                  <w:sz w:val="18"/>
                  <w:szCs w:val="18"/>
                  <w:lang w:val="en-US"/>
                </w:rPr>
                <w:t>Mol Cell Biol</w:t>
              </w:r>
            </w:hyperlink>
            <w:r w:rsidRPr="00CD7DAA">
              <w:rPr>
                <w:rFonts w:cstheme="minorHAnsi"/>
                <w:i/>
                <w:sz w:val="18"/>
                <w:szCs w:val="18"/>
                <w:lang w:val="en-US"/>
              </w:rPr>
              <w:t>.</w:t>
            </w:r>
            <w:r w:rsidRPr="00CD7DAA">
              <w:rPr>
                <w:rFonts w:cstheme="minorHAnsi"/>
                <w:sz w:val="18"/>
                <w:szCs w:val="18"/>
                <w:lang w:val="en-US"/>
              </w:rPr>
              <w:t xml:space="preserve"> </w:t>
            </w:r>
            <w:r w:rsidRPr="00CD7DAA">
              <w:rPr>
                <w:rFonts w:cstheme="minorHAnsi"/>
                <w:sz w:val="18"/>
                <w:szCs w:val="18"/>
                <w:lang w:val="en-GB"/>
              </w:rPr>
              <w:t>28(17):5196-208 (2008).)</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lastRenderedPageBreak/>
              <w:t>↓</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fascin</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Organizes filamentous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into bundles. Plays a role in the organization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filament bundles and the formation of </w:t>
            </w:r>
            <w:proofErr w:type="spellStart"/>
            <w:r w:rsidRPr="006569A2">
              <w:rPr>
                <w:rFonts w:cstheme="minorHAnsi"/>
                <w:color w:val="000000"/>
                <w:sz w:val="18"/>
                <w:szCs w:val="18"/>
                <w:lang w:val="en-US"/>
              </w:rPr>
              <w:t>microspikes</w:t>
            </w:r>
            <w:proofErr w:type="spellEnd"/>
            <w:r w:rsidRPr="006569A2">
              <w:rPr>
                <w:rFonts w:cstheme="minorHAnsi"/>
                <w:color w:val="000000"/>
                <w:sz w:val="18"/>
                <w:szCs w:val="18"/>
                <w:lang w:val="en-US"/>
              </w:rPr>
              <w:t xml:space="preserve">, membrane ruffles, and stress fibers. Important for the formation of a diverse set of cell protrusions, such as </w:t>
            </w:r>
            <w:proofErr w:type="spellStart"/>
            <w:r w:rsidRPr="006569A2">
              <w:rPr>
                <w:rFonts w:cstheme="minorHAnsi"/>
                <w:color w:val="000000"/>
                <w:sz w:val="18"/>
                <w:szCs w:val="18"/>
                <w:lang w:val="en-US"/>
              </w:rPr>
              <w:t>filopodia</w:t>
            </w:r>
            <w:proofErr w:type="spellEnd"/>
            <w:r w:rsidRPr="006569A2">
              <w:rPr>
                <w:rFonts w:cstheme="minorHAnsi"/>
                <w:color w:val="000000"/>
                <w:sz w:val="18"/>
                <w:szCs w:val="18"/>
                <w:lang w:val="en-US"/>
              </w:rPr>
              <w:t xml:space="preserve">, and for cell motility and migration.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radixin</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Probably plays a crucial role in the binding of the barbed end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filaments to the plasma membrane.</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8B153F" w:rsidRDefault="00140120" w:rsidP="003426ED">
            <w:pPr>
              <w:autoSpaceDE w:val="0"/>
              <w:autoSpaceDN w:val="0"/>
              <w:adjustRightInd w:val="0"/>
              <w:jc w:val="center"/>
              <w:rPr>
                <w:rFonts w:cstheme="minorHAnsi"/>
                <w:color w:val="000000"/>
                <w:sz w:val="18"/>
                <w:szCs w:val="18"/>
              </w:rPr>
            </w:pPr>
          </w:p>
        </w:tc>
        <w:tc>
          <w:tcPr>
            <w:tcW w:w="1837"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Myosin-10</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Cellular myosin that appears to play a role in </w:t>
            </w:r>
            <w:proofErr w:type="spellStart"/>
            <w:r w:rsidRPr="006569A2">
              <w:rPr>
                <w:rFonts w:cstheme="minorHAnsi"/>
                <w:color w:val="000000"/>
                <w:sz w:val="18"/>
                <w:szCs w:val="18"/>
                <w:lang w:val="en-US"/>
              </w:rPr>
              <w:t>cytokinesis</w:t>
            </w:r>
            <w:proofErr w:type="spellEnd"/>
            <w:r w:rsidRPr="006569A2">
              <w:rPr>
                <w:rFonts w:cstheme="minorHAnsi"/>
                <w:color w:val="000000"/>
                <w:sz w:val="18"/>
                <w:szCs w:val="18"/>
                <w:lang w:val="en-US"/>
              </w:rPr>
              <w:t xml:space="preserve">, cell shape, and specialized functions such as secretion and capping. During cell spreading, plays an important role in cytoskeleton reorganization, focal contacts formation (in the central part but not the margins of spreading cells), and </w:t>
            </w:r>
            <w:proofErr w:type="spellStart"/>
            <w:r w:rsidRPr="006569A2">
              <w:rPr>
                <w:rFonts w:cstheme="minorHAnsi"/>
                <w:color w:val="000000"/>
                <w:sz w:val="18"/>
                <w:szCs w:val="18"/>
                <w:lang w:val="en-US"/>
              </w:rPr>
              <w:t>lamellipodial</w:t>
            </w:r>
            <w:proofErr w:type="spellEnd"/>
            <w:r w:rsidRPr="006569A2">
              <w:rPr>
                <w:rFonts w:cstheme="minorHAnsi"/>
                <w:color w:val="000000"/>
                <w:sz w:val="18"/>
                <w:szCs w:val="18"/>
                <w:lang w:val="en-US"/>
              </w:rPr>
              <w:t xml:space="preserve"> extension; this function is mechanically antagonized by MYH9.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UN</w:t>
            </w:r>
          </w:p>
        </w:tc>
      </w:tr>
      <w:tr w:rsidR="00140120" w:rsidRPr="008B153F" w:rsidTr="00591F73">
        <w:tblPrEx>
          <w:tblLook w:val="04A0"/>
        </w:tblPrEx>
        <w:trPr>
          <w:trHeight w:val="290"/>
        </w:trPr>
        <w:tc>
          <w:tcPr>
            <w:tcW w:w="1888" w:type="dxa"/>
            <w:vMerge w:val="restart"/>
          </w:tcPr>
          <w:p w:rsidR="00140120" w:rsidRPr="008B153F" w:rsidRDefault="00140120" w:rsidP="003426ED">
            <w:pPr>
              <w:autoSpaceDE w:val="0"/>
              <w:autoSpaceDN w:val="0"/>
              <w:adjustRightInd w:val="0"/>
              <w:jc w:val="center"/>
              <w:rPr>
                <w:rFonts w:cstheme="minorHAnsi"/>
                <w:b/>
                <w:bCs/>
                <w:color w:val="000000"/>
                <w:sz w:val="18"/>
                <w:szCs w:val="18"/>
              </w:rPr>
            </w:pPr>
            <w:r w:rsidRPr="008B153F">
              <w:rPr>
                <w:rFonts w:cstheme="minorHAnsi"/>
                <w:b/>
                <w:bCs/>
                <w:color w:val="000000"/>
                <w:sz w:val="18"/>
                <w:szCs w:val="18"/>
              </w:rPr>
              <w:t>(iii)RhoGTP signaling</w:t>
            </w:r>
          </w:p>
        </w:tc>
        <w:tc>
          <w:tcPr>
            <w:tcW w:w="1350" w:type="dxa"/>
            <w:vMerge w:val="restart"/>
          </w:tcPr>
          <w:p w:rsidR="00140120" w:rsidRDefault="00140120" w:rsidP="003426ED">
            <w:pPr>
              <w:autoSpaceDE w:val="0"/>
              <w:autoSpaceDN w:val="0"/>
              <w:adjustRightInd w:val="0"/>
              <w:jc w:val="center"/>
              <w:rPr>
                <w:rFonts w:cstheme="minorHAnsi"/>
                <w:color w:val="000000"/>
                <w:sz w:val="18"/>
                <w:szCs w:val="18"/>
                <w:lang w:val="en-US"/>
              </w:rPr>
            </w:pPr>
          </w:p>
          <w:p w:rsidR="00140120" w:rsidRDefault="00140120" w:rsidP="003426ED">
            <w:pPr>
              <w:autoSpaceDE w:val="0"/>
              <w:autoSpaceDN w:val="0"/>
              <w:adjustRightInd w:val="0"/>
              <w:jc w:val="center"/>
              <w:rPr>
                <w:rFonts w:cstheme="minorHAnsi"/>
                <w:color w:val="000000"/>
                <w:sz w:val="18"/>
                <w:szCs w:val="18"/>
                <w:lang w:val="en-US"/>
              </w:rPr>
            </w:pPr>
          </w:p>
          <w:p w:rsidR="00140120" w:rsidRDefault="00140120" w:rsidP="003426ED">
            <w:pPr>
              <w:autoSpaceDE w:val="0"/>
              <w:autoSpaceDN w:val="0"/>
              <w:adjustRightInd w:val="0"/>
              <w:jc w:val="center"/>
              <w:rPr>
                <w:rFonts w:cstheme="minorHAnsi"/>
                <w:color w:val="000000"/>
                <w:sz w:val="18"/>
                <w:szCs w:val="18"/>
                <w:lang w:val="en-US"/>
              </w:rPr>
            </w:pPr>
          </w:p>
          <w:p w:rsidR="00140120" w:rsidRDefault="00140120" w:rsidP="003426ED">
            <w:pPr>
              <w:autoSpaceDE w:val="0"/>
              <w:autoSpaceDN w:val="0"/>
              <w:adjustRightInd w:val="0"/>
              <w:jc w:val="center"/>
              <w:rPr>
                <w:rFonts w:cstheme="minorHAnsi"/>
                <w:color w:val="000000"/>
                <w:sz w:val="18"/>
                <w:szCs w:val="18"/>
                <w:lang w:val="en-US"/>
              </w:rPr>
            </w:pPr>
          </w:p>
          <w:p w:rsidR="00140120" w:rsidRDefault="00140120" w:rsidP="003426ED">
            <w:pPr>
              <w:autoSpaceDE w:val="0"/>
              <w:autoSpaceDN w:val="0"/>
              <w:adjustRightInd w:val="0"/>
              <w:jc w:val="center"/>
              <w:rPr>
                <w:rFonts w:cstheme="minorHAnsi"/>
                <w:color w:val="000000"/>
                <w:sz w:val="18"/>
                <w:szCs w:val="18"/>
                <w:lang w:val="en-US"/>
              </w:rPr>
            </w:pPr>
          </w:p>
          <w:p w:rsidR="00140120" w:rsidRPr="00A116B7" w:rsidRDefault="00140120" w:rsidP="003426ED">
            <w:pPr>
              <w:autoSpaceDE w:val="0"/>
              <w:autoSpaceDN w:val="0"/>
              <w:adjustRightInd w:val="0"/>
              <w:jc w:val="center"/>
              <w:rPr>
                <w:rFonts w:cstheme="minorHAnsi"/>
                <w:color w:val="000000"/>
                <w:sz w:val="18"/>
                <w:szCs w:val="18"/>
                <w:lang w:val="en-US"/>
              </w:rPr>
            </w:pPr>
            <w:r>
              <w:rPr>
                <w:rFonts w:cstheme="minorHAnsi"/>
                <w:b/>
                <w:bCs/>
                <w:color w:val="000000"/>
                <w:sz w:val="18"/>
                <w:szCs w:val="18"/>
              </w:rPr>
              <w:t>Rho GTPases</w:t>
            </w:r>
          </w:p>
        </w:tc>
        <w:tc>
          <w:tcPr>
            <w:tcW w:w="1837" w:type="dxa"/>
          </w:tcPr>
          <w:p w:rsidR="00140120" w:rsidRDefault="00140120" w:rsidP="003426ED">
            <w:pPr>
              <w:autoSpaceDE w:val="0"/>
              <w:autoSpaceDN w:val="0"/>
              <w:adjustRightInd w:val="0"/>
              <w:jc w:val="center"/>
              <w:rPr>
                <w:rFonts w:cstheme="minorHAnsi"/>
                <w:color w:val="000000"/>
                <w:sz w:val="18"/>
                <w:szCs w:val="18"/>
                <w:lang w:val="en-US"/>
              </w:rPr>
            </w:pPr>
            <w:r w:rsidRPr="00A116B7">
              <w:rPr>
                <w:rFonts w:cstheme="minorHAnsi"/>
                <w:color w:val="000000"/>
                <w:sz w:val="18"/>
                <w:szCs w:val="18"/>
                <w:lang w:val="en-US"/>
              </w:rPr>
              <w:t xml:space="preserve">RHOA </w:t>
            </w:r>
          </w:p>
          <w:p w:rsidR="00140120" w:rsidRPr="00A116B7" w:rsidRDefault="00140120" w:rsidP="003426ED">
            <w:pPr>
              <w:autoSpaceDE w:val="0"/>
              <w:autoSpaceDN w:val="0"/>
              <w:adjustRightInd w:val="0"/>
              <w:jc w:val="center"/>
              <w:rPr>
                <w:rFonts w:cstheme="minorHAnsi"/>
                <w:color w:val="000000"/>
                <w:sz w:val="18"/>
                <w:szCs w:val="18"/>
                <w:lang w:val="en-US"/>
              </w:rPr>
            </w:pPr>
            <w:r w:rsidRPr="00A116B7">
              <w:rPr>
                <w:rFonts w:cstheme="minorHAnsi"/>
                <w:color w:val="000000"/>
                <w:sz w:val="18"/>
                <w:szCs w:val="18"/>
                <w:lang w:val="en-US"/>
              </w:rPr>
              <w:t xml:space="preserve">transforming protein </w:t>
            </w:r>
            <w:proofErr w:type="spellStart"/>
            <w:r w:rsidRPr="00A116B7">
              <w:rPr>
                <w:rFonts w:cstheme="minorHAnsi"/>
                <w:color w:val="000000"/>
                <w:sz w:val="18"/>
                <w:szCs w:val="18"/>
                <w:lang w:val="en-US"/>
              </w:rPr>
              <w:t>rhoA</w:t>
            </w:r>
            <w:proofErr w:type="spellEnd"/>
            <w:r w:rsidRPr="00A116B7">
              <w:rPr>
                <w:rFonts w:cstheme="minorHAnsi"/>
                <w:color w:val="000000"/>
                <w:sz w:val="18"/>
                <w:szCs w:val="18"/>
                <w:lang w:val="en-US"/>
              </w:rPr>
              <w:t xml:space="preserve"> precursor </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Regulates a signal transduction pathway linking plasma membrane receptors to the assembly of focal adhesions and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stress fibers. Involved in a microtubule-dependent signal that is required for the myosin contractile ring formation during cell cycle </w:t>
            </w:r>
            <w:proofErr w:type="spellStart"/>
            <w:r w:rsidRPr="006569A2">
              <w:rPr>
                <w:rFonts w:cstheme="minorHAnsi"/>
                <w:color w:val="000000"/>
                <w:sz w:val="18"/>
                <w:szCs w:val="18"/>
                <w:lang w:val="en-US"/>
              </w:rPr>
              <w:t>cytokinesis</w:t>
            </w:r>
            <w:proofErr w:type="spellEnd"/>
            <w:r w:rsidRPr="006569A2">
              <w:rPr>
                <w:rFonts w:cstheme="minorHAnsi"/>
                <w:color w:val="000000"/>
                <w:sz w:val="18"/>
                <w:szCs w:val="18"/>
                <w:lang w:val="en-US"/>
              </w:rPr>
              <w:t xml:space="preserve">. Plays an essential role in cleavage furrow formation. Required for the apical junction formation of </w:t>
            </w:r>
            <w:proofErr w:type="spellStart"/>
            <w:r w:rsidRPr="006569A2">
              <w:rPr>
                <w:rFonts w:cstheme="minorHAnsi"/>
                <w:color w:val="000000"/>
                <w:sz w:val="18"/>
                <w:szCs w:val="18"/>
                <w:lang w:val="en-US"/>
              </w:rPr>
              <w:t>keratinocyte</w:t>
            </w:r>
            <w:proofErr w:type="spellEnd"/>
            <w:r w:rsidRPr="006569A2">
              <w:rPr>
                <w:rFonts w:cstheme="minorHAnsi"/>
                <w:color w:val="000000"/>
                <w:sz w:val="18"/>
                <w:szCs w:val="18"/>
                <w:lang w:val="en-US"/>
              </w:rPr>
              <w:t xml:space="preserve"> cell-cell adhesion.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A116B7"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Default="00140120" w:rsidP="003426ED">
            <w:pPr>
              <w:autoSpaceDE w:val="0"/>
              <w:autoSpaceDN w:val="0"/>
              <w:adjustRightInd w:val="0"/>
              <w:jc w:val="center"/>
              <w:rPr>
                <w:rFonts w:cstheme="minorHAnsi"/>
                <w:color w:val="000000"/>
                <w:sz w:val="18"/>
                <w:szCs w:val="18"/>
                <w:lang w:val="en-US"/>
              </w:rPr>
            </w:pPr>
            <w:r w:rsidRPr="00A116B7">
              <w:rPr>
                <w:rFonts w:cstheme="minorHAnsi"/>
                <w:color w:val="000000"/>
                <w:sz w:val="18"/>
                <w:szCs w:val="18"/>
                <w:lang w:val="en-US"/>
              </w:rPr>
              <w:t>RHO</w:t>
            </w:r>
            <w:r>
              <w:rPr>
                <w:rFonts w:cstheme="minorHAnsi"/>
                <w:color w:val="000000"/>
                <w:sz w:val="18"/>
                <w:szCs w:val="18"/>
                <w:lang w:val="en-US"/>
              </w:rPr>
              <w:t xml:space="preserve"> G</w:t>
            </w:r>
          </w:p>
          <w:p w:rsidR="00140120" w:rsidRPr="006569A2" w:rsidRDefault="00140120" w:rsidP="003426ED">
            <w:pPr>
              <w:autoSpaceDE w:val="0"/>
              <w:autoSpaceDN w:val="0"/>
              <w:adjustRightInd w:val="0"/>
              <w:jc w:val="center"/>
              <w:rPr>
                <w:rFonts w:cstheme="minorHAnsi"/>
                <w:color w:val="000000"/>
                <w:sz w:val="18"/>
                <w:szCs w:val="18"/>
                <w:lang w:val="en-US"/>
              </w:rPr>
            </w:pPr>
            <w:r w:rsidRPr="006569A2">
              <w:rPr>
                <w:rFonts w:cstheme="minorHAnsi"/>
                <w:color w:val="000000"/>
                <w:sz w:val="18"/>
                <w:szCs w:val="18"/>
                <w:lang w:val="en-US"/>
              </w:rPr>
              <w:t xml:space="preserve">Rho related GTP-binding protein </w:t>
            </w:r>
            <w:proofErr w:type="spellStart"/>
            <w:r w:rsidRPr="006569A2">
              <w:rPr>
                <w:rFonts w:cstheme="minorHAnsi"/>
                <w:color w:val="000000"/>
                <w:sz w:val="18"/>
                <w:szCs w:val="18"/>
                <w:lang w:val="en-US"/>
              </w:rPr>
              <w:t>RhoG</w:t>
            </w:r>
            <w:proofErr w:type="spellEnd"/>
            <w:r w:rsidRPr="006569A2">
              <w:rPr>
                <w:rFonts w:cstheme="minorHAnsi"/>
                <w:color w:val="000000"/>
                <w:sz w:val="18"/>
                <w:szCs w:val="18"/>
                <w:lang w:val="en-US"/>
              </w:rPr>
              <w:t xml:space="preserve"> precursor</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Required for the formation of membrane ruffles during </w:t>
            </w:r>
            <w:proofErr w:type="spellStart"/>
            <w:r w:rsidRPr="006569A2">
              <w:rPr>
                <w:rFonts w:cstheme="minorHAnsi"/>
                <w:color w:val="000000"/>
                <w:sz w:val="18"/>
                <w:szCs w:val="18"/>
                <w:lang w:val="en-US"/>
              </w:rPr>
              <w:t>macropinocytosis</w:t>
            </w:r>
            <w:proofErr w:type="spellEnd"/>
            <w:r w:rsidRPr="006569A2">
              <w:rPr>
                <w:rFonts w:cstheme="minorHAnsi"/>
                <w:color w:val="000000"/>
                <w:sz w:val="18"/>
                <w:szCs w:val="18"/>
                <w:lang w:val="en-US"/>
              </w:rPr>
              <w:t xml:space="preserve">. Plays a role in cell migration and is required for the formation of cup-like structures during trans-endothelial migration of leukocytes.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Default="00140120" w:rsidP="003426ED">
            <w:pPr>
              <w:autoSpaceDE w:val="0"/>
              <w:autoSpaceDN w:val="0"/>
              <w:adjustRightInd w:val="0"/>
              <w:jc w:val="center"/>
              <w:rPr>
                <w:rFonts w:cstheme="minorHAnsi"/>
                <w:color w:val="000000"/>
                <w:sz w:val="18"/>
                <w:szCs w:val="18"/>
                <w:lang w:val="en-US"/>
              </w:rPr>
            </w:pPr>
            <w:r>
              <w:rPr>
                <w:rFonts w:cstheme="minorHAnsi"/>
                <w:color w:val="000000"/>
                <w:sz w:val="18"/>
                <w:szCs w:val="18"/>
                <w:lang w:val="en-US"/>
              </w:rPr>
              <w:t>RAC1</w:t>
            </w:r>
          </w:p>
          <w:p w:rsidR="00140120" w:rsidRPr="006569A2" w:rsidRDefault="00140120" w:rsidP="003426ED">
            <w:pPr>
              <w:autoSpaceDE w:val="0"/>
              <w:autoSpaceDN w:val="0"/>
              <w:adjustRightInd w:val="0"/>
              <w:jc w:val="center"/>
              <w:rPr>
                <w:rFonts w:cstheme="minorHAnsi"/>
                <w:color w:val="000000"/>
                <w:sz w:val="18"/>
                <w:szCs w:val="18"/>
                <w:lang w:val="en-US"/>
              </w:rPr>
            </w:pPr>
            <w:proofErr w:type="spellStart"/>
            <w:r w:rsidRPr="006569A2">
              <w:rPr>
                <w:rFonts w:cstheme="minorHAnsi"/>
                <w:color w:val="000000"/>
                <w:sz w:val="18"/>
                <w:szCs w:val="18"/>
                <w:lang w:val="en-US"/>
              </w:rPr>
              <w:t>Ras</w:t>
            </w:r>
            <w:proofErr w:type="spellEnd"/>
            <w:r w:rsidRPr="006569A2">
              <w:rPr>
                <w:rFonts w:cstheme="minorHAnsi"/>
                <w:color w:val="000000"/>
                <w:sz w:val="18"/>
                <w:szCs w:val="18"/>
                <w:lang w:val="en-US"/>
              </w:rPr>
              <w:t xml:space="preserve">-related C3 </w:t>
            </w:r>
            <w:proofErr w:type="spellStart"/>
            <w:r w:rsidRPr="006569A2">
              <w:rPr>
                <w:rFonts w:cstheme="minorHAnsi"/>
                <w:color w:val="000000"/>
                <w:sz w:val="18"/>
                <w:szCs w:val="18"/>
                <w:lang w:val="en-US"/>
              </w:rPr>
              <w:t>botulinum</w:t>
            </w:r>
            <w:proofErr w:type="spellEnd"/>
            <w:r w:rsidRPr="006569A2">
              <w:rPr>
                <w:rFonts w:cstheme="minorHAnsi"/>
                <w:color w:val="000000"/>
                <w:sz w:val="18"/>
                <w:szCs w:val="18"/>
                <w:lang w:val="en-US"/>
              </w:rPr>
              <w:t xml:space="preserve"> toxin substrate 1</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Plasma membrane-associated small </w:t>
            </w:r>
            <w:proofErr w:type="spellStart"/>
            <w:r w:rsidRPr="006569A2">
              <w:rPr>
                <w:rFonts w:cstheme="minorHAnsi"/>
                <w:color w:val="000000"/>
                <w:sz w:val="18"/>
                <w:szCs w:val="18"/>
                <w:lang w:val="en-US"/>
              </w:rPr>
              <w:t>GTPase</w:t>
            </w:r>
            <w:proofErr w:type="spellEnd"/>
            <w:r w:rsidRPr="006569A2">
              <w:rPr>
                <w:rFonts w:cstheme="minorHAnsi"/>
                <w:color w:val="000000"/>
                <w:sz w:val="18"/>
                <w:szCs w:val="18"/>
                <w:lang w:val="en-US"/>
              </w:rPr>
              <w:t xml:space="preserve"> which cycles between active GTP-bound and inactive GDP-bound states. In its active state, binds to a variety of </w:t>
            </w:r>
            <w:proofErr w:type="spellStart"/>
            <w:r w:rsidRPr="006569A2">
              <w:rPr>
                <w:rFonts w:cstheme="minorHAnsi"/>
                <w:color w:val="000000"/>
                <w:sz w:val="18"/>
                <w:szCs w:val="18"/>
                <w:lang w:val="en-US"/>
              </w:rPr>
              <w:t>effector</w:t>
            </w:r>
            <w:proofErr w:type="spellEnd"/>
            <w:r w:rsidRPr="006569A2">
              <w:rPr>
                <w:rFonts w:cstheme="minorHAnsi"/>
                <w:color w:val="000000"/>
                <w:sz w:val="18"/>
                <w:szCs w:val="18"/>
                <w:lang w:val="en-US"/>
              </w:rPr>
              <w:t xml:space="preserve"> proteins to regulate cellular responses such as </w:t>
            </w:r>
            <w:proofErr w:type="spellStart"/>
            <w:r w:rsidRPr="006569A2">
              <w:rPr>
                <w:rFonts w:cstheme="minorHAnsi"/>
                <w:color w:val="000000"/>
                <w:sz w:val="18"/>
                <w:szCs w:val="18"/>
                <w:lang w:val="en-US"/>
              </w:rPr>
              <w:t>secretory</w:t>
            </w:r>
            <w:proofErr w:type="spellEnd"/>
            <w:r w:rsidRPr="006569A2">
              <w:rPr>
                <w:rFonts w:cstheme="minorHAnsi"/>
                <w:color w:val="000000"/>
                <w:sz w:val="18"/>
                <w:szCs w:val="18"/>
                <w:lang w:val="en-US"/>
              </w:rPr>
              <w:t xml:space="preserve"> processes, </w:t>
            </w:r>
            <w:proofErr w:type="spellStart"/>
            <w:r w:rsidRPr="006569A2">
              <w:rPr>
                <w:rFonts w:cstheme="minorHAnsi"/>
                <w:color w:val="000000"/>
                <w:sz w:val="18"/>
                <w:szCs w:val="18"/>
                <w:lang w:val="en-US"/>
              </w:rPr>
              <w:t>phagocytosis</w:t>
            </w:r>
            <w:proofErr w:type="spellEnd"/>
            <w:r w:rsidRPr="006569A2">
              <w:rPr>
                <w:rFonts w:cstheme="minorHAnsi"/>
                <w:color w:val="000000"/>
                <w:sz w:val="18"/>
                <w:szCs w:val="18"/>
                <w:lang w:val="en-US"/>
              </w:rPr>
              <w:t xml:space="preserve"> of apoptotic cells, epithelial cell polarization and growth-factor induced formation of membrane ruffles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val="restart"/>
          </w:tcPr>
          <w:p w:rsidR="00140120" w:rsidRDefault="00140120" w:rsidP="003426ED">
            <w:pPr>
              <w:autoSpaceDE w:val="0"/>
              <w:autoSpaceDN w:val="0"/>
              <w:adjustRightInd w:val="0"/>
              <w:jc w:val="center"/>
              <w:rPr>
                <w:rFonts w:cstheme="minorHAnsi"/>
                <w:color w:val="000000"/>
                <w:sz w:val="18"/>
                <w:szCs w:val="18"/>
                <w:lang w:val="en-US"/>
              </w:rPr>
            </w:pPr>
          </w:p>
          <w:p w:rsidR="00140120" w:rsidRDefault="00140120" w:rsidP="003426ED">
            <w:pPr>
              <w:autoSpaceDE w:val="0"/>
              <w:autoSpaceDN w:val="0"/>
              <w:adjustRightInd w:val="0"/>
              <w:jc w:val="center"/>
              <w:rPr>
                <w:rFonts w:cstheme="minorHAnsi"/>
                <w:color w:val="000000"/>
                <w:sz w:val="18"/>
                <w:szCs w:val="18"/>
                <w:lang w:val="en-US"/>
              </w:rPr>
            </w:pPr>
          </w:p>
          <w:p w:rsidR="00140120" w:rsidRDefault="00140120" w:rsidP="003426ED">
            <w:pPr>
              <w:autoSpaceDE w:val="0"/>
              <w:autoSpaceDN w:val="0"/>
              <w:adjustRightInd w:val="0"/>
              <w:jc w:val="center"/>
              <w:rPr>
                <w:rFonts w:cstheme="minorHAnsi"/>
                <w:color w:val="000000"/>
                <w:sz w:val="18"/>
                <w:szCs w:val="18"/>
                <w:lang w:val="en-US"/>
              </w:rPr>
            </w:pPr>
          </w:p>
          <w:p w:rsidR="00140120" w:rsidRPr="003E02D1" w:rsidRDefault="00140120" w:rsidP="003426ED">
            <w:pPr>
              <w:autoSpaceDE w:val="0"/>
              <w:autoSpaceDN w:val="0"/>
              <w:adjustRightInd w:val="0"/>
              <w:jc w:val="center"/>
              <w:rPr>
                <w:rFonts w:cstheme="minorHAnsi"/>
                <w:b/>
                <w:color w:val="000000"/>
                <w:sz w:val="18"/>
                <w:szCs w:val="18"/>
                <w:lang w:val="en-US"/>
              </w:rPr>
            </w:pPr>
            <w:r>
              <w:rPr>
                <w:rFonts w:cstheme="minorHAnsi"/>
                <w:b/>
                <w:color w:val="000000"/>
                <w:sz w:val="18"/>
                <w:szCs w:val="18"/>
                <w:lang w:val="en-US"/>
              </w:rPr>
              <w:t>n</w:t>
            </w:r>
            <w:r w:rsidRPr="003E02D1">
              <w:rPr>
                <w:rFonts w:cstheme="minorHAnsi"/>
                <w:b/>
                <w:color w:val="000000"/>
                <w:sz w:val="18"/>
                <w:szCs w:val="18"/>
                <w:lang w:val="en-US"/>
              </w:rPr>
              <w:t xml:space="preserve">egative regulators of </w:t>
            </w:r>
            <w:proofErr w:type="spellStart"/>
            <w:r w:rsidRPr="003E02D1">
              <w:rPr>
                <w:rFonts w:cstheme="minorHAnsi"/>
                <w:b/>
                <w:color w:val="000000"/>
                <w:sz w:val="18"/>
                <w:szCs w:val="18"/>
                <w:lang w:val="en-US"/>
              </w:rPr>
              <w:t>GTPases</w:t>
            </w:r>
            <w:proofErr w:type="spellEnd"/>
          </w:p>
        </w:tc>
        <w:tc>
          <w:tcPr>
            <w:tcW w:w="1837" w:type="dxa"/>
          </w:tcPr>
          <w:p w:rsidR="00140120" w:rsidRPr="00B50BDB" w:rsidRDefault="00140120" w:rsidP="003426ED">
            <w:pPr>
              <w:autoSpaceDE w:val="0"/>
              <w:autoSpaceDN w:val="0"/>
              <w:adjustRightInd w:val="0"/>
              <w:jc w:val="center"/>
              <w:rPr>
                <w:rFonts w:cstheme="minorHAnsi"/>
                <w:color w:val="000000"/>
                <w:sz w:val="18"/>
                <w:szCs w:val="18"/>
                <w:lang w:val="en-US"/>
              </w:rPr>
            </w:pPr>
            <w:r w:rsidRPr="00B50BDB">
              <w:rPr>
                <w:rFonts w:cstheme="minorHAnsi"/>
                <w:color w:val="000000"/>
                <w:sz w:val="18"/>
                <w:szCs w:val="18"/>
                <w:lang w:val="en-US"/>
              </w:rPr>
              <w:t>ARHGDIA</w:t>
            </w:r>
          </w:p>
          <w:p w:rsidR="00140120" w:rsidRPr="00B50BDB" w:rsidRDefault="00140120" w:rsidP="003426ED">
            <w:pPr>
              <w:autoSpaceDE w:val="0"/>
              <w:autoSpaceDN w:val="0"/>
              <w:adjustRightInd w:val="0"/>
              <w:jc w:val="center"/>
              <w:rPr>
                <w:rFonts w:cstheme="minorHAnsi"/>
                <w:color w:val="000000"/>
                <w:sz w:val="18"/>
                <w:szCs w:val="18"/>
                <w:lang w:val="en-US"/>
              </w:rPr>
            </w:pPr>
            <w:r w:rsidRPr="00B50BDB">
              <w:rPr>
                <w:rFonts w:cstheme="minorHAnsi"/>
                <w:color w:val="000000"/>
                <w:sz w:val="18"/>
                <w:szCs w:val="18"/>
                <w:lang w:val="en-US"/>
              </w:rPr>
              <w:t>Rho GDP-dissociation inhibitor 1</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Controls Rho proteins homeostasis. Regulates the GDP/GTP exchange reaction of the Rho proteins by inhibiting the dissociation of GDP from them, and the subsequent binding of GTP to them.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Pr="00B50BDB"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Pr="00915D64" w:rsidRDefault="00140120" w:rsidP="003426ED">
            <w:pPr>
              <w:autoSpaceDE w:val="0"/>
              <w:autoSpaceDN w:val="0"/>
              <w:adjustRightInd w:val="0"/>
              <w:jc w:val="center"/>
              <w:rPr>
                <w:rFonts w:cstheme="minorHAnsi"/>
                <w:color w:val="000000"/>
                <w:sz w:val="18"/>
                <w:szCs w:val="18"/>
                <w:lang w:val="en-US"/>
              </w:rPr>
            </w:pPr>
            <w:r w:rsidRPr="00B50BDB">
              <w:rPr>
                <w:rFonts w:cstheme="minorHAnsi"/>
                <w:color w:val="000000"/>
                <w:sz w:val="18"/>
                <w:szCs w:val="18"/>
                <w:lang w:val="en-US"/>
              </w:rPr>
              <w:t>ARH</w:t>
            </w:r>
            <w:r>
              <w:rPr>
                <w:rFonts w:cstheme="minorHAnsi"/>
                <w:color w:val="000000"/>
                <w:sz w:val="18"/>
                <w:szCs w:val="18"/>
                <w:lang w:val="en-US"/>
              </w:rPr>
              <w:t>GDIB</w:t>
            </w:r>
          </w:p>
          <w:p w:rsidR="00140120" w:rsidRPr="00915D64" w:rsidRDefault="00140120" w:rsidP="003426ED">
            <w:pPr>
              <w:autoSpaceDE w:val="0"/>
              <w:autoSpaceDN w:val="0"/>
              <w:adjustRightInd w:val="0"/>
              <w:jc w:val="center"/>
              <w:rPr>
                <w:rFonts w:cstheme="minorHAnsi"/>
                <w:color w:val="000000"/>
                <w:sz w:val="18"/>
                <w:szCs w:val="18"/>
                <w:lang w:val="en-US"/>
              </w:rPr>
            </w:pPr>
            <w:r w:rsidRPr="00915D64">
              <w:rPr>
                <w:rFonts w:cstheme="minorHAnsi"/>
                <w:color w:val="000000"/>
                <w:sz w:val="18"/>
                <w:szCs w:val="18"/>
                <w:lang w:val="en-US"/>
              </w:rPr>
              <w:t>Rho GDP-dissociation inhibitor 2</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Regulates the GDP/GTP exchange reaction of the Rho proteins by inhibiting the dissociation of GDP from them, and the subsequent binding of GTP to them (PubMed:8356058, PubMed:7512369). Regulates reorganization of the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cytoskeleton mediated by Rho family members.</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UN</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vMerge/>
          </w:tcPr>
          <w:p w:rsidR="00140120"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Default="00140120" w:rsidP="003426ED">
            <w:pPr>
              <w:autoSpaceDE w:val="0"/>
              <w:autoSpaceDN w:val="0"/>
              <w:adjustRightInd w:val="0"/>
              <w:jc w:val="center"/>
              <w:rPr>
                <w:rFonts w:cstheme="minorHAnsi"/>
                <w:color w:val="000000"/>
                <w:sz w:val="18"/>
                <w:szCs w:val="18"/>
                <w:lang w:val="en-US"/>
              </w:rPr>
            </w:pPr>
            <w:r>
              <w:rPr>
                <w:rFonts w:cstheme="minorHAnsi"/>
                <w:color w:val="000000"/>
                <w:sz w:val="18"/>
                <w:szCs w:val="18"/>
                <w:lang w:val="en-US"/>
              </w:rPr>
              <w:t>ARHGEF18</w:t>
            </w:r>
          </w:p>
          <w:p w:rsidR="00140120" w:rsidRPr="006569A2" w:rsidRDefault="00140120" w:rsidP="003426ED">
            <w:pPr>
              <w:autoSpaceDE w:val="0"/>
              <w:autoSpaceDN w:val="0"/>
              <w:adjustRightInd w:val="0"/>
              <w:jc w:val="center"/>
              <w:rPr>
                <w:rFonts w:cstheme="minorHAnsi"/>
                <w:color w:val="000000"/>
                <w:sz w:val="18"/>
                <w:szCs w:val="18"/>
                <w:lang w:val="en-US"/>
              </w:rPr>
            </w:pPr>
            <w:r w:rsidRPr="006569A2">
              <w:rPr>
                <w:rFonts w:cstheme="minorHAnsi"/>
                <w:color w:val="000000"/>
                <w:sz w:val="18"/>
                <w:szCs w:val="18"/>
                <w:lang w:val="en-US"/>
              </w:rPr>
              <w:t>Rho guanine nucleotide exchange factor 18</w:t>
            </w:r>
          </w:p>
        </w:tc>
        <w:tc>
          <w:tcPr>
            <w:tcW w:w="8354" w:type="dxa"/>
          </w:tcPr>
          <w:p w:rsidR="00140120" w:rsidRPr="008B153F" w:rsidRDefault="00140120" w:rsidP="003426ED">
            <w:pPr>
              <w:autoSpaceDE w:val="0"/>
              <w:autoSpaceDN w:val="0"/>
              <w:adjustRightInd w:val="0"/>
              <w:jc w:val="both"/>
              <w:rPr>
                <w:rFonts w:cstheme="minorHAnsi"/>
                <w:color w:val="000000"/>
                <w:sz w:val="18"/>
                <w:szCs w:val="18"/>
              </w:rPr>
            </w:pPr>
            <w:r w:rsidRPr="006569A2">
              <w:rPr>
                <w:rFonts w:cstheme="minorHAnsi"/>
                <w:color w:val="000000"/>
                <w:sz w:val="18"/>
                <w:szCs w:val="18"/>
                <w:lang w:val="en-US"/>
              </w:rPr>
              <w:t xml:space="preserve">Acts as guanine nucleotide exchange factor (GEF) for </w:t>
            </w:r>
            <w:proofErr w:type="spellStart"/>
            <w:r w:rsidRPr="006569A2">
              <w:rPr>
                <w:rFonts w:cstheme="minorHAnsi"/>
                <w:color w:val="000000"/>
                <w:sz w:val="18"/>
                <w:szCs w:val="18"/>
                <w:lang w:val="en-US"/>
              </w:rPr>
              <w:t>RhoA</w:t>
            </w:r>
            <w:proofErr w:type="spellEnd"/>
            <w:r w:rsidRPr="006569A2">
              <w:rPr>
                <w:rFonts w:cstheme="minorHAnsi"/>
                <w:color w:val="000000"/>
                <w:sz w:val="18"/>
                <w:szCs w:val="18"/>
                <w:lang w:val="en-US"/>
              </w:rPr>
              <w:t xml:space="preserve"> </w:t>
            </w:r>
            <w:proofErr w:type="spellStart"/>
            <w:r w:rsidRPr="006569A2">
              <w:rPr>
                <w:rFonts w:cstheme="minorHAnsi"/>
                <w:color w:val="000000"/>
                <w:sz w:val="18"/>
                <w:szCs w:val="18"/>
                <w:lang w:val="en-US"/>
              </w:rPr>
              <w:t>GTPases</w:t>
            </w:r>
            <w:proofErr w:type="spellEnd"/>
            <w:r w:rsidRPr="006569A2">
              <w:rPr>
                <w:rFonts w:cstheme="minorHAnsi"/>
                <w:color w:val="000000"/>
                <w:sz w:val="18"/>
                <w:szCs w:val="18"/>
                <w:lang w:val="en-US"/>
              </w:rPr>
              <w:t xml:space="preserve">. </w:t>
            </w:r>
            <w:r w:rsidRPr="008B153F">
              <w:rPr>
                <w:rFonts w:cstheme="minorHAnsi"/>
                <w:color w:val="000000"/>
                <w:sz w:val="18"/>
                <w:szCs w:val="18"/>
              </w:rPr>
              <w:t>Its activation induces formation of actin stress fibers.</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UN</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tcPr>
          <w:p w:rsidR="00140120" w:rsidRDefault="00140120" w:rsidP="003426ED">
            <w:pPr>
              <w:autoSpaceDE w:val="0"/>
              <w:autoSpaceDN w:val="0"/>
              <w:adjustRightInd w:val="0"/>
              <w:jc w:val="center"/>
              <w:rPr>
                <w:rFonts w:cstheme="minorHAnsi"/>
                <w:b/>
                <w:color w:val="000000"/>
                <w:sz w:val="18"/>
                <w:szCs w:val="18"/>
                <w:lang w:val="en-US"/>
              </w:rPr>
            </w:pPr>
          </w:p>
          <w:p w:rsidR="00140120" w:rsidRPr="005F2741" w:rsidRDefault="00140120" w:rsidP="003426ED">
            <w:pPr>
              <w:autoSpaceDE w:val="0"/>
              <w:autoSpaceDN w:val="0"/>
              <w:adjustRightInd w:val="0"/>
              <w:jc w:val="center"/>
              <w:rPr>
                <w:rFonts w:cstheme="minorHAnsi"/>
                <w:b/>
                <w:color w:val="000000"/>
                <w:sz w:val="18"/>
                <w:szCs w:val="18"/>
                <w:lang w:val="en-US"/>
              </w:rPr>
            </w:pPr>
            <w:r w:rsidRPr="00C35419">
              <w:rPr>
                <w:rFonts w:cstheme="minorHAnsi"/>
                <w:b/>
                <w:color w:val="000000"/>
                <w:sz w:val="18"/>
                <w:szCs w:val="18"/>
                <w:lang w:val="en-US"/>
              </w:rPr>
              <w:t xml:space="preserve">activator of </w:t>
            </w:r>
            <w:proofErr w:type="spellStart"/>
            <w:r w:rsidRPr="00C35419">
              <w:rPr>
                <w:rFonts w:cstheme="minorHAnsi"/>
                <w:b/>
                <w:color w:val="000000"/>
                <w:sz w:val="18"/>
                <w:szCs w:val="18"/>
                <w:lang w:val="en-US"/>
              </w:rPr>
              <w:t>GTPase</w:t>
            </w:r>
            <w:proofErr w:type="spellEnd"/>
          </w:p>
        </w:tc>
        <w:tc>
          <w:tcPr>
            <w:tcW w:w="1837" w:type="dxa"/>
          </w:tcPr>
          <w:p w:rsidR="00140120" w:rsidRPr="00915D64" w:rsidRDefault="00140120" w:rsidP="003426ED">
            <w:pPr>
              <w:autoSpaceDE w:val="0"/>
              <w:autoSpaceDN w:val="0"/>
              <w:adjustRightInd w:val="0"/>
              <w:jc w:val="center"/>
              <w:rPr>
                <w:rFonts w:cstheme="minorHAnsi"/>
                <w:color w:val="000000"/>
                <w:sz w:val="18"/>
                <w:szCs w:val="18"/>
                <w:lang w:val="en-US"/>
              </w:rPr>
            </w:pPr>
            <w:r w:rsidRPr="00915D64">
              <w:rPr>
                <w:rFonts w:cstheme="minorHAnsi"/>
                <w:color w:val="000000"/>
                <w:sz w:val="18"/>
                <w:szCs w:val="18"/>
                <w:lang w:val="en-US"/>
              </w:rPr>
              <w:t>RHG01</w:t>
            </w:r>
          </w:p>
          <w:p w:rsidR="00140120" w:rsidRPr="00915D64" w:rsidRDefault="00140120" w:rsidP="003426ED">
            <w:pPr>
              <w:autoSpaceDE w:val="0"/>
              <w:autoSpaceDN w:val="0"/>
              <w:adjustRightInd w:val="0"/>
              <w:jc w:val="center"/>
              <w:rPr>
                <w:rFonts w:cstheme="minorHAnsi"/>
                <w:color w:val="000000"/>
                <w:sz w:val="18"/>
                <w:szCs w:val="18"/>
                <w:lang w:val="en-US"/>
              </w:rPr>
            </w:pPr>
            <w:r w:rsidRPr="00915D64">
              <w:rPr>
                <w:rFonts w:cstheme="minorHAnsi"/>
                <w:color w:val="000000"/>
                <w:sz w:val="18"/>
                <w:szCs w:val="18"/>
                <w:lang w:val="en-US"/>
              </w:rPr>
              <w:t xml:space="preserve">Rho </w:t>
            </w:r>
            <w:proofErr w:type="spellStart"/>
            <w:r w:rsidRPr="00915D64">
              <w:rPr>
                <w:rFonts w:cstheme="minorHAnsi"/>
                <w:color w:val="000000"/>
                <w:sz w:val="18"/>
                <w:szCs w:val="18"/>
                <w:lang w:val="en-US"/>
              </w:rPr>
              <w:t>GTPase</w:t>
            </w:r>
            <w:proofErr w:type="spellEnd"/>
            <w:r w:rsidRPr="00915D64">
              <w:rPr>
                <w:rFonts w:cstheme="minorHAnsi"/>
                <w:color w:val="000000"/>
                <w:sz w:val="18"/>
                <w:szCs w:val="18"/>
                <w:lang w:val="en-US"/>
              </w:rPr>
              <w:t>-activating protein 1</w:t>
            </w:r>
          </w:p>
        </w:tc>
        <w:tc>
          <w:tcPr>
            <w:tcW w:w="8354" w:type="dxa"/>
          </w:tcPr>
          <w:p w:rsidR="00140120" w:rsidRPr="008B153F" w:rsidRDefault="00140120" w:rsidP="003426ED">
            <w:pPr>
              <w:autoSpaceDE w:val="0"/>
              <w:autoSpaceDN w:val="0"/>
              <w:adjustRightInd w:val="0"/>
              <w:jc w:val="both"/>
              <w:rPr>
                <w:rFonts w:cstheme="minorHAnsi"/>
                <w:color w:val="000000"/>
                <w:sz w:val="18"/>
                <w:szCs w:val="18"/>
              </w:rPr>
            </w:pPr>
            <w:proofErr w:type="spellStart"/>
            <w:r w:rsidRPr="006569A2">
              <w:rPr>
                <w:rFonts w:cstheme="minorHAnsi"/>
                <w:color w:val="000000"/>
                <w:sz w:val="18"/>
                <w:szCs w:val="18"/>
                <w:lang w:val="en-US"/>
              </w:rPr>
              <w:t>GTPase</w:t>
            </w:r>
            <w:proofErr w:type="spellEnd"/>
            <w:r w:rsidRPr="006569A2">
              <w:rPr>
                <w:rFonts w:cstheme="minorHAnsi"/>
                <w:color w:val="000000"/>
                <w:sz w:val="18"/>
                <w:szCs w:val="18"/>
                <w:lang w:val="en-US"/>
              </w:rPr>
              <w:t xml:space="preserve"> activator for the Rho, </w:t>
            </w:r>
            <w:proofErr w:type="spellStart"/>
            <w:r w:rsidRPr="006569A2">
              <w:rPr>
                <w:rFonts w:cstheme="minorHAnsi"/>
                <w:color w:val="000000"/>
                <w:sz w:val="18"/>
                <w:szCs w:val="18"/>
                <w:lang w:val="en-US"/>
              </w:rPr>
              <w:t>Rac</w:t>
            </w:r>
            <w:proofErr w:type="spellEnd"/>
            <w:r w:rsidRPr="006569A2">
              <w:rPr>
                <w:rFonts w:cstheme="minorHAnsi"/>
                <w:color w:val="000000"/>
                <w:sz w:val="18"/>
                <w:szCs w:val="18"/>
                <w:lang w:val="en-US"/>
              </w:rPr>
              <w:t xml:space="preserve"> and Cdc42 proteins, converting them to the putatively inactive GDP-bound state. </w:t>
            </w:r>
            <w:r w:rsidRPr="008B153F">
              <w:rPr>
                <w:rFonts w:cstheme="minorHAnsi"/>
                <w:color w:val="000000"/>
                <w:sz w:val="18"/>
                <w:szCs w:val="18"/>
              </w:rPr>
              <w:t>Cdc42 seems to be the preferred substrate.</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UM</w:t>
            </w:r>
          </w:p>
        </w:tc>
      </w:tr>
      <w:tr w:rsidR="00140120" w:rsidRPr="008B153F" w:rsidTr="00591F73">
        <w:tblPrEx>
          <w:tblLook w:val="04A0"/>
        </w:tblPrEx>
        <w:trPr>
          <w:trHeight w:val="290"/>
        </w:trPr>
        <w:tc>
          <w:tcPr>
            <w:tcW w:w="1888" w:type="dxa"/>
            <w:vMerge/>
          </w:tcPr>
          <w:p w:rsidR="00140120" w:rsidRPr="008B153F" w:rsidRDefault="00140120" w:rsidP="003426ED">
            <w:pPr>
              <w:autoSpaceDE w:val="0"/>
              <w:autoSpaceDN w:val="0"/>
              <w:adjustRightInd w:val="0"/>
              <w:jc w:val="center"/>
              <w:rPr>
                <w:rFonts w:cstheme="minorHAnsi"/>
                <w:b/>
                <w:bCs/>
                <w:color w:val="000000"/>
                <w:sz w:val="18"/>
                <w:szCs w:val="18"/>
              </w:rPr>
            </w:pPr>
          </w:p>
        </w:tc>
        <w:tc>
          <w:tcPr>
            <w:tcW w:w="1350" w:type="dxa"/>
          </w:tcPr>
          <w:p w:rsidR="00140120" w:rsidRPr="00B50BDB" w:rsidRDefault="00140120" w:rsidP="003426ED">
            <w:pPr>
              <w:autoSpaceDE w:val="0"/>
              <w:autoSpaceDN w:val="0"/>
              <w:adjustRightInd w:val="0"/>
              <w:jc w:val="center"/>
              <w:rPr>
                <w:rFonts w:cstheme="minorHAnsi"/>
                <w:color w:val="000000"/>
                <w:sz w:val="18"/>
                <w:szCs w:val="18"/>
                <w:lang w:val="en-US"/>
              </w:rPr>
            </w:pPr>
          </w:p>
        </w:tc>
        <w:tc>
          <w:tcPr>
            <w:tcW w:w="1837" w:type="dxa"/>
          </w:tcPr>
          <w:p w:rsidR="00140120" w:rsidRPr="00B50BDB" w:rsidRDefault="00140120" w:rsidP="003426ED">
            <w:pPr>
              <w:autoSpaceDE w:val="0"/>
              <w:autoSpaceDN w:val="0"/>
              <w:adjustRightInd w:val="0"/>
              <w:jc w:val="center"/>
              <w:rPr>
                <w:rFonts w:cstheme="minorHAnsi"/>
                <w:color w:val="000000"/>
                <w:sz w:val="18"/>
                <w:szCs w:val="18"/>
                <w:lang w:val="en-US"/>
              </w:rPr>
            </w:pPr>
            <w:r w:rsidRPr="00B50BDB">
              <w:rPr>
                <w:rFonts w:cstheme="minorHAnsi"/>
                <w:color w:val="000000"/>
                <w:sz w:val="18"/>
                <w:szCs w:val="18"/>
                <w:lang w:val="en-US"/>
              </w:rPr>
              <w:t>ROCK2</w:t>
            </w:r>
          </w:p>
          <w:p w:rsidR="00140120" w:rsidRPr="00B50BDB" w:rsidRDefault="00140120" w:rsidP="003426ED">
            <w:pPr>
              <w:autoSpaceDE w:val="0"/>
              <w:autoSpaceDN w:val="0"/>
              <w:adjustRightInd w:val="0"/>
              <w:jc w:val="center"/>
              <w:rPr>
                <w:rFonts w:cstheme="minorHAnsi"/>
                <w:color w:val="000000"/>
                <w:sz w:val="18"/>
                <w:szCs w:val="18"/>
                <w:lang w:val="en-US"/>
              </w:rPr>
            </w:pPr>
            <w:r w:rsidRPr="00B50BDB">
              <w:rPr>
                <w:rFonts w:cstheme="minorHAnsi"/>
                <w:color w:val="000000"/>
                <w:sz w:val="18"/>
                <w:szCs w:val="18"/>
                <w:lang w:val="en-US"/>
              </w:rPr>
              <w:t xml:space="preserve">Rho associate protein </w:t>
            </w:r>
            <w:proofErr w:type="spellStart"/>
            <w:r w:rsidRPr="00B50BDB">
              <w:rPr>
                <w:rFonts w:cstheme="minorHAnsi"/>
                <w:color w:val="000000"/>
                <w:sz w:val="18"/>
                <w:szCs w:val="18"/>
                <w:lang w:val="en-US"/>
              </w:rPr>
              <w:t>kinase</w:t>
            </w:r>
            <w:proofErr w:type="spellEnd"/>
            <w:r w:rsidRPr="00B50BDB">
              <w:rPr>
                <w:rFonts w:cstheme="minorHAnsi"/>
                <w:color w:val="000000"/>
                <w:sz w:val="18"/>
                <w:szCs w:val="18"/>
                <w:lang w:val="en-US"/>
              </w:rPr>
              <w:t xml:space="preserve"> 2</w:t>
            </w:r>
          </w:p>
        </w:tc>
        <w:tc>
          <w:tcPr>
            <w:tcW w:w="8354" w:type="dxa"/>
          </w:tcPr>
          <w:p w:rsidR="00140120" w:rsidRPr="006569A2" w:rsidRDefault="00140120" w:rsidP="003426ED">
            <w:pPr>
              <w:autoSpaceDE w:val="0"/>
              <w:autoSpaceDN w:val="0"/>
              <w:adjustRightInd w:val="0"/>
              <w:jc w:val="both"/>
              <w:rPr>
                <w:rFonts w:cstheme="minorHAnsi"/>
                <w:color w:val="000000"/>
                <w:sz w:val="18"/>
                <w:szCs w:val="18"/>
                <w:lang w:val="en-US"/>
              </w:rPr>
            </w:pPr>
            <w:r w:rsidRPr="006569A2">
              <w:rPr>
                <w:rFonts w:cstheme="minorHAnsi"/>
                <w:color w:val="000000"/>
                <w:sz w:val="18"/>
                <w:szCs w:val="18"/>
                <w:lang w:val="en-US"/>
              </w:rPr>
              <w:t xml:space="preserve">Protein </w:t>
            </w:r>
            <w:proofErr w:type="spellStart"/>
            <w:r w:rsidRPr="006569A2">
              <w:rPr>
                <w:rFonts w:cstheme="minorHAnsi"/>
                <w:color w:val="000000"/>
                <w:sz w:val="18"/>
                <w:szCs w:val="18"/>
                <w:lang w:val="en-US"/>
              </w:rPr>
              <w:t>kinase</w:t>
            </w:r>
            <w:proofErr w:type="spellEnd"/>
            <w:r w:rsidRPr="006569A2">
              <w:rPr>
                <w:rFonts w:cstheme="minorHAnsi"/>
                <w:color w:val="000000"/>
                <w:sz w:val="18"/>
                <w:szCs w:val="18"/>
                <w:lang w:val="en-US"/>
              </w:rPr>
              <w:t xml:space="preserve"> which is a key regulator of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cytoskeleton and cell polarity. Involved in regulation of smooth muscle contraction, </w:t>
            </w:r>
            <w:proofErr w:type="spellStart"/>
            <w:r w:rsidRPr="006569A2">
              <w:rPr>
                <w:rFonts w:cstheme="minorHAnsi"/>
                <w:color w:val="000000"/>
                <w:sz w:val="18"/>
                <w:szCs w:val="18"/>
                <w:lang w:val="en-US"/>
              </w:rPr>
              <w:t>actin</w:t>
            </w:r>
            <w:proofErr w:type="spellEnd"/>
            <w:r w:rsidRPr="006569A2">
              <w:rPr>
                <w:rFonts w:cstheme="minorHAnsi"/>
                <w:color w:val="000000"/>
                <w:sz w:val="18"/>
                <w:szCs w:val="18"/>
                <w:lang w:val="en-US"/>
              </w:rPr>
              <w:t xml:space="preserve"> cytoskeleton organization, stress fiber and focal adhesion formation, </w:t>
            </w:r>
            <w:proofErr w:type="spellStart"/>
            <w:r w:rsidRPr="006569A2">
              <w:rPr>
                <w:rFonts w:cstheme="minorHAnsi"/>
                <w:color w:val="000000"/>
                <w:sz w:val="18"/>
                <w:szCs w:val="18"/>
                <w:lang w:val="en-US"/>
              </w:rPr>
              <w:t>neurite</w:t>
            </w:r>
            <w:proofErr w:type="spellEnd"/>
            <w:r w:rsidRPr="006569A2">
              <w:rPr>
                <w:rFonts w:cstheme="minorHAnsi"/>
                <w:color w:val="000000"/>
                <w:sz w:val="18"/>
                <w:szCs w:val="18"/>
                <w:lang w:val="en-US"/>
              </w:rPr>
              <w:t xml:space="preserve"> retraction, cell adhesion and motility </w:t>
            </w:r>
          </w:p>
        </w:tc>
        <w:tc>
          <w:tcPr>
            <w:tcW w:w="653" w:type="dxa"/>
          </w:tcPr>
          <w:p w:rsidR="00140120" w:rsidRPr="008B153F" w:rsidRDefault="00140120"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UN</w:t>
            </w:r>
          </w:p>
        </w:tc>
      </w:tr>
      <w:tr w:rsidR="0028696E" w:rsidRPr="008F3838" w:rsidTr="00591F73">
        <w:tblPrEx>
          <w:tblLook w:val="04A0"/>
        </w:tblPrEx>
        <w:trPr>
          <w:trHeight w:val="416"/>
        </w:trPr>
        <w:tc>
          <w:tcPr>
            <w:tcW w:w="1888" w:type="dxa"/>
            <w:vMerge w:val="restart"/>
          </w:tcPr>
          <w:p w:rsidR="0028696E" w:rsidRPr="008B153F" w:rsidRDefault="0028696E" w:rsidP="003426ED">
            <w:pPr>
              <w:autoSpaceDE w:val="0"/>
              <w:autoSpaceDN w:val="0"/>
              <w:adjustRightInd w:val="0"/>
              <w:jc w:val="center"/>
              <w:rPr>
                <w:rFonts w:cstheme="minorHAnsi"/>
                <w:b/>
                <w:bCs/>
                <w:color w:val="000000"/>
                <w:sz w:val="18"/>
                <w:szCs w:val="18"/>
              </w:rPr>
            </w:pPr>
            <w:bookmarkStart w:id="0" w:name="_GoBack"/>
            <w:bookmarkEnd w:id="0"/>
            <w:r w:rsidRPr="008B153F">
              <w:rPr>
                <w:rFonts w:cstheme="minorHAnsi"/>
                <w:b/>
                <w:bCs/>
                <w:color w:val="000000"/>
                <w:sz w:val="18"/>
                <w:szCs w:val="18"/>
              </w:rPr>
              <w:t>vitamin A metabolism</w:t>
            </w:r>
          </w:p>
        </w:tc>
        <w:tc>
          <w:tcPr>
            <w:tcW w:w="1350" w:type="dxa"/>
            <w:vMerge w:val="restart"/>
          </w:tcPr>
          <w:p w:rsidR="0028696E" w:rsidRPr="0028696E" w:rsidRDefault="0028696E" w:rsidP="0028696E">
            <w:pPr>
              <w:autoSpaceDE w:val="0"/>
              <w:autoSpaceDN w:val="0"/>
              <w:adjustRightInd w:val="0"/>
              <w:jc w:val="center"/>
              <w:rPr>
                <w:rFonts w:cstheme="minorHAnsi"/>
                <w:color w:val="000000"/>
                <w:sz w:val="18"/>
                <w:szCs w:val="18"/>
                <w:lang w:val="en-US"/>
              </w:rPr>
            </w:pPr>
            <w:r>
              <w:rPr>
                <w:rFonts w:cstheme="minorHAnsi"/>
                <w:b/>
                <w:color w:val="000000"/>
                <w:sz w:val="18"/>
                <w:szCs w:val="18"/>
                <w:lang w:val="en-US"/>
              </w:rPr>
              <w:t>n</w:t>
            </w:r>
            <w:r w:rsidRPr="003E02D1">
              <w:rPr>
                <w:rFonts w:cstheme="minorHAnsi"/>
                <w:b/>
                <w:color w:val="000000"/>
                <w:sz w:val="18"/>
                <w:szCs w:val="18"/>
                <w:lang w:val="en-US"/>
              </w:rPr>
              <w:t xml:space="preserve">egative regulators of </w:t>
            </w:r>
            <w:proofErr w:type="spellStart"/>
            <w:r>
              <w:rPr>
                <w:rFonts w:cstheme="minorHAnsi"/>
                <w:b/>
                <w:color w:val="000000"/>
                <w:sz w:val="18"/>
                <w:szCs w:val="18"/>
                <w:lang w:val="en-US"/>
              </w:rPr>
              <w:t>vit</w:t>
            </w:r>
            <w:proofErr w:type="spellEnd"/>
            <w:r>
              <w:rPr>
                <w:rFonts w:cstheme="minorHAnsi"/>
                <w:b/>
                <w:color w:val="000000"/>
                <w:sz w:val="18"/>
                <w:szCs w:val="18"/>
                <w:lang w:val="en-US"/>
              </w:rPr>
              <w:t xml:space="preserve"> A metabolism</w:t>
            </w:r>
            <w:r w:rsidRPr="003E02D1">
              <w:rPr>
                <w:rFonts w:cstheme="minorHAnsi"/>
                <w:b/>
                <w:color w:val="000000"/>
                <w:sz w:val="18"/>
                <w:szCs w:val="18"/>
                <w:lang w:val="en-US"/>
              </w:rPr>
              <w:t>s</w:t>
            </w:r>
          </w:p>
        </w:tc>
        <w:tc>
          <w:tcPr>
            <w:tcW w:w="1837" w:type="dxa"/>
          </w:tcPr>
          <w:p w:rsidR="0028696E" w:rsidRPr="008F3838" w:rsidRDefault="0028696E" w:rsidP="003426ED">
            <w:pPr>
              <w:autoSpaceDE w:val="0"/>
              <w:autoSpaceDN w:val="0"/>
              <w:adjustRightInd w:val="0"/>
              <w:jc w:val="center"/>
              <w:rPr>
                <w:rFonts w:cstheme="minorHAnsi"/>
                <w:color w:val="000000"/>
                <w:sz w:val="18"/>
                <w:szCs w:val="18"/>
              </w:rPr>
            </w:pPr>
            <w:r w:rsidRPr="008F3838">
              <w:rPr>
                <w:rFonts w:cstheme="minorHAnsi"/>
                <w:color w:val="000000"/>
                <w:sz w:val="18"/>
                <w:szCs w:val="18"/>
              </w:rPr>
              <w:t>calreticulin</w:t>
            </w:r>
          </w:p>
        </w:tc>
        <w:tc>
          <w:tcPr>
            <w:tcW w:w="8354" w:type="dxa"/>
          </w:tcPr>
          <w:p w:rsidR="0028696E" w:rsidRPr="008F3838" w:rsidRDefault="0028696E" w:rsidP="003426ED">
            <w:pPr>
              <w:autoSpaceDE w:val="0"/>
              <w:autoSpaceDN w:val="0"/>
              <w:adjustRightInd w:val="0"/>
              <w:jc w:val="both"/>
              <w:rPr>
                <w:rFonts w:cstheme="minorHAnsi"/>
                <w:sz w:val="18"/>
                <w:szCs w:val="18"/>
                <w:lang w:val="en-US"/>
              </w:rPr>
            </w:pPr>
            <w:r w:rsidRPr="008F3838">
              <w:rPr>
                <w:rFonts w:cstheme="minorHAnsi"/>
                <w:sz w:val="18"/>
                <w:szCs w:val="18"/>
                <w:lang w:val="en-US"/>
              </w:rPr>
              <w:t xml:space="preserve">Calcium-binding chaperone that promotes folding, </w:t>
            </w:r>
            <w:proofErr w:type="spellStart"/>
            <w:r w:rsidRPr="008F3838">
              <w:rPr>
                <w:rFonts w:cstheme="minorHAnsi"/>
                <w:sz w:val="18"/>
                <w:szCs w:val="18"/>
                <w:lang w:val="en-US"/>
              </w:rPr>
              <w:t>oligomeric</w:t>
            </w:r>
            <w:proofErr w:type="spellEnd"/>
            <w:r w:rsidRPr="008F3838">
              <w:rPr>
                <w:rFonts w:cstheme="minorHAnsi"/>
                <w:sz w:val="18"/>
                <w:szCs w:val="18"/>
                <w:lang w:val="en-US"/>
              </w:rPr>
              <w:t xml:space="preserve"> assembly and quality control in the endoplasmic reticulum (ER) via the </w:t>
            </w:r>
            <w:proofErr w:type="spellStart"/>
            <w:r w:rsidRPr="008F3838">
              <w:rPr>
                <w:rFonts w:cstheme="minorHAnsi"/>
                <w:sz w:val="18"/>
                <w:szCs w:val="18"/>
                <w:lang w:val="en-US"/>
              </w:rPr>
              <w:t>calreticulin</w:t>
            </w:r>
            <w:proofErr w:type="spellEnd"/>
            <w:r w:rsidRPr="008F3838">
              <w:rPr>
                <w:rFonts w:cstheme="minorHAnsi"/>
                <w:sz w:val="18"/>
                <w:szCs w:val="18"/>
                <w:lang w:val="en-US"/>
              </w:rPr>
              <w:t>/</w:t>
            </w:r>
            <w:proofErr w:type="spellStart"/>
            <w:r w:rsidRPr="008F3838">
              <w:rPr>
                <w:rFonts w:cstheme="minorHAnsi"/>
                <w:sz w:val="18"/>
                <w:szCs w:val="18"/>
                <w:lang w:val="en-US"/>
              </w:rPr>
              <w:t>calnexin</w:t>
            </w:r>
            <w:proofErr w:type="spellEnd"/>
            <w:r w:rsidRPr="008F3838">
              <w:rPr>
                <w:rFonts w:cstheme="minorHAnsi"/>
                <w:sz w:val="18"/>
                <w:szCs w:val="18"/>
                <w:lang w:val="en-US"/>
              </w:rPr>
              <w:t xml:space="preserve"> cycle. It can negatively regulate RAR function</w:t>
            </w:r>
          </w:p>
        </w:tc>
        <w:tc>
          <w:tcPr>
            <w:tcW w:w="653" w:type="dxa"/>
          </w:tcPr>
          <w:p w:rsidR="0028696E" w:rsidRPr="008F3838" w:rsidRDefault="0028696E" w:rsidP="003426ED">
            <w:pPr>
              <w:autoSpaceDE w:val="0"/>
              <w:autoSpaceDN w:val="0"/>
              <w:adjustRightInd w:val="0"/>
              <w:jc w:val="center"/>
              <w:rPr>
                <w:rFonts w:cstheme="minorHAnsi"/>
                <w:sz w:val="18"/>
                <w:szCs w:val="18"/>
              </w:rPr>
            </w:pPr>
            <w:r w:rsidRPr="008F3838">
              <w:rPr>
                <w:rFonts w:cstheme="minorHAnsi"/>
                <w:sz w:val="18"/>
                <w:szCs w:val="18"/>
              </w:rPr>
              <w:t>↑</w:t>
            </w:r>
          </w:p>
        </w:tc>
      </w:tr>
      <w:tr w:rsidR="0028696E" w:rsidRPr="008F3838" w:rsidTr="00591F73">
        <w:tblPrEx>
          <w:tblLook w:val="04A0"/>
        </w:tblPrEx>
        <w:trPr>
          <w:trHeight w:val="290"/>
        </w:trPr>
        <w:tc>
          <w:tcPr>
            <w:tcW w:w="1888" w:type="dxa"/>
            <w:vMerge/>
          </w:tcPr>
          <w:p w:rsidR="0028696E" w:rsidRPr="008B153F" w:rsidRDefault="0028696E" w:rsidP="003426ED">
            <w:pPr>
              <w:autoSpaceDE w:val="0"/>
              <w:autoSpaceDN w:val="0"/>
              <w:adjustRightInd w:val="0"/>
              <w:jc w:val="center"/>
              <w:rPr>
                <w:rFonts w:cstheme="minorHAnsi"/>
                <w:b/>
                <w:bCs/>
                <w:color w:val="000000"/>
                <w:sz w:val="18"/>
                <w:szCs w:val="18"/>
              </w:rPr>
            </w:pPr>
          </w:p>
        </w:tc>
        <w:tc>
          <w:tcPr>
            <w:tcW w:w="1350" w:type="dxa"/>
            <w:vMerge/>
          </w:tcPr>
          <w:p w:rsidR="0028696E" w:rsidRPr="008F3838" w:rsidRDefault="0028696E" w:rsidP="003426ED">
            <w:pPr>
              <w:autoSpaceDE w:val="0"/>
              <w:autoSpaceDN w:val="0"/>
              <w:adjustRightInd w:val="0"/>
              <w:jc w:val="center"/>
              <w:rPr>
                <w:rFonts w:cstheme="minorHAnsi"/>
                <w:color w:val="000000"/>
                <w:sz w:val="18"/>
                <w:szCs w:val="18"/>
                <w:lang w:val="en-US"/>
              </w:rPr>
            </w:pPr>
          </w:p>
        </w:tc>
        <w:tc>
          <w:tcPr>
            <w:tcW w:w="1837" w:type="dxa"/>
          </w:tcPr>
          <w:p w:rsidR="0028696E" w:rsidRPr="008F3838" w:rsidRDefault="0028696E" w:rsidP="003426ED">
            <w:pPr>
              <w:autoSpaceDE w:val="0"/>
              <w:autoSpaceDN w:val="0"/>
              <w:adjustRightInd w:val="0"/>
              <w:jc w:val="center"/>
              <w:rPr>
                <w:rFonts w:cstheme="minorHAnsi"/>
                <w:color w:val="000000"/>
                <w:sz w:val="18"/>
                <w:szCs w:val="18"/>
                <w:lang w:val="en-US"/>
              </w:rPr>
            </w:pPr>
            <w:r w:rsidRPr="008F3838">
              <w:rPr>
                <w:rFonts w:cstheme="minorHAnsi"/>
                <w:color w:val="000000"/>
                <w:sz w:val="18"/>
                <w:szCs w:val="18"/>
                <w:lang w:val="en-US"/>
              </w:rPr>
              <w:t>HMGB1</w:t>
            </w:r>
          </w:p>
          <w:p w:rsidR="0028696E" w:rsidRPr="008F3838" w:rsidRDefault="0028696E" w:rsidP="003426ED">
            <w:pPr>
              <w:autoSpaceDE w:val="0"/>
              <w:autoSpaceDN w:val="0"/>
              <w:adjustRightInd w:val="0"/>
              <w:jc w:val="center"/>
              <w:rPr>
                <w:rFonts w:cstheme="minorHAnsi"/>
                <w:color w:val="000000"/>
                <w:sz w:val="18"/>
                <w:szCs w:val="18"/>
                <w:lang w:val="en-US"/>
              </w:rPr>
            </w:pPr>
            <w:r w:rsidRPr="008F3838">
              <w:rPr>
                <w:rFonts w:cstheme="minorHAnsi"/>
                <w:color w:val="000000"/>
                <w:sz w:val="18"/>
                <w:szCs w:val="18"/>
                <w:lang w:val="en-US"/>
              </w:rPr>
              <w:t>High mobility group protein B1</w:t>
            </w:r>
          </w:p>
        </w:tc>
        <w:tc>
          <w:tcPr>
            <w:tcW w:w="8354" w:type="dxa"/>
          </w:tcPr>
          <w:p w:rsidR="0028696E" w:rsidRPr="008F3838" w:rsidRDefault="0028696E" w:rsidP="003426ED">
            <w:pPr>
              <w:autoSpaceDE w:val="0"/>
              <w:autoSpaceDN w:val="0"/>
              <w:adjustRightInd w:val="0"/>
              <w:jc w:val="both"/>
              <w:rPr>
                <w:rFonts w:cstheme="minorHAnsi"/>
                <w:sz w:val="18"/>
                <w:szCs w:val="18"/>
                <w:lang w:val="en-US"/>
              </w:rPr>
            </w:pPr>
            <w:r w:rsidRPr="008F3838">
              <w:rPr>
                <w:rFonts w:cstheme="minorHAnsi"/>
                <w:sz w:val="18"/>
                <w:szCs w:val="18"/>
                <w:lang w:val="en-US"/>
              </w:rPr>
              <w:t xml:space="preserve">Multifunctional </w:t>
            </w:r>
            <w:proofErr w:type="spellStart"/>
            <w:r w:rsidRPr="008F3838">
              <w:rPr>
                <w:rFonts w:cstheme="minorHAnsi"/>
                <w:sz w:val="18"/>
                <w:szCs w:val="18"/>
                <w:lang w:val="en-US"/>
              </w:rPr>
              <w:t>redox</w:t>
            </w:r>
            <w:proofErr w:type="spellEnd"/>
            <w:r w:rsidRPr="008F3838">
              <w:rPr>
                <w:rFonts w:cstheme="minorHAnsi"/>
                <w:sz w:val="18"/>
                <w:szCs w:val="18"/>
                <w:lang w:val="en-US"/>
              </w:rPr>
              <w:t xml:space="preserve"> sensitive protein with various roles in different cellular compartments. In the nucleus is one of the major chromatin-associated non-</w:t>
            </w:r>
            <w:proofErr w:type="spellStart"/>
            <w:r w:rsidRPr="008F3838">
              <w:rPr>
                <w:rFonts w:cstheme="minorHAnsi"/>
                <w:sz w:val="18"/>
                <w:szCs w:val="18"/>
                <w:lang w:val="en-US"/>
              </w:rPr>
              <w:t>histone</w:t>
            </w:r>
            <w:proofErr w:type="spellEnd"/>
            <w:r w:rsidRPr="008F3838">
              <w:rPr>
                <w:rFonts w:cstheme="minorHAnsi"/>
                <w:sz w:val="18"/>
                <w:szCs w:val="18"/>
                <w:lang w:val="en-US"/>
              </w:rPr>
              <w:t xml:space="preserve"> proteins and acts as a DNA chaperone involved in replication, transcription, chromatin remodeling, V(D)J recombination, DNA repair and genome stability. RA </w:t>
            </w:r>
            <w:r w:rsidRPr="008F3838">
              <w:rPr>
                <w:rFonts w:cstheme="minorHAnsi"/>
                <w:sz w:val="18"/>
                <w:szCs w:val="18"/>
                <w:lang w:val="en-US"/>
              </w:rPr>
              <w:lastRenderedPageBreak/>
              <w:t xml:space="preserve">inhibits the release of HMB1 in </w:t>
            </w:r>
            <w:proofErr w:type="spellStart"/>
            <w:r w:rsidRPr="008F3838">
              <w:rPr>
                <w:rFonts w:cstheme="minorHAnsi"/>
                <w:sz w:val="18"/>
                <w:szCs w:val="18"/>
                <w:lang w:val="en-US"/>
              </w:rPr>
              <w:t>TNFα</w:t>
            </w:r>
            <w:proofErr w:type="spellEnd"/>
            <w:r w:rsidRPr="008F3838">
              <w:rPr>
                <w:rFonts w:cstheme="minorHAnsi"/>
                <w:sz w:val="18"/>
                <w:szCs w:val="18"/>
                <w:lang w:val="en-US"/>
              </w:rPr>
              <w:t xml:space="preserve"> activated </w:t>
            </w:r>
            <w:proofErr w:type="spellStart"/>
            <w:r w:rsidRPr="008F3838">
              <w:rPr>
                <w:rFonts w:cstheme="minorHAnsi"/>
                <w:sz w:val="18"/>
                <w:szCs w:val="18"/>
                <w:lang w:val="en-US"/>
              </w:rPr>
              <w:t>endothelilal</w:t>
            </w:r>
            <w:proofErr w:type="spellEnd"/>
            <w:r w:rsidRPr="008F3838">
              <w:rPr>
                <w:rFonts w:cstheme="minorHAnsi"/>
                <w:sz w:val="18"/>
                <w:szCs w:val="18"/>
                <w:lang w:val="en-US"/>
              </w:rPr>
              <w:t xml:space="preserve"> cells</w:t>
            </w:r>
          </w:p>
        </w:tc>
        <w:tc>
          <w:tcPr>
            <w:tcW w:w="653" w:type="dxa"/>
          </w:tcPr>
          <w:p w:rsidR="0028696E" w:rsidRPr="008F3838" w:rsidRDefault="0028696E" w:rsidP="003426ED">
            <w:pPr>
              <w:autoSpaceDE w:val="0"/>
              <w:autoSpaceDN w:val="0"/>
              <w:adjustRightInd w:val="0"/>
              <w:jc w:val="center"/>
              <w:rPr>
                <w:rFonts w:cstheme="minorHAnsi"/>
                <w:sz w:val="18"/>
                <w:szCs w:val="18"/>
              </w:rPr>
            </w:pPr>
            <w:r w:rsidRPr="008F3838">
              <w:rPr>
                <w:rFonts w:cstheme="minorHAnsi"/>
                <w:sz w:val="18"/>
                <w:szCs w:val="18"/>
              </w:rPr>
              <w:lastRenderedPageBreak/>
              <w:t>↑</w:t>
            </w:r>
          </w:p>
        </w:tc>
      </w:tr>
      <w:tr w:rsidR="0028696E" w:rsidRPr="006A58BB" w:rsidTr="00591F73">
        <w:tblPrEx>
          <w:tblLook w:val="04A0"/>
        </w:tblPrEx>
        <w:trPr>
          <w:trHeight w:val="290"/>
        </w:trPr>
        <w:tc>
          <w:tcPr>
            <w:tcW w:w="1888" w:type="dxa"/>
            <w:vMerge/>
          </w:tcPr>
          <w:p w:rsidR="0028696E" w:rsidRPr="008B153F" w:rsidRDefault="0028696E" w:rsidP="003426ED">
            <w:pPr>
              <w:autoSpaceDE w:val="0"/>
              <w:autoSpaceDN w:val="0"/>
              <w:adjustRightInd w:val="0"/>
              <w:jc w:val="center"/>
              <w:rPr>
                <w:rFonts w:cstheme="minorHAnsi"/>
                <w:b/>
                <w:bCs/>
                <w:color w:val="000000"/>
                <w:sz w:val="18"/>
                <w:szCs w:val="18"/>
              </w:rPr>
            </w:pPr>
          </w:p>
        </w:tc>
        <w:tc>
          <w:tcPr>
            <w:tcW w:w="1350" w:type="dxa"/>
            <w:vMerge w:val="restart"/>
          </w:tcPr>
          <w:p w:rsidR="0028696E" w:rsidRDefault="0028696E" w:rsidP="003426ED">
            <w:pPr>
              <w:autoSpaceDE w:val="0"/>
              <w:autoSpaceDN w:val="0"/>
              <w:adjustRightInd w:val="0"/>
              <w:jc w:val="center"/>
              <w:rPr>
                <w:rFonts w:cstheme="minorHAnsi"/>
                <w:b/>
                <w:color w:val="000000"/>
                <w:sz w:val="18"/>
                <w:szCs w:val="18"/>
                <w:lang w:val="en-US"/>
              </w:rPr>
            </w:pPr>
          </w:p>
          <w:p w:rsidR="0028696E" w:rsidRDefault="0028696E" w:rsidP="003426ED">
            <w:pPr>
              <w:autoSpaceDE w:val="0"/>
              <w:autoSpaceDN w:val="0"/>
              <w:adjustRightInd w:val="0"/>
              <w:jc w:val="center"/>
              <w:rPr>
                <w:rFonts w:cstheme="minorHAnsi"/>
                <w:b/>
                <w:color w:val="000000"/>
                <w:sz w:val="18"/>
                <w:szCs w:val="18"/>
                <w:lang w:val="en-US"/>
              </w:rPr>
            </w:pPr>
          </w:p>
          <w:p w:rsidR="0028696E" w:rsidRDefault="0028696E" w:rsidP="003426ED">
            <w:pPr>
              <w:autoSpaceDE w:val="0"/>
              <w:autoSpaceDN w:val="0"/>
              <w:adjustRightInd w:val="0"/>
              <w:jc w:val="center"/>
              <w:rPr>
                <w:rFonts w:cstheme="minorHAnsi"/>
                <w:b/>
                <w:color w:val="000000"/>
                <w:sz w:val="18"/>
                <w:szCs w:val="18"/>
                <w:lang w:val="en-US"/>
              </w:rPr>
            </w:pPr>
          </w:p>
          <w:p w:rsidR="0028696E" w:rsidRDefault="0028696E" w:rsidP="003426ED">
            <w:pPr>
              <w:autoSpaceDE w:val="0"/>
              <w:autoSpaceDN w:val="0"/>
              <w:adjustRightInd w:val="0"/>
              <w:jc w:val="center"/>
              <w:rPr>
                <w:rFonts w:cstheme="minorHAnsi"/>
                <w:b/>
                <w:color w:val="000000"/>
                <w:sz w:val="18"/>
                <w:szCs w:val="18"/>
                <w:lang w:val="en-US"/>
              </w:rPr>
            </w:pPr>
          </w:p>
          <w:p w:rsidR="0028696E" w:rsidRPr="008F3838" w:rsidRDefault="0028696E" w:rsidP="003426ED">
            <w:pPr>
              <w:autoSpaceDE w:val="0"/>
              <w:autoSpaceDN w:val="0"/>
              <w:adjustRightInd w:val="0"/>
              <w:jc w:val="center"/>
              <w:rPr>
                <w:rFonts w:cstheme="minorHAnsi"/>
                <w:color w:val="000000"/>
                <w:sz w:val="18"/>
                <w:szCs w:val="18"/>
                <w:lang w:val="en-US"/>
              </w:rPr>
            </w:pPr>
            <w:r>
              <w:rPr>
                <w:rFonts w:cstheme="minorHAnsi"/>
                <w:b/>
                <w:color w:val="000000"/>
                <w:sz w:val="18"/>
                <w:szCs w:val="18"/>
                <w:lang w:val="en-US"/>
              </w:rPr>
              <w:t>positive</w:t>
            </w:r>
            <w:r w:rsidRPr="003E02D1">
              <w:rPr>
                <w:rFonts w:cstheme="minorHAnsi"/>
                <w:b/>
                <w:color w:val="000000"/>
                <w:sz w:val="18"/>
                <w:szCs w:val="18"/>
                <w:lang w:val="en-US"/>
              </w:rPr>
              <w:t xml:space="preserve"> regulators of </w:t>
            </w:r>
            <w:proofErr w:type="spellStart"/>
            <w:r>
              <w:rPr>
                <w:rFonts w:cstheme="minorHAnsi"/>
                <w:b/>
                <w:color w:val="000000"/>
                <w:sz w:val="18"/>
                <w:szCs w:val="18"/>
                <w:lang w:val="en-US"/>
              </w:rPr>
              <w:t>vit</w:t>
            </w:r>
            <w:proofErr w:type="spellEnd"/>
            <w:r>
              <w:rPr>
                <w:rFonts w:cstheme="minorHAnsi"/>
                <w:b/>
                <w:color w:val="000000"/>
                <w:sz w:val="18"/>
                <w:szCs w:val="18"/>
                <w:lang w:val="en-US"/>
              </w:rPr>
              <w:t xml:space="preserve"> A metabolism</w:t>
            </w:r>
            <w:r w:rsidRPr="003E02D1">
              <w:rPr>
                <w:rFonts w:cstheme="minorHAnsi"/>
                <w:b/>
                <w:color w:val="000000"/>
                <w:sz w:val="18"/>
                <w:szCs w:val="18"/>
                <w:lang w:val="en-US"/>
              </w:rPr>
              <w:t>s</w:t>
            </w:r>
          </w:p>
        </w:tc>
        <w:tc>
          <w:tcPr>
            <w:tcW w:w="1837" w:type="dxa"/>
          </w:tcPr>
          <w:p w:rsidR="0028696E" w:rsidRPr="008F3838" w:rsidRDefault="0028696E" w:rsidP="003426ED">
            <w:pPr>
              <w:autoSpaceDE w:val="0"/>
              <w:autoSpaceDN w:val="0"/>
              <w:adjustRightInd w:val="0"/>
              <w:jc w:val="center"/>
              <w:rPr>
                <w:rFonts w:cstheme="minorHAnsi"/>
                <w:color w:val="000000"/>
                <w:sz w:val="18"/>
                <w:szCs w:val="18"/>
                <w:lang w:val="en-US"/>
              </w:rPr>
            </w:pPr>
            <w:r w:rsidRPr="008F3838">
              <w:rPr>
                <w:rFonts w:cstheme="minorHAnsi"/>
                <w:color w:val="000000"/>
                <w:sz w:val="18"/>
                <w:szCs w:val="18"/>
                <w:lang w:val="en-US"/>
              </w:rPr>
              <w:t>HMG A1</w:t>
            </w:r>
          </w:p>
          <w:p w:rsidR="0028696E" w:rsidRPr="008F3838" w:rsidRDefault="0028696E" w:rsidP="003426ED">
            <w:pPr>
              <w:autoSpaceDE w:val="0"/>
              <w:autoSpaceDN w:val="0"/>
              <w:adjustRightInd w:val="0"/>
              <w:jc w:val="center"/>
              <w:rPr>
                <w:rFonts w:cstheme="minorHAnsi"/>
                <w:color w:val="000000"/>
                <w:sz w:val="18"/>
                <w:szCs w:val="18"/>
                <w:lang w:val="en-US"/>
              </w:rPr>
            </w:pPr>
            <w:r w:rsidRPr="008F3838">
              <w:rPr>
                <w:rFonts w:cstheme="minorHAnsi"/>
                <w:color w:val="000000"/>
                <w:sz w:val="18"/>
                <w:szCs w:val="18"/>
                <w:lang w:val="en-US"/>
              </w:rPr>
              <w:t>High mobility group protein HMG-I/HMG-Y</w:t>
            </w:r>
          </w:p>
        </w:tc>
        <w:tc>
          <w:tcPr>
            <w:tcW w:w="8354" w:type="dxa"/>
          </w:tcPr>
          <w:p w:rsidR="0028696E" w:rsidRPr="008F3838" w:rsidRDefault="0028696E" w:rsidP="003426ED">
            <w:pPr>
              <w:autoSpaceDE w:val="0"/>
              <w:autoSpaceDN w:val="0"/>
              <w:adjustRightInd w:val="0"/>
              <w:jc w:val="both"/>
              <w:rPr>
                <w:rFonts w:cstheme="minorHAnsi"/>
                <w:sz w:val="18"/>
                <w:szCs w:val="18"/>
                <w:lang w:val="en-US"/>
              </w:rPr>
            </w:pPr>
            <w:r w:rsidRPr="008F3838">
              <w:rPr>
                <w:rFonts w:cstheme="minorHAnsi"/>
                <w:sz w:val="18"/>
                <w:szCs w:val="18"/>
                <w:lang w:val="en-US"/>
              </w:rPr>
              <w:t>Interact selectively and non-covalently with retinoic acid receptor</w:t>
            </w:r>
          </w:p>
        </w:tc>
        <w:tc>
          <w:tcPr>
            <w:tcW w:w="653" w:type="dxa"/>
          </w:tcPr>
          <w:p w:rsidR="0028696E" w:rsidRPr="006A58BB" w:rsidRDefault="0028696E" w:rsidP="003426ED">
            <w:pPr>
              <w:autoSpaceDE w:val="0"/>
              <w:autoSpaceDN w:val="0"/>
              <w:adjustRightInd w:val="0"/>
              <w:jc w:val="center"/>
              <w:rPr>
                <w:rFonts w:cstheme="minorHAnsi"/>
                <w:sz w:val="18"/>
                <w:szCs w:val="18"/>
              </w:rPr>
            </w:pPr>
            <w:r w:rsidRPr="006A58BB">
              <w:rPr>
                <w:rFonts w:cstheme="minorHAnsi"/>
                <w:sz w:val="18"/>
                <w:szCs w:val="18"/>
              </w:rPr>
              <w:t>↓</w:t>
            </w:r>
          </w:p>
        </w:tc>
      </w:tr>
      <w:tr w:rsidR="0028696E" w:rsidRPr="006A58BB" w:rsidTr="00591F73">
        <w:tblPrEx>
          <w:tblLook w:val="04A0"/>
        </w:tblPrEx>
        <w:trPr>
          <w:trHeight w:val="290"/>
        </w:trPr>
        <w:tc>
          <w:tcPr>
            <w:tcW w:w="1888" w:type="dxa"/>
            <w:vMerge/>
          </w:tcPr>
          <w:p w:rsidR="0028696E" w:rsidRPr="008B153F" w:rsidRDefault="0028696E" w:rsidP="003426ED">
            <w:pPr>
              <w:autoSpaceDE w:val="0"/>
              <w:autoSpaceDN w:val="0"/>
              <w:adjustRightInd w:val="0"/>
              <w:jc w:val="center"/>
              <w:rPr>
                <w:rFonts w:cstheme="minorHAnsi"/>
                <w:b/>
                <w:bCs/>
                <w:color w:val="000000"/>
                <w:sz w:val="18"/>
                <w:szCs w:val="18"/>
              </w:rPr>
            </w:pPr>
          </w:p>
        </w:tc>
        <w:tc>
          <w:tcPr>
            <w:tcW w:w="1350" w:type="dxa"/>
            <w:vMerge/>
          </w:tcPr>
          <w:p w:rsidR="0028696E" w:rsidRPr="008F3838" w:rsidRDefault="0028696E" w:rsidP="003426ED">
            <w:pPr>
              <w:autoSpaceDE w:val="0"/>
              <w:autoSpaceDN w:val="0"/>
              <w:adjustRightInd w:val="0"/>
              <w:jc w:val="center"/>
              <w:rPr>
                <w:rFonts w:cstheme="minorHAnsi"/>
                <w:color w:val="000000"/>
                <w:sz w:val="18"/>
                <w:szCs w:val="18"/>
                <w:lang w:val="en-US"/>
              </w:rPr>
            </w:pPr>
          </w:p>
        </w:tc>
        <w:tc>
          <w:tcPr>
            <w:tcW w:w="1837" w:type="dxa"/>
          </w:tcPr>
          <w:p w:rsidR="0028696E" w:rsidRPr="008F3838" w:rsidRDefault="0028696E" w:rsidP="003426ED">
            <w:pPr>
              <w:autoSpaceDE w:val="0"/>
              <w:autoSpaceDN w:val="0"/>
              <w:adjustRightInd w:val="0"/>
              <w:jc w:val="center"/>
              <w:rPr>
                <w:rFonts w:cstheme="minorHAnsi"/>
                <w:color w:val="000000"/>
                <w:sz w:val="18"/>
                <w:szCs w:val="18"/>
              </w:rPr>
            </w:pPr>
            <w:r w:rsidRPr="008F3838">
              <w:rPr>
                <w:rFonts w:cstheme="minorHAnsi"/>
                <w:color w:val="000000"/>
                <w:sz w:val="18"/>
                <w:szCs w:val="18"/>
                <w:lang w:val="en-US"/>
              </w:rPr>
              <w:t>ACTN4</w:t>
            </w:r>
          </w:p>
          <w:p w:rsidR="0028696E" w:rsidRPr="008F3838" w:rsidRDefault="0028696E" w:rsidP="003426ED">
            <w:pPr>
              <w:autoSpaceDE w:val="0"/>
              <w:autoSpaceDN w:val="0"/>
              <w:adjustRightInd w:val="0"/>
              <w:jc w:val="center"/>
              <w:rPr>
                <w:rFonts w:cstheme="minorHAnsi"/>
                <w:color w:val="000000"/>
                <w:sz w:val="18"/>
                <w:szCs w:val="18"/>
              </w:rPr>
            </w:pPr>
            <w:r w:rsidRPr="008F3838">
              <w:rPr>
                <w:rFonts w:cstheme="minorHAnsi"/>
                <w:color w:val="000000"/>
                <w:sz w:val="18"/>
                <w:szCs w:val="18"/>
              </w:rPr>
              <w:t>Alpha-actinin-4</w:t>
            </w:r>
          </w:p>
        </w:tc>
        <w:tc>
          <w:tcPr>
            <w:tcW w:w="8354" w:type="dxa"/>
          </w:tcPr>
          <w:p w:rsidR="0028696E" w:rsidRPr="008F3838" w:rsidRDefault="0028696E" w:rsidP="003426ED">
            <w:pPr>
              <w:autoSpaceDE w:val="0"/>
              <w:autoSpaceDN w:val="0"/>
              <w:adjustRightInd w:val="0"/>
              <w:jc w:val="both"/>
              <w:rPr>
                <w:rFonts w:cstheme="minorHAnsi"/>
                <w:sz w:val="18"/>
                <w:szCs w:val="18"/>
                <w:lang w:val="en-US"/>
              </w:rPr>
            </w:pPr>
            <w:r w:rsidRPr="008F3838">
              <w:rPr>
                <w:rFonts w:cstheme="minorHAnsi"/>
                <w:sz w:val="18"/>
                <w:szCs w:val="18"/>
                <w:lang w:val="en-US"/>
              </w:rPr>
              <w:t>F-</w:t>
            </w:r>
            <w:proofErr w:type="spellStart"/>
            <w:r w:rsidRPr="008F3838">
              <w:rPr>
                <w:rFonts w:cstheme="minorHAnsi"/>
                <w:sz w:val="18"/>
                <w:szCs w:val="18"/>
                <w:lang w:val="en-US"/>
              </w:rPr>
              <w:t>actin</w:t>
            </w:r>
            <w:proofErr w:type="spellEnd"/>
            <w:r w:rsidRPr="008F3838">
              <w:rPr>
                <w:rFonts w:cstheme="minorHAnsi"/>
                <w:sz w:val="18"/>
                <w:szCs w:val="18"/>
                <w:lang w:val="en-US"/>
              </w:rPr>
              <w:t xml:space="preserve"> cross-linking protein which is thought to anchor </w:t>
            </w:r>
            <w:proofErr w:type="spellStart"/>
            <w:r w:rsidRPr="008F3838">
              <w:rPr>
                <w:rFonts w:cstheme="minorHAnsi"/>
                <w:sz w:val="18"/>
                <w:szCs w:val="18"/>
                <w:lang w:val="en-US"/>
              </w:rPr>
              <w:t>actin</w:t>
            </w:r>
            <w:proofErr w:type="spellEnd"/>
            <w:r w:rsidRPr="008F3838">
              <w:rPr>
                <w:rFonts w:cstheme="minorHAnsi"/>
                <w:sz w:val="18"/>
                <w:szCs w:val="18"/>
                <w:lang w:val="en-US"/>
              </w:rPr>
              <w:t xml:space="preserve"> to a variety of intracellular structures. ACTN4 modulates transcriptional activity of RA receptor (</w:t>
            </w:r>
            <w:proofErr w:type="spellStart"/>
            <w:r w:rsidRPr="008F3838">
              <w:rPr>
                <w:rFonts w:cstheme="minorHAnsi"/>
                <w:sz w:val="18"/>
                <w:szCs w:val="18"/>
                <w:lang w:val="en-US"/>
              </w:rPr>
              <w:t>Khurana</w:t>
            </w:r>
            <w:proofErr w:type="spellEnd"/>
            <w:r w:rsidRPr="008F3838">
              <w:rPr>
                <w:rFonts w:cstheme="minorHAnsi"/>
                <w:sz w:val="18"/>
                <w:szCs w:val="18"/>
                <w:lang w:val="en-US"/>
              </w:rPr>
              <w:t xml:space="preserve"> et al., 2012. Familial Focal Segmental </w:t>
            </w:r>
            <w:proofErr w:type="spellStart"/>
            <w:r w:rsidRPr="008F3838">
              <w:rPr>
                <w:rFonts w:cstheme="minorHAnsi"/>
                <w:sz w:val="18"/>
                <w:szCs w:val="18"/>
                <w:lang w:val="en-US"/>
              </w:rPr>
              <w:t>Glomerulosclerosis</w:t>
            </w:r>
            <w:proofErr w:type="spellEnd"/>
            <w:r w:rsidRPr="008F3838">
              <w:rPr>
                <w:rFonts w:cstheme="minorHAnsi"/>
                <w:sz w:val="18"/>
                <w:szCs w:val="18"/>
                <w:lang w:val="en-US"/>
              </w:rPr>
              <w:t xml:space="preserve"> (FSGS)-linked α-</w:t>
            </w:r>
            <w:proofErr w:type="spellStart"/>
            <w:r w:rsidRPr="008F3838">
              <w:rPr>
                <w:rFonts w:cstheme="minorHAnsi"/>
                <w:sz w:val="18"/>
                <w:szCs w:val="18"/>
                <w:lang w:val="en-US"/>
              </w:rPr>
              <w:t>Actinin</w:t>
            </w:r>
            <w:proofErr w:type="spellEnd"/>
            <w:r w:rsidRPr="008F3838">
              <w:rPr>
                <w:rFonts w:cstheme="minorHAnsi"/>
                <w:sz w:val="18"/>
                <w:szCs w:val="18"/>
                <w:lang w:val="en-US"/>
              </w:rPr>
              <w:t xml:space="preserve"> 4 (ACTN4) Protein Mutants Lose Ability to Activate Transcription by Nuclear Hormone Receptors)</w:t>
            </w:r>
          </w:p>
        </w:tc>
        <w:tc>
          <w:tcPr>
            <w:tcW w:w="653" w:type="dxa"/>
          </w:tcPr>
          <w:p w:rsidR="0028696E" w:rsidRPr="006A58BB" w:rsidRDefault="0028696E" w:rsidP="003426ED">
            <w:pPr>
              <w:autoSpaceDE w:val="0"/>
              <w:autoSpaceDN w:val="0"/>
              <w:adjustRightInd w:val="0"/>
              <w:jc w:val="center"/>
              <w:rPr>
                <w:rFonts w:cstheme="minorHAnsi"/>
                <w:sz w:val="18"/>
                <w:szCs w:val="18"/>
              </w:rPr>
            </w:pPr>
            <w:r w:rsidRPr="006A58BB">
              <w:rPr>
                <w:rFonts w:cstheme="minorHAnsi"/>
                <w:sz w:val="18"/>
                <w:szCs w:val="18"/>
              </w:rPr>
              <w:t>↓</w:t>
            </w:r>
          </w:p>
        </w:tc>
      </w:tr>
      <w:tr w:rsidR="0028696E" w:rsidRPr="008B153F" w:rsidTr="00591F73">
        <w:tblPrEx>
          <w:tblLook w:val="04A0"/>
        </w:tblPrEx>
        <w:trPr>
          <w:trHeight w:val="290"/>
        </w:trPr>
        <w:tc>
          <w:tcPr>
            <w:tcW w:w="1888" w:type="dxa"/>
            <w:vMerge/>
          </w:tcPr>
          <w:p w:rsidR="0028696E" w:rsidRPr="008B153F" w:rsidRDefault="0028696E" w:rsidP="003426ED">
            <w:pPr>
              <w:autoSpaceDE w:val="0"/>
              <w:autoSpaceDN w:val="0"/>
              <w:adjustRightInd w:val="0"/>
              <w:jc w:val="center"/>
              <w:rPr>
                <w:rFonts w:cstheme="minorHAnsi"/>
                <w:b/>
                <w:bCs/>
                <w:color w:val="000000"/>
                <w:sz w:val="18"/>
                <w:szCs w:val="18"/>
              </w:rPr>
            </w:pPr>
          </w:p>
        </w:tc>
        <w:tc>
          <w:tcPr>
            <w:tcW w:w="1350" w:type="dxa"/>
            <w:vMerge/>
          </w:tcPr>
          <w:p w:rsidR="0028696E" w:rsidRPr="008F3838" w:rsidRDefault="0028696E" w:rsidP="003426ED">
            <w:pPr>
              <w:autoSpaceDE w:val="0"/>
              <w:autoSpaceDN w:val="0"/>
              <w:adjustRightInd w:val="0"/>
              <w:jc w:val="center"/>
              <w:rPr>
                <w:rFonts w:cstheme="minorHAnsi"/>
                <w:color w:val="000000"/>
                <w:sz w:val="18"/>
                <w:szCs w:val="18"/>
                <w:lang w:val="en-US"/>
              </w:rPr>
            </w:pPr>
          </w:p>
        </w:tc>
        <w:tc>
          <w:tcPr>
            <w:tcW w:w="1837" w:type="dxa"/>
          </w:tcPr>
          <w:p w:rsidR="0028696E" w:rsidRPr="008F3838" w:rsidRDefault="0028696E" w:rsidP="003426ED">
            <w:pPr>
              <w:autoSpaceDE w:val="0"/>
              <w:autoSpaceDN w:val="0"/>
              <w:adjustRightInd w:val="0"/>
              <w:jc w:val="center"/>
              <w:rPr>
                <w:rFonts w:cstheme="minorHAnsi"/>
                <w:color w:val="000000"/>
                <w:sz w:val="18"/>
                <w:szCs w:val="18"/>
                <w:lang w:val="en-US"/>
              </w:rPr>
            </w:pPr>
            <w:r w:rsidRPr="008F3838">
              <w:rPr>
                <w:rFonts w:cstheme="minorHAnsi"/>
                <w:color w:val="000000"/>
                <w:sz w:val="18"/>
                <w:szCs w:val="18"/>
                <w:lang w:val="en-US"/>
              </w:rPr>
              <w:t>Guanine nucleotide-binding protein GI/GS/GT subunit beta-1</w:t>
            </w:r>
          </w:p>
        </w:tc>
        <w:tc>
          <w:tcPr>
            <w:tcW w:w="8354" w:type="dxa"/>
          </w:tcPr>
          <w:p w:rsidR="0028696E" w:rsidRPr="008F3838" w:rsidRDefault="0028696E" w:rsidP="003426ED">
            <w:pPr>
              <w:autoSpaceDE w:val="0"/>
              <w:autoSpaceDN w:val="0"/>
              <w:adjustRightInd w:val="0"/>
              <w:jc w:val="both"/>
              <w:rPr>
                <w:rFonts w:cstheme="minorHAnsi"/>
                <w:color w:val="000000"/>
                <w:sz w:val="18"/>
                <w:szCs w:val="18"/>
                <w:lang w:val="en-US"/>
              </w:rPr>
            </w:pPr>
            <w:r w:rsidRPr="008F3838">
              <w:rPr>
                <w:rFonts w:cstheme="minorHAnsi"/>
                <w:color w:val="000000"/>
                <w:sz w:val="18"/>
                <w:szCs w:val="18"/>
                <w:lang w:val="en-US"/>
              </w:rPr>
              <w:t xml:space="preserve">Guanine nucleotide-binding proteins (G proteins) are involved as a modulator or transducer in various </w:t>
            </w:r>
            <w:proofErr w:type="spellStart"/>
            <w:r w:rsidRPr="008F3838">
              <w:rPr>
                <w:rFonts w:cstheme="minorHAnsi"/>
                <w:color w:val="000000"/>
                <w:sz w:val="18"/>
                <w:szCs w:val="18"/>
                <w:lang w:val="en-US"/>
              </w:rPr>
              <w:t>transmembrane</w:t>
            </w:r>
            <w:proofErr w:type="spellEnd"/>
            <w:r w:rsidRPr="008F3838">
              <w:rPr>
                <w:rFonts w:cstheme="minorHAnsi"/>
                <w:color w:val="000000"/>
                <w:sz w:val="18"/>
                <w:szCs w:val="18"/>
                <w:lang w:val="en-US"/>
              </w:rPr>
              <w:t xml:space="preserve"> signaling systems. The beta and gamma chains are required for the </w:t>
            </w:r>
            <w:proofErr w:type="spellStart"/>
            <w:r w:rsidRPr="008F3838">
              <w:rPr>
                <w:rFonts w:cstheme="minorHAnsi"/>
                <w:color w:val="000000"/>
                <w:sz w:val="18"/>
                <w:szCs w:val="18"/>
                <w:lang w:val="en-US"/>
              </w:rPr>
              <w:t>GTPase</w:t>
            </w:r>
            <w:proofErr w:type="spellEnd"/>
            <w:r w:rsidRPr="008F3838">
              <w:rPr>
                <w:rFonts w:cstheme="minorHAnsi"/>
                <w:color w:val="000000"/>
                <w:sz w:val="18"/>
                <w:szCs w:val="18"/>
                <w:lang w:val="en-US"/>
              </w:rPr>
              <w:t xml:space="preserve"> activity, for replacement of GDP by GTP, and for G protein-</w:t>
            </w:r>
            <w:proofErr w:type="spellStart"/>
            <w:r w:rsidRPr="008F3838">
              <w:rPr>
                <w:rFonts w:cstheme="minorHAnsi"/>
                <w:color w:val="000000"/>
                <w:sz w:val="18"/>
                <w:szCs w:val="18"/>
                <w:lang w:val="en-US"/>
              </w:rPr>
              <w:t>effector</w:t>
            </w:r>
            <w:proofErr w:type="spellEnd"/>
            <w:r w:rsidRPr="008F3838">
              <w:rPr>
                <w:rFonts w:cstheme="minorHAnsi"/>
                <w:color w:val="000000"/>
                <w:sz w:val="18"/>
                <w:szCs w:val="18"/>
                <w:lang w:val="en-US"/>
              </w:rPr>
              <w:t xml:space="preserve"> interaction.</w:t>
            </w:r>
            <w:r>
              <w:rPr>
                <w:rFonts w:cstheme="minorHAnsi"/>
                <w:color w:val="000000"/>
                <w:sz w:val="18"/>
                <w:szCs w:val="18"/>
                <w:lang w:val="en-US"/>
              </w:rPr>
              <w:t xml:space="preserve"> </w:t>
            </w:r>
            <w:proofErr w:type="spellStart"/>
            <w:r w:rsidRPr="008F3838">
              <w:rPr>
                <w:rFonts w:cstheme="minorHAnsi"/>
                <w:color w:val="000000"/>
                <w:sz w:val="18"/>
                <w:szCs w:val="18"/>
                <w:lang w:val="en-US"/>
              </w:rPr>
              <w:t>Rhodopsin</w:t>
            </w:r>
            <w:proofErr w:type="spellEnd"/>
            <w:r w:rsidRPr="008F3838">
              <w:rPr>
                <w:rFonts w:cstheme="minorHAnsi"/>
                <w:color w:val="000000"/>
                <w:sz w:val="18"/>
                <w:szCs w:val="18"/>
                <w:lang w:val="en-US"/>
              </w:rPr>
              <w:t xml:space="preserve"> mediated signaling pathway</w:t>
            </w:r>
          </w:p>
        </w:tc>
        <w:tc>
          <w:tcPr>
            <w:tcW w:w="653" w:type="dxa"/>
          </w:tcPr>
          <w:p w:rsidR="0028696E" w:rsidRPr="008B153F" w:rsidRDefault="0028696E" w:rsidP="003426ED">
            <w:pPr>
              <w:autoSpaceDE w:val="0"/>
              <w:autoSpaceDN w:val="0"/>
              <w:adjustRightInd w:val="0"/>
              <w:jc w:val="center"/>
              <w:rPr>
                <w:rFonts w:cstheme="minorHAnsi"/>
                <w:color w:val="000000"/>
                <w:sz w:val="18"/>
                <w:szCs w:val="18"/>
              </w:rPr>
            </w:pPr>
            <w:r w:rsidRPr="008B153F">
              <w:rPr>
                <w:rFonts w:cstheme="minorHAnsi"/>
                <w:color w:val="000000"/>
                <w:sz w:val="18"/>
                <w:szCs w:val="18"/>
              </w:rPr>
              <w:t>↓</w:t>
            </w:r>
          </w:p>
        </w:tc>
      </w:tr>
    </w:tbl>
    <w:p w:rsidR="000A3592" w:rsidRDefault="000A3592" w:rsidP="00653EE7">
      <w:pPr>
        <w:jc w:val="both"/>
        <w:rPr>
          <w:lang w:val="en-US"/>
        </w:rPr>
      </w:pPr>
    </w:p>
    <w:sectPr w:rsidR="000A3592" w:rsidSect="00653EE7">
      <w:type w:val="continuous"/>
      <w:pgSz w:w="16838" w:h="11906" w:orient="landscape"/>
      <w:pgMar w:top="1134" w:right="141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02B" w:rsidRDefault="00F3402B" w:rsidP="00B77726">
      <w:pPr>
        <w:spacing w:after="0" w:line="240" w:lineRule="auto"/>
      </w:pPr>
      <w:r>
        <w:separator/>
      </w:r>
    </w:p>
  </w:endnote>
  <w:endnote w:type="continuationSeparator" w:id="0">
    <w:p w:rsidR="00F3402B" w:rsidRDefault="00F3402B" w:rsidP="00B77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02B" w:rsidRDefault="00F3402B" w:rsidP="00B77726">
      <w:pPr>
        <w:spacing w:after="0" w:line="240" w:lineRule="auto"/>
      </w:pPr>
      <w:r>
        <w:separator/>
      </w:r>
    </w:p>
  </w:footnote>
  <w:footnote w:type="continuationSeparator" w:id="0">
    <w:p w:rsidR="00F3402B" w:rsidRDefault="00F3402B" w:rsidP="00B777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556F"/>
    <w:multiLevelType w:val="hybridMultilevel"/>
    <w:tmpl w:val="F46A1C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17435F"/>
    <w:multiLevelType w:val="hybridMultilevel"/>
    <w:tmpl w:val="A536BBAC"/>
    <w:lvl w:ilvl="0" w:tplc="08227C94">
      <w:start w:val="1"/>
      <w:numFmt w:val="upperLetter"/>
      <w:lvlText w:val="%1)"/>
      <w:lvlJc w:val="left"/>
      <w:pPr>
        <w:ind w:left="765" w:hanging="360"/>
      </w:pPr>
      <w:rPr>
        <w:rFonts w:hint="default"/>
      </w:r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2">
    <w:nsid w:val="54C667D2"/>
    <w:multiLevelType w:val="hybridMultilevel"/>
    <w:tmpl w:val="4622ECB2"/>
    <w:lvl w:ilvl="0" w:tplc="1A30F860">
      <w:start w:val="1"/>
      <w:numFmt w:val="upp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3">
    <w:nsid w:val="78994CF5"/>
    <w:multiLevelType w:val="hybridMultilevel"/>
    <w:tmpl w:val="108E6F60"/>
    <w:lvl w:ilvl="0" w:tplc="4BC0683A">
      <w:start w:val="1"/>
      <w:numFmt w:val="bullet"/>
      <w:lvlText w:val="-"/>
      <w:lvlJc w:val="left"/>
      <w:pPr>
        <w:tabs>
          <w:tab w:val="num" w:pos="720"/>
        </w:tabs>
        <w:ind w:left="720" w:hanging="360"/>
      </w:pPr>
      <w:rPr>
        <w:rFonts w:ascii="Times New Roman" w:hAnsi="Times New Roman" w:hint="default"/>
      </w:rPr>
    </w:lvl>
    <w:lvl w:ilvl="1" w:tplc="17EC3F6E" w:tentative="1">
      <w:start w:val="1"/>
      <w:numFmt w:val="bullet"/>
      <w:lvlText w:val="-"/>
      <w:lvlJc w:val="left"/>
      <w:pPr>
        <w:tabs>
          <w:tab w:val="num" w:pos="1440"/>
        </w:tabs>
        <w:ind w:left="1440" w:hanging="360"/>
      </w:pPr>
      <w:rPr>
        <w:rFonts w:ascii="Times New Roman" w:hAnsi="Times New Roman" w:hint="default"/>
      </w:rPr>
    </w:lvl>
    <w:lvl w:ilvl="2" w:tplc="EDA2FFA2" w:tentative="1">
      <w:start w:val="1"/>
      <w:numFmt w:val="bullet"/>
      <w:lvlText w:val="-"/>
      <w:lvlJc w:val="left"/>
      <w:pPr>
        <w:tabs>
          <w:tab w:val="num" w:pos="2160"/>
        </w:tabs>
        <w:ind w:left="2160" w:hanging="360"/>
      </w:pPr>
      <w:rPr>
        <w:rFonts w:ascii="Times New Roman" w:hAnsi="Times New Roman" w:hint="default"/>
      </w:rPr>
    </w:lvl>
    <w:lvl w:ilvl="3" w:tplc="AFEA10A2" w:tentative="1">
      <w:start w:val="1"/>
      <w:numFmt w:val="bullet"/>
      <w:lvlText w:val="-"/>
      <w:lvlJc w:val="left"/>
      <w:pPr>
        <w:tabs>
          <w:tab w:val="num" w:pos="2880"/>
        </w:tabs>
        <w:ind w:left="2880" w:hanging="360"/>
      </w:pPr>
      <w:rPr>
        <w:rFonts w:ascii="Times New Roman" w:hAnsi="Times New Roman" w:hint="default"/>
      </w:rPr>
    </w:lvl>
    <w:lvl w:ilvl="4" w:tplc="71146EC6" w:tentative="1">
      <w:start w:val="1"/>
      <w:numFmt w:val="bullet"/>
      <w:lvlText w:val="-"/>
      <w:lvlJc w:val="left"/>
      <w:pPr>
        <w:tabs>
          <w:tab w:val="num" w:pos="3600"/>
        </w:tabs>
        <w:ind w:left="3600" w:hanging="360"/>
      </w:pPr>
      <w:rPr>
        <w:rFonts w:ascii="Times New Roman" w:hAnsi="Times New Roman" w:hint="default"/>
      </w:rPr>
    </w:lvl>
    <w:lvl w:ilvl="5" w:tplc="1088B6DC" w:tentative="1">
      <w:start w:val="1"/>
      <w:numFmt w:val="bullet"/>
      <w:lvlText w:val="-"/>
      <w:lvlJc w:val="left"/>
      <w:pPr>
        <w:tabs>
          <w:tab w:val="num" w:pos="4320"/>
        </w:tabs>
        <w:ind w:left="4320" w:hanging="360"/>
      </w:pPr>
      <w:rPr>
        <w:rFonts w:ascii="Times New Roman" w:hAnsi="Times New Roman" w:hint="default"/>
      </w:rPr>
    </w:lvl>
    <w:lvl w:ilvl="6" w:tplc="B01A7906" w:tentative="1">
      <w:start w:val="1"/>
      <w:numFmt w:val="bullet"/>
      <w:lvlText w:val="-"/>
      <w:lvlJc w:val="left"/>
      <w:pPr>
        <w:tabs>
          <w:tab w:val="num" w:pos="5040"/>
        </w:tabs>
        <w:ind w:left="5040" w:hanging="360"/>
      </w:pPr>
      <w:rPr>
        <w:rFonts w:ascii="Times New Roman" w:hAnsi="Times New Roman" w:hint="default"/>
      </w:rPr>
    </w:lvl>
    <w:lvl w:ilvl="7" w:tplc="4CBE7D34" w:tentative="1">
      <w:start w:val="1"/>
      <w:numFmt w:val="bullet"/>
      <w:lvlText w:val="-"/>
      <w:lvlJc w:val="left"/>
      <w:pPr>
        <w:tabs>
          <w:tab w:val="num" w:pos="5760"/>
        </w:tabs>
        <w:ind w:left="5760" w:hanging="360"/>
      </w:pPr>
      <w:rPr>
        <w:rFonts w:ascii="Times New Roman" w:hAnsi="Times New Roman" w:hint="default"/>
      </w:rPr>
    </w:lvl>
    <w:lvl w:ilvl="8" w:tplc="CE8EB15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2175B6"/>
    <w:rsid w:val="00000ED9"/>
    <w:rsid w:val="000030FF"/>
    <w:rsid w:val="00010A93"/>
    <w:rsid w:val="000114EB"/>
    <w:rsid w:val="0001350E"/>
    <w:rsid w:val="0001707B"/>
    <w:rsid w:val="00020FCC"/>
    <w:rsid w:val="00021A3E"/>
    <w:rsid w:val="00022391"/>
    <w:rsid w:val="00026BC5"/>
    <w:rsid w:val="00032C7B"/>
    <w:rsid w:val="00034B91"/>
    <w:rsid w:val="000360A9"/>
    <w:rsid w:val="00040D98"/>
    <w:rsid w:val="000430FB"/>
    <w:rsid w:val="00045819"/>
    <w:rsid w:val="0004587F"/>
    <w:rsid w:val="00053406"/>
    <w:rsid w:val="00061858"/>
    <w:rsid w:val="00061BE9"/>
    <w:rsid w:val="00062F6F"/>
    <w:rsid w:val="00067186"/>
    <w:rsid w:val="00067A74"/>
    <w:rsid w:val="000725D1"/>
    <w:rsid w:val="000757DD"/>
    <w:rsid w:val="0007607C"/>
    <w:rsid w:val="000800D6"/>
    <w:rsid w:val="00081233"/>
    <w:rsid w:val="00086C87"/>
    <w:rsid w:val="0008785A"/>
    <w:rsid w:val="000904EB"/>
    <w:rsid w:val="00090B41"/>
    <w:rsid w:val="00090F31"/>
    <w:rsid w:val="00092F36"/>
    <w:rsid w:val="00096CC5"/>
    <w:rsid w:val="000A3592"/>
    <w:rsid w:val="000A3DA5"/>
    <w:rsid w:val="000A6483"/>
    <w:rsid w:val="000B0D57"/>
    <w:rsid w:val="000B1F67"/>
    <w:rsid w:val="000B3653"/>
    <w:rsid w:val="000B7C78"/>
    <w:rsid w:val="000C1B5F"/>
    <w:rsid w:val="000C6969"/>
    <w:rsid w:val="000C7C01"/>
    <w:rsid w:val="000D2FCD"/>
    <w:rsid w:val="000D47B4"/>
    <w:rsid w:val="000E1D9B"/>
    <w:rsid w:val="000F0128"/>
    <w:rsid w:val="000F2DC8"/>
    <w:rsid w:val="000F3B91"/>
    <w:rsid w:val="000F3CE5"/>
    <w:rsid w:val="000F47D3"/>
    <w:rsid w:val="000F56BC"/>
    <w:rsid w:val="00100AE1"/>
    <w:rsid w:val="00103D9E"/>
    <w:rsid w:val="0010557A"/>
    <w:rsid w:val="00107315"/>
    <w:rsid w:val="0011190D"/>
    <w:rsid w:val="001124B7"/>
    <w:rsid w:val="00112E9F"/>
    <w:rsid w:val="001154CA"/>
    <w:rsid w:val="00116086"/>
    <w:rsid w:val="001165DB"/>
    <w:rsid w:val="00140120"/>
    <w:rsid w:val="0014168F"/>
    <w:rsid w:val="00141A17"/>
    <w:rsid w:val="001425C5"/>
    <w:rsid w:val="00142647"/>
    <w:rsid w:val="00143D3B"/>
    <w:rsid w:val="00146FDD"/>
    <w:rsid w:val="001500B4"/>
    <w:rsid w:val="001507A7"/>
    <w:rsid w:val="00152E70"/>
    <w:rsid w:val="0015438D"/>
    <w:rsid w:val="001563DF"/>
    <w:rsid w:val="00162A19"/>
    <w:rsid w:val="00166B57"/>
    <w:rsid w:val="00167E7A"/>
    <w:rsid w:val="00170CCE"/>
    <w:rsid w:val="00171441"/>
    <w:rsid w:val="00175A11"/>
    <w:rsid w:val="0018590B"/>
    <w:rsid w:val="00186C1D"/>
    <w:rsid w:val="00193478"/>
    <w:rsid w:val="00196BB6"/>
    <w:rsid w:val="00197785"/>
    <w:rsid w:val="001A0FD7"/>
    <w:rsid w:val="001A6D3A"/>
    <w:rsid w:val="001B07D1"/>
    <w:rsid w:val="001B1D46"/>
    <w:rsid w:val="001B2004"/>
    <w:rsid w:val="001B769F"/>
    <w:rsid w:val="001C30BB"/>
    <w:rsid w:val="001D46BA"/>
    <w:rsid w:val="001D51CC"/>
    <w:rsid w:val="001E10E8"/>
    <w:rsid w:val="001E43B0"/>
    <w:rsid w:val="001F3A04"/>
    <w:rsid w:val="001F621F"/>
    <w:rsid w:val="001F7C98"/>
    <w:rsid w:val="00206592"/>
    <w:rsid w:val="00207EEB"/>
    <w:rsid w:val="0021322F"/>
    <w:rsid w:val="002135C5"/>
    <w:rsid w:val="00216845"/>
    <w:rsid w:val="002169CE"/>
    <w:rsid w:val="002170D6"/>
    <w:rsid w:val="002175B6"/>
    <w:rsid w:val="00221F74"/>
    <w:rsid w:val="00224271"/>
    <w:rsid w:val="00230784"/>
    <w:rsid w:val="00231055"/>
    <w:rsid w:val="00241DAE"/>
    <w:rsid w:val="00243DBA"/>
    <w:rsid w:val="00243F39"/>
    <w:rsid w:val="00245333"/>
    <w:rsid w:val="002455E5"/>
    <w:rsid w:val="00254078"/>
    <w:rsid w:val="0025563E"/>
    <w:rsid w:val="00261582"/>
    <w:rsid w:val="00267B40"/>
    <w:rsid w:val="00274CAE"/>
    <w:rsid w:val="00274E15"/>
    <w:rsid w:val="00282EA9"/>
    <w:rsid w:val="00285D41"/>
    <w:rsid w:val="0028696E"/>
    <w:rsid w:val="00286C5F"/>
    <w:rsid w:val="002870A8"/>
    <w:rsid w:val="0029437B"/>
    <w:rsid w:val="002956D5"/>
    <w:rsid w:val="00296D70"/>
    <w:rsid w:val="002A04FC"/>
    <w:rsid w:val="002A0A5F"/>
    <w:rsid w:val="002A331C"/>
    <w:rsid w:val="002B233F"/>
    <w:rsid w:val="002B240B"/>
    <w:rsid w:val="002B58D3"/>
    <w:rsid w:val="002C581D"/>
    <w:rsid w:val="002C6A5D"/>
    <w:rsid w:val="002C6ED9"/>
    <w:rsid w:val="002D7ED9"/>
    <w:rsid w:val="002E5E75"/>
    <w:rsid w:val="002E690B"/>
    <w:rsid w:val="002E7308"/>
    <w:rsid w:val="002F1C27"/>
    <w:rsid w:val="002F225C"/>
    <w:rsid w:val="002F2D60"/>
    <w:rsid w:val="002F4C0F"/>
    <w:rsid w:val="002F5E8F"/>
    <w:rsid w:val="002F723D"/>
    <w:rsid w:val="002F774D"/>
    <w:rsid w:val="00306644"/>
    <w:rsid w:val="003165F0"/>
    <w:rsid w:val="003240FE"/>
    <w:rsid w:val="003243B0"/>
    <w:rsid w:val="0032478B"/>
    <w:rsid w:val="00324B4F"/>
    <w:rsid w:val="00331E57"/>
    <w:rsid w:val="003322E3"/>
    <w:rsid w:val="0033778D"/>
    <w:rsid w:val="00340D46"/>
    <w:rsid w:val="0034219B"/>
    <w:rsid w:val="003565F8"/>
    <w:rsid w:val="0036683E"/>
    <w:rsid w:val="003858E3"/>
    <w:rsid w:val="00387137"/>
    <w:rsid w:val="00395B75"/>
    <w:rsid w:val="00396012"/>
    <w:rsid w:val="003A5BD3"/>
    <w:rsid w:val="003B2A04"/>
    <w:rsid w:val="003B2A9D"/>
    <w:rsid w:val="003B65B0"/>
    <w:rsid w:val="003C3AEF"/>
    <w:rsid w:val="003D024F"/>
    <w:rsid w:val="003D6C7E"/>
    <w:rsid w:val="003E02D1"/>
    <w:rsid w:val="003E0A25"/>
    <w:rsid w:val="003E3529"/>
    <w:rsid w:val="003E4538"/>
    <w:rsid w:val="003F043C"/>
    <w:rsid w:val="003F293B"/>
    <w:rsid w:val="003F43FD"/>
    <w:rsid w:val="003F681F"/>
    <w:rsid w:val="004059A1"/>
    <w:rsid w:val="0040602E"/>
    <w:rsid w:val="00407D4C"/>
    <w:rsid w:val="004126CC"/>
    <w:rsid w:val="00412E31"/>
    <w:rsid w:val="004152A3"/>
    <w:rsid w:val="004208A3"/>
    <w:rsid w:val="00420D77"/>
    <w:rsid w:val="0042304A"/>
    <w:rsid w:val="00427FD1"/>
    <w:rsid w:val="004409A8"/>
    <w:rsid w:val="00444832"/>
    <w:rsid w:val="00451205"/>
    <w:rsid w:val="0045363C"/>
    <w:rsid w:val="004553EC"/>
    <w:rsid w:val="0045597B"/>
    <w:rsid w:val="00461F38"/>
    <w:rsid w:val="0046229E"/>
    <w:rsid w:val="004630E0"/>
    <w:rsid w:val="00465BCF"/>
    <w:rsid w:val="004674E6"/>
    <w:rsid w:val="00472362"/>
    <w:rsid w:val="00477D35"/>
    <w:rsid w:val="0048510A"/>
    <w:rsid w:val="00485416"/>
    <w:rsid w:val="004874DE"/>
    <w:rsid w:val="00491002"/>
    <w:rsid w:val="00494AEB"/>
    <w:rsid w:val="00495CDF"/>
    <w:rsid w:val="004A3607"/>
    <w:rsid w:val="004A5886"/>
    <w:rsid w:val="004B3410"/>
    <w:rsid w:val="004B68F5"/>
    <w:rsid w:val="004B6DDD"/>
    <w:rsid w:val="004C1E59"/>
    <w:rsid w:val="004C2428"/>
    <w:rsid w:val="004C6281"/>
    <w:rsid w:val="004D1D10"/>
    <w:rsid w:val="004D1E42"/>
    <w:rsid w:val="004D320E"/>
    <w:rsid w:val="004D3B82"/>
    <w:rsid w:val="004D48B5"/>
    <w:rsid w:val="004D6271"/>
    <w:rsid w:val="004D75C3"/>
    <w:rsid w:val="004D7DF5"/>
    <w:rsid w:val="004E3464"/>
    <w:rsid w:val="004F0F6A"/>
    <w:rsid w:val="004F21AC"/>
    <w:rsid w:val="004F2DFA"/>
    <w:rsid w:val="004F417A"/>
    <w:rsid w:val="004F5BE7"/>
    <w:rsid w:val="0050245B"/>
    <w:rsid w:val="00512B0F"/>
    <w:rsid w:val="0052067D"/>
    <w:rsid w:val="00521768"/>
    <w:rsid w:val="005236C4"/>
    <w:rsid w:val="005243BD"/>
    <w:rsid w:val="00525737"/>
    <w:rsid w:val="00533FBC"/>
    <w:rsid w:val="00534D49"/>
    <w:rsid w:val="005350B8"/>
    <w:rsid w:val="00540181"/>
    <w:rsid w:val="00542AC5"/>
    <w:rsid w:val="00544C7C"/>
    <w:rsid w:val="005523B4"/>
    <w:rsid w:val="0055244B"/>
    <w:rsid w:val="00553EFD"/>
    <w:rsid w:val="00555E3F"/>
    <w:rsid w:val="00563BAB"/>
    <w:rsid w:val="005750EC"/>
    <w:rsid w:val="00575738"/>
    <w:rsid w:val="005776C4"/>
    <w:rsid w:val="00577C18"/>
    <w:rsid w:val="00590F73"/>
    <w:rsid w:val="00591F73"/>
    <w:rsid w:val="00592B46"/>
    <w:rsid w:val="005A263E"/>
    <w:rsid w:val="005A2F72"/>
    <w:rsid w:val="005A3D42"/>
    <w:rsid w:val="005A5DAE"/>
    <w:rsid w:val="005B12F0"/>
    <w:rsid w:val="005B22C0"/>
    <w:rsid w:val="005B24AD"/>
    <w:rsid w:val="005B6FE5"/>
    <w:rsid w:val="005B7DC4"/>
    <w:rsid w:val="005C5579"/>
    <w:rsid w:val="005C57C5"/>
    <w:rsid w:val="005D7B01"/>
    <w:rsid w:val="005E2600"/>
    <w:rsid w:val="005E60DE"/>
    <w:rsid w:val="005E68A7"/>
    <w:rsid w:val="005F0B0B"/>
    <w:rsid w:val="005F1DF4"/>
    <w:rsid w:val="005F2741"/>
    <w:rsid w:val="005F3B6E"/>
    <w:rsid w:val="005F5EA9"/>
    <w:rsid w:val="006015B1"/>
    <w:rsid w:val="00602474"/>
    <w:rsid w:val="00604553"/>
    <w:rsid w:val="00605838"/>
    <w:rsid w:val="0060674C"/>
    <w:rsid w:val="00607D34"/>
    <w:rsid w:val="006108B8"/>
    <w:rsid w:val="00612B81"/>
    <w:rsid w:val="00620384"/>
    <w:rsid w:val="00627426"/>
    <w:rsid w:val="0063465F"/>
    <w:rsid w:val="0063735A"/>
    <w:rsid w:val="0064204D"/>
    <w:rsid w:val="00645145"/>
    <w:rsid w:val="00646D12"/>
    <w:rsid w:val="00650540"/>
    <w:rsid w:val="00650AB7"/>
    <w:rsid w:val="006510F3"/>
    <w:rsid w:val="00651C18"/>
    <w:rsid w:val="00653EE7"/>
    <w:rsid w:val="006675B2"/>
    <w:rsid w:val="00670FB7"/>
    <w:rsid w:val="00671459"/>
    <w:rsid w:val="00674B73"/>
    <w:rsid w:val="00676F8B"/>
    <w:rsid w:val="00677C0C"/>
    <w:rsid w:val="00684832"/>
    <w:rsid w:val="0069262F"/>
    <w:rsid w:val="00694BD1"/>
    <w:rsid w:val="006A12F8"/>
    <w:rsid w:val="006A2109"/>
    <w:rsid w:val="006A2CBF"/>
    <w:rsid w:val="006A58BB"/>
    <w:rsid w:val="006B185E"/>
    <w:rsid w:val="006B3528"/>
    <w:rsid w:val="006B551A"/>
    <w:rsid w:val="006C3662"/>
    <w:rsid w:val="006C3AD5"/>
    <w:rsid w:val="006D03B4"/>
    <w:rsid w:val="006D091F"/>
    <w:rsid w:val="006D0AE8"/>
    <w:rsid w:val="006D0CCF"/>
    <w:rsid w:val="006D0E16"/>
    <w:rsid w:val="006D558E"/>
    <w:rsid w:val="006D7155"/>
    <w:rsid w:val="006D78C3"/>
    <w:rsid w:val="006E4DE9"/>
    <w:rsid w:val="006E5C0F"/>
    <w:rsid w:val="006E675B"/>
    <w:rsid w:val="006F28CA"/>
    <w:rsid w:val="007001DB"/>
    <w:rsid w:val="0071218F"/>
    <w:rsid w:val="00712882"/>
    <w:rsid w:val="00713959"/>
    <w:rsid w:val="00714192"/>
    <w:rsid w:val="00714BE7"/>
    <w:rsid w:val="007161AD"/>
    <w:rsid w:val="00720BB4"/>
    <w:rsid w:val="007230F2"/>
    <w:rsid w:val="00723772"/>
    <w:rsid w:val="00724668"/>
    <w:rsid w:val="007273F0"/>
    <w:rsid w:val="00733B8D"/>
    <w:rsid w:val="00734552"/>
    <w:rsid w:val="00737BCD"/>
    <w:rsid w:val="007400ED"/>
    <w:rsid w:val="00743ACF"/>
    <w:rsid w:val="007540AB"/>
    <w:rsid w:val="00765BB0"/>
    <w:rsid w:val="0076642B"/>
    <w:rsid w:val="007675C8"/>
    <w:rsid w:val="007737CE"/>
    <w:rsid w:val="00776876"/>
    <w:rsid w:val="00777999"/>
    <w:rsid w:val="00785BE3"/>
    <w:rsid w:val="00790106"/>
    <w:rsid w:val="007902B7"/>
    <w:rsid w:val="00792B22"/>
    <w:rsid w:val="007A6D50"/>
    <w:rsid w:val="007A7077"/>
    <w:rsid w:val="007A71CF"/>
    <w:rsid w:val="007B45F4"/>
    <w:rsid w:val="007B6273"/>
    <w:rsid w:val="007B7A22"/>
    <w:rsid w:val="007C279D"/>
    <w:rsid w:val="007C4BD3"/>
    <w:rsid w:val="007C5832"/>
    <w:rsid w:val="007D155C"/>
    <w:rsid w:val="007D2399"/>
    <w:rsid w:val="007D54A1"/>
    <w:rsid w:val="007D708A"/>
    <w:rsid w:val="007D7384"/>
    <w:rsid w:val="007D7594"/>
    <w:rsid w:val="007E45A4"/>
    <w:rsid w:val="007E6306"/>
    <w:rsid w:val="00800504"/>
    <w:rsid w:val="00805A95"/>
    <w:rsid w:val="0081144A"/>
    <w:rsid w:val="00814BC8"/>
    <w:rsid w:val="008155E7"/>
    <w:rsid w:val="00823821"/>
    <w:rsid w:val="00824DCB"/>
    <w:rsid w:val="00826006"/>
    <w:rsid w:val="00832A5A"/>
    <w:rsid w:val="008428DA"/>
    <w:rsid w:val="008479F7"/>
    <w:rsid w:val="00853C0B"/>
    <w:rsid w:val="00860959"/>
    <w:rsid w:val="00861708"/>
    <w:rsid w:val="00861793"/>
    <w:rsid w:val="00862FD4"/>
    <w:rsid w:val="00863382"/>
    <w:rsid w:val="00867252"/>
    <w:rsid w:val="0086738F"/>
    <w:rsid w:val="00872816"/>
    <w:rsid w:val="00873E41"/>
    <w:rsid w:val="0087479A"/>
    <w:rsid w:val="00875C7D"/>
    <w:rsid w:val="00875D64"/>
    <w:rsid w:val="00885DB4"/>
    <w:rsid w:val="0088605E"/>
    <w:rsid w:val="008869EF"/>
    <w:rsid w:val="00887CAC"/>
    <w:rsid w:val="00892517"/>
    <w:rsid w:val="008948B0"/>
    <w:rsid w:val="00895455"/>
    <w:rsid w:val="008A2509"/>
    <w:rsid w:val="008A2749"/>
    <w:rsid w:val="008A5E09"/>
    <w:rsid w:val="008A68EE"/>
    <w:rsid w:val="008A7418"/>
    <w:rsid w:val="008B48BC"/>
    <w:rsid w:val="008C2AE2"/>
    <w:rsid w:val="008C34FE"/>
    <w:rsid w:val="008C705F"/>
    <w:rsid w:val="008D06A2"/>
    <w:rsid w:val="008D4BE2"/>
    <w:rsid w:val="008E1F21"/>
    <w:rsid w:val="008E5AD1"/>
    <w:rsid w:val="008E7E1D"/>
    <w:rsid w:val="008F0D37"/>
    <w:rsid w:val="008F3838"/>
    <w:rsid w:val="008F3A64"/>
    <w:rsid w:val="008F6A69"/>
    <w:rsid w:val="0090045D"/>
    <w:rsid w:val="00903230"/>
    <w:rsid w:val="00905FD6"/>
    <w:rsid w:val="00907549"/>
    <w:rsid w:val="00915169"/>
    <w:rsid w:val="00915D64"/>
    <w:rsid w:val="00922810"/>
    <w:rsid w:val="009264AB"/>
    <w:rsid w:val="00930BB3"/>
    <w:rsid w:val="00933081"/>
    <w:rsid w:val="00936AC9"/>
    <w:rsid w:val="00944876"/>
    <w:rsid w:val="00953727"/>
    <w:rsid w:val="00953D5F"/>
    <w:rsid w:val="009550D5"/>
    <w:rsid w:val="00955378"/>
    <w:rsid w:val="00956744"/>
    <w:rsid w:val="0095799C"/>
    <w:rsid w:val="00964778"/>
    <w:rsid w:val="00965DE4"/>
    <w:rsid w:val="00967C24"/>
    <w:rsid w:val="00970C95"/>
    <w:rsid w:val="00972783"/>
    <w:rsid w:val="0097437F"/>
    <w:rsid w:val="009749ED"/>
    <w:rsid w:val="00980DCC"/>
    <w:rsid w:val="00982DDF"/>
    <w:rsid w:val="00983216"/>
    <w:rsid w:val="00987EE1"/>
    <w:rsid w:val="00994771"/>
    <w:rsid w:val="009A06D7"/>
    <w:rsid w:val="009A47F8"/>
    <w:rsid w:val="009A5CA3"/>
    <w:rsid w:val="009A685F"/>
    <w:rsid w:val="009B12C0"/>
    <w:rsid w:val="009B283C"/>
    <w:rsid w:val="009B4827"/>
    <w:rsid w:val="009B5E56"/>
    <w:rsid w:val="009B6B3C"/>
    <w:rsid w:val="009B7BCA"/>
    <w:rsid w:val="009C3EA7"/>
    <w:rsid w:val="009C7A11"/>
    <w:rsid w:val="009D02AE"/>
    <w:rsid w:val="009D3E36"/>
    <w:rsid w:val="009D73B0"/>
    <w:rsid w:val="009E2E39"/>
    <w:rsid w:val="009E4CA3"/>
    <w:rsid w:val="009F135B"/>
    <w:rsid w:val="009F5D10"/>
    <w:rsid w:val="00A00FB5"/>
    <w:rsid w:val="00A0200B"/>
    <w:rsid w:val="00A02BB4"/>
    <w:rsid w:val="00A1087A"/>
    <w:rsid w:val="00A130F0"/>
    <w:rsid w:val="00A21701"/>
    <w:rsid w:val="00A269BD"/>
    <w:rsid w:val="00A279CB"/>
    <w:rsid w:val="00A33535"/>
    <w:rsid w:val="00A45D51"/>
    <w:rsid w:val="00A614FA"/>
    <w:rsid w:val="00A625A8"/>
    <w:rsid w:val="00A638CB"/>
    <w:rsid w:val="00A64122"/>
    <w:rsid w:val="00A667AC"/>
    <w:rsid w:val="00A70BA1"/>
    <w:rsid w:val="00A768E9"/>
    <w:rsid w:val="00A77B37"/>
    <w:rsid w:val="00A924FC"/>
    <w:rsid w:val="00A96A34"/>
    <w:rsid w:val="00A96AB0"/>
    <w:rsid w:val="00A97883"/>
    <w:rsid w:val="00AA2849"/>
    <w:rsid w:val="00AA2FAE"/>
    <w:rsid w:val="00AA4627"/>
    <w:rsid w:val="00AB31DA"/>
    <w:rsid w:val="00AC325C"/>
    <w:rsid w:val="00AC38A2"/>
    <w:rsid w:val="00AC6573"/>
    <w:rsid w:val="00AD5C00"/>
    <w:rsid w:val="00AD7A2D"/>
    <w:rsid w:val="00AE070E"/>
    <w:rsid w:val="00AE47D8"/>
    <w:rsid w:val="00AF37D5"/>
    <w:rsid w:val="00AF3E2A"/>
    <w:rsid w:val="00AF6D28"/>
    <w:rsid w:val="00AF7B4A"/>
    <w:rsid w:val="00B0621F"/>
    <w:rsid w:val="00B064F3"/>
    <w:rsid w:val="00B0681E"/>
    <w:rsid w:val="00B106DB"/>
    <w:rsid w:val="00B116FA"/>
    <w:rsid w:val="00B13E53"/>
    <w:rsid w:val="00B2049F"/>
    <w:rsid w:val="00B21077"/>
    <w:rsid w:val="00B22528"/>
    <w:rsid w:val="00B30EBD"/>
    <w:rsid w:val="00B3496D"/>
    <w:rsid w:val="00B421E5"/>
    <w:rsid w:val="00B42945"/>
    <w:rsid w:val="00B4524C"/>
    <w:rsid w:val="00B452E2"/>
    <w:rsid w:val="00B5026D"/>
    <w:rsid w:val="00B5537B"/>
    <w:rsid w:val="00B56862"/>
    <w:rsid w:val="00B57FB9"/>
    <w:rsid w:val="00B62E96"/>
    <w:rsid w:val="00B704D2"/>
    <w:rsid w:val="00B7435A"/>
    <w:rsid w:val="00B7450F"/>
    <w:rsid w:val="00B77726"/>
    <w:rsid w:val="00B80B36"/>
    <w:rsid w:val="00B82DA9"/>
    <w:rsid w:val="00BA1016"/>
    <w:rsid w:val="00BA1AD7"/>
    <w:rsid w:val="00BA2BB0"/>
    <w:rsid w:val="00BA7EC3"/>
    <w:rsid w:val="00BB1E1D"/>
    <w:rsid w:val="00BC1A86"/>
    <w:rsid w:val="00BC22B2"/>
    <w:rsid w:val="00BD2190"/>
    <w:rsid w:val="00BD2B33"/>
    <w:rsid w:val="00BD4290"/>
    <w:rsid w:val="00BE4662"/>
    <w:rsid w:val="00BE5E07"/>
    <w:rsid w:val="00BE686B"/>
    <w:rsid w:val="00BF19DF"/>
    <w:rsid w:val="00BF1FA0"/>
    <w:rsid w:val="00BF2727"/>
    <w:rsid w:val="00BF320E"/>
    <w:rsid w:val="00BF51A7"/>
    <w:rsid w:val="00C017AB"/>
    <w:rsid w:val="00C152F5"/>
    <w:rsid w:val="00C17851"/>
    <w:rsid w:val="00C22AB3"/>
    <w:rsid w:val="00C33FB6"/>
    <w:rsid w:val="00C34BE4"/>
    <w:rsid w:val="00C35419"/>
    <w:rsid w:val="00C36F87"/>
    <w:rsid w:val="00C37550"/>
    <w:rsid w:val="00C44C6F"/>
    <w:rsid w:val="00C520C9"/>
    <w:rsid w:val="00C62805"/>
    <w:rsid w:val="00C63894"/>
    <w:rsid w:val="00C7371F"/>
    <w:rsid w:val="00C744B3"/>
    <w:rsid w:val="00C83678"/>
    <w:rsid w:val="00C844F0"/>
    <w:rsid w:val="00C864B3"/>
    <w:rsid w:val="00C955B6"/>
    <w:rsid w:val="00C96C42"/>
    <w:rsid w:val="00CA3B71"/>
    <w:rsid w:val="00CA576C"/>
    <w:rsid w:val="00CB02DB"/>
    <w:rsid w:val="00CB4991"/>
    <w:rsid w:val="00CC22D5"/>
    <w:rsid w:val="00CC26CA"/>
    <w:rsid w:val="00CD0246"/>
    <w:rsid w:val="00CD369B"/>
    <w:rsid w:val="00CD414F"/>
    <w:rsid w:val="00CD5308"/>
    <w:rsid w:val="00CD7DAA"/>
    <w:rsid w:val="00CE36E7"/>
    <w:rsid w:val="00CE5F9F"/>
    <w:rsid w:val="00CF0027"/>
    <w:rsid w:val="00CF0A14"/>
    <w:rsid w:val="00CF435B"/>
    <w:rsid w:val="00CF4DF8"/>
    <w:rsid w:val="00CF64A6"/>
    <w:rsid w:val="00D000DC"/>
    <w:rsid w:val="00D041AC"/>
    <w:rsid w:val="00D05D0B"/>
    <w:rsid w:val="00D11450"/>
    <w:rsid w:val="00D14251"/>
    <w:rsid w:val="00D20464"/>
    <w:rsid w:val="00D24024"/>
    <w:rsid w:val="00D25FC0"/>
    <w:rsid w:val="00D3324A"/>
    <w:rsid w:val="00D33356"/>
    <w:rsid w:val="00D37BF3"/>
    <w:rsid w:val="00D4071E"/>
    <w:rsid w:val="00D44904"/>
    <w:rsid w:val="00D457C6"/>
    <w:rsid w:val="00D47F81"/>
    <w:rsid w:val="00D51A9F"/>
    <w:rsid w:val="00D51E1A"/>
    <w:rsid w:val="00D60AA7"/>
    <w:rsid w:val="00D67C71"/>
    <w:rsid w:val="00D726E6"/>
    <w:rsid w:val="00D76C54"/>
    <w:rsid w:val="00D777C1"/>
    <w:rsid w:val="00D85478"/>
    <w:rsid w:val="00DB03AD"/>
    <w:rsid w:val="00DB044E"/>
    <w:rsid w:val="00DB193D"/>
    <w:rsid w:val="00DB7262"/>
    <w:rsid w:val="00DC1F38"/>
    <w:rsid w:val="00DC269D"/>
    <w:rsid w:val="00DC576D"/>
    <w:rsid w:val="00DC7A23"/>
    <w:rsid w:val="00DE1AA2"/>
    <w:rsid w:val="00DE3762"/>
    <w:rsid w:val="00DE4381"/>
    <w:rsid w:val="00DE7941"/>
    <w:rsid w:val="00DF094B"/>
    <w:rsid w:val="00DF4B49"/>
    <w:rsid w:val="00E00427"/>
    <w:rsid w:val="00E11EC5"/>
    <w:rsid w:val="00E16495"/>
    <w:rsid w:val="00E32DFC"/>
    <w:rsid w:val="00E3327B"/>
    <w:rsid w:val="00E33ACE"/>
    <w:rsid w:val="00E40881"/>
    <w:rsid w:val="00E4345E"/>
    <w:rsid w:val="00E474AA"/>
    <w:rsid w:val="00E54744"/>
    <w:rsid w:val="00E650AE"/>
    <w:rsid w:val="00E76752"/>
    <w:rsid w:val="00E76A2F"/>
    <w:rsid w:val="00E9249A"/>
    <w:rsid w:val="00E93CF9"/>
    <w:rsid w:val="00E94831"/>
    <w:rsid w:val="00EA1150"/>
    <w:rsid w:val="00EA1627"/>
    <w:rsid w:val="00EA43AD"/>
    <w:rsid w:val="00EA60FF"/>
    <w:rsid w:val="00EA69DF"/>
    <w:rsid w:val="00EA7AD4"/>
    <w:rsid w:val="00EB5DE5"/>
    <w:rsid w:val="00EC693A"/>
    <w:rsid w:val="00ED21C4"/>
    <w:rsid w:val="00ED42D5"/>
    <w:rsid w:val="00ED4DC6"/>
    <w:rsid w:val="00EE00BF"/>
    <w:rsid w:val="00EE3A23"/>
    <w:rsid w:val="00EE5253"/>
    <w:rsid w:val="00EE688F"/>
    <w:rsid w:val="00EF074B"/>
    <w:rsid w:val="00EF0B7F"/>
    <w:rsid w:val="00EF658A"/>
    <w:rsid w:val="00F00F2C"/>
    <w:rsid w:val="00F02473"/>
    <w:rsid w:val="00F02594"/>
    <w:rsid w:val="00F04543"/>
    <w:rsid w:val="00F070F3"/>
    <w:rsid w:val="00F1709C"/>
    <w:rsid w:val="00F17712"/>
    <w:rsid w:val="00F20625"/>
    <w:rsid w:val="00F249BB"/>
    <w:rsid w:val="00F26CCB"/>
    <w:rsid w:val="00F3030A"/>
    <w:rsid w:val="00F3199D"/>
    <w:rsid w:val="00F3402B"/>
    <w:rsid w:val="00F36EE8"/>
    <w:rsid w:val="00F458F1"/>
    <w:rsid w:val="00F54BD9"/>
    <w:rsid w:val="00F600EA"/>
    <w:rsid w:val="00F611E8"/>
    <w:rsid w:val="00F6151B"/>
    <w:rsid w:val="00F629A0"/>
    <w:rsid w:val="00F6664A"/>
    <w:rsid w:val="00F73079"/>
    <w:rsid w:val="00F75292"/>
    <w:rsid w:val="00F778B7"/>
    <w:rsid w:val="00F77D3B"/>
    <w:rsid w:val="00F84CED"/>
    <w:rsid w:val="00F8637D"/>
    <w:rsid w:val="00F86D9D"/>
    <w:rsid w:val="00F86E38"/>
    <w:rsid w:val="00F90EC3"/>
    <w:rsid w:val="00F94710"/>
    <w:rsid w:val="00F95A6F"/>
    <w:rsid w:val="00F96E05"/>
    <w:rsid w:val="00FA3E84"/>
    <w:rsid w:val="00FB1478"/>
    <w:rsid w:val="00FB1AF0"/>
    <w:rsid w:val="00FB1FB5"/>
    <w:rsid w:val="00FB4727"/>
    <w:rsid w:val="00FB6D07"/>
    <w:rsid w:val="00FB77C1"/>
    <w:rsid w:val="00FC19C4"/>
    <w:rsid w:val="00FC3321"/>
    <w:rsid w:val="00FC5303"/>
    <w:rsid w:val="00FC54E0"/>
    <w:rsid w:val="00FC55A0"/>
    <w:rsid w:val="00FC5A43"/>
    <w:rsid w:val="00FC6BA7"/>
    <w:rsid w:val="00FD5B36"/>
    <w:rsid w:val="00FE3A98"/>
    <w:rsid w:val="00FE3D1D"/>
    <w:rsid w:val="00FE4633"/>
    <w:rsid w:val="00FE4C51"/>
    <w:rsid w:val="00FE4C5A"/>
    <w:rsid w:val="00FF5BD2"/>
    <w:rsid w:val="00FF74B1"/>
    <w:rsid w:val="00FF7E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A04"/>
  </w:style>
  <w:style w:type="paragraph" w:styleId="Heading1">
    <w:name w:val="heading 1"/>
    <w:basedOn w:val="Normal"/>
    <w:link w:val="Heading1Char"/>
    <w:uiPriority w:val="9"/>
    <w:qFormat/>
    <w:rsid w:val="00E33A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7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4E6"/>
    <w:rPr>
      <w:rFonts w:ascii="Tahoma" w:hAnsi="Tahoma" w:cs="Tahoma"/>
      <w:sz w:val="16"/>
      <w:szCs w:val="16"/>
    </w:rPr>
  </w:style>
  <w:style w:type="paragraph" w:styleId="Header">
    <w:name w:val="header"/>
    <w:basedOn w:val="Normal"/>
    <w:link w:val="HeaderChar"/>
    <w:uiPriority w:val="99"/>
    <w:semiHidden/>
    <w:unhideWhenUsed/>
    <w:rsid w:val="00B77726"/>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B77726"/>
  </w:style>
  <w:style w:type="paragraph" w:styleId="Footer">
    <w:name w:val="footer"/>
    <w:basedOn w:val="Normal"/>
    <w:link w:val="FooterChar"/>
    <w:uiPriority w:val="99"/>
    <w:semiHidden/>
    <w:unhideWhenUsed/>
    <w:rsid w:val="00B77726"/>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B77726"/>
  </w:style>
  <w:style w:type="paragraph" w:styleId="NormalWeb">
    <w:name w:val="Normal (Web)"/>
    <w:basedOn w:val="Normal"/>
    <w:uiPriority w:val="99"/>
    <w:unhideWhenUsed/>
    <w:rsid w:val="00646D1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Heading1Char">
    <w:name w:val="Heading 1 Char"/>
    <w:basedOn w:val="DefaultParagraphFont"/>
    <w:link w:val="Heading1"/>
    <w:uiPriority w:val="9"/>
    <w:rsid w:val="00E33ACE"/>
    <w:rPr>
      <w:rFonts w:ascii="Times New Roman" w:eastAsia="Times New Roman" w:hAnsi="Times New Roman" w:cs="Times New Roman"/>
      <w:b/>
      <w:bCs/>
      <w:kern w:val="36"/>
      <w:sz w:val="48"/>
      <w:szCs w:val="48"/>
      <w:lang w:eastAsia="it-IT"/>
    </w:rPr>
  </w:style>
  <w:style w:type="character" w:styleId="Hyperlink">
    <w:name w:val="Hyperlink"/>
    <w:basedOn w:val="DefaultParagraphFont"/>
    <w:uiPriority w:val="99"/>
    <w:semiHidden/>
    <w:unhideWhenUsed/>
    <w:rsid w:val="00207EEB"/>
    <w:rPr>
      <w:color w:val="0000FF"/>
      <w:u w:val="single"/>
    </w:rPr>
  </w:style>
  <w:style w:type="character" w:styleId="Emphasis">
    <w:name w:val="Emphasis"/>
    <w:basedOn w:val="DefaultParagraphFont"/>
    <w:uiPriority w:val="20"/>
    <w:qFormat/>
    <w:rsid w:val="00207EEB"/>
    <w:rPr>
      <w:i/>
      <w:iCs/>
    </w:rPr>
  </w:style>
  <w:style w:type="paragraph" w:styleId="ListParagraph">
    <w:name w:val="List Paragraph"/>
    <w:basedOn w:val="Normal"/>
    <w:uiPriority w:val="34"/>
    <w:qFormat/>
    <w:rsid w:val="006108B8"/>
    <w:pPr>
      <w:ind w:left="720"/>
      <w:contextualSpacing/>
    </w:pPr>
  </w:style>
  <w:style w:type="character" w:customStyle="1" w:styleId="st">
    <w:name w:val="st"/>
    <w:basedOn w:val="DefaultParagraphFont"/>
    <w:rsid w:val="007A6D50"/>
  </w:style>
  <w:style w:type="table" w:customStyle="1" w:styleId="Grigliatabellachiara1">
    <w:name w:val="Griglia tabella chiara1"/>
    <w:basedOn w:val="TableNormal"/>
    <w:uiPriority w:val="40"/>
    <w:rsid w:val="009B7BC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pple-converted-space">
    <w:name w:val="apple-converted-space"/>
    <w:basedOn w:val="DefaultParagraphFont"/>
    <w:rsid w:val="009B7BCA"/>
  </w:style>
  <w:style w:type="table" w:styleId="TableGrid">
    <w:name w:val="Table Grid"/>
    <w:basedOn w:val="TableNormal"/>
    <w:uiPriority w:val="59"/>
    <w:rsid w:val="000618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844573">
      <w:bodyDiv w:val="1"/>
      <w:marLeft w:val="0"/>
      <w:marRight w:val="0"/>
      <w:marTop w:val="0"/>
      <w:marBottom w:val="0"/>
      <w:divBdr>
        <w:top w:val="none" w:sz="0" w:space="0" w:color="auto"/>
        <w:left w:val="none" w:sz="0" w:space="0" w:color="auto"/>
        <w:bottom w:val="none" w:sz="0" w:space="0" w:color="auto"/>
        <w:right w:val="none" w:sz="0" w:space="0" w:color="auto"/>
      </w:divBdr>
    </w:div>
    <w:div w:id="51973479">
      <w:bodyDiv w:val="1"/>
      <w:marLeft w:val="0"/>
      <w:marRight w:val="0"/>
      <w:marTop w:val="0"/>
      <w:marBottom w:val="0"/>
      <w:divBdr>
        <w:top w:val="none" w:sz="0" w:space="0" w:color="auto"/>
        <w:left w:val="none" w:sz="0" w:space="0" w:color="auto"/>
        <w:bottom w:val="none" w:sz="0" w:space="0" w:color="auto"/>
        <w:right w:val="none" w:sz="0" w:space="0" w:color="auto"/>
      </w:divBdr>
    </w:div>
    <w:div w:id="465125712">
      <w:bodyDiv w:val="1"/>
      <w:marLeft w:val="0"/>
      <w:marRight w:val="0"/>
      <w:marTop w:val="0"/>
      <w:marBottom w:val="0"/>
      <w:divBdr>
        <w:top w:val="none" w:sz="0" w:space="0" w:color="auto"/>
        <w:left w:val="none" w:sz="0" w:space="0" w:color="auto"/>
        <w:bottom w:val="none" w:sz="0" w:space="0" w:color="auto"/>
        <w:right w:val="none" w:sz="0" w:space="0" w:color="auto"/>
      </w:divBdr>
      <w:divsChild>
        <w:div w:id="1706251572">
          <w:marLeft w:val="0"/>
          <w:marRight w:val="0"/>
          <w:marTop w:val="0"/>
          <w:marBottom w:val="0"/>
          <w:divBdr>
            <w:top w:val="none" w:sz="0" w:space="0" w:color="auto"/>
            <w:left w:val="none" w:sz="0" w:space="0" w:color="auto"/>
            <w:bottom w:val="none" w:sz="0" w:space="0" w:color="auto"/>
            <w:right w:val="none" w:sz="0" w:space="0" w:color="auto"/>
          </w:divBdr>
        </w:div>
        <w:div w:id="1462576132">
          <w:marLeft w:val="0"/>
          <w:marRight w:val="0"/>
          <w:marTop w:val="0"/>
          <w:marBottom w:val="0"/>
          <w:divBdr>
            <w:top w:val="none" w:sz="0" w:space="0" w:color="auto"/>
            <w:left w:val="none" w:sz="0" w:space="0" w:color="auto"/>
            <w:bottom w:val="none" w:sz="0" w:space="0" w:color="auto"/>
            <w:right w:val="none" w:sz="0" w:space="0" w:color="auto"/>
          </w:divBdr>
        </w:div>
        <w:div w:id="964773791">
          <w:marLeft w:val="0"/>
          <w:marRight w:val="0"/>
          <w:marTop w:val="0"/>
          <w:marBottom w:val="0"/>
          <w:divBdr>
            <w:top w:val="none" w:sz="0" w:space="0" w:color="auto"/>
            <w:left w:val="none" w:sz="0" w:space="0" w:color="auto"/>
            <w:bottom w:val="none" w:sz="0" w:space="0" w:color="auto"/>
            <w:right w:val="none" w:sz="0" w:space="0" w:color="auto"/>
          </w:divBdr>
        </w:div>
        <w:div w:id="968828171">
          <w:marLeft w:val="0"/>
          <w:marRight w:val="0"/>
          <w:marTop w:val="0"/>
          <w:marBottom w:val="0"/>
          <w:divBdr>
            <w:top w:val="none" w:sz="0" w:space="0" w:color="auto"/>
            <w:left w:val="none" w:sz="0" w:space="0" w:color="auto"/>
            <w:bottom w:val="none" w:sz="0" w:space="0" w:color="auto"/>
            <w:right w:val="none" w:sz="0" w:space="0" w:color="auto"/>
          </w:divBdr>
        </w:div>
      </w:divsChild>
    </w:div>
    <w:div w:id="613637463">
      <w:bodyDiv w:val="1"/>
      <w:marLeft w:val="0"/>
      <w:marRight w:val="0"/>
      <w:marTop w:val="0"/>
      <w:marBottom w:val="0"/>
      <w:divBdr>
        <w:top w:val="none" w:sz="0" w:space="0" w:color="auto"/>
        <w:left w:val="none" w:sz="0" w:space="0" w:color="auto"/>
        <w:bottom w:val="none" w:sz="0" w:space="0" w:color="auto"/>
        <w:right w:val="none" w:sz="0" w:space="0" w:color="auto"/>
      </w:divBdr>
    </w:div>
    <w:div w:id="679548621">
      <w:bodyDiv w:val="1"/>
      <w:marLeft w:val="0"/>
      <w:marRight w:val="0"/>
      <w:marTop w:val="0"/>
      <w:marBottom w:val="0"/>
      <w:divBdr>
        <w:top w:val="none" w:sz="0" w:space="0" w:color="auto"/>
        <w:left w:val="none" w:sz="0" w:space="0" w:color="auto"/>
        <w:bottom w:val="none" w:sz="0" w:space="0" w:color="auto"/>
        <w:right w:val="none" w:sz="0" w:space="0" w:color="auto"/>
      </w:divBdr>
    </w:div>
    <w:div w:id="826868009">
      <w:bodyDiv w:val="1"/>
      <w:marLeft w:val="0"/>
      <w:marRight w:val="0"/>
      <w:marTop w:val="0"/>
      <w:marBottom w:val="0"/>
      <w:divBdr>
        <w:top w:val="none" w:sz="0" w:space="0" w:color="auto"/>
        <w:left w:val="none" w:sz="0" w:space="0" w:color="auto"/>
        <w:bottom w:val="none" w:sz="0" w:space="0" w:color="auto"/>
        <w:right w:val="none" w:sz="0" w:space="0" w:color="auto"/>
      </w:divBdr>
    </w:div>
    <w:div w:id="844367060">
      <w:bodyDiv w:val="1"/>
      <w:marLeft w:val="0"/>
      <w:marRight w:val="0"/>
      <w:marTop w:val="0"/>
      <w:marBottom w:val="0"/>
      <w:divBdr>
        <w:top w:val="none" w:sz="0" w:space="0" w:color="auto"/>
        <w:left w:val="none" w:sz="0" w:space="0" w:color="auto"/>
        <w:bottom w:val="none" w:sz="0" w:space="0" w:color="auto"/>
        <w:right w:val="none" w:sz="0" w:space="0" w:color="auto"/>
      </w:divBdr>
    </w:div>
    <w:div w:id="1104304147">
      <w:bodyDiv w:val="1"/>
      <w:marLeft w:val="0"/>
      <w:marRight w:val="0"/>
      <w:marTop w:val="0"/>
      <w:marBottom w:val="0"/>
      <w:divBdr>
        <w:top w:val="none" w:sz="0" w:space="0" w:color="auto"/>
        <w:left w:val="none" w:sz="0" w:space="0" w:color="auto"/>
        <w:bottom w:val="none" w:sz="0" w:space="0" w:color="auto"/>
        <w:right w:val="none" w:sz="0" w:space="0" w:color="auto"/>
      </w:divBdr>
    </w:div>
    <w:div w:id="1142623042">
      <w:bodyDiv w:val="1"/>
      <w:marLeft w:val="0"/>
      <w:marRight w:val="0"/>
      <w:marTop w:val="0"/>
      <w:marBottom w:val="0"/>
      <w:divBdr>
        <w:top w:val="none" w:sz="0" w:space="0" w:color="auto"/>
        <w:left w:val="none" w:sz="0" w:space="0" w:color="auto"/>
        <w:bottom w:val="none" w:sz="0" w:space="0" w:color="auto"/>
        <w:right w:val="none" w:sz="0" w:space="0" w:color="auto"/>
      </w:divBdr>
    </w:div>
    <w:div w:id="1211576122">
      <w:bodyDiv w:val="1"/>
      <w:marLeft w:val="0"/>
      <w:marRight w:val="0"/>
      <w:marTop w:val="0"/>
      <w:marBottom w:val="0"/>
      <w:divBdr>
        <w:top w:val="none" w:sz="0" w:space="0" w:color="auto"/>
        <w:left w:val="none" w:sz="0" w:space="0" w:color="auto"/>
        <w:bottom w:val="none" w:sz="0" w:space="0" w:color="auto"/>
        <w:right w:val="none" w:sz="0" w:space="0" w:color="auto"/>
      </w:divBdr>
    </w:div>
    <w:div w:id="1526141246">
      <w:bodyDiv w:val="1"/>
      <w:marLeft w:val="0"/>
      <w:marRight w:val="0"/>
      <w:marTop w:val="0"/>
      <w:marBottom w:val="0"/>
      <w:divBdr>
        <w:top w:val="none" w:sz="0" w:space="0" w:color="auto"/>
        <w:left w:val="none" w:sz="0" w:space="0" w:color="auto"/>
        <w:bottom w:val="none" w:sz="0" w:space="0" w:color="auto"/>
        <w:right w:val="none" w:sz="0" w:space="0" w:color="auto"/>
      </w:divBdr>
    </w:div>
    <w:div w:id="1560631125">
      <w:bodyDiv w:val="1"/>
      <w:marLeft w:val="0"/>
      <w:marRight w:val="0"/>
      <w:marTop w:val="0"/>
      <w:marBottom w:val="0"/>
      <w:divBdr>
        <w:top w:val="none" w:sz="0" w:space="0" w:color="auto"/>
        <w:left w:val="none" w:sz="0" w:space="0" w:color="auto"/>
        <w:bottom w:val="none" w:sz="0" w:space="0" w:color="auto"/>
        <w:right w:val="none" w:sz="0" w:space="0" w:color="auto"/>
      </w:divBdr>
    </w:div>
    <w:div w:id="19122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185738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49B77-11EB-446B-90CB-EB58E7A0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1607</Words>
  <Characters>9162</Characters>
  <Application>Microsoft Office Word</Application>
  <DocSecurity>0</DocSecurity>
  <Lines>76</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magda</cp:lastModifiedBy>
  <cp:revision>3</cp:revision>
  <cp:lastPrinted>2017-11-15T10:55:00Z</cp:lastPrinted>
  <dcterms:created xsi:type="dcterms:W3CDTF">2018-02-13T15:19:00Z</dcterms:created>
  <dcterms:modified xsi:type="dcterms:W3CDTF">2018-02-14T15:16:00Z</dcterms:modified>
</cp:coreProperties>
</file>