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F55CE90" w14:textId="67B47BE8" w:rsidR="00E66BD5" w:rsidRDefault="003E6A2D" w:rsidP="00E66BD5">
      <w:pPr>
        <w:spacing w:line="360" w:lineRule="auto"/>
        <w:rPr>
          <w:rFonts w:ascii="Times New Roman" w:hAnsi="Times New Roman" w:cs="Times New Roman" w:hint="eastAsia"/>
          <w:sz w:val="24"/>
          <w:szCs w:val="24"/>
        </w:rPr>
      </w:pPr>
      <w:r w:rsidRPr="003E6A2D">
        <w:rPr>
          <w:rFonts w:ascii="Times New Roman" w:hAnsi="Times New Roman" w:cs="Times New Roman" w:hint="eastAsia"/>
          <w:b/>
          <w:sz w:val="24"/>
          <w:szCs w:val="24"/>
        </w:rPr>
        <w:t>F</w:t>
      </w:r>
      <w:r w:rsidRPr="003E6A2D">
        <w:rPr>
          <w:rFonts w:ascii="Times New Roman" w:hAnsi="Times New Roman" w:cs="Times New Roman"/>
          <w:b/>
          <w:sz w:val="24"/>
          <w:szCs w:val="24"/>
        </w:rPr>
        <w:t xml:space="preserve">igure </w:t>
      </w:r>
      <w:r w:rsidRPr="003E6A2D">
        <w:rPr>
          <w:rFonts w:ascii="Times New Roman" w:hAnsi="Times New Roman" w:cs="Times New Roman" w:hint="eastAsia"/>
          <w:b/>
          <w:sz w:val="24"/>
          <w:szCs w:val="24"/>
        </w:rPr>
        <w:t>S</w:t>
      </w:r>
      <w:r w:rsidRPr="003E6A2D">
        <w:rPr>
          <w:rFonts w:ascii="Times New Roman" w:hAnsi="Times New Roman" w:cs="Times New Roman"/>
          <w:b/>
          <w:sz w:val="24"/>
          <w:szCs w:val="24"/>
        </w:rPr>
        <w:t>1</w:t>
      </w:r>
      <w:r w:rsidRPr="003E6A2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3E6A2D">
        <w:rPr>
          <w:rFonts w:ascii="Times New Roman" w:hAnsi="Times New Roman" w:cs="Times New Roman" w:hint="eastAsia"/>
          <w:b/>
          <w:sz w:val="24"/>
          <w:szCs w:val="24"/>
        </w:rPr>
        <w:t>The</w:t>
      </w:r>
      <w:proofErr w:type="gramEnd"/>
      <w:r w:rsidRPr="003E6A2D">
        <w:rPr>
          <w:rFonts w:ascii="Times New Roman" w:hAnsi="Times New Roman" w:cs="Times New Roman" w:hint="eastAsia"/>
          <w:b/>
          <w:sz w:val="24"/>
          <w:szCs w:val="24"/>
        </w:rPr>
        <w:t xml:space="preserve"> expression of apoptosis-related protein in wound diabetic mice.</w:t>
      </w:r>
      <w:r w:rsidRPr="003E6A2D">
        <w:rPr>
          <w:rFonts w:ascii="Times New Roman" w:hAnsi="Times New Roman" w:cs="Times New Roman" w:hint="eastAsia"/>
          <w:sz w:val="24"/>
          <w:szCs w:val="24"/>
        </w:rPr>
        <w:t xml:space="preserve"> </w:t>
      </w:r>
      <w:proofErr w:type="gramStart"/>
      <w:r w:rsidRPr="003E6A2D">
        <w:rPr>
          <w:rFonts w:ascii="Times New Roman" w:hAnsi="Times New Roman" w:cs="Times New Roman" w:hint="eastAsia"/>
          <w:sz w:val="24"/>
          <w:szCs w:val="24"/>
        </w:rPr>
        <w:t xml:space="preserve">The apoptosis-related </w:t>
      </w:r>
      <w:proofErr w:type="spellStart"/>
      <w:r w:rsidRPr="003E6A2D">
        <w:rPr>
          <w:rFonts w:ascii="Times New Roman" w:hAnsi="Times New Roman" w:cs="Times New Roman" w:hint="eastAsia"/>
          <w:sz w:val="24"/>
          <w:szCs w:val="24"/>
        </w:rPr>
        <w:t>Bax</w:t>
      </w:r>
      <w:proofErr w:type="spellEnd"/>
      <w:r w:rsidRPr="003E6A2D">
        <w:rPr>
          <w:rFonts w:ascii="Times New Roman" w:hAnsi="Times New Roman" w:cs="Times New Roman" w:hint="eastAsia"/>
          <w:sz w:val="24"/>
          <w:szCs w:val="24"/>
        </w:rPr>
        <w:t xml:space="preserve"> and anti-apoptosis-related Bcl-2 expression in skin tissue of WT and STZ-induced diabetic WT mice (n=6) at day 3 </w:t>
      </w:r>
      <w:proofErr w:type="spellStart"/>
      <w:r w:rsidRPr="003E6A2D">
        <w:rPr>
          <w:rFonts w:ascii="Times New Roman" w:hAnsi="Times New Roman" w:cs="Times New Roman" w:hint="eastAsia"/>
          <w:sz w:val="24"/>
          <w:szCs w:val="24"/>
        </w:rPr>
        <w:t>postwounding</w:t>
      </w:r>
      <w:proofErr w:type="spellEnd"/>
      <w:r w:rsidRPr="003E6A2D">
        <w:rPr>
          <w:rFonts w:ascii="Times New Roman" w:hAnsi="Times New Roman" w:cs="Times New Roman" w:hint="eastAsia"/>
          <w:sz w:val="24"/>
          <w:szCs w:val="24"/>
        </w:rPr>
        <w:t>, GAPDH as a loading control.</w:t>
      </w:r>
      <w:proofErr w:type="gramEnd"/>
      <w:r w:rsidRPr="003E6A2D">
        <w:rPr>
          <w:rFonts w:ascii="Times New Roman" w:hAnsi="Times New Roman" w:cs="Times New Roman" w:hint="eastAsia"/>
          <w:sz w:val="24"/>
          <w:szCs w:val="24"/>
        </w:rPr>
        <w:t xml:space="preserve"> </w:t>
      </w:r>
    </w:p>
    <w:p w14:paraId="7C9121D1" w14:textId="12026EB1" w:rsidR="00E66BD5" w:rsidRPr="003E6A2D" w:rsidRDefault="003E6A2D" w:rsidP="00757B17">
      <w:pPr>
        <w:spacing w:line="360" w:lineRule="auto"/>
        <w:ind w:rightChars="-162" w:right="-340"/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</w:pPr>
      <w:r w:rsidRPr="003E6A2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Figure S2 </w:t>
      </w:r>
      <w:proofErr w:type="gramStart"/>
      <w:r w:rsidRPr="003E6A2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The</w:t>
      </w:r>
      <w:proofErr w:type="gramEnd"/>
      <w:r w:rsidRPr="003E6A2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 xml:space="preserve"> susceptibility of STZ-induced diabetes in MFG-E8-deficicent mice.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(</w:t>
      </w:r>
      <w:r w:rsidRPr="003E6A2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A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) The ratio of diabetic WT (n=24) and 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</w:rPr>
        <w:t>Mfge8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  <w:vertAlign w:val="superscript"/>
        </w:rPr>
        <w:t>-/-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mice (n=28) were calculated, and the serum fed glucose concentration &gt;300 mg/</w:t>
      </w:r>
      <w:proofErr w:type="spellStart"/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dL</w:t>
      </w:r>
      <w:proofErr w:type="spellEnd"/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as diabetic mice. (</w:t>
      </w:r>
      <w:r w:rsidRPr="003E6A2D">
        <w:rPr>
          <w:rFonts w:ascii="Times New Roman" w:hAnsi="Times New Roman" w:cs="Times New Roman" w:hint="eastAsia"/>
          <w:b/>
          <w:color w:val="000000" w:themeColor="text1"/>
          <w:sz w:val="24"/>
          <w:szCs w:val="24"/>
          <w:shd w:val="clear" w:color="auto" w:fill="FFFFFF"/>
        </w:rPr>
        <w:t>B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) The weight of WT (n=24) or 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</w:rPr>
        <w:t>Mfge8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  <w:vertAlign w:val="superscript"/>
        </w:rPr>
        <w:t>-/-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</w:rPr>
        <w:t xml:space="preserve"> 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mice (n=28) injected vehicle or STZ were weighed at 0, 3, 7, 14, 21, and 28 days. </w:t>
      </w:r>
      <w:proofErr w:type="gramStart"/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data</w:t>
      </w:r>
      <w:proofErr w:type="gramEnd"/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are presented as mean </w:t>
      </w:r>
      <w:r w:rsidRPr="003E6A2D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±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SEM, 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*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  <w:vertAlign w:val="superscript"/>
        </w:rPr>
        <w:t>*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</w:rPr>
        <w:t>P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&lt;0.01, 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  <w:vertAlign w:val="superscript"/>
        </w:rPr>
        <w:t>**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  <w:vertAlign w:val="superscript"/>
        </w:rPr>
        <w:t>*</w:t>
      </w:r>
      <w:r w:rsidRPr="003E6A2D">
        <w:rPr>
          <w:rFonts w:ascii="Times New Roman" w:hAnsi="Times New Roman" w:cs="Times New Roman" w:hint="eastAsia"/>
          <w:i/>
          <w:color w:val="000000" w:themeColor="text1"/>
          <w:sz w:val="24"/>
          <w:szCs w:val="24"/>
          <w:shd w:val="clear" w:color="auto" w:fill="FFFFFF"/>
        </w:rPr>
        <w:t>P</w:t>
      </w:r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&lt;0.001 </w:t>
      </w:r>
      <w:proofErr w:type="spellStart"/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>vs</w:t>
      </w:r>
      <w:proofErr w:type="spellEnd"/>
      <w:r w:rsidRPr="003E6A2D">
        <w:rPr>
          <w:rFonts w:ascii="Times New Roman" w:hAnsi="Times New Roman" w:cs="Times New Roman" w:hint="eastAsia"/>
          <w:color w:val="000000" w:themeColor="text1"/>
          <w:sz w:val="24"/>
          <w:szCs w:val="24"/>
          <w:shd w:val="clear" w:color="auto" w:fill="FFFFFF"/>
        </w:rPr>
        <w:t xml:space="preserve"> WT mice induced by STZ. </w:t>
      </w:r>
    </w:p>
    <w:p w14:paraId="7D14FAE9" w14:textId="2B681C91" w:rsidR="003E6A2D" w:rsidRPr="003E6A2D" w:rsidRDefault="003E6A2D" w:rsidP="003E6A2D">
      <w:pPr>
        <w:spacing w:line="360" w:lineRule="auto"/>
        <w:ind w:rightChars="-162" w:right="-340"/>
        <w:rPr>
          <w:rFonts w:ascii="Times New Roman" w:hAnsi="Times New Roman" w:cs="Times New Roman"/>
          <w:kern w:val="0"/>
          <w:sz w:val="24"/>
          <w:szCs w:val="24"/>
        </w:rPr>
      </w:pPr>
      <w:bookmarkStart w:id="0" w:name="_GoBack"/>
      <w:bookmarkEnd w:id="0"/>
      <w:r w:rsidRPr="003E6A2D">
        <w:rPr>
          <w:rFonts w:ascii="Times New Roman" w:hAnsi="Times New Roman" w:cs="Times New Roman" w:hint="eastAsia"/>
          <w:b/>
          <w:kern w:val="0"/>
          <w:sz w:val="24"/>
          <w:szCs w:val="24"/>
        </w:rPr>
        <w:t>Figure S3 The insulin-positive islets were broken in STZ-induced diabetic MFG-E8-deficient mice.</w:t>
      </w:r>
      <w:r w:rsidRPr="003E6A2D">
        <w:rPr>
          <w:rFonts w:ascii="Times New Roman" w:hAnsi="Times New Roman" w:cs="Times New Roman" w:hint="eastAsia"/>
          <w:kern w:val="0"/>
          <w:sz w:val="24"/>
          <w:szCs w:val="24"/>
        </w:rPr>
        <w:t xml:space="preserve"> The expression of insulin in islets of WT (n=6) or </w:t>
      </w:r>
      <w:r w:rsidRPr="003E6A2D">
        <w:rPr>
          <w:rFonts w:ascii="Times New Roman" w:hAnsi="Times New Roman" w:cs="Times New Roman" w:hint="eastAsia"/>
          <w:i/>
          <w:kern w:val="0"/>
          <w:sz w:val="24"/>
          <w:szCs w:val="24"/>
        </w:rPr>
        <w:t>Mfge8</w:t>
      </w:r>
      <w:r w:rsidRPr="003E6A2D">
        <w:rPr>
          <w:rFonts w:ascii="Times New Roman" w:hAnsi="Times New Roman" w:cs="Times New Roman" w:hint="eastAsia"/>
          <w:i/>
          <w:kern w:val="0"/>
          <w:sz w:val="24"/>
          <w:szCs w:val="24"/>
          <w:vertAlign w:val="superscript"/>
        </w:rPr>
        <w:t>-/-</w:t>
      </w:r>
      <w:r w:rsidRPr="003E6A2D">
        <w:rPr>
          <w:rFonts w:ascii="Times New Roman" w:hAnsi="Times New Roman" w:cs="Times New Roman" w:hint="eastAsia"/>
          <w:kern w:val="0"/>
          <w:sz w:val="24"/>
          <w:szCs w:val="24"/>
        </w:rPr>
        <w:t xml:space="preserve"> mice (n=6) after treatment with vehicle or STZ was detected with </w:t>
      </w:r>
      <w:proofErr w:type="spellStart"/>
      <w:r w:rsidRPr="003E6A2D">
        <w:rPr>
          <w:rFonts w:ascii="Times New Roman" w:hAnsi="Times New Roman" w:cs="Times New Roman" w:hint="eastAsia"/>
          <w:kern w:val="0"/>
          <w:sz w:val="24"/>
          <w:szCs w:val="24"/>
        </w:rPr>
        <w:t>immuno</w:t>
      </w:r>
      <w:proofErr w:type="spellEnd"/>
      <w:r>
        <w:rPr>
          <w:rFonts w:ascii="Times New Roman" w:hAnsi="Times New Roman" w:cs="Times New Roman" w:hint="eastAsia"/>
          <w:kern w:val="0"/>
          <w:sz w:val="24"/>
          <w:szCs w:val="24"/>
        </w:rPr>
        <w:t>-</w:t>
      </w:r>
      <w:r w:rsidRPr="003E6A2D">
        <w:rPr>
          <w:rFonts w:ascii="Times New Roman" w:hAnsi="Times New Roman" w:cs="Times New Roman" w:hint="eastAsia"/>
          <w:kern w:val="0"/>
          <w:sz w:val="24"/>
          <w:szCs w:val="24"/>
        </w:rPr>
        <w:t>fluorescence.</w:t>
      </w:r>
    </w:p>
    <w:p w14:paraId="4150DD6D" w14:textId="77777777" w:rsidR="003E6A2D" w:rsidRDefault="003E6A2D" w:rsidP="00CC36EF">
      <w:pPr>
        <w:spacing w:line="360" w:lineRule="auto"/>
        <w:ind w:rightChars="-162" w:right="-340"/>
        <w:rPr>
          <w:rFonts w:ascii="Times New Roman" w:hAnsi="Times New Roman" w:cs="Times New Roman"/>
          <w:kern w:val="0"/>
          <w:sz w:val="24"/>
          <w:szCs w:val="24"/>
        </w:rPr>
      </w:pPr>
    </w:p>
    <w:sectPr w:rsidR="003E6A2D" w:rsidSect="00EB4E7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宋体">
    <w:panose1 w:val="02010600030101010101"/>
    <w:charset w:val="50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E66BD5"/>
    <w:rsid w:val="0004705F"/>
    <w:rsid w:val="00056904"/>
    <w:rsid w:val="00057DE9"/>
    <w:rsid w:val="00090583"/>
    <w:rsid w:val="001D4AE0"/>
    <w:rsid w:val="002158B3"/>
    <w:rsid w:val="00274EF7"/>
    <w:rsid w:val="002B052E"/>
    <w:rsid w:val="003E6A2D"/>
    <w:rsid w:val="003E7C29"/>
    <w:rsid w:val="004131F9"/>
    <w:rsid w:val="004B244A"/>
    <w:rsid w:val="005462F0"/>
    <w:rsid w:val="00614891"/>
    <w:rsid w:val="00755ECD"/>
    <w:rsid w:val="00757B17"/>
    <w:rsid w:val="007A4B7D"/>
    <w:rsid w:val="007B05EB"/>
    <w:rsid w:val="007C55DC"/>
    <w:rsid w:val="007D357D"/>
    <w:rsid w:val="009161AD"/>
    <w:rsid w:val="009536D9"/>
    <w:rsid w:val="009673B8"/>
    <w:rsid w:val="00975958"/>
    <w:rsid w:val="009D6A31"/>
    <w:rsid w:val="009E6C8D"/>
    <w:rsid w:val="009F2BA9"/>
    <w:rsid w:val="00A7215A"/>
    <w:rsid w:val="00A83FE1"/>
    <w:rsid w:val="00AC42BB"/>
    <w:rsid w:val="00B8270F"/>
    <w:rsid w:val="00C27EC7"/>
    <w:rsid w:val="00C50058"/>
    <w:rsid w:val="00C61979"/>
    <w:rsid w:val="00CA5A1C"/>
    <w:rsid w:val="00CC36EF"/>
    <w:rsid w:val="00D87522"/>
    <w:rsid w:val="00D94EF8"/>
    <w:rsid w:val="00DC4735"/>
    <w:rsid w:val="00E66BD5"/>
    <w:rsid w:val="00E73585"/>
    <w:rsid w:val="00E8472E"/>
    <w:rsid w:val="00EB4E77"/>
    <w:rsid w:val="00F014C1"/>
    <w:rsid w:val="00FC04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4132EC5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B4E77"/>
    <w:pPr>
      <w:widowControl w:val="0"/>
      <w:jc w:val="both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66BD5"/>
    <w:rPr>
      <w:sz w:val="18"/>
      <w:szCs w:val="18"/>
    </w:rPr>
  </w:style>
  <w:style w:type="character" w:customStyle="1" w:styleId="a4">
    <w:name w:val="批注框文本字符"/>
    <w:basedOn w:val="a0"/>
    <w:link w:val="a3"/>
    <w:uiPriority w:val="99"/>
    <w:semiHidden/>
    <w:rsid w:val="00E66BD5"/>
    <w:rPr>
      <w:sz w:val="18"/>
      <w:szCs w:val="18"/>
    </w:rPr>
  </w:style>
  <w:style w:type="table" w:styleId="a5">
    <w:name w:val="Table Grid"/>
    <w:basedOn w:val="a1"/>
    <w:uiPriority w:val="59"/>
    <w:rsid w:val="007B05EB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zh-CN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139</Words>
  <Characters>796</Characters>
  <Application>Microsoft Macintosh Word</Application>
  <DocSecurity>0</DocSecurity>
  <Lines>6</Lines>
  <Paragraphs>1</Paragraphs>
  <ScaleCrop>false</ScaleCrop>
  <Company/>
  <LinksUpToDate>false</LinksUpToDate>
  <CharactersWithSpaces>934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apple1</dc:creator>
  <cp:keywords/>
  <dc:description/>
  <cp:lastModifiedBy>Microsoft Office</cp:lastModifiedBy>
  <cp:revision>28</cp:revision>
  <cp:lastPrinted>2020-05-07T18:47:00Z</cp:lastPrinted>
  <dcterms:created xsi:type="dcterms:W3CDTF">2019-11-28T08:02:00Z</dcterms:created>
  <dcterms:modified xsi:type="dcterms:W3CDTF">2020-08-13T11:42:00Z</dcterms:modified>
</cp:coreProperties>
</file>