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0605C7" w14:textId="77777777" w:rsidR="0016103F" w:rsidRPr="0016103F" w:rsidRDefault="0016103F" w:rsidP="0016103F">
      <w:pPr>
        <w:spacing w:line="360" w:lineRule="auto"/>
        <w:rPr>
          <w:rFonts w:ascii="Times New Roman" w:hAnsi="Times New Roman" w:cs="Times New Roman"/>
          <w:b/>
          <w:noProof/>
          <w:sz w:val="24"/>
        </w:rPr>
      </w:pPr>
      <w:bookmarkStart w:id="0" w:name="_GoBack"/>
      <w:bookmarkEnd w:id="0"/>
      <w:r w:rsidRPr="0016103F">
        <w:rPr>
          <w:rFonts w:ascii="Times New Roman" w:hAnsi="Times New Roman" w:cs="Times New Roman"/>
          <w:b/>
          <w:noProof/>
          <w:sz w:val="24"/>
        </w:rPr>
        <w:t>Western Blot</w:t>
      </w:r>
    </w:p>
    <w:p w14:paraId="0618806F" w14:textId="77777777" w:rsidR="0016103F" w:rsidRPr="0016103F" w:rsidRDefault="0016103F" w:rsidP="0016103F">
      <w:pPr>
        <w:spacing w:line="360" w:lineRule="auto"/>
        <w:rPr>
          <w:rFonts w:ascii="Times New Roman" w:hAnsi="Times New Roman" w:cs="Times New Roman"/>
          <w:noProof/>
          <w:sz w:val="24"/>
        </w:rPr>
      </w:pPr>
      <w:r w:rsidRPr="0016103F">
        <w:rPr>
          <w:rFonts w:ascii="Times New Roman" w:hAnsi="Times New Roman" w:cs="Times New Roman"/>
          <w:noProof/>
          <w:sz w:val="24"/>
        </w:rPr>
        <w:t xml:space="preserve">Proteins from the wound skin tissues </w:t>
      </w:r>
      <w:r w:rsidRPr="0016103F">
        <w:rPr>
          <w:rFonts w:ascii="Times New Roman" w:hAnsi="Times New Roman" w:cs="Times New Roman" w:hint="eastAsia"/>
          <w:noProof/>
          <w:sz w:val="24"/>
        </w:rPr>
        <w:t>of WT mice treated with vehicle or STZ</w:t>
      </w:r>
      <w:r w:rsidRPr="0016103F">
        <w:rPr>
          <w:rFonts w:ascii="Times New Roman" w:hAnsi="Times New Roman" w:cs="Times New Roman"/>
          <w:noProof/>
          <w:sz w:val="24"/>
        </w:rPr>
        <w:t xml:space="preserve"> were separated by SDS-PAGE</w:t>
      </w:r>
      <w:r w:rsidRPr="0016103F">
        <w:rPr>
          <w:rFonts w:ascii="Times New Roman" w:hAnsi="Times New Roman" w:cs="Times New Roman" w:hint="eastAsia"/>
          <w:noProof/>
          <w:sz w:val="24"/>
        </w:rPr>
        <w:t xml:space="preserve"> and </w:t>
      </w:r>
      <w:r w:rsidRPr="0016103F">
        <w:rPr>
          <w:rFonts w:ascii="Times New Roman" w:hAnsi="Times New Roman" w:cs="Times New Roman"/>
          <w:noProof/>
          <w:sz w:val="24"/>
        </w:rPr>
        <w:t xml:space="preserve">detected with </w:t>
      </w:r>
      <w:r w:rsidRPr="0016103F">
        <w:rPr>
          <w:rFonts w:ascii="Times New Roman" w:hAnsi="Times New Roman" w:cs="Times New Roman" w:hint="eastAsia"/>
          <w:noProof/>
          <w:sz w:val="24"/>
        </w:rPr>
        <w:t>rabbit anti-mouse Bax (</w:t>
      </w:r>
      <w:r w:rsidRPr="0016103F">
        <w:rPr>
          <w:rFonts w:ascii="Times New Roman" w:hAnsi="Times New Roman" w:cs="Times New Roman"/>
          <w:noProof/>
          <w:sz w:val="24"/>
        </w:rPr>
        <w:t>Cell Signaling Technology</w:t>
      </w:r>
      <w:r w:rsidRPr="0016103F">
        <w:rPr>
          <w:rFonts w:ascii="Times New Roman" w:hAnsi="Times New Roman" w:cs="Times New Roman" w:hint="eastAsia"/>
          <w:noProof/>
          <w:sz w:val="24"/>
        </w:rPr>
        <w:t xml:space="preserve"> #14796), and Bcl-2 antibody (</w:t>
      </w:r>
      <w:r w:rsidRPr="0016103F">
        <w:rPr>
          <w:rFonts w:ascii="Times New Roman" w:hAnsi="Times New Roman" w:cs="Times New Roman"/>
          <w:noProof/>
          <w:sz w:val="24"/>
        </w:rPr>
        <w:t>Cell Signaling Technology</w:t>
      </w:r>
      <w:r w:rsidRPr="0016103F">
        <w:rPr>
          <w:rFonts w:ascii="Times New Roman" w:hAnsi="Times New Roman" w:cs="Times New Roman" w:hint="eastAsia"/>
          <w:noProof/>
          <w:sz w:val="24"/>
        </w:rPr>
        <w:t xml:space="preserve"> #14796)</w:t>
      </w:r>
      <w:r w:rsidRPr="0016103F">
        <w:rPr>
          <w:rFonts w:ascii="Times New Roman" w:hAnsi="Times New Roman" w:cs="Times New Roman"/>
          <w:noProof/>
          <w:sz w:val="24"/>
        </w:rPr>
        <w:t>.</w:t>
      </w:r>
      <w:r w:rsidRPr="0016103F">
        <w:rPr>
          <w:rFonts w:ascii="Times New Roman" w:hAnsi="Times New Roman" w:cs="Times New Roman" w:hint="eastAsia"/>
          <w:noProof/>
          <w:sz w:val="24"/>
        </w:rPr>
        <w:t xml:space="preserve"> </w:t>
      </w:r>
      <w:r w:rsidRPr="0016103F">
        <w:rPr>
          <w:rFonts w:ascii="Times New Roman" w:hAnsi="Times New Roman" w:cs="Times New Roman"/>
          <w:noProof/>
          <w:sz w:val="24"/>
        </w:rPr>
        <w:t xml:space="preserve">Signal was visualized using corresponding HRP-conjugated secondary </w:t>
      </w:r>
      <w:r w:rsidRPr="0016103F">
        <w:rPr>
          <w:rFonts w:ascii="Times New Roman" w:hAnsi="Times New Roman" w:cs="Times New Roman" w:hint="eastAsia"/>
          <w:noProof/>
          <w:sz w:val="24"/>
        </w:rPr>
        <w:t>antibodies</w:t>
      </w:r>
      <w:r w:rsidRPr="0016103F">
        <w:rPr>
          <w:rFonts w:ascii="Times New Roman" w:hAnsi="Times New Roman" w:cs="Times New Roman"/>
          <w:noProof/>
          <w:sz w:val="24"/>
        </w:rPr>
        <w:t xml:space="preserve"> (Southern Biotech; 1:4000) and ECL Plus </w:t>
      </w:r>
      <w:r w:rsidRPr="0016103F">
        <w:rPr>
          <w:rFonts w:ascii="Times New Roman" w:hAnsi="Times New Roman" w:cs="Times New Roman" w:hint="eastAsia"/>
          <w:noProof/>
          <w:sz w:val="24"/>
        </w:rPr>
        <w:t xml:space="preserve">enhanced chemiluminescence kit </w:t>
      </w:r>
      <w:r w:rsidRPr="0016103F">
        <w:rPr>
          <w:rFonts w:ascii="Times New Roman" w:hAnsi="Times New Roman" w:cs="Times New Roman"/>
          <w:noProof/>
          <w:sz w:val="24"/>
        </w:rPr>
        <w:t>(Thermo Pierce).</w:t>
      </w:r>
      <w:r w:rsidRPr="0016103F">
        <w:rPr>
          <w:rFonts w:ascii="Times New Roman" w:hAnsi="Times New Roman" w:cs="Times New Roman" w:hint="eastAsia"/>
          <w:noProof/>
          <w:sz w:val="24"/>
        </w:rPr>
        <w:t xml:space="preserve"> Equal loading was confirmed by probing for GAPDH </w:t>
      </w:r>
      <w:r w:rsidRPr="0016103F">
        <w:rPr>
          <w:rFonts w:ascii="Times New Roman" w:hAnsi="Times New Roman" w:cs="Times New Roman"/>
          <w:noProof/>
          <w:sz w:val="24"/>
        </w:rPr>
        <w:t>(Sigma-Aldrich</w:t>
      </w:r>
      <w:r w:rsidRPr="0016103F">
        <w:rPr>
          <w:rFonts w:ascii="Times New Roman" w:hAnsi="Times New Roman" w:cs="Times New Roman" w:hint="eastAsia"/>
          <w:noProof/>
          <w:sz w:val="24"/>
        </w:rPr>
        <w:t xml:space="preserve"> G9545</w:t>
      </w:r>
      <w:r w:rsidRPr="0016103F">
        <w:rPr>
          <w:rFonts w:ascii="Times New Roman" w:hAnsi="Times New Roman" w:cs="Times New Roman"/>
          <w:noProof/>
          <w:sz w:val="24"/>
        </w:rPr>
        <w:t>; 1:5000).</w:t>
      </w:r>
      <w:r w:rsidRPr="0016103F">
        <w:rPr>
          <w:rFonts w:ascii="Times New Roman" w:hAnsi="Times New Roman" w:cs="Times New Roman" w:hint="eastAsia"/>
          <w:noProof/>
          <w:sz w:val="24"/>
        </w:rPr>
        <w:t xml:space="preserve"> Blots were quantified using Image Lab software (Bio-Rad Laboratories, </w:t>
      </w:r>
      <w:r w:rsidRPr="0016103F">
        <w:rPr>
          <w:rFonts w:ascii="Times New Roman" w:hAnsi="Times New Roman" w:cs="Times New Roman"/>
          <w:noProof/>
          <w:sz w:val="24"/>
        </w:rPr>
        <w:t>CA</w:t>
      </w:r>
      <w:r w:rsidRPr="0016103F">
        <w:rPr>
          <w:rFonts w:ascii="Times New Roman" w:hAnsi="Times New Roman" w:cs="Times New Roman" w:hint="eastAsia"/>
          <w:noProof/>
          <w:sz w:val="24"/>
        </w:rPr>
        <w:t>).</w:t>
      </w:r>
    </w:p>
    <w:p w14:paraId="7503CD55" w14:textId="77777777" w:rsidR="0016103F" w:rsidRPr="0016103F" w:rsidRDefault="0016103F" w:rsidP="0016103F">
      <w:pPr>
        <w:spacing w:line="360" w:lineRule="auto"/>
        <w:rPr>
          <w:rFonts w:ascii="Times New Roman" w:hAnsi="Times New Roman" w:cs="Times New Roman"/>
          <w:b/>
          <w:noProof/>
          <w:sz w:val="24"/>
        </w:rPr>
      </w:pPr>
    </w:p>
    <w:p w14:paraId="2DE919C2" w14:textId="77777777" w:rsidR="0016103F" w:rsidRPr="0016103F" w:rsidRDefault="0016103F" w:rsidP="0016103F">
      <w:pPr>
        <w:spacing w:line="360" w:lineRule="auto"/>
        <w:rPr>
          <w:rFonts w:ascii="Times New Roman" w:hAnsi="Times New Roman" w:cs="Times New Roman"/>
          <w:b/>
          <w:noProof/>
          <w:sz w:val="24"/>
        </w:rPr>
      </w:pPr>
      <w:r w:rsidRPr="0016103F">
        <w:rPr>
          <w:rFonts w:ascii="Times New Roman" w:hAnsi="Times New Roman" w:cs="Times New Roman"/>
          <w:b/>
          <w:iCs/>
          <w:noProof/>
          <w:sz w:val="24"/>
        </w:rPr>
        <w:t>Immunofluorescence</w:t>
      </w:r>
    </w:p>
    <w:p w14:paraId="628E0642" w14:textId="77777777" w:rsidR="0016103F" w:rsidRPr="0016103F" w:rsidRDefault="0016103F" w:rsidP="0016103F">
      <w:pPr>
        <w:spacing w:line="360" w:lineRule="auto"/>
        <w:rPr>
          <w:rFonts w:ascii="Times New Roman" w:hAnsi="Times New Roman" w:cs="Times New Roman"/>
          <w:noProof/>
          <w:sz w:val="24"/>
        </w:rPr>
      </w:pPr>
      <w:r w:rsidRPr="0016103F">
        <w:rPr>
          <w:rFonts w:ascii="Times New Roman" w:hAnsi="Times New Roman" w:cs="Times New Roman" w:hint="eastAsia"/>
          <w:noProof/>
          <w:sz w:val="24"/>
        </w:rPr>
        <w:t xml:space="preserve">After injection of STZ for 28 days, pancreatic islets were stained for insulin using a rabbit polyclonal anti-insulin antibody (1: 400, Cell Signalling Technology #8138), followed by Alexa Flour 488-conjugated secondary antibody (1:1000, Abcam ab150077) and DAPI (Sigma-Aldrich). Images were acquired on </w:t>
      </w:r>
      <w:r w:rsidRPr="0016103F">
        <w:rPr>
          <w:rFonts w:ascii="Times New Roman" w:hAnsi="Times New Roman" w:cs="Times New Roman"/>
          <w:noProof/>
          <w:sz w:val="24"/>
        </w:rPr>
        <w:t>Olympus BX51 microscope</w:t>
      </w:r>
      <w:r w:rsidRPr="0016103F">
        <w:rPr>
          <w:rFonts w:ascii="Times New Roman" w:hAnsi="Times New Roman" w:cs="Times New Roman" w:hint="eastAsia"/>
          <w:noProof/>
          <w:sz w:val="24"/>
        </w:rPr>
        <w:t xml:space="preserve"> </w:t>
      </w:r>
      <w:r w:rsidRPr="0016103F">
        <w:rPr>
          <w:rFonts w:ascii="Times New Roman" w:hAnsi="Times New Roman" w:cs="Times New Roman"/>
          <w:noProof/>
          <w:sz w:val="24"/>
        </w:rPr>
        <w:t>and Qimaging camera</w:t>
      </w:r>
      <w:r w:rsidRPr="0016103F">
        <w:rPr>
          <w:rFonts w:ascii="Times New Roman" w:hAnsi="Times New Roman" w:cs="Times New Roman" w:hint="eastAsia"/>
          <w:noProof/>
          <w:sz w:val="24"/>
        </w:rPr>
        <w:t>.</w:t>
      </w:r>
    </w:p>
    <w:p w14:paraId="5285BE9E" w14:textId="77777777" w:rsidR="0016103F" w:rsidRPr="00763820" w:rsidRDefault="0016103F" w:rsidP="00056904">
      <w:pPr>
        <w:spacing w:line="360" w:lineRule="auto"/>
        <w:rPr>
          <w:rFonts w:ascii="Times New Roman" w:hAnsi="Times New Roman" w:cs="Times New Roman"/>
          <w:b/>
          <w:noProof/>
          <w:sz w:val="24"/>
        </w:rPr>
      </w:pPr>
    </w:p>
    <w:sectPr w:rsidR="0016103F" w:rsidRPr="00763820" w:rsidSect="00EB4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6BD5"/>
    <w:rsid w:val="0004705F"/>
    <w:rsid w:val="00056904"/>
    <w:rsid w:val="00057DE9"/>
    <w:rsid w:val="00090583"/>
    <w:rsid w:val="0016103F"/>
    <w:rsid w:val="001D4AE0"/>
    <w:rsid w:val="002158B3"/>
    <w:rsid w:val="00274EF7"/>
    <w:rsid w:val="002B052E"/>
    <w:rsid w:val="003E7C29"/>
    <w:rsid w:val="004131F9"/>
    <w:rsid w:val="004B244A"/>
    <w:rsid w:val="005462F0"/>
    <w:rsid w:val="00614891"/>
    <w:rsid w:val="00755ECD"/>
    <w:rsid w:val="007A4B7D"/>
    <w:rsid w:val="007B05EB"/>
    <w:rsid w:val="007C55DC"/>
    <w:rsid w:val="007D357D"/>
    <w:rsid w:val="009161AD"/>
    <w:rsid w:val="009536D9"/>
    <w:rsid w:val="009673B8"/>
    <w:rsid w:val="00975958"/>
    <w:rsid w:val="009D6A31"/>
    <w:rsid w:val="009E6C8D"/>
    <w:rsid w:val="009F2BA9"/>
    <w:rsid w:val="00A7215A"/>
    <w:rsid w:val="00A83FE1"/>
    <w:rsid w:val="00AC42BB"/>
    <w:rsid w:val="00B40DDF"/>
    <w:rsid w:val="00B547CF"/>
    <w:rsid w:val="00B8270F"/>
    <w:rsid w:val="00C27EC7"/>
    <w:rsid w:val="00C50058"/>
    <w:rsid w:val="00C61979"/>
    <w:rsid w:val="00CA5A1C"/>
    <w:rsid w:val="00CC36EF"/>
    <w:rsid w:val="00D87522"/>
    <w:rsid w:val="00D94EF8"/>
    <w:rsid w:val="00DC4735"/>
    <w:rsid w:val="00E66BD5"/>
    <w:rsid w:val="00E73585"/>
    <w:rsid w:val="00E8472E"/>
    <w:rsid w:val="00EB4E77"/>
    <w:rsid w:val="00F014C1"/>
    <w:rsid w:val="00FC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132EC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7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BD5"/>
    <w:rPr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E66BD5"/>
    <w:rPr>
      <w:sz w:val="18"/>
      <w:szCs w:val="18"/>
    </w:rPr>
  </w:style>
  <w:style w:type="table" w:styleId="a5">
    <w:name w:val="Table Grid"/>
    <w:basedOn w:val="a1"/>
    <w:uiPriority w:val="59"/>
    <w:rsid w:val="007B05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140</Words>
  <Characters>798</Characters>
  <Application>Microsoft Macintosh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apple1</dc:creator>
  <cp:keywords/>
  <dc:description/>
  <cp:lastModifiedBy>Microsoft Office</cp:lastModifiedBy>
  <cp:revision>29</cp:revision>
  <cp:lastPrinted>2020-05-07T18:47:00Z</cp:lastPrinted>
  <dcterms:created xsi:type="dcterms:W3CDTF">2019-11-28T08:02:00Z</dcterms:created>
  <dcterms:modified xsi:type="dcterms:W3CDTF">2020-08-13T11:39:00Z</dcterms:modified>
</cp:coreProperties>
</file>