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237172" w14:textId="11359E92" w:rsidR="00A03995" w:rsidRPr="00AF4633" w:rsidRDefault="00A03995" w:rsidP="00AF4633">
      <w:pPr>
        <w:adjustRightInd w:val="0"/>
        <w:snapToGrid w:val="0"/>
        <w:spacing w:line="480" w:lineRule="auto"/>
        <w:jc w:val="left"/>
        <w:rPr>
          <w:b/>
          <w:sz w:val="24"/>
        </w:rPr>
      </w:pPr>
      <w:r w:rsidRPr="00AF4633">
        <w:rPr>
          <w:b/>
          <w:sz w:val="24"/>
        </w:rPr>
        <w:t xml:space="preserve">Supplementary </w:t>
      </w:r>
      <w:r w:rsidR="00C04984" w:rsidRPr="00AF4633">
        <w:rPr>
          <w:b/>
          <w:sz w:val="24"/>
        </w:rPr>
        <w:t>F</w:t>
      </w:r>
      <w:r w:rsidR="00C04984" w:rsidRPr="00AF4633">
        <w:rPr>
          <w:rFonts w:hint="eastAsia"/>
          <w:b/>
          <w:sz w:val="24"/>
        </w:rPr>
        <w:t>igure</w:t>
      </w:r>
      <w:r w:rsidR="00C04984" w:rsidRPr="00AF4633">
        <w:rPr>
          <w:b/>
          <w:sz w:val="24"/>
        </w:rPr>
        <w:t xml:space="preserve"> L</w:t>
      </w:r>
      <w:r w:rsidR="00C04984" w:rsidRPr="00AF4633">
        <w:rPr>
          <w:rFonts w:hint="eastAsia"/>
          <w:b/>
          <w:sz w:val="24"/>
        </w:rPr>
        <w:t>egends</w:t>
      </w:r>
    </w:p>
    <w:p w14:paraId="3476CDBA" w14:textId="2F81DB6D" w:rsidR="00FC2437" w:rsidRDefault="00FC2437" w:rsidP="00FF3BA3">
      <w:pPr>
        <w:adjustRightInd w:val="0"/>
        <w:snapToGrid w:val="0"/>
        <w:spacing w:line="480" w:lineRule="auto"/>
        <w:jc w:val="left"/>
        <w:rPr>
          <w:b/>
          <w:sz w:val="24"/>
        </w:rPr>
      </w:pPr>
      <w:r>
        <w:rPr>
          <w:rFonts w:hint="eastAsia"/>
          <w:b/>
          <w:sz w:val="24"/>
        </w:rPr>
        <w:t>Fig. S1.</w:t>
      </w:r>
      <w:r>
        <w:rPr>
          <w:b/>
          <w:sz w:val="24"/>
        </w:rPr>
        <w:t xml:space="preserve"> T</w:t>
      </w:r>
      <w:r w:rsidRPr="00FC2437">
        <w:rPr>
          <w:b/>
          <w:sz w:val="24"/>
        </w:rPr>
        <w:t>he effect</w:t>
      </w:r>
      <w:r>
        <w:rPr>
          <w:b/>
          <w:sz w:val="24"/>
        </w:rPr>
        <w:t>s</w:t>
      </w:r>
      <w:r w:rsidRPr="00FC2437">
        <w:rPr>
          <w:b/>
          <w:sz w:val="24"/>
        </w:rPr>
        <w:t xml:space="preserve"> of </w:t>
      </w:r>
      <w:r>
        <w:rPr>
          <w:b/>
          <w:sz w:val="24"/>
        </w:rPr>
        <w:t>ATO</w:t>
      </w:r>
      <w:r w:rsidRPr="00FC2437">
        <w:rPr>
          <w:b/>
          <w:sz w:val="24"/>
        </w:rPr>
        <w:t xml:space="preserve"> and </w:t>
      </w:r>
      <w:r>
        <w:rPr>
          <w:b/>
          <w:sz w:val="24"/>
        </w:rPr>
        <w:t>CDDP</w:t>
      </w:r>
      <w:r w:rsidRPr="00FC2437">
        <w:rPr>
          <w:b/>
          <w:sz w:val="24"/>
        </w:rPr>
        <w:t xml:space="preserve"> on </w:t>
      </w:r>
      <w:r>
        <w:rPr>
          <w:b/>
          <w:sz w:val="24"/>
        </w:rPr>
        <w:t>HiBEC cells.</w:t>
      </w:r>
    </w:p>
    <w:p w14:paraId="23CBA749" w14:textId="63C89C31" w:rsidR="00FC2437" w:rsidRPr="00FC2437" w:rsidRDefault="00FC2437" w:rsidP="00FC2437">
      <w:pPr>
        <w:adjustRightInd w:val="0"/>
        <w:snapToGrid w:val="0"/>
        <w:spacing w:line="480" w:lineRule="auto"/>
        <w:jc w:val="left"/>
        <w:rPr>
          <w:bCs/>
          <w:sz w:val="24"/>
        </w:rPr>
      </w:pPr>
      <w:r w:rsidRPr="00FC2437">
        <w:rPr>
          <w:bCs/>
          <w:sz w:val="24"/>
        </w:rPr>
        <w:t xml:space="preserve">HiBEC cells were treated with different concentrations of CDDP </w:t>
      </w:r>
      <w:r w:rsidRPr="00FC2437">
        <w:rPr>
          <w:bCs/>
          <w:sz w:val="24"/>
          <w:lang w:val="en-GB"/>
        </w:rPr>
        <w:t>(0.0 to 80 μM)</w:t>
      </w:r>
      <w:r w:rsidRPr="00FC2437">
        <w:rPr>
          <w:bCs/>
          <w:sz w:val="24"/>
        </w:rPr>
        <w:t xml:space="preserve"> or ATO (0.0 to 32.0 μM) for 24 h, the cell viabilities were determined in triplicate</w:t>
      </w:r>
      <w:r>
        <w:rPr>
          <w:bCs/>
          <w:sz w:val="24"/>
        </w:rPr>
        <w:t xml:space="preserve">, </w:t>
      </w:r>
      <w:r w:rsidRPr="003D35DD">
        <w:rPr>
          <w:sz w:val="24"/>
          <w:lang w:val="en-GB"/>
        </w:rPr>
        <w:t>and the IC</w:t>
      </w:r>
      <w:r w:rsidRPr="003D35DD">
        <w:rPr>
          <w:sz w:val="24"/>
          <w:vertAlign w:val="subscript"/>
          <w:lang w:val="en-GB"/>
        </w:rPr>
        <w:t>50</w:t>
      </w:r>
      <w:r w:rsidRPr="003D35DD">
        <w:rPr>
          <w:sz w:val="24"/>
          <w:lang w:val="en-GB"/>
        </w:rPr>
        <w:t>s</w:t>
      </w:r>
      <w:r w:rsidRPr="003D35DD">
        <w:rPr>
          <w:rFonts w:hint="eastAsia"/>
          <w:sz w:val="24"/>
          <w:lang w:val="en-GB"/>
        </w:rPr>
        <w:t xml:space="preserve"> </w:t>
      </w:r>
      <w:r w:rsidRPr="003D35DD">
        <w:rPr>
          <w:sz w:val="24"/>
          <w:lang w:val="en-GB"/>
        </w:rPr>
        <w:t>were calculated.</w:t>
      </w:r>
    </w:p>
    <w:p w14:paraId="03AA0AD3" w14:textId="68A535E9" w:rsidR="00D72226" w:rsidRPr="00823D01" w:rsidRDefault="00823D01" w:rsidP="00210244">
      <w:pPr>
        <w:adjustRightInd w:val="0"/>
        <w:snapToGrid w:val="0"/>
        <w:spacing w:line="480" w:lineRule="auto"/>
        <w:jc w:val="left"/>
        <w:rPr>
          <w:b/>
          <w:sz w:val="24"/>
        </w:rPr>
      </w:pPr>
      <w:r>
        <w:rPr>
          <w:rFonts w:hint="eastAsia"/>
          <w:b/>
          <w:sz w:val="24"/>
        </w:rPr>
        <w:t>Fig. S</w:t>
      </w:r>
      <w:r w:rsidR="00FF3BA3">
        <w:rPr>
          <w:b/>
          <w:sz w:val="24"/>
        </w:rPr>
        <w:t>2</w:t>
      </w:r>
      <w:r>
        <w:rPr>
          <w:rFonts w:hint="eastAsia"/>
          <w:b/>
          <w:sz w:val="24"/>
        </w:rPr>
        <w:t xml:space="preserve">. </w:t>
      </w:r>
      <w:r w:rsidR="00210244" w:rsidRPr="00823D01">
        <w:rPr>
          <w:b/>
          <w:sz w:val="24"/>
        </w:rPr>
        <w:t>Knock</w:t>
      </w:r>
      <w:r w:rsidR="00210244" w:rsidRPr="00823D01">
        <w:rPr>
          <w:rFonts w:hint="eastAsia"/>
          <w:b/>
          <w:sz w:val="24"/>
        </w:rPr>
        <w:t>down</w:t>
      </w:r>
      <w:r w:rsidR="00210244" w:rsidRPr="00823D01">
        <w:rPr>
          <w:b/>
          <w:sz w:val="24"/>
        </w:rPr>
        <w:t xml:space="preserve"> or overexpression efficiency</w:t>
      </w:r>
      <w:r w:rsidR="00210244" w:rsidRPr="00823D01">
        <w:rPr>
          <w:rFonts w:hint="eastAsia"/>
          <w:b/>
          <w:sz w:val="24"/>
        </w:rPr>
        <w:t xml:space="preserve"> in HuCCT1 or RBE cells</w:t>
      </w:r>
    </w:p>
    <w:p w14:paraId="671F384F" w14:textId="4F434182" w:rsidR="00A01ADE" w:rsidRDefault="00D72226" w:rsidP="00210244">
      <w:pPr>
        <w:widowControl/>
        <w:adjustRightInd w:val="0"/>
        <w:snapToGrid w:val="0"/>
        <w:spacing w:line="480" w:lineRule="auto"/>
        <w:jc w:val="left"/>
        <w:rPr>
          <w:sz w:val="24"/>
        </w:rPr>
      </w:pPr>
      <w:r w:rsidRPr="00D72226">
        <w:rPr>
          <w:sz w:val="24"/>
        </w:rPr>
        <w:t>Hu</w:t>
      </w:r>
      <w:r>
        <w:rPr>
          <w:sz w:val="24"/>
        </w:rPr>
        <w:t>CCT1</w:t>
      </w:r>
      <w:r w:rsidRPr="00D72226">
        <w:rPr>
          <w:sz w:val="24"/>
        </w:rPr>
        <w:t xml:space="preserve"> cells were transfected by </w:t>
      </w:r>
      <w:r w:rsidR="00A01ADE" w:rsidRPr="00501CF9">
        <w:rPr>
          <w:rFonts w:hint="eastAsia"/>
          <w:bCs/>
          <w:sz w:val="24"/>
        </w:rPr>
        <w:t xml:space="preserve">NC- </w:t>
      </w:r>
      <w:r w:rsidR="00A01ADE">
        <w:rPr>
          <w:bCs/>
          <w:sz w:val="24"/>
        </w:rPr>
        <w:t>or</w:t>
      </w:r>
      <w:r w:rsidR="00A01ADE" w:rsidRPr="00501CF9">
        <w:rPr>
          <w:rFonts w:hint="eastAsia"/>
          <w:bCs/>
          <w:sz w:val="24"/>
        </w:rPr>
        <w:t xml:space="preserve"> </w:t>
      </w:r>
      <w:r w:rsidR="00A01ADE" w:rsidRPr="00501CF9">
        <w:rPr>
          <w:bCs/>
          <w:sz w:val="24"/>
        </w:rPr>
        <w:t>14</w:t>
      </w:r>
      <w:r w:rsidR="00A01ADE" w:rsidRPr="00501CF9">
        <w:rPr>
          <w:rFonts w:hint="eastAsia"/>
          <w:bCs/>
          <w:sz w:val="24"/>
        </w:rPr>
        <w:t>-</w:t>
      </w:r>
      <w:r w:rsidR="00A01ADE" w:rsidRPr="00501CF9">
        <w:rPr>
          <w:bCs/>
          <w:sz w:val="24"/>
        </w:rPr>
        <w:t>3-3ε-siRNA</w:t>
      </w:r>
      <w:r w:rsidR="00A01ADE">
        <w:rPr>
          <w:rFonts w:hint="eastAsia"/>
          <w:bCs/>
          <w:sz w:val="24"/>
        </w:rPr>
        <w:t xml:space="preserve">, while </w:t>
      </w:r>
      <w:r w:rsidR="00A01ADE">
        <w:rPr>
          <w:sz w:val="24"/>
        </w:rPr>
        <w:t xml:space="preserve">RBE cells </w:t>
      </w:r>
      <w:r w:rsidR="00A01ADE" w:rsidRPr="00D72226">
        <w:rPr>
          <w:sz w:val="24"/>
        </w:rPr>
        <w:t>were transfected by</w:t>
      </w:r>
      <w:r w:rsidR="00A01ADE" w:rsidRPr="00A01ADE">
        <w:rPr>
          <w:sz w:val="24"/>
        </w:rPr>
        <w:t xml:space="preserve"> </w:t>
      </w:r>
      <w:r w:rsidR="00A01ADE" w:rsidRPr="00D72226">
        <w:rPr>
          <w:sz w:val="24"/>
        </w:rPr>
        <w:t>scrambled or pcDNA-3.1-14-3-3ε-</w:t>
      </w:r>
      <w:r w:rsidR="00A01ADE">
        <w:rPr>
          <w:rFonts w:hint="eastAsia"/>
          <w:sz w:val="24"/>
        </w:rPr>
        <w:t>F</w:t>
      </w:r>
      <w:r w:rsidR="00A01ADE" w:rsidRPr="00D72226">
        <w:rPr>
          <w:sz w:val="24"/>
        </w:rPr>
        <w:t>lag plasmid</w:t>
      </w:r>
      <w:r w:rsidR="00A01ADE">
        <w:rPr>
          <w:rFonts w:hint="eastAsia"/>
          <w:sz w:val="24"/>
        </w:rPr>
        <w:t xml:space="preserve">. Western blot </w:t>
      </w:r>
      <w:r w:rsidR="00A01ADE" w:rsidRPr="00A01ADE">
        <w:rPr>
          <w:sz w:val="24"/>
        </w:rPr>
        <w:t>analysis of the levels of</w:t>
      </w:r>
      <w:r w:rsidR="00A01ADE">
        <w:rPr>
          <w:rFonts w:hint="eastAsia"/>
          <w:sz w:val="24"/>
        </w:rPr>
        <w:t xml:space="preserve"> </w:t>
      </w:r>
      <w:r w:rsidR="00A01ADE" w:rsidRPr="00501CF9">
        <w:rPr>
          <w:bCs/>
          <w:sz w:val="24"/>
        </w:rPr>
        <w:t>14</w:t>
      </w:r>
      <w:r w:rsidR="00A01ADE" w:rsidRPr="00501CF9">
        <w:rPr>
          <w:rFonts w:hint="eastAsia"/>
          <w:bCs/>
          <w:sz w:val="24"/>
        </w:rPr>
        <w:t>-</w:t>
      </w:r>
      <w:r w:rsidR="00A01ADE" w:rsidRPr="00501CF9">
        <w:rPr>
          <w:bCs/>
          <w:sz w:val="24"/>
        </w:rPr>
        <w:t>3-3ε</w:t>
      </w:r>
      <w:r w:rsidR="00A01ADE">
        <w:rPr>
          <w:rFonts w:hint="eastAsia"/>
          <w:bCs/>
          <w:sz w:val="24"/>
        </w:rPr>
        <w:t xml:space="preserve"> or Flag.</w:t>
      </w:r>
    </w:p>
    <w:p w14:paraId="670C6709" w14:textId="41D8FBA8" w:rsidR="00210244" w:rsidRPr="00823D01" w:rsidRDefault="00823D01" w:rsidP="00210244">
      <w:pPr>
        <w:widowControl/>
        <w:adjustRightInd w:val="0"/>
        <w:snapToGrid w:val="0"/>
        <w:spacing w:beforeLines="50" w:before="156" w:line="480" w:lineRule="auto"/>
        <w:jc w:val="left"/>
        <w:rPr>
          <w:b/>
          <w:sz w:val="24"/>
        </w:rPr>
      </w:pPr>
      <w:r>
        <w:rPr>
          <w:rFonts w:hint="eastAsia"/>
          <w:b/>
          <w:sz w:val="24"/>
        </w:rPr>
        <w:t>Fig. S</w:t>
      </w:r>
      <w:r w:rsidR="00FF3BA3">
        <w:rPr>
          <w:b/>
          <w:sz w:val="24"/>
        </w:rPr>
        <w:t>3</w:t>
      </w:r>
      <w:r>
        <w:rPr>
          <w:rFonts w:hint="eastAsia"/>
          <w:b/>
          <w:sz w:val="24"/>
        </w:rPr>
        <w:t xml:space="preserve">. </w:t>
      </w:r>
      <w:r w:rsidR="00210244" w:rsidRPr="00823D01">
        <w:rPr>
          <w:rFonts w:hint="eastAsia"/>
          <w:b/>
          <w:sz w:val="24"/>
        </w:rPr>
        <w:t xml:space="preserve">Fifty </w:t>
      </w:r>
      <w:r w:rsidR="00210244" w:rsidRPr="00823D01">
        <w:rPr>
          <w:b/>
          <w:sz w:val="24"/>
        </w:rPr>
        <w:t xml:space="preserve">most frequently altered neighbor factors around </w:t>
      </w:r>
      <w:r w:rsidR="00210244" w:rsidRPr="00823D01">
        <w:rPr>
          <w:b/>
          <w:bCs/>
          <w:sz w:val="24"/>
        </w:rPr>
        <w:t>14</w:t>
      </w:r>
      <w:r w:rsidR="00210244" w:rsidRPr="00823D01">
        <w:rPr>
          <w:rFonts w:hint="eastAsia"/>
          <w:b/>
          <w:bCs/>
          <w:sz w:val="24"/>
        </w:rPr>
        <w:t>-</w:t>
      </w:r>
      <w:r w:rsidR="00210244" w:rsidRPr="00823D01">
        <w:rPr>
          <w:b/>
          <w:bCs/>
          <w:sz w:val="24"/>
        </w:rPr>
        <w:t>3-3ε</w:t>
      </w:r>
    </w:p>
    <w:p w14:paraId="59C9A9B9" w14:textId="7CF44CE7" w:rsidR="00320DCB" w:rsidRDefault="00E239DB" w:rsidP="00150F8F">
      <w:pPr>
        <w:adjustRightInd w:val="0"/>
        <w:snapToGrid w:val="0"/>
        <w:spacing w:line="480" w:lineRule="auto"/>
        <w:jc w:val="left"/>
        <w:rPr>
          <w:sz w:val="24"/>
        </w:rPr>
      </w:pPr>
      <w:r w:rsidRPr="00320DCB">
        <w:rPr>
          <w:sz w:val="24"/>
        </w:rPr>
        <w:t xml:space="preserve">The protein-protein interaction with the 50 most frequently altered neighbor </w:t>
      </w:r>
      <w:r w:rsidR="00402B86" w:rsidRPr="00320DCB">
        <w:rPr>
          <w:sz w:val="24"/>
        </w:rPr>
        <w:t>factors</w:t>
      </w:r>
      <w:r w:rsidRPr="00320DCB">
        <w:rPr>
          <w:sz w:val="24"/>
        </w:rPr>
        <w:t xml:space="preserve"> around 14</w:t>
      </w:r>
      <w:r w:rsidR="00320DCB" w:rsidRPr="00320DCB">
        <w:rPr>
          <w:rFonts w:hint="eastAsia"/>
          <w:sz w:val="24"/>
        </w:rPr>
        <w:t>-</w:t>
      </w:r>
      <w:r w:rsidRPr="00320DCB">
        <w:rPr>
          <w:sz w:val="24"/>
        </w:rPr>
        <w:t>3-3ε</w:t>
      </w:r>
      <w:r w:rsidR="00320DCB" w:rsidRPr="00320DCB">
        <w:rPr>
          <w:rFonts w:hint="eastAsia"/>
          <w:sz w:val="24"/>
        </w:rPr>
        <w:t xml:space="preserve"> generated by STRING database.</w:t>
      </w:r>
    </w:p>
    <w:p w14:paraId="433743B6" w14:textId="3EA144DC" w:rsidR="00FF3BA3" w:rsidRDefault="00FF3BA3" w:rsidP="00FF3BA3">
      <w:pPr>
        <w:widowControl/>
        <w:adjustRightInd w:val="0"/>
        <w:snapToGrid w:val="0"/>
        <w:spacing w:beforeLines="50" w:before="156" w:line="480" w:lineRule="auto"/>
        <w:jc w:val="left"/>
        <w:rPr>
          <w:b/>
          <w:bCs/>
          <w:sz w:val="24"/>
        </w:rPr>
      </w:pPr>
      <w:r w:rsidRPr="00104265">
        <w:rPr>
          <w:rFonts w:hint="eastAsia"/>
          <w:b/>
          <w:sz w:val="24"/>
        </w:rPr>
        <w:t>Fig. S</w:t>
      </w:r>
      <w:r w:rsidRPr="00104265">
        <w:rPr>
          <w:b/>
          <w:sz w:val="24"/>
        </w:rPr>
        <w:t>4</w:t>
      </w:r>
      <w:r w:rsidRPr="00104265">
        <w:rPr>
          <w:rFonts w:hint="eastAsia"/>
          <w:b/>
          <w:sz w:val="24"/>
        </w:rPr>
        <w:t xml:space="preserve">. </w:t>
      </w:r>
      <w:r w:rsidR="00104265" w:rsidRPr="00104265">
        <w:rPr>
          <w:rFonts w:hint="eastAsia"/>
          <w:b/>
          <w:sz w:val="24"/>
        </w:rPr>
        <w:t xml:space="preserve">Effects of </w:t>
      </w:r>
      <w:r w:rsidR="00104265" w:rsidRPr="00104265">
        <w:rPr>
          <w:b/>
          <w:sz w:val="24"/>
          <w:lang w:val="en-GB"/>
        </w:rPr>
        <w:t>14</w:t>
      </w:r>
      <w:r w:rsidR="00104265" w:rsidRPr="00104265">
        <w:rPr>
          <w:rFonts w:hint="eastAsia"/>
          <w:b/>
          <w:sz w:val="24"/>
          <w:lang w:val="en-GB"/>
        </w:rPr>
        <w:t>-</w:t>
      </w:r>
      <w:r w:rsidR="00104265" w:rsidRPr="00104265">
        <w:rPr>
          <w:b/>
          <w:sz w:val="24"/>
          <w:lang w:val="en-GB"/>
        </w:rPr>
        <w:t>3-3ε</w:t>
      </w:r>
      <w:r w:rsidR="00104265" w:rsidRPr="00104265">
        <w:rPr>
          <w:rFonts w:hint="eastAsia"/>
          <w:b/>
          <w:sz w:val="24"/>
          <w:lang w:val="en-GB"/>
        </w:rPr>
        <w:t xml:space="preserve"> on PI-3K/Akt </w:t>
      </w:r>
      <w:r w:rsidRPr="00104265">
        <w:rPr>
          <w:rFonts w:hint="eastAsia"/>
          <w:b/>
          <w:sz w:val="24"/>
        </w:rPr>
        <w:t>in HuCCT1 or RBE cell</w:t>
      </w:r>
      <w:r w:rsidRPr="00823D01">
        <w:rPr>
          <w:rFonts w:hint="eastAsia"/>
          <w:b/>
          <w:sz w:val="24"/>
        </w:rPr>
        <w:t>s</w:t>
      </w:r>
    </w:p>
    <w:p w14:paraId="1F562703" w14:textId="11DC6FE1" w:rsidR="00FF3BA3" w:rsidRPr="00FF3BA3" w:rsidRDefault="00FF3BA3" w:rsidP="00FF3BA3">
      <w:pPr>
        <w:widowControl/>
        <w:adjustRightInd w:val="0"/>
        <w:snapToGrid w:val="0"/>
        <w:spacing w:line="480" w:lineRule="auto"/>
        <w:jc w:val="left"/>
        <w:rPr>
          <w:bCs/>
          <w:sz w:val="24"/>
        </w:rPr>
      </w:pPr>
      <w:r w:rsidRPr="00A03707">
        <w:rPr>
          <w:sz w:val="24"/>
          <w:lang w:val="en-GB"/>
        </w:rPr>
        <w:t>HuCCT1 cells were transfected by</w:t>
      </w:r>
      <w:r w:rsidRPr="00FF3BA3">
        <w:rPr>
          <w:rFonts w:hint="eastAsia"/>
          <w:sz w:val="24"/>
          <w:lang w:val="en-GB"/>
        </w:rPr>
        <w:t xml:space="preserve"> </w:t>
      </w:r>
      <w:r>
        <w:rPr>
          <w:rFonts w:hint="eastAsia"/>
          <w:sz w:val="24"/>
          <w:lang w:val="en-GB"/>
        </w:rPr>
        <w:t>vector</w:t>
      </w:r>
      <w:r w:rsidRPr="00A03707">
        <w:rPr>
          <w:sz w:val="24"/>
          <w:lang w:val="en-GB"/>
        </w:rPr>
        <w:t xml:space="preserve"> or </w:t>
      </w:r>
      <w:r w:rsidRPr="00A03707">
        <w:rPr>
          <w:rFonts w:hint="eastAsia"/>
          <w:sz w:val="24"/>
          <w:lang w:val="en-GB"/>
        </w:rPr>
        <w:t>14-3-3</w:t>
      </w:r>
      <w:r w:rsidRPr="00A03707">
        <w:rPr>
          <w:sz w:val="24"/>
          <w:lang w:val="en-GB"/>
        </w:rPr>
        <w:t>ε</w:t>
      </w:r>
      <w:r w:rsidRPr="00A03707">
        <w:rPr>
          <w:rFonts w:hint="eastAsia"/>
          <w:sz w:val="24"/>
          <w:lang w:val="en-GB"/>
        </w:rPr>
        <w:t>-</w:t>
      </w:r>
      <w:r w:rsidRPr="00A03707">
        <w:rPr>
          <w:sz w:val="24"/>
          <w:lang w:val="en-GB"/>
        </w:rPr>
        <w:t xml:space="preserve">plasmid, </w:t>
      </w:r>
      <w:r>
        <w:rPr>
          <w:rFonts w:hint="eastAsia"/>
          <w:sz w:val="24"/>
          <w:lang w:val="en-GB"/>
        </w:rPr>
        <w:t>while</w:t>
      </w:r>
      <w:r w:rsidRPr="00A03707">
        <w:rPr>
          <w:sz w:val="24"/>
          <w:lang w:val="en-GB"/>
        </w:rPr>
        <w:t xml:space="preserve"> RBE cells were</w:t>
      </w:r>
      <w:r w:rsidRPr="00A03707">
        <w:rPr>
          <w:rFonts w:hint="eastAsia"/>
          <w:sz w:val="24"/>
          <w:lang w:val="en-GB"/>
        </w:rPr>
        <w:t xml:space="preserve"> </w:t>
      </w:r>
      <w:r w:rsidRPr="00A03707">
        <w:rPr>
          <w:sz w:val="24"/>
          <w:lang w:val="en-GB"/>
        </w:rPr>
        <w:t xml:space="preserve">transfected by </w:t>
      </w:r>
      <w:r>
        <w:rPr>
          <w:rFonts w:hint="eastAsia"/>
          <w:sz w:val="24"/>
          <w:lang w:val="en-GB"/>
        </w:rPr>
        <w:t>NC-</w:t>
      </w:r>
      <w:r w:rsidRPr="00A03707">
        <w:rPr>
          <w:sz w:val="24"/>
          <w:lang w:val="en-GB"/>
        </w:rPr>
        <w:t xml:space="preserve"> or 14</w:t>
      </w:r>
      <w:r w:rsidR="00104265">
        <w:rPr>
          <w:rFonts w:hint="eastAsia"/>
          <w:sz w:val="24"/>
          <w:lang w:val="en-GB"/>
        </w:rPr>
        <w:t>-</w:t>
      </w:r>
      <w:r w:rsidRPr="00A03707">
        <w:rPr>
          <w:sz w:val="24"/>
          <w:lang w:val="en-GB"/>
        </w:rPr>
        <w:t>3-3ε-siRNA.</w:t>
      </w:r>
      <w:r>
        <w:rPr>
          <w:rFonts w:hint="eastAsia"/>
          <w:bCs/>
          <w:sz w:val="24"/>
          <w:lang w:val="en-GB"/>
        </w:rPr>
        <w:t xml:space="preserve"> </w:t>
      </w:r>
      <w:r>
        <w:rPr>
          <w:bCs/>
          <w:sz w:val="24"/>
          <w:lang w:val="en-GB"/>
        </w:rPr>
        <w:t>Western blot</w:t>
      </w:r>
      <w:r>
        <w:rPr>
          <w:rFonts w:hint="eastAsia"/>
          <w:bCs/>
          <w:sz w:val="24"/>
          <w:lang w:val="en-GB"/>
        </w:rPr>
        <w:t xml:space="preserve"> </w:t>
      </w:r>
      <w:r w:rsidRPr="00A03707">
        <w:rPr>
          <w:sz w:val="24"/>
          <w:lang w:val="en-GB"/>
        </w:rPr>
        <w:t>analysis</w:t>
      </w:r>
      <w:r>
        <w:rPr>
          <w:rFonts w:hint="eastAsia"/>
          <w:sz w:val="24"/>
          <w:lang w:val="en-GB"/>
        </w:rPr>
        <w:t xml:space="preserve"> of the</w:t>
      </w:r>
      <w:r>
        <w:rPr>
          <w:rFonts w:hint="eastAsia"/>
          <w:bCs/>
          <w:sz w:val="24"/>
          <w:lang w:val="en-GB"/>
        </w:rPr>
        <w:t xml:space="preserve"> </w:t>
      </w:r>
      <w:r>
        <w:rPr>
          <w:bCs/>
          <w:sz w:val="24"/>
          <w:lang w:val="en-GB"/>
        </w:rPr>
        <w:t>expressions of</w:t>
      </w:r>
      <w:r>
        <w:rPr>
          <w:rFonts w:hint="eastAsia"/>
          <w:bCs/>
          <w:sz w:val="24"/>
          <w:lang w:val="en-GB"/>
        </w:rPr>
        <w:t xml:space="preserve"> p-PI-3K/p85 subunit and p-Akt.</w:t>
      </w:r>
      <w:bookmarkStart w:id="0" w:name="_GoBack"/>
      <w:bookmarkEnd w:id="0"/>
    </w:p>
    <w:sectPr w:rsidR="00FF3BA3" w:rsidRPr="00FF3BA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EC619E" w14:textId="77777777" w:rsidR="001F7C29" w:rsidRDefault="001F7C29">
      <w:r>
        <w:separator/>
      </w:r>
    </w:p>
  </w:endnote>
  <w:endnote w:type="continuationSeparator" w:id="0">
    <w:p w14:paraId="2D1F68F2" w14:textId="77777777" w:rsidR="001F7C29" w:rsidRDefault="001F7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B2E30" w14:textId="0B2A6AE2" w:rsidR="00BE1A28" w:rsidRDefault="001F7C29" w:rsidP="002C780E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50E0E4" w14:textId="77777777" w:rsidR="001F7C29" w:rsidRDefault="001F7C29">
      <w:r>
        <w:separator/>
      </w:r>
    </w:p>
  </w:footnote>
  <w:footnote w:type="continuationSeparator" w:id="0">
    <w:p w14:paraId="71A2349B" w14:textId="77777777" w:rsidR="001F7C29" w:rsidRDefault="001F7C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2489B"/>
    <w:multiLevelType w:val="hybridMultilevel"/>
    <w:tmpl w:val="502C372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9F96761"/>
    <w:multiLevelType w:val="hybridMultilevel"/>
    <w:tmpl w:val="FED03526"/>
    <w:lvl w:ilvl="0" w:tplc="4D4A8104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54E096F"/>
    <w:multiLevelType w:val="hybridMultilevel"/>
    <w:tmpl w:val="0C30FA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2A6"/>
    <w:rsid w:val="00060031"/>
    <w:rsid w:val="0007346C"/>
    <w:rsid w:val="00077C78"/>
    <w:rsid w:val="000A606B"/>
    <w:rsid w:val="00104265"/>
    <w:rsid w:val="00150F8F"/>
    <w:rsid w:val="001718BF"/>
    <w:rsid w:val="0019607A"/>
    <w:rsid w:val="001F7C29"/>
    <w:rsid w:val="002065C0"/>
    <w:rsid w:val="00210244"/>
    <w:rsid w:val="002270A7"/>
    <w:rsid w:val="002372AF"/>
    <w:rsid w:val="002940BB"/>
    <w:rsid w:val="00297F86"/>
    <w:rsid w:val="002A18FD"/>
    <w:rsid w:val="002C41BE"/>
    <w:rsid w:val="002C780E"/>
    <w:rsid w:val="00320DCB"/>
    <w:rsid w:val="00377F00"/>
    <w:rsid w:val="00402B86"/>
    <w:rsid w:val="00405C62"/>
    <w:rsid w:val="004567F9"/>
    <w:rsid w:val="00470075"/>
    <w:rsid w:val="004C2819"/>
    <w:rsid w:val="004E137B"/>
    <w:rsid w:val="00621245"/>
    <w:rsid w:val="00670786"/>
    <w:rsid w:val="00673FF6"/>
    <w:rsid w:val="00735CE8"/>
    <w:rsid w:val="00823D01"/>
    <w:rsid w:val="00882B2C"/>
    <w:rsid w:val="008E5443"/>
    <w:rsid w:val="00983DF9"/>
    <w:rsid w:val="0099536C"/>
    <w:rsid w:val="009C0CEA"/>
    <w:rsid w:val="009F4CB5"/>
    <w:rsid w:val="00A01ADE"/>
    <w:rsid w:val="00A03193"/>
    <w:rsid w:val="00A03995"/>
    <w:rsid w:val="00A07522"/>
    <w:rsid w:val="00A42DEA"/>
    <w:rsid w:val="00A72B82"/>
    <w:rsid w:val="00AF4633"/>
    <w:rsid w:val="00B50580"/>
    <w:rsid w:val="00BB7A58"/>
    <w:rsid w:val="00C02E55"/>
    <w:rsid w:val="00C04984"/>
    <w:rsid w:val="00C23A8A"/>
    <w:rsid w:val="00D72226"/>
    <w:rsid w:val="00D814A6"/>
    <w:rsid w:val="00E239DB"/>
    <w:rsid w:val="00E27C2C"/>
    <w:rsid w:val="00E652A6"/>
    <w:rsid w:val="00E8519F"/>
    <w:rsid w:val="00EF32B9"/>
    <w:rsid w:val="00EF7EA9"/>
    <w:rsid w:val="00F12477"/>
    <w:rsid w:val="00F67EA3"/>
    <w:rsid w:val="00FC2437"/>
    <w:rsid w:val="00FF0F2C"/>
    <w:rsid w:val="00FF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3248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DB"/>
    <w:pPr>
      <w:widowControl w:val="0"/>
      <w:spacing w:line="240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239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239DB"/>
    <w:rPr>
      <w:sz w:val="18"/>
      <w:szCs w:val="18"/>
    </w:rPr>
  </w:style>
  <w:style w:type="paragraph" w:styleId="a4">
    <w:name w:val="List Paragraph"/>
    <w:basedOn w:val="a"/>
    <w:link w:val="Char0"/>
    <w:uiPriority w:val="34"/>
    <w:qFormat/>
    <w:rsid w:val="00E239DB"/>
    <w:pPr>
      <w:ind w:firstLineChars="200" w:firstLine="420"/>
    </w:pPr>
  </w:style>
  <w:style w:type="character" w:customStyle="1" w:styleId="Char0">
    <w:name w:val="列出段落 Char"/>
    <w:basedOn w:val="a0"/>
    <w:link w:val="a4"/>
    <w:uiPriority w:val="34"/>
    <w:rsid w:val="00E239DB"/>
    <w:rPr>
      <w:sz w:val="21"/>
    </w:rPr>
  </w:style>
  <w:style w:type="character" w:customStyle="1" w:styleId="hps">
    <w:name w:val="hps"/>
    <w:basedOn w:val="a0"/>
    <w:uiPriority w:val="99"/>
    <w:rsid w:val="00E239DB"/>
    <w:rPr>
      <w:rFonts w:cs="Times New Roman"/>
    </w:rPr>
  </w:style>
  <w:style w:type="paragraph" w:styleId="a5">
    <w:name w:val="header"/>
    <w:basedOn w:val="a"/>
    <w:link w:val="Char1"/>
    <w:uiPriority w:val="99"/>
    <w:unhideWhenUsed/>
    <w:rsid w:val="00FF0F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F0F2C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FF0F2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0F2C"/>
    <w:rPr>
      <w:sz w:val="18"/>
      <w:szCs w:val="18"/>
    </w:rPr>
  </w:style>
  <w:style w:type="table" w:styleId="a7">
    <w:name w:val="Table Grid"/>
    <w:basedOn w:val="a1"/>
    <w:uiPriority w:val="59"/>
    <w:unhideWhenUsed/>
    <w:rsid w:val="001718B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1718B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DB"/>
    <w:pPr>
      <w:widowControl w:val="0"/>
      <w:spacing w:line="240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239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239DB"/>
    <w:rPr>
      <w:sz w:val="18"/>
      <w:szCs w:val="18"/>
    </w:rPr>
  </w:style>
  <w:style w:type="paragraph" w:styleId="a4">
    <w:name w:val="List Paragraph"/>
    <w:basedOn w:val="a"/>
    <w:link w:val="Char0"/>
    <w:uiPriority w:val="34"/>
    <w:qFormat/>
    <w:rsid w:val="00E239DB"/>
    <w:pPr>
      <w:ind w:firstLineChars="200" w:firstLine="420"/>
    </w:pPr>
  </w:style>
  <w:style w:type="character" w:customStyle="1" w:styleId="Char0">
    <w:name w:val="列出段落 Char"/>
    <w:basedOn w:val="a0"/>
    <w:link w:val="a4"/>
    <w:uiPriority w:val="34"/>
    <w:rsid w:val="00E239DB"/>
    <w:rPr>
      <w:sz w:val="21"/>
    </w:rPr>
  </w:style>
  <w:style w:type="character" w:customStyle="1" w:styleId="hps">
    <w:name w:val="hps"/>
    <w:basedOn w:val="a0"/>
    <w:uiPriority w:val="99"/>
    <w:rsid w:val="00E239DB"/>
    <w:rPr>
      <w:rFonts w:cs="Times New Roman"/>
    </w:rPr>
  </w:style>
  <w:style w:type="paragraph" w:styleId="a5">
    <w:name w:val="header"/>
    <w:basedOn w:val="a"/>
    <w:link w:val="Char1"/>
    <w:uiPriority w:val="99"/>
    <w:unhideWhenUsed/>
    <w:rsid w:val="00FF0F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F0F2C"/>
    <w:rPr>
      <w:sz w:val="18"/>
      <w:szCs w:val="18"/>
    </w:rPr>
  </w:style>
  <w:style w:type="paragraph" w:styleId="a6">
    <w:name w:val="Balloon Text"/>
    <w:basedOn w:val="a"/>
    <w:link w:val="Char2"/>
    <w:uiPriority w:val="99"/>
    <w:semiHidden/>
    <w:unhideWhenUsed/>
    <w:rsid w:val="00FF0F2C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F0F2C"/>
    <w:rPr>
      <w:sz w:val="18"/>
      <w:szCs w:val="18"/>
    </w:rPr>
  </w:style>
  <w:style w:type="table" w:styleId="a7">
    <w:name w:val="Table Grid"/>
    <w:basedOn w:val="a1"/>
    <w:uiPriority w:val="59"/>
    <w:unhideWhenUsed/>
    <w:rsid w:val="001718B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1718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jinming0101@outlook.com</dc:creator>
  <cp:keywords/>
  <dc:description/>
  <cp:lastModifiedBy>PC</cp:lastModifiedBy>
  <cp:revision>44</cp:revision>
  <dcterms:created xsi:type="dcterms:W3CDTF">2020-06-08T13:37:00Z</dcterms:created>
  <dcterms:modified xsi:type="dcterms:W3CDTF">2020-08-31T07:02:00Z</dcterms:modified>
</cp:coreProperties>
</file>