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1858D" w14:textId="258D91D6" w:rsidR="005960D6" w:rsidRPr="005F3BF8" w:rsidRDefault="005F3BF8">
      <w:pPr>
        <w:rPr>
          <w:b/>
          <w:bCs/>
        </w:rPr>
      </w:pPr>
      <w:r w:rsidRPr="005F3BF8">
        <w:rPr>
          <w:b/>
          <w:bCs/>
        </w:rPr>
        <w:t>Supplementary Video</w:t>
      </w:r>
      <w:r>
        <w:rPr>
          <w:b/>
          <w:bCs/>
        </w:rPr>
        <w:t xml:space="preserve"> Legends</w:t>
      </w:r>
    </w:p>
    <w:p w14:paraId="6FAD8C79" w14:textId="6FF2ED13" w:rsidR="005F3BF8" w:rsidRDefault="005F3BF8"/>
    <w:p w14:paraId="08BDA0E7" w14:textId="4624CC38" w:rsidR="00DB4D36" w:rsidRDefault="00DB4D36" w:rsidP="002A0310">
      <w:pPr>
        <w:spacing w:line="360" w:lineRule="auto"/>
        <w:rPr>
          <w:b/>
          <w:bCs/>
        </w:rPr>
      </w:pPr>
      <w:r>
        <w:rPr>
          <w:b/>
          <w:bCs/>
        </w:rPr>
        <w:t xml:space="preserve">Supplementary Video 1. High MDM2 tumor cells are resistant to T-cell mediated killing </w:t>
      </w:r>
    </w:p>
    <w:p w14:paraId="557DDA20" w14:textId="21B4FEA4" w:rsidR="005F3BF8" w:rsidRDefault="005F3BF8" w:rsidP="002A0310">
      <w:pPr>
        <w:spacing w:line="360" w:lineRule="auto"/>
        <w:jc w:val="both"/>
      </w:pPr>
      <w:r w:rsidRPr="00B15F6B">
        <w:rPr>
          <w:b/>
          <w:bCs/>
        </w:rPr>
        <w:t>(1A)</w:t>
      </w:r>
      <w:r>
        <w:t xml:space="preserve"> </w:t>
      </w:r>
      <w:r w:rsidR="002A0310">
        <w:t>E</w:t>
      </w:r>
      <w:r>
        <w:t xml:space="preserve">xample </w:t>
      </w:r>
      <w:r w:rsidR="00B15F6B">
        <w:t xml:space="preserve">of </w:t>
      </w:r>
      <w:r w:rsidR="002A0310">
        <w:t xml:space="preserve">a video showing </w:t>
      </w:r>
      <w:r>
        <w:t xml:space="preserve">T-cell mediated tumor </w:t>
      </w:r>
      <w:r w:rsidR="002A0310">
        <w:t xml:space="preserve">cell </w:t>
      </w:r>
      <w:r>
        <w:t>killing</w:t>
      </w:r>
      <w:r w:rsidR="00B15F6B">
        <w:t>.</w:t>
      </w:r>
      <w:r>
        <w:t xml:space="preserve"> </w:t>
      </w:r>
      <w:r w:rsidR="002A0310">
        <w:t xml:space="preserve">The cell-impermeant viability </w:t>
      </w:r>
      <w:r w:rsidR="00075BD9" w:rsidRPr="00075BD9">
        <w:t>indicator red fluorescence</w:t>
      </w:r>
      <w:r w:rsidR="00075BD9">
        <w:t xml:space="preserve"> </w:t>
      </w:r>
      <w:r w:rsidR="00075BD9" w:rsidRPr="00075BD9">
        <w:t>eth</w:t>
      </w:r>
      <w:r w:rsidR="002A0310">
        <w:t>i</w:t>
      </w:r>
      <w:r w:rsidR="00075BD9" w:rsidRPr="00075BD9">
        <w:t>dium homodimer-1 (EthD-1)</w:t>
      </w:r>
      <w:r w:rsidR="002A0310">
        <w:t xml:space="preserve"> was used to detect dead cells. </w:t>
      </w:r>
      <w:r>
        <w:t xml:space="preserve">Tumor cells were cultured overnight </w:t>
      </w:r>
      <w:r w:rsidR="00B15F6B">
        <w:t xml:space="preserve">in </w:t>
      </w:r>
      <w:r w:rsidR="002A0310">
        <w:t>a chamber-</w:t>
      </w:r>
      <w:r w:rsidR="00B15F6B">
        <w:t xml:space="preserve">slide </w:t>
      </w:r>
      <w:r w:rsidR="002A0310">
        <w:t>and T-</w:t>
      </w:r>
      <w:r>
        <w:t xml:space="preserve">cells (in suspension) were added to the media with </w:t>
      </w:r>
      <w:r w:rsidR="002A0310">
        <w:t xml:space="preserve">an </w:t>
      </w:r>
      <w:r>
        <w:t xml:space="preserve">effector:target (E:T) ratio </w:t>
      </w:r>
      <w:r w:rsidR="002A0310">
        <w:t xml:space="preserve">of 2:1 </w:t>
      </w:r>
      <w:r>
        <w:t xml:space="preserve">in the presence </w:t>
      </w:r>
      <w:r w:rsidRPr="005F3BF8">
        <w:t>of 1 µM ethdium homodimer-1 (EthD-1</w:t>
      </w:r>
      <w:r>
        <w:t>)</w:t>
      </w:r>
      <w:r w:rsidR="00E93EEC">
        <w:t xml:space="preserve"> </w:t>
      </w:r>
      <w:r>
        <w:t xml:space="preserve">for 8 </w:t>
      </w:r>
      <w:r w:rsidR="00990E5F">
        <w:t xml:space="preserve">or 12 </w:t>
      </w:r>
      <w:r>
        <w:t>hours</w:t>
      </w:r>
      <w:r w:rsidR="00B15F6B">
        <w:t xml:space="preserve">. </w:t>
      </w:r>
      <w:r w:rsidR="002A0310">
        <w:t>Imag</w:t>
      </w:r>
      <w:r>
        <w:t xml:space="preserve">es were </w:t>
      </w:r>
      <w:r w:rsidR="00E93EEC">
        <w:t xml:space="preserve">captured </w:t>
      </w:r>
      <w:r>
        <w:t xml:space="preserve">every 10 </w:t>
      </w:r>
      <w:r w:rsidR="00990E5F">
        <w:t xml:space="preserve">or 15 </w:t>
      </w:r>
      <w:r>
        <w:t xml:space="preserve">minutes </w:t>
      </w:r>
      <w:r w:rsidR="00E93EEC">
        <w:t xml:space="preserve">with video microscopy </w:t>
      </w:r>
      <w:r>
        <w:t>for final video</w:t>
      </w:r>
      <w:r w:rsidR="00B15F6B">
        <w:t xml:space="preserve"> (red arrow showing T cell, green arrow showing tumor cell). </w:t>
      </w:r>
      <w:r w:rsidR="00075BD9" w:rsidRPr="00DB4D36">
        <w:rPr>
          <w:b/>
          <w:bCs/>
        </w:rPr>
        <w:t>(</w:t>
      </w:r>
      <w:r w:rsidR="00DB4D36">
        <w:rPr>
          <w:b/>
          <w:bCs/>
        </w:rPr>
        <w:t>1B</w:t>
      </w:r>
      <w:r w:rsidR="00075BD9" w:rsidRPr="00DB4D36">
        <w:rPr>
          <w:b/>
          <w:bCs/>
        </w:rPr>
        <w:t>)</w:t>
      </w:r>
      <w:r w:rsidR="00075BD9">
        <w:t xml:space="preserve"> </w:t>
      </w:r>
      <w:r w:rsidR="00990E5F">
        <w:t>U</w:t>
      </w:r>
      <w:r w:rsidR="00075BD9">
        <w:t>nder high magnification (32X), OVTOKO (high MDM2) and TOV-21G were cultured overnight an</w:t>
      </w:r>
      <w:r w:rsidR="00DB4D36">
        <w:t xml:space="preserve">d co-cultured with and without </w:t>
      </w:r>
      <w:r w:rsidR="002A0310">
        <w:t>T-</w:t>
      </w:r>
      <w:r w:rsidR="00075BD9">
        <w:t xml:space="preserve">cells (TALL-104) </w:t>
      </w:r>
      <w:r w:rsidR="00DB4D36">
        <w:t xml:space="preserve">with </w:t>
      </w:r>
      <w:r w:rsidR="002A0310">
        <w:t xml:space="preserve">an </w:t>
      </w:r>
      <w:r w:rsidR="00075BD9">
        <w:t xml:space="preserve">E:T ratio </w:t>
      </w:r>
      <w:r w:rsidR="002A0310">
        <w:t xml:space="preserve">of 2:1 </w:t>
      </w:r>
      <w:r w:rsidR="00075BD9">
        <w:t xml:space="preserve">in the presence of EthD-1 for 8 hours. </w:t>
      </w:r>
      <w:r w:rsidR="00DB4D36" w:rsidRPr="00DB4D36">
        <w:rPr>
          <w:b/>
          <w:bCs/>
        </w:rPr>
        <w:t>(1C)</w:t>
      </w:r>
      <w:r w:rsidR="00DB4D36">
        <w:t xml:space="preserve"> Single tumor cell video of OVTOKO and TOV-21G showing tumor cell interaction with T-cells. </w:t>
      </w:r>
    </w:p>
    <w:p w14:paraId="0937DD7E" w14:textId="3F38E73E" w:rsidR="00DB4D36" w:rsidRDefault="00DB4D36"/>
    <w:p w14:paraId="050BFF68" w14:textId="51515227" w:rsidR="00DB4D36" w:rsidRPr="00DB4D36" w:rsidRDefault="00DB4D36" w:rsidP="002A0310">
      <w:pPr>
        <w:spacing w:line="360" w:lineRule="auto"/>
        <w:jc w:val="both"/>
        <w:rPr>
          <w:b/>
          <w:bCs/>
        </w:rPr>
      </w:pPr>
      <w:r w:rsidRPr="00DB4D36">
        <w:rPr>
          <w:b/>
          <w:bCs/>
        </w:rPr>
        <w:t>Supplementary Video 2. Targeting MDM2 by siRNA sensitizes tumor cells to T-cell killing</w:t>
      </w:r>
    </w:p>
    <w:p w14:paraId="37C97ACF" w14:textId="30E02EFA" w:rsidR="00DB4D36" w:rsidRDefault="00E93EEC" w:rsidP="002A0310">
      <w:pPr>
        <w:spacing w:line="360" w:lineRule="auto"/>
        <w:jc w:val="both"/>
      </w:pPr>
      <w:r w:rsidRPr="009E1AF6">
        <w:rPr>
          <w:color w:val="000000" w:themeColor="text1"/>
        </w:rPr>
        <w:t>MDM2</w:t>
      </w:r>
      <w:r>
        <w:rPr>
          <w:color w:val="000000" w:themeColor="text1"/>
        </w:rPr>
        <w:t xml:space="preserve">- or control-siRNA transfected </w:t>
      </w:r>
      <w:r>
        <w:t>OVTOKO and OVMANA tumor cells were examined after T-cell co-culture.</w:t>
      </w:r>
      <w:r w:rsidR="002A0310">
        <w:rPr>
          <w:color w:val="000000" w:themeColor="text1"/>
        </w:rPr>
        <w:t xml:space="preserve">  T-</w:t>
      </w:r>
      <w:r>
        <w:rPr>
          <w:color w:val="000000" w:themeColor="text1"/>
        </w:rPr>
        <w:t xml:space="preserve">cells were added to the media </w:t>
      </w:r>
      <w:r w:rsidR="002A0310">
        <w:rPr>
          <w:color w:val="000000" w:themeColor="text1"/>
        </w:rPr>
        <w:t>at an</w:t>
      </w:r>
      <w:r>
        <w:rPr>
          <w:color w:val="000000" w:themeColor="text1"/>
        </w:rPr>
        <w:t xml:space="preserve"> E:T ratio</w:t>
      </w:r>
      <w:r w:rsidR="002A0310">
        <w:rPr>
          <w:color w:val="000000" w:themeColor="text1"/>
        </w:rPr>
        <w:t xml:space="preserve"> of 2:1</w:t>
      </w:r>
      <w:r>
        <w:rPr>
          <w:color w:val="000000" w:themeColor="text1"/>
        </w:rPr>
        <w:t xml:space="preserve"> </w:t>
      </w:r>
      <w:r>
        <w:t xml:space="preserve">in the presence </w:t>
      </w:r>
      <w:r w:rsidRPr="005F3BF8">
        <w:t>of 1 µM eth</w:t>
      </w:r>
      <w:r w:rsidR="002A0310">
        <w:t>i</w:t>
      </w:r>
      <w:r w:rsidRPr="005F3BF8">
        <w:t>dium homodimer-1 (EthD-1</w:t>
      </w:r>
      <w:r>
        <w:t xml:space="preserve">) for 12 hours and </w:t>
      </w:r>
      <w:r w:rsidR="002A0310">
        <w:t>imag</w:t>
      </w:r>
      <w:r>
        <w:t xml:space="preserve">es were captured for </w:t>
      </w:r>
      <w:r w:rsidR="002A0310">
        <w:t>the video. Left panel shows</w:t>
      </w:r>
      <w:r>
        <w:t xml:space="preserve"> OVMANA siRNA control v</w:t>
      </w:r>
      <w:r w:rsidR="002A0310">
        <w:t>ersu</w:t>
      </w:r>
      <w:r>
        <w:t xml:space="preserve">s MDM2 in </w:t>
      </w:r>
      <w:r w:rsidR="002A0310">
        <w:t xml:space="preserve">the </w:t>
      </w:r>
      <w:r>
        <w:t xml:space="preserve">T-cell co-culture system with red fluorescence indicating </w:t>
      </w:r>
      <w:r w:rsidR="00E40B06">
        <w:t xml:space="preserve">cell death. Similarly, </w:t>
      </w:r>
      <w:r w:rsidR="002A0310">
        <w:t>the right panel shows</w:t>
      </w:r>
      <w:r w:rsidR="00E40B06">
        <w:t xml:space="preserve"> OVTOKO siRNA control v</w:t>
      </w:r>
      <w:r w:rsidR="002A0310">
        <w:t>ersu</w:t>
      </w:r>
      <w:r w:rsidR="00E40B06">
        <w:t>s MDM2 in</w:t>
      </w:r>
      <w:r w:rsidR="002A0310">
        <w:t xml:space="preserve"> the</w:t>
      </w:r>
      <w:bookmarkStart w:id="0" w:name="_GoBack"/>
      <w:bookmarkEnd w:id="0"/>
      <w:r w:rsidR="00E40B06">
        <w:t xml:space="preserve"> T-cell co-culture system.  </w:t>
      </w:r>
    </w:p>
    <w:sectPr w:rsidR="00DB4D36" w:rsidSect="005F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F8"/>
    <w:rsid w:val="00075BD9"/>
    <w:rsid w:val="00091AD9"/>
    <w:rsid w:val="00211108"/>
    <w:rsid w:val="002A0310"/>
    <w:rsid w:val="002F46A3"/>
    <w:rsid w:val="00335278"/>
    <w:rsid w:val="003542BE"/>
    <w:rsid w:val="0045160C"/>
    <w:rsid w:val="00504B36"/>
    <w:rsid w:val="005F0CC6"/>
    <w:rsid w:val="005F3BF8"/>
    <w:rsid w:val="0075261F"/>
    <w:rsid w:val="00826FDF"/>
    <w:rsid w:val="00847BAE"/>
    <w:rsid w:val="008F6BF0"/>
    <w:rsid w:val="00990E5F"/>
    <w:rsid w:val="00B15F6B"/>
    <w:rsid w:val="00B403B2"/>
    <w:rsid w:val="00B76782"/>
    <w:rsid w:val="00CA3FCC"/>
    <w:rsid w:val="00D41E37"/>
    <w:rsid w:val="00D56042"/>
    <w:rsid w:val="00D70A74"/>
    <w:rsid w:val="00DB4D36"/>
    <w:rsid w:val="00E27611"/>
    <w:rsid w:val="00E37160"/>
    <w:rsid w:val="00E40B06"/>
    <w:rsid w:val="00E93EEC"/>
    <w:rsid w:val="00F2369E"/>
    <w:rsid w:val="00FA3A53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8D6DFB"/>
  <w15:chartTrackingRefBased/>
  <w15:docId w15:val="{9FF15B5A-2183-4040-B675-F9E5BBED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5B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1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 sahin</dc:creator>
  <cp:keywords/>
  <dc:description/>
  <cp:lastModifiedBy>Microsoft Office User</cp:lastModifiedBy>
  <cp:revision>4</cp:revision>
  <dcterms:created xsi:type="dcterms:W3CDTF">2020-04-25T10:58:00Z</dcterms:created>
  <dcterms:modified xsi:type="dcterms:W3CDTF">2020-04-26T01:12:00Z</dcterms:modified>
</cp:coreProperties>
</file>