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03D" w:rsidRDefault="00C7103D" w:rsidP="00C7103D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</w:rPr>
        <w:t>S</w:t>
      </w:r>
      <w:r w:rsidR="00F2678F">
        <w:rPr>
          <w:rFonts w:ascii="Times New Roman" w:hAnsi="Times New Roman"/>
          <w:b/>
          <w:bCs/>
          <w:sz w:val="24"/>
        </w:rPr>
        <w:t>1</w:t>
      </w:r>
      <w:bookmarkStart w:id="0" w:name="_GoBack"/>
      <w:bookmarkEnd w:id="0"/>
      <w:r>
        <w:rPr>
          <w:rFonts w:ascii="Times New Roman" w:hAnsi="Times New Roman"/>
          <w:b/>
          <w:bCs/>
          <w:sz w:val="24"/>
        </w:rPr>
        <w:t xml:space="preserve"> Information for t</w:t>
      </w:r>
      <w:r w:rsidRPr="00D314DD">
        <w:rPr>
          <w:rFonts w:ascii="Times New Roman" w:hAnsi="Times New Roman"/>
          <w:b/>
          <w:bCs/>
          <w:sz w:val="24"/>
        </w:rPr>
        <w:t>reatments/antibodies</w:t>
      </w:r>
      <w:r>
        <w:rPr>
          <w:rFonts w:ascii="Times New Roman" w:hAnsi="Times New Roman" w:hint="eastAsia"/>
          <w:b/>
          <w:bCs/>
          <w:sz w:val="24"/>
        </w:rPr>
        <w:t>.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665"/>
        <w:gridCol w:w="3118"/>
        <w:gridCol w:w="2744"/>
      </w:tblGrid>
      <w:tr w:rsidR="00C7103D" w:rsidTr="007C3067">
        <w:tc>
          <w:tcPr>
            <w:tcW w:w="26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b/>
                <w:szCs w:val="21"/>
              </w:rPr>
            </w:pPr>
            <w:r w:rsidRPr="00D314DD">
              <w:rPr>
                <w:rFonts w:ascii="Times New Roman" w:hAnsi="Times New Roman"/>
                <w:b/>
                <w:szCs w:val="21"/>
              </w:rPr>
              <w:t>Treatments/antibodies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rPr>
                <w:rFonts w:ascii="Times New Roman" w:hAnsi="Times New Roman"/>
                <w:b/>
                <w:szCs w:val="21"/>
              </w:rPr>
            </w:pPr>
            <w:r w:rsidRPr="00D314DD">
              <w:rPr>
                <w:rFonts w:ascii="Times New Roman" w:hAnsi="Times New Roman"/>
                <w:b/>
                <w:szCs w:val="21"/>
              </w:rPr>
              <w:t>Supplier</w:t>
            </w:r>
          </w:p>
        </w:tc>
        <w:tc>
          <w:tcPr>
            <w:tcW w:w="27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b/>
                <w:szCs w:val="21"/>
              </w:rPr>
            </w:pPr>
            <w:r w:rsidRPr="00D314DD">
              <w:rPr>
                <w:rFonts w:ascii="Times New Roman" w:hAnsi="Times New Roman"/>
                <w:b/>
                <w:szCs w:val="21"/>
              </w:rPr>
              <w:t>Concentration</w:t>
            </w:r>
          </w:p>
        </w:tc>
      </w:tr>
      <w:tr w:rsidR="00C7103D" w:rsidTr="007C3067">
        <w:tc>
          <w:tcPr>
            <w:tcW w:w="26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MPTP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Sigma-Aldrich,MO, USA</w:t>
            </w:r>
          </w:p>
        </w:tc>
        <w:tc>
          <w:tcPr>
            <w:tcW w:w="274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bookmarkStart w:id="1" w:name="_Hlk29758098"/>
            <w:r w:rsidRPr="00D314DD">
              <w:rPr>
                <w:rFonts w:ascii="Times New Roman" w:hAnsi="Times New Roman"/>
                <w:szCs w:val="21"/>
              </w:rPr>
              <w:t>20 mg/kg</w:t>
            </w:r>
            <w:bookmarkEnd w:id="1"/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bookmarkStart w:id="2" w:name="_Hlk29757874"/>
            <w:r w:rsidRPr="00D314DD">
              <w:rPr>
                <w:rFonts w:ascii="Times New Roman" w:hAnsi="Times New Roman"/>
                <w:szCs w:val="21"/>
              </w:rPr>
              <w:t>Probenecid</w:t>
            </w:r>
            <w:bookmarkEnd w:id="2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Watson Pharma Inc., CA,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250 mg/kg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CU-CPT22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S8677, Selleck,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3mg/kg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anti-TH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#AB152, Sigma-Aldrich,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IF-1:2000; IHc-1:1000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anti-p-α-syn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pSyn#64, WAKO, JAPAN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IF-1:500; WB-1:2000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anti-NF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#ab207176, Abcam, UK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anti-GFAP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#ab33922, Abcam, UK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1:500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 xml:space="preserve">Alexa Fluor 488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#ab150077, Abcam, UK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1:400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Alexa Fluor 594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#ab150108, Abcam, UK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1:400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 xml:space="preserve">anti-α-syn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#ab1903, Abcam, UK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1:4000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anti-TLR2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#ab209216, Abcam, UK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anti-MyD88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#4283, Cell Signaling,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anti-p-NF-κB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#3033, Cell Signaling,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anti-NF-κB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#8242, Cell Signaling,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anti-p-JNK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#9255, Cell Signaling,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anti-JNK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#9252, Cell Signaling,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anti-p-ERK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#4370, Cell Signaling,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 ERK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#4695, Cell Signaling,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anti-p-P38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#4511, Cell Signaling,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</w:t>
            </w:r>
            <w:r>
              <w:rPr>
                <w:rFonts w:ascii="Times New Roman" w:hAnsi="Times New Roman"/>
                <w:szCs w:val="21"/>
              </w:rPr>
              <w:t>0</w:t>
            </w:r>
            <w:r w:rsidRPr="00D314DD">
              <w:rPr>
                <w:rFonts w:ascii="Times New Roman" w:hAnsi="Times New Roman"/>
                <w:szCs w:val="21"/>
              </w:rPr>
              <w:t>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anti-P38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#8690, Cell Signaling, USA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1:1000</w:t>
            </w:r>
          </w:p>
        </w:tc>
      </w:tr>
      <w:tr w:rsidR="00C7103D" w:rsidTr="007C3067">
        <w:tc>
          <w:tcPr>
            <w:tcW w:w="266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Style w:val="fontstyle01"/>
                <w:rFonts w:ascii="Times New Roman" w:hAnsi="Times New Roman"/>
                <w:sz w:val="21"/>
                <w:szCs w:val="21"/>
              </w:rPr>
              <w:t>anti-β-actin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D314DD">
              <w:rPr>
                <w:rFonts w:ascii="Times New Roman" w:hAnsi="Times New Roman"/>
                <w:szCs w:val="21"/>
              </w:rPr>
              <w:t>#66009-1-Ig, Proteintech, USA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103D" w:rsidRPr="00D314DD" w:rsidRDefault="00C7103D" w:rsidP="00C7103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1:5</w:t>
            </w:r>
            <w:r w:rsidRPr="00D314DD">
              <w:rPr>
                <w:rFonts w:ascii="Times New Roman" w:hAnsi="Times New Roman"/>
                <w:szCs w:val="21"/>
              </w:rPr>
              <w:t>000</w:t>
            </w:r>
          </w:p>
        </w:tc>
      </w:tr>
    </w:tbl>
    <w:p w:rsidR="00C7103D" w:rsidRPr="006F4111" w:rsidRDefault="00C7103D" w:rsidP="00C7103D">
      <w:pPr>
        <w:spacing w:line="360" w:lineRule="auto"/>
        <w:rPr>
          <w:rFonts w:ascii="Times New Roman" w:hAnsi="Times New Roman"/>
          <w:b/>
          <w:bCs/>
          <w:sz w:val="24"/>
        </w:rPr>
      </w:pPr>
      <w:r w:rsidRPr="006F4111">
        <w:rPr>
          <w:rFonts w:ascii="Times New Roman" w:hAnsi="Times New Roman"/>
          <w:b/>
          <w:bCs/>
          <w:color w:val="000000"/>
          <w:sz w:val="24"/>
          <w:lang w:bidi="ar"/>
        </w:rPr>
        <w:t>Abbreviations:</w:t>
      </w:r>
      <w:r w:rsidRPr="006F4111">
        <w:rPr>
          <w:rFonts w:ascii="Times New Roman" w:hAnsi="Times New Roman"/>
          <w:sz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MPTP:</w:t>
      </w:r>
      <w:r w:rsidRPr="006F4111">
        <w:rPr>
          <w:rStyle w:val="fontstyle11"/>
          <w:rFonts w:ascii="Times New Roman" w:hAnsi="Times New Roman"/>
          <w:sz w:val="24"/>
          <w:szCs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1-methyl-4-phenyl-1,2,3,6-tetrahydropyridine;</w:t>
      </w:r>
      <w:r w:rsidRPr="006F4111">
        <w:rPr>
          <w:rFonts w:ascii="Times New Roman" w:hAnsi="Times New Roman"/>
          <w:sz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TH: tyrosine hydroxylase;</w:t>
      </w:r>
      <w:r w:rsidRPr="006F4111">
        <w:rPr>
          <w:rFonts w:ascii="Times New Roman" w:hAnsi="Times New Roman"/>
          <w:sz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p-α-syn: phosphorylated α-synuclein; NF: neurofilament 200Kd; GFAP: glial fibrillary acidic protein; α-syn: α-synuclein;</w:t>
      </w:r>
      <w:r w:rsidRPr="006F4111">
        <w:rPr>
          <w:rFonts w:ascii="Times New Roman" w:hAnsi="Times New Roman"/>
          <w:sz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TLR:</w:t>
      </w:r>
      <w:r w:rsidRPr="006F4111">
        <w:rPr>
          <w:rStyle w:val="fontstyle11"/>
          <w:rFonts w:ascii="Times New Roman" w:hAnsi="Times New Roman"/>
          <w:sz w:val="24"/>
          <w:szCs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toll-like-receptor; MyD88: myeloid differentiation-factor 88;</w:t>
      </w:r>
      <w:r w:rsidRPr="006F4111">
        <w:rPr>
          <w:rFonts w:ascii="Times New Roman" w:hAnsi="Times New Roman"/>
          <w:sz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NF-κB: nuclear factor kappa B;</w:t>
      </w:r>
      <w:r w:rsidRPr="006F4111">
        <w:rPr>
          <w:rFonts w:ascii="Times New Roman" w:hAnsi="Times New Roman"/>
          <w:sz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p-NF-κB: phospho-NF-κB;</w:t>
      </w:r>
      <w:r w:rsidRPr="006F4111">
        <w:rPr>
          <w:rFonts w:ascii="Times New Roman" w:hAnsi="Times New Roman"/>
          <w:sz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JNK: c-Jun N-terminal kinase; p-JNK: phospho-JNK; ERK: extracellular regulated protein</w:t>
      </w:r>
      <w:r w:rsidRPr="006F4111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6F4111">
        <w:rPr>
          <w:rStyle w:val="fontstyle01"/>
          <w:rFonts w:ascii="Times New Roman" w:hAnsi="Times New Roman"/>
          <w:sz w:val="24"/>
          <w:szCs w:val="24"/>
        </w:rPr>
        <w:t>kinases; p-ERK: phospho- ERK; p-P38: phospho-P38.</w:t>
      </w:r>
    </w:p>
    <w:p w:rsidR="00CE6DA6" w:rsidRPr="00C7103D" w:rsidRDefault="00CE6DA6"/>
    <w:sectPr w:rsidR="00CE6DA6" w:rsidRPr="00C710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9B1" w:rsidRDefault="009C29B1" w:rsidP="00C7103D">
      <w:r>
        <w:separator/>
      </w:r>
    </w:p>
  </w:endnote>
  <w:endnote w:type="continuationSeparator" w:id="0">
    <w:p w:rsidR="009C29B1" w:rsidRDefault="009C29B1" w:rsidP="00C7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P0036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9B1" w:rsidRDefault="009C29B1" w:rsidP="00C7103D">
      <w:r>
        <w:separator/>
      </w:r>
    </w:p>
  </w:footnote>
  <w:footnote w:type="continuationSeparator" w:id="0">
    <w:p w:rsidR="009C29B1" w:rsidRDefault="009C29B1" w:rsidP="00C71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DA6"/>
    <w:rsid w:val="006F4111"/>
    <w:rsid w:val="007A6C91"/>
    <w:rsid w:val="007C3067"/>
    <w:rsid w:val="008522C7"/>
    <w:rsid w:val="009C29B1"/>
    <w:rsid w:val="00C7103D"/>
    <w:rsid w:val="00CE6DA6"/>
    <w:rsid w:val="00F2678F"/>
    <w:rsid w:val="0C5D6682"/>
    <w:rsid w:val="41CF2345"/>
    <w:rsid w:val="439358B7"/>
    <w:rsid w:val="555A7229"/>
    <w:rsid w:val="5C66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8DF9A9F-F07F-4F83-989A-F97F9176F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customStyle="1" w:styleId="fontstyle01">
    <w:name w:val="fontstyle01"/>
    <w:qFormat/>
    <w:rPr>
      <w:rFonts w:ascii="AdvP0036" w:hAnsi="AdvP0036" w:hint="default"/>
      <w:color w:val="231F20"/>
      <w:sz w:val="20"/>
      <w:szCs w:val="20"/>
    </w:rPr>
  </w:style>
  <w:style w:type="paragraph" w:styleId="a5">
    <w:name w:val="header"/>
    <w:basedOn w:val="a"/>
    <w:link w:val="Char"/>
    <w:rsid w:val="00C71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7103D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0"/>
    <w:rsid w:val="00C710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7103D"/>
    <w:rPr>
      <w:rFonts w:ascii="Calibri" w:hAnsi="Calibri"/>
      <w:kern w:val="2"/>
      <w:sz w:val="18"/>
      <w:szCs w:val="18"/>
    </w:rPr>
  </w:style>
  <w:style w:type="character" w:customStyle="1" w:styleId="fontstyle11">
    <w:name w:val="fontstyle11"/>
    <w:basedOn w:val="a0"/>
    <w:rsid w:val="00C7103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C7103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64552</dc:creator>
  <cp:lastModifiedBy>姜雯雯</cp:lastModifiedBy>
  <cp:revision>6</cp:revision>
  <dcterms:created xsi:type="dcterms:W3CDTF">2020-06-03T02:05:00Z</dcterms:created>
  <dcterms:modified xsi:type="dcterms:W3CDTF">2021-09-24T02:37:00Z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