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54EEB" w14:textId="77777777" w:rsidR="00D90A13" w:rsidRPr="005556AC" w:rsidRDefault="00D90A13" w:rsidP="00D90A13">
      <w:pPr>
        <w:spacing w:line="480" w:lineRule="auto"/>
        <w:contextualSpacing/>
        <w:jc w:val="both"/>
        <w:rPr>
          <w:b/>
          <w:bCs/>
          <w:sz w:val="28"/>
          <w:szCs w:val="28"/>
        </w:rPr>
      </w:pPr>
      <w:bookmarkStart w:id="0" w:name="OLE_LINK58"/>
      <w:bookmarkStart w:id="1" w:name="OLE_LINK59"/>
      <w:r w:rsidRPr="005556AC">
        <w:rPr>
          <w:b/>
          <w:bCs/>
          <w:sz w:val="28"/>
          <w:szCs w:val="28"/>
        </w:rPr>
        <w:t>Supplementary Figures</w:t>
      </w:r>
    </w:p>
    <w:bookmarkEnd w:id="0"/>
    <w:bookmarkEnd w:id="1"/>
    <w:p w14:paraId="1366401C" w14:textId="77777777" w:rsidR="00712023" w:rsidRPr="005556AC" w:rsidRDefault="00712023" w:rsidP="00712023">
      <w:pPr>
        <w:spacing w:line="480" w:lineRule="auto"/>
        <w:contextualSpacing/>
        <w:jc w:val="both"/>
        <w:rPr>
          <w:b/>
          <w:bCs/>
          <w:sz w:val="28"/>
          <w:szCs w:val="28"/>
        </w:rPr>
      </w:pPr>
      <w:r w:rsidRPr="005556AC">
        <w:rPr>
          <w:b/>
          <w:bCs/>
          <w:sz w:val="28"/>
          <w:szCs w:val="28"/>
        </w:rPr>
        <w:t>Supplementary Fig. 1 Inhibition of GSK3 kinase activity had no effect on GSH and GSSH level.</w:t>
      </w:r>
    </w:p>
    <w:p w14:paraId="54B62AD1" w14:textId="77777777" w:rsidR="00712023" w:rsidRPr="005556AC" w:rsidRDefault="00712023" w:rsidP="00712023">
      <w:pPr>
        <w:spacing w:line="480" w:lineRule="auto"/>
        <w:contextualSpacing/>
        <w:jc w:val="both"/>
        <w:rPr>
          <w:sz w:val="28"/>
          <w:szCs w:val="28"/>
        </w:rPr>
      </w:pPr>
      <w:r w:rsidRPr="005556AC">
        <w:rPr>
          <w:sz w:val="28"/>
          <w:szCs w:val="28"/>
        </w:rPr>
        <w:t>I</w:t>
      </w:r>
      <w:r w:rsidRPr="005556AC">
        <w:rPr>
          <w:rFonts w:hint="eastAsia"/>
          <w:sz w:val="28"/>
          <w:szCs w:val="28"/>
        </w:rPr>
        <w:t>n</w:t>
      </w:r>
      <w:r w:rsidRPr="005556AC">
        <w:rPr>
          <w:sz w:val="28"/>
          <w:szCs w:val="28"/>
        </w:rPr>
        <w:t xml:space="preserve">dicated HeLa cells were treated with erastin (35μM) for 24 h in combination with or without Fer-1 (20μM) and LY (20nM), and intracellular GSH </w:t>
      </w:r>
      <w:r w:rsidRPr="005556AC">
        <w:rPr>
          <w:b/>
          <w:sz w:val="28"/>
          <w:szCs w:val="28"/>
        </w:rPr>
        <w:t xml:space="preserve">(A) </w:t>
      </w:r>
      <w:r w:rsidRPr="005556AC">
        <w:rPr>
          <w:sz w:val="28"/>
          <w:szCs w:val="28"/>
        </w:rPr>
        <w:t xml:space="preserve">and GSSG </w:t>
      </w:r>
      <w:r w:rsidRPr="005556AC">
        <w:rPr>
          <w:b/>
          <w:sz w:val="28"/>
          <w:szCs w:val="28"/>
        </w:rPr>
        <w:t xml:space="preserve">(B) </w:t>
      </w:r>
      <w:r w:rsidRPr="005556AC">
        <w:rPr>
          <w:sz w:val="28"/>
          <w:szCs w:val="28"/>
        </w:rPr>
        <w:t>level were examined by the Glutathione Assay Kit. Data shown represent mean ± SD from three independent experiments. Comparisons were made using</w:t>
      </w:r>
      <w:r w:rsidRPr="005556AC">
        <w:rPr>
          <w:rFonts w:hint="eastAsia"/>
          <w:sz w:val="28"/>
          <w:szCs w:val="28"/>
        </w:rPr>
        <w:t xml:space="preserve"> </w:t>
      </w:r>
      <w:r w:rsidRPr="005556AC">
        <w:rPr>
          <w:sz w:val="28"/>
          <w:szCs w:val="28"/>
        </w:rPr>
        <w:t xml:space="preserve">Student’s t-test; *p &lt; 0.05, **p &lt; 0.01, ***p &lt; 0.001. </w:t>
      </w:r>
    </w:p>
    <w:p w14:paraId="6B957A0D" w14:textId="77777777" w:rsidR="00712023" w:rsidRPr="005556AC" w:rsidRDefault="00712023" w:rsidP="00712023">
      <w:pPr>
        <w:spacing w:line="480" w:lineRule="auto"/>
        <w:ind w:firstLineChars="200" w:firstLine="560"/>
        <w:contextualSpacing/>
        <w:jc w:val="both"/>
        <w:rPr>
          <w:sz w:val="28"/>
          <w:szCs w:val="28"/>
        </w:rPr>
      </w:pPr>
      <w:r w:rsidRPr="005556AC">
        <w:rPr>
          <w:sz w:val="28"/>
          <w:szCs w:val="28"/>
        </w:rPr>
        <w:t xml:space="preserve"> </w:t>
      </w:r>
    </w:p>
    <w:p w14:paraId="607834AA" w14:textId="77777777" w:rsidR="00712023" w:rsidRPr="005556AC" w:rsidRDefault="00712023" w:rsidP="00712023">
      <w:pPr>
        <w:spacing w:line="480" w:lineRule="auto"/>
        <w:contextualSpacing/>
        <w:jc w:val="both"/>
        <w:rPr>
          <w:sz w:val="28"/>
          <w:szCs w:val="28"/>
        </w:rPr>
      </w:pPr>
      <w:r w:rsidRPr="005556AC">
        <w:rPr>
          <w:b/>
          <w:bCs/>
          <w:sz w:val="28"/>
          <w:szCs w:val="28"/>
        </w:rPr>
        <w:t xml:space="preserve">Supplementary Fig. 2 GSK3B knockdown suppressed erastin-induced cell death </w:t>
      </w:r>
    </w:p>
    <w:p w14:paraId="7E8945FB" w14:textId="6FC2EE0B" w:rsidR="00712023" w:rsidRPr="005556AC" w:rsidRDefault="00712023" w:rsidP="00712023">
      <w:pPr>
        <w:spacing w:line="480" w:lineRule="auto"/>
        <w:contextualSpacing/>
        <w:jc w:val="both"/>
        <w:rPr>
          <w:sz w:val="28"/>
          <w:szCs w:val="28"/>
        </w:rPr>
      </w:pPr>
      <w:r w:rsidRPr="005556AC">
        <w:rPr>
          <w:b/>
          <w:sz w:val="28"/>
          <w:szCs w:val="28"/>
        </w:rPr>
        <w:t>(</w:t>
      </w:r>
      <w:r w:rsidRPr="005556AC">
        <w:rPr>
          <w:rFonts w:hint="eastAsia"/>
          <w:b/>
          <w:sz w:val="28"/>
          <w:szCs w:val="28"/>
        </w:rPr>
        <w:t>A</w:t>
      </w:r>
      <w:r w:rsidRPr="005556AC">
        <w:rPr>
          <w:b/>
          <w:sz w:val="28"/>
          <w:szCs w:val="28"/>
        </w:rPr>
        <w:t>)</w:t>
      </w:r>
      <w:r w:rsidRPr="005556AC">
        <w:rPr>
          <w:b/>
          <w:bCs/>
          <w:sz w:val="28"/>
          <w:szCs w:val="28"/>
        </w:rPr>
        <w:t xml:space="preserve"> </w:t>
      </w:r>
      <w:r w:rsidRPr="005556AC">
        <w:rPr>
          <w:sz w:val="28"/>
          <w:szCs w:val="28"/>
        </w:rPr>
        <w:t xml:space="preserve">Indicated HeLa cells were treated with erastin (35 μM) and Fer-1 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(20 </w:t>
      </w:r>
      <w:r w:rsidRPr="005556AC">
        <w:rPr>
          <w:sz w:val="28"/>
          <w:szCs w:val="28"/>
        </w:rPr>
        <w:t>μM</w:t>
      </w:r>
      <w:r w:rsidRPr="005556AC">
        <w:rPr>
          <w:rFonts w:ascii="Times" w:hAnsi="Times" w:cs="Times"/>
          <w:color w:val="000000"/>
          <w:sz w:val="28"/>
          <w:szCs w:val="28"/>
        </w:rPr>
        <w:t>)</w:t>
      </w:r>
      <w:r w:rsidRPr="005556AC">
        <w:rPr>
          <w:sz w:val="28"/>
          <w:szCs w:val="28"/>
        </w:rPr>
        <w:t xml:space="preserve"> for 24h, and cell death was measured by propidium iodide (PI) staining using a flow cytometry. </w:t>
      </w:r>
      <w:bookmarkStart w:id="2" w:name="OLE_LINK179"/>
      <w:bookmarkStart w:id="3" w:name="OLE_LINK180"/>
    </w:p>
    <w:bookmarkEnd w:id="2"/>
    <w:bookmarkEnd w:id="3"/>
    <w:p w14:paraId="734EA16C" w14:textId="1AF5F1C5" w:rsidR="00712023" w:rsidRPr="005556AC" w:rsidRDefault="00712023" w:rsidP="00712023">
      <w:pPr>
        <w:spacing w:line="480" w:lineRule="auto"/>
        <w:contextualSpacing/>
        <w:jc w:val="both"/>
        <w:rPr>
          <w:sz w:val="28"/>
          <w:szCs w:val="28"/>
        </w:rPr>
      </w:pPr>
      <w:r w:rsidRPr="005556AC">
        <w:rPr>
          <w:b/>
          <w:sz w:val="28"/>
          <w:szCs w:val="28"/>
        </w:rPr>
        <w:t>(</w:t>
      </w:r>
      <w:r w:rsidRPr="005556AC">
        <w:rPr>
          <w:rFonts w:hint="eastAsia"/>
          <w:b/>
          <w:sz w:val="28"/>
          <w:szCs w:val="28"/>
        </w:rPr>
        <w:t>B</w:t>
      </w:r>
      <w:r w:rsidRPr="005556AC">
        <w:rPr>
          <w:b/>
          <w:sz w:val="28"/>
          <w:szCs w:val="28"/>
        </w:rPr>
        <w:t>)</w:t>
      </w:r>
      <w:r w:rsidRPr="005556AC">
        <w:rPr>
          <w:sz w:val="28"/>
          <w:szCs w:val="28"/>
        </w:rPr>
        <w:t xml:space="preserve"> Indicated MDA-MB-231 cells were treated with erastin (40 μM) and Fer-1 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(20 </w:t>
      </w:r>
      <w:r w:rsidRPr="005556AC">
        <w:rPr>
          <w:sz w:val="28"/>
          <w:szCs w:val="28"/>
        </w:rPr>
        <w:t>μM</w:t>
      </w:r>
      <w:r w:rsidRPr="005556AC">
        <w:rPr>
          <w:rFonts w:ascii="Times" w:hAnsi="Times" w:cs="Times"/>
          <w:color w:val="000000"/>
          <w:sz w:val="28"/>
          <w:szCs w:val="28"/>
        </w:rPr>
        <w:t>)</w:t>
      </w:r>
      <w:r w:rsidRPr="005556AC">
        <w:rPr>
          <w:sz w:val="28"/>
          <w:szCs w:val="28"/>
        </w:rPr>
        <w:t xml:space="preserve"> for 24h, and cell death was measured by propidium iodide (PI) staining using a flow cytometry. </w:t>
      </w:r>
      <w:bookmarkStart w:id="4" w:name="OLE_LINK173"/>
      <w:bookmarkStart w:id="5" w:name="OLE_LINK174"/>
    </w:p>
    <w:bookmarkEnd w:id="4"/>
    <w:bookmarkEnd w:id="5"/>
    <w:p w14:paraId="2A939429" w14:textId="77777777" w:rsidR="00712023" w:rsidRPr="005556AC" w:rsidRDefault="00712023" w:rsidP="00712023">
      <w:pPr>
        <w:spacing w:line="480" w:lineRule="auto"/>
        <w:contextualSpacing/>
        <w:jc w:val="both"/>
        <w:rPr>
          <w:sz w:val="28"/>
          <w:szCs w:val="28"/>
        </w:rPr>
      </w:pPr>
      <w:r w:rsidRPr="005556AC">
        <w:rPr>
          <w:b/>
          <w:sz w:val="28"/>
          <w:szCs w:val="28"/>
        </w:rPr>
        <w:t>(</w:t>
      </w:r>
      <w:r w:rsidRPr="005556AC">
        <w:rPr>
          <w:rFonts w:hint="eastAsia"/>
          <w:b/>
          <w:sz w:val="28"/>
          <w:szCs w:val="28"/>
        </w:rPr>
        <w:t>C</w:t>
      </w:r>
      <w:r w:rsidRPr="005556AC">
        <w:rPr>
          <w:b/>
          <w:sz w:val="28"/>
          <w:szCs w:val="28"/>
        </w:rPr>
        <w:t xml:space="preserve">) </w:t>
      </w:r>
      <w:r w:rsidRPr="005556AC">
        <w:rPr>
          <w:sz w:val="28"/>
          <w:szCs w:val="28"/>
        </w:rPr>
        <w:t xml:space="preserve">Indicated HeLa cells were treated with erastin (35 μM) and Fer-1 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(20 </w:t>
      </w:r>
      <w:r w:rsidRPr="005556AC">
        <w:rPr>
          <w:sz w:val="28"/>
          <w:szCs w:val="28"/>
        </w:rPr>
        <w:t>μM</w:t>
      </w:r>
      <w:r w:rsidRPr="005556AC">
        <w:rPr>
          <w:rFonts w:ascii="Times" w:hAnsi="Times" w:cs="Times"/>
          <w:color w:val="000000"/>
          <w:sz w:val="28"/>
          <w:szCs w:val="28"/>
        </w:rPr>
        <w:t>)</w:t>
      </w:r>
      <w:r w:rsidRPr="005556AC">
        <w:rPr>
          <w:sz w:val="28"/>
          <w:szCs w:val="28"/>
        </w:rPr>
        <w:t xml:space="preserve"> for 24h, and cell death was measured by propidium iodide (PI) staining using fluorescence microscopy. Shown is a representative image from three independent experiments.</w:t>
      </w:r>
    </w:p>
    <w:p w14:paraId="7AA7C055" w14:textId="77777777" w:rsidR="00712023" w:rsidRPr="005556AC" w:rsidRDefault="00712023" w:rsidP="00712023">
      <w:pPr>
        <w:spacing w:line="480" w:lineRule="auto"/>
        <w:contextualSpacing/>
        <w:jc w:val="both"/>
        <w:rPr>
          <w:b/>
          <w:bCs/>
          <w:sz w:val="28"/>
          <w:szCs w:val="28"/>
        </w:rPr>
      </w:pPr>
      <w:bookmarkStart w:id="6" w:name="OLE_LINK64"/>
      <w:bookmarkStart w:id="7" w:name="OLE_LINK65"/>
    </w:p>
    <w:p w14:paraId="108A7C1C" w14:textId="77777777" w:rsidR="00712023" w:rsidRPr="005556AC" w:rsidRDefault="00712023" w:rsidP="00712023">
      <w:pPr>
        <w:spacing w:line="480" w:lineRule="auto"/>
        <w:contextualSpacing/>
        <w:jc w:val="both"/>
        <w:rPr>
          <w:b/>
          <w:bCs/>
          <w:sz w:val="28"/>
          <w:szCs w:val="28"/>
        </w:rPr>
      </w:pPr>
      <w:r w:rsidRPr="005556AC">
        <w:rPr>
          <w:b/>
          <w:bCs/>
          <w:sz w:val="28"/>
          <w:szCs w:val="28"/>
        </w:rPr>
        <w:t xml:space="preserve">Supplementary Fig. 3 </w:t>
      </w:r>
      <w:r w:rsidRPr="005556AC">
        <w:rPr>
          <w:rFonts w:ascii="Times" w:hAnsi="Times" w:cs="Times"/>
          <w:b/>
          <w:bCs/>
          <w:color w:val="000000"/>
          <w:sz w:val="28"/>
          <w:szCs w:val="28"/>
        </w:rPr>
        <w:t xml:space="preserve">GSK3 </w:t>
      </w:r>
      <w:r w:rsidRPr="005556AC">
        <w:rPr>
          <w:rFonts w:ascii="Times" w:hAnsi="Times" w:cs="Times" w:hint="eastAsia"/>
          <w:b/>
          <w:bCs/>
          <w:color w:val="000000"/>
          <w:sz w:val="28"/>
          <w:szCs w:val="28"/>
        </w:rPr>
        <w:t>inhibition</w:t>
      </w:r>
      <w:r w:rsidRPr="005556AC">
        <w:rPr>
          <w:rFonts w:ascii="Times" w:hAnsi="Times" w:cs="Times"/>
          <w:b/>
          <w:bCs/>
          <w:color w:val="000000"/>
          <w:sz w:val="28"/>
          <w:szCs w:val="28"/>
        </w:rPr>
        <w:t xml:space="preserve"> or GSK3B knockdown affect accumulation of lipid ROS.</w:t>
      </w:r>
    </w:p>
    <w:bookmarkEnd w:id="6"/>
    <w:bookmarkEnd w:id="7"/>
    <w:p w14:paraId="2BC80222" w14:textId="7337869E" w:rsidR="00712023" w:rsidRPr="005556AC" w:rsidRDefault="00712023" w:rsidP="00712023">
      <w:pPr>
        <w:spacing w:line="480" w:lineRule="auto"/>
        <w:contextualSpacing/>
        <w:jc w:val="both"/>
        <w:rPr>
          <w:b/>
          <w:bCs/>
          <w:sz w:val="28"/>
          <w:szCs w:val="28"/>
        </w:rPr>
      </w:pPr>
      <w:r w:rsidRPr="005556AC">
        <w:rPr>
          <w:b/>
          <w:sz w:val="28"/>
          <w:szCs w:val="28"/>
        </w:rPr>
        <w:t>(</w:t>
      </w:r>
      <w:r w:rsidRPr="005556AC">
        <w:rPr>
          <w:rFonts w:hint="eastAsia"/>
          <w:b/>
          <w:sz w:val="28"/>
          <w:szCs w:val="28"/>
        </w:rPr>
        <w:t>A</w:t>
      </w:r>
      <w:r w:rsidRPr="005556AC">
        <w:rPr>
          <w:b/>
          <w:sz w:val="28"/>
          <w:szCs w:val="28"/>
        </w:rPr>
        <w:t>)</w:t>
      </w:r>
      <w:r w:rsidRPr="005556AC">
        <w:rPr>
          <w:b/>
          <w:bCs/>
          <w:sz w:val="28"/>
          <w:szCs w:val="28"/>
        </w:rPr>
        <w:t xml:space="preserve"> 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Indicated HeLa cells were treated with erastin (35 </w:t>
      </w:r>
      <w:r w:rsidRPr="005556AC">
        <w:rPr>
          <w:sz w:val="28"/>
          <w:szCs w:val="28"/>
        </w:rPr>
        <w:t>μM</w:t>
      </w:r>
      <w:r w:rsidRPr="005556AC">
        <w:rPr>
          <w:rFonts w:ascii="Times" w:hAnsi="Times" w:cs="Times"/>
          <w:color w:val="000000"/>
          <w:sz w:val="28"/>
          <w:szCs w:val="28"/>
        </w:rPr>
        <w:t>) with or without Fer-1</w:t>
      </w:r>
      <w:bookmarkStart w:id="8" w:name="OLE_LINK239"/>
      <w:bookmarkStart w:id="9" w:name="OLE_LINK242"/>
      <w:r w:rsidRPr="005556AC">
        <w:rPr>
          <w:rFonts w:ascii="Times" w:hAnsi="Times" w:cs="Times"/>
          <w:color w:val="000000"/>
          <w:sz w:val="28"/>
          <w:szCs w:val="28"/>
        </w:rPr>
        <w:t xml:space="preserve">(20 </w:t>
      </w:r>
      <w:r w:rsidRPr="005556AC">
        <w:rPr>
          <w:sz w:val="28"/>
          <w:szCs w:val="28"/>
        </w:rPr>
        <w:t>μM</w:t>
      </w:r>
      <w:r w:rsidRPr="005556AC">
        <w:rPr>
          <w:rFonts w:ascii="Times" w:hAnsi="Times" w:cs="Times"/>
          <w:color w:val="000000"/>
          <w:sz w:val="28"/>
          <w:szCs w:val="28"/>
        </w:rPr>
        <w:t>)</w:t>
      </w:r>
      <w:bookmarkEnd w:id="8"/>
      <w:bookmarkEnd w:id="9"/>
      <w:r w:rsidRPr="005556AC">
        <w:rPr>
          <w:rFonts w:ascii="Times" w:hAnsi="Times" w:cs="Times"/>
          <w:color w:val="000000"/>
          <w:sz w:val="28"/>
          <w:szCs w:val="28"/>
        </w:rPr>
        <w:t xml:space="preserve"> or LY (20 nM) for 24h, </w:t>
      </w:r>
      <w:bookmarkStart w:id="10" w:name="OLE_LINK235"/>
      <w:bookmarkStart w:id="11" w:name="OLE_LINK236"/>
      <w:r w:rsidRPr="005556AC">
        <w:rPr>
          <w:rFonts w:ascii="Times" w:hAnsi="Times" w:cs="Times"/>
          <w:color w:val="000000"/>
          <w:sz w:val="28"/>
          <w:szCs w:val="28"/>
        </w:rPr>
        <w:t>and lipid ROS production was detected by flow cytometry using the fluorescent probe C</w:t>
      </w:r>
      <w:r w:rsidRPr="005556AC">
        <w:rPr>
          <w:rFonts w:ascii="Times" w:hAnsi="Times" w:cs="Times"/>
          <w:color w:val="000000"/>
          <w:sz w:val="28"/>
          <w:szCs w:val="28"/>
          <w:vertAlign w:val="superscript"/>
        </w:rPr>
        <w:t>11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-BODIPY. </w:t>
      </w:r>
    </w:p>
    <w:bookmarkEnd w:id="10"/>
    <w:bookmarkEnd w:id="11"/>
    <w:p w14:paraId="3306A287" w14:textId="77777777" w:rsidR="00712023" w:rsidRPr="005556AC" w:rsidRDefault="00712023" w:rsidP="00712023">
      <w:pPr>
        <w:spacing w:line="480" w:lineRule="auto"/>
        <w:contextualSpacing/>
        <w:jc w:val="both"/>
        <w:rPr>
          <w:sz w:val="28"/>
          <w:szCs w:val="28"/>
        </w:rPr>
      </w:pPr>
      <w:r w:rsidRPr="005556AC">
        <w:rPr>
          <w:b/>
          <w:sz w:val="28"/>
          <w:szCs w:val="28"/>
        </w:rPr>
        <w:t>(</w:t>
      </w:r>
      <w:r w:rsidRPr="005556AC">
        <w:rPr>
          <w:rFonts w:hint="eastAsia"/>
          <w:b/>
          <w:sz w:val="28"/>
          <w:szCs w:val="28"/>
        </w:rPr>
        <w:t>B</w:t>
      </w:r>
      <w:r w:rsidRPr="005556AC">
        <w:rPr>
          <w:b/>
          <w:sz w:val="28"/>
          <w:szCs w:val="28"/>
        </w:rPr>
        <w:t>)</w:t>
      </w:r>
      <w:r w:rsidRPr="005556AC">
        <w:rPr>
          <w:b/>
          <w:bCs/>
          <w:sz w:val="28"/>
          <w:szCs w:val="28"/>
        </w:rPr>
        <w:t xml:space="preserve"> </w:t>
      </w:r>
      <w:r w:rsidRPr="005556AC">
        <w:rPr>
          <w:sz w:val="28"/>
          <w:szCs w:val="28"/>
        </w:rPr>
        <w:t xml:space="preserve">Indicated MDA-MB-231 cells were treated with erastin (45 μM) with or without 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Fer-1(20 </w:t>
      </w:r>
      <w:r w:rsidRPr="005556AC">
        <w:rPr>
          <w:sz w:val="28"/>
          <w:szCs w:val="28"/>
        </w:rPr>
        <w:t>μM</w:t>
      </w:r>
      <w:r w:rsidRPr="005556AC">
        <w:rPr>
          <w:rFonts w:ascii="Times" w:hAnsi="Times" w:cs="Times"/>
          <w:color w:val="000000"/>
          <w:sz w:val="28"/>
          <w:szCs w:val="28"/>
        </w:rPr>
        <w:t>) or LY (20 nM) for 24h, and lipid ROS production was detected by flow cytometry using C</w:t>
      </w:r>
      <w:r w:rsidRPr="005556AC">
        <w:rPr>
          <w:rFonts w:ascii="Times" w:hAnsi="Times" w:cs="Times"/>
          <w:color w:val="000000"/>
          <w:sz w:val="28"/>
          <w:szCs w:val="28"/>
          <w:vertAlign w:val="superscript"/>
        </w:rPr>
        <w:t>11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-BODIPY. </w:t>
      </w:r>
      <w:bookmarkStart w:id="12" w:name="OLE_LINK185"/>
      <w:bookmarkStart w:id="13" w:name="OLE_LINK186"/>
      <w:r w:rsidRPr="005556AC">
        <w:rPr>
          <w:sz w:val="28"/>
          <w:szCs w:val="28"/>
        </w:rPr>
        <w:t>Shown is a representative image from three independent experiments.</w:t>
      </w:r>
    </w:p>
    <w:p w14:paraId="2095D628" w14:textId="77777777" w:rsidR="00712023" w:rsidRPr="005556AC" w:rsidRDefault="00712023" w:rsidP="00712023">
      <w:pPr>
        <w:spacing w:line="480" w:lineRule="auto"/>
        <w:contextualSpacing/>
        <w:jc w:val="both"/>
        <w:rPr>
          <w:sz w:val="28"/>
          <w:szCs w:val="28"/>
        </w:rPr>
      </w:pPr>
    </w:p>
    <w:p w14:paraId="2F459074" w14:textId="77777777" w:rsidR="00712023" w:rsidRPr="005556AC" w:rsidRDefault="00712023" w:rsidP="00712023">
      <w:pPr>
        <w:spacing w:line="480" w:lineRule="auto"/>
        <w:contextualSpacing/>
        <w:jc w:val="both"/>
        <w:rPr>
          <w:b/>
          <w:bCs/>
          <w:sz w:val="28"/>
          <w:szCs w:val="28"/>
        </w:rPr>
      </w:pPr>
      <w:bookmarkStart w:id="14" w:name="OLE_LINK194"/>
      <w:bookmarkStart w:id="15" w:name="OLE_LINK211"/>
      <w:bookmarkEnd w:id="12"/>
      <w:bookmarkEnd w:id="13"/>
      <w:r w:rsidRPr="005556AC">
        <w:rPr>
          <w:b/>
          <w:bCs/>
          <w:sz w:val="28"/>
          <w:szCs w:val="28"/>
        </w:rPr>
        <w:t>Supplementary Fig. 4</w:t>
      </w:r>
      <w:bookmarkEnd w:id="14"/>
      <w:bookmarkEnd w:id="15"/>
      <w:r w:rsidRPr="005556AC">
        <w:rPr>
          <w:b/>
          <w:bCs/>
          <w:sz w:val="28"/>
          <w:szCs w:val="28"/>
        </w:rPr>
        <w:t xml:space="preserve"> </w:t>
      </w:r>
      <w:r w:rsidRPr="005556AC">
        <w:rPr>
          <w:b/>
          <w:sz w:val="28"/>
          <w:szCs w:val="28"/>
        </w:rPr>
        <w:t>GSK-3β</w:t>
      </w:r>
      <w:r w:rsidRPr="005556AC">
        <w:rPr>
          <w:b/>
          <w:bCs/>
          <w:sz w:val="28"/>
          <w:szCs w:val="28"/>
        </w:rPr>
        <w:t xml:space="preserve"> </w:t>
      </w:r>
      <w:r w:rsidRPr="005556AC">
        <w:rPr>
          <w:rFonts w:hint="eastAsia"/>
          <w:b/>
          <w:bCs/>
          <w:sz w:val="28"/>
          <w:szCs w:val="28"/>
        </w:rPr>
        <w:t>modulates</w:t>
      </w:r>
      <w:r w:rsidRPr="005556AC">
        <w:rPr>
          <w:b/>
          <w:bCs/>
          <w:sz w:val="28"/>
          <w:szCs w:val="28"/>
        </w:rPr>
        <w:t xml:space="preserve"> labile iron pool level </w:t>
      </w:r>
      <w:bookmarkStart w:id="16" w:name="OLE_LINK70"/>
      <w:bookmarkStart w:id="17" w:name="OLE_LINK71"/>
      <w:r w:rsidRPr="005556AC">
        <w:rPr>
          <w:b/>
          <w:bCs/>
          <w:sz w:val="28"/>
          <w:szCs w:val="28"/>
        </w:rPr>
        <w:t xml:space="preserve">induced by erastin </w:t>
      </w:r>
      <w:bookmarkEnd w:id="16"/>
      <w:bookmarkEnd w:id="17"/>
    </w:p>
    <w:p w14:paraId="1AC37667" w14:textId="1F44FA7E" w:rsidR="00712023" w:rsidRPr="005556AC" w:rsidRDefault="00712023" w:rsidP="00712023">
      <w:pPr>
        <w:spacing w:line="480" w:lineRule="auto"/>
        <w:contextualSpacing/>
        <w:jc w:val="both"/>
        <w:rPr>
          <w:sz w:val="28"/>
          <w:szCs w:val="28"/>
        </w:rPr>
      </w:pPr>
      <w:r w:rsidRPr="005556AC">
        <w:rPr>
          <w:sz w:val="28"/>
          <w:szCs w:val="28"/>
        </w:rPr>
        <w:t>(A)</w:t>
      </w:r>
      <w:r w:rsidRPr="005556AC">
        <w:rPr>
          <w:b/>
          <w:bCs/>
          <w:sz w:val="28"/>
          <w:szCs w:val="28"/>
        </w:rPr>
        <w:t xml:space="preserve"> </w:t>
      </w:r>
      <w:r w:rsidRPr="005556AC">
        <w:rPr>
          <w:sz w:val="28"/>
          <w:szCs w:val="28"/>
        </w:rPr>
        <w:t>Indicated shCtl, shGSK3B 1</w:t>
      </w:r>
      <w:r w:rsidRPr="005556AC">
        <w:rPr>
          <w:sz w:val="28"/>
          <w:szCs w:val="28"/>
          <w:vertAlign w:val="superscript"/>
        </w:rPr>
        <w:t>#</w:t>
      </w:r>
      <w:r w:rsidRPr="005556AC">
        <w:rPr>
          <w:sz w:val="28"/>
          <w:szCs w:val="28"/>
        </w:rPr>
        <w:t xml:space="preserve"> and 2</w:t>
      </w:r>
      <w:r w:rsidRPr="005556AC">
        <w:rPr>
          <w:sz w:val="28"/>
          <w:szCs w:val="28"/>
          <w:vertAlign w:val="superscript"/>
        </w:rPr>
        <w:t>#</w:t>
      </w:r>
      <w:r w:rsidRPr="005556AC">
        <w:rPr>
          <w:sz w:val="28"/>
          <w:szCs w:val="28"/>
        </w:rPr>
        <w:t xml:space="preserve"> HeLa cells were treated with erastin (35μM) </w:t>
      </w:r>
      <w:r w:rsidRPr="005556AC">
        <w:rPr>
          <w:rFonts w:ascii="Times" w:hAnsi="Times" w:cs="Times"/>
          <w:color w:val="000000"/>
          <w:sz w:val="28"/>
          <w:szCs w:val="28"/>
        </w:rPr>
        <w:t>with or without Fer-1(20</w:t>
      </w:r>
      <w:r w:rsidRPr="005556AC">
        <w:rPr>
          <w:sz w:val="28"/>
          <w:szCs w:val="28"/>
        </w:rPr>
        <w:t>μM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) </w:t>
      </w:r>
      <w:r w:rsidRPr="005556AC">
        <w:rPr>
          <w:sz w:val="28"/>
          <w:szCs w:val="28"/>
        </w:rPr>
        <w:t xml:space="preserve">for 24h, and 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intracellular labile iron level </w:t>
      </w:r>
      <w:r w:rsidRPr="005556AC">
        <w:rPr>
          <w:sz w:val="28"/>
          <w:szCs w:val="28"/>
        </w:rPr>
        <w:t xml:space="preserve">was assayed 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by flow cytometry using </w:t>
      </w:r>
      <w:r w:rsidR="00A35875">
        <w:rPr>
          <w:sz w:val="28"/>
          <w:szCs w:val="28"/>
        </w:rPr>
        <w:t>C</w:t>
      </w:r>
      <w:r w:rsidRPr="005556AC">
        <w:rPr>
          <w:sz w:val="28"/>
          <w:szCs w:val="28"/>
        </w:rPr>
        <w:t>alcein-AM probe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. </w:t>
      </w:r>
    </w:p>
    <w:p w14:paraId="57A2131A" w14:textId="70B7FFD1" w:rsidR="00712023" w:rsidRPr="005556AC" w:rsidRDefault="00712023" w:rsidP="00712023">
      <w:pPr>
        <w:spacing w:line="480" w:lineRule="auto"/>
        <w:contextualSpacing/>
        <w:jc w:val="both"/>
        <w:rPr>
          <w:sz w:val="28"/>
          <w:szCs w:val="28"/>
        </w:rPr>
      </w:pPr>
      <w:r w:rsidRPr="005556AC">
        <w:rPr>
          <w:b/>
          <w:bCs/>
          <w:sz w:val="28"/>
          <w:szCs w:val="28"/>
        </w:rPr>
        <w:t xml:space="preserve">(B) </w:t>
      </w:r>
      <w:r w:rsidRPr="005556AC">
        <w:rPr>
          <w:sz w:val="28"/>
          <w:szCs w:val="28"/>
        </w:rPr>
        <w:t xml:space="preserve">Indicated shCtl or shGSK3B HeLa cells were transfected with either a control plasmid (Myc-vector) or Myc-GSK3B plasmid. shCtl HeLa cells transfected with Myc-vector, shGSK3B and rescued GSK3B cells were treated with erastin (35 μM) with or without Fer-1 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(20 </w:t>
      </w:r>
      <w:r w:rsidRPr="005556AC">
        <w:rPr>
          <w:sz w:val="28"/>
          <w:szCs w:val="28"/>
        </w:rPr>
        <w:t>μM</w:t>
      </w:r>
      <w:r w:rsidRPr="005556AC">
        <w:rPr>
          <w:rFonts w:ascii="Times" w:hAnsi="Times" w:cs="Times"/>
          <w:color w:val="000000"/>
          <w:sz w:val="28"/>
          <w:szCs w:val="28"/>
        </w:rPr>
        <w:t>)</w:t>
      </w:r>
      <w:r w:rsidRPr="005556AC">
        <w:rPr>
          <w:sz w:val="28"/>
          <w:szCs w:val="28"/>
        </w:rPr>
        <w:t xml:space="preserve"> for 24 h, and intracellular labile iron level was assayed by flow cytometry using </w:t>
      </w:r>
      <w:r w:rsidR="00A35875">
        <w:rPr>
          <w:sz w:val="28"/>
          <w:szCs w:val="28"/>
        </w:rPr>
        <w:t>C</w:t>
      </w:r>
      <w:r w:rsidRPr="005556AC">
        <w:rPr>
          <w:sz w:val="28"/>
          <w:szCs w:val="28"/>
        </w:rPr>
        <w:t>alcein-</w:t>
      </w:r>
      <w:r w:rsidRPr="005556AC">
        <w:rPr>
          <w:sz w:val="28"/>
          <w:szCs w:val="28"/>
        </w:rPr>
        <w:lastRenderedPageBreak/>
        <w:t>AM probe. Shown is a representative image from three independent experiments.</w:t>
      </w:r>
    </w:p>
    <w:p w14:paraId="7FC3A36F" w14:textId="77777777" w:rsidR="00712023" w:rsidRPr="005556AC" w:rsidRDefault="00712023" w:rsidP="00712023">
      <w:pPr>
        <w:spacing w:line="480" w:lineRule="auto"/>
        <w:contextualSpacing/>
        <w:jc w:val="both"/>
        <w:rPr>
          <w:sz w:val="28"/>
          <w:szCs w:val="28"/>
        </w:rPr>
      </w:pPr>
    </w:p>
    <w:p w14:paraId="0F61D51C" w14:textId="77777777" w:rsidR="00712023" w:rsidRPr="005556AC" w:rsidRDefault="00712023" w:rsidP="00712023">
      <w:pPr>
        <w:spacing w:line="480" w:lineRule="auto"/>
        <w:contextualSpacing/>
        <w:jc w:val="both"/>
        <w:rPr>
          <w:b/>
          <w:bCs/>
          <w:sz w:val="28"/>
          <w:szCs w:val="28"/>
        </w:rPr>
      </w:pPr>
      <w:r w:rsidRPr="005556AC">
        <w:rPr>
          <w:b/>
          <w:bCs/>
          <w:sz w:val="28"/>
          <w:szCs w:val="28"/>
        </w:rPr>
        <w:t>Supplementary Fig. 5 Re-expression of GSK-3β</w:t>
      </w:r>
      <w:r w:rsidRPr="005556AC">
        <w:rPr>
          <w:rFonts w:ascii="Times" w:hAnsi="Times" w:cs="Times"/>
          <w:b/>
          <w:bCs/>
          <w:color w:val="000000"/>
          <w:sz w:val="28"/>
          <w:szCs w:val="28"/>
        </w:rPr>
        <w:t xml:space="preserve"> </w:t>
      </w:r>
      <w:r w:rsidRPr="005556AC">
        <w:rPr>
          <w:b/>
          <w:bCs/>
          <w:sz w:val="28"/>
          <w:szCs w:val="28"/>
        </w:rPr>
        <w:t>restores GSK3B depletion-resisted ferroptosis.</w:t>
      </w:r>
    </w:p>
    <w:p w14:paraId="37394959" w14:textId="2334F13A" w:rsidR="00712023" w:rsidRPr="005556AC" w:rsidRDefault="00712023" w:rsidP="00712023">
      <w:pPr>
        <w:spacing w:line="480" w:lineRule="auto"/>
        <w:contextualSpacing/>
        <w:jc w:val="both"/>
        <w:rPr>
          <w:sz w:val="28"/>
          <w:szCs w:val="28"/>
        </w:rPr>
      </w:pPr>
      <w:r w:rsidRPr="005556AC">
        <w:rPr>
          <w:b/>
          <w:bCs/>
          <w:sz w:val="28"/>
          <w:szCs w:val="28"/>
        </w:rPr>
        <w:t xml:space="preserve">(A) </w:t>
      </w:r>
      <w:bookmarkStart w:id="18" w:name="OLE_LINK237"/>
      <w:bookmarkStart w:id="19" w:name="OLE_LINK238"/>
      <w:r w:rsidRPr="005556AC">
        <w:rPr>
          <w:sz w:val="28"/>
          <w:szCs w:val="28"/>
        </w:rPr>
        <w:t xml:space="preserve">shCtl or shGSK3B HeLa cells transfected with Myc-vector or Myc-GSK3B were treated with erastin (35 μM) with or without Fer-1 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(20 </w:t>
      </w:r>
      <w:r w:rsidRPr="005556AC">
        <w:rPr>
          <w:sz w:val="28"/>
          <w:szCs w:val="28"/>
        </w:rPr>
        <w:t>μM</w:t>
      </w:r>
      <w:r w:rsidRPr="005556AC">
        <w:rPr>
          <w:rFonts w:ascii="Times" w:hAnsi="Times" w:cs="Times"/>
          <w:color w:val="000000"/>
          <w:sz w:val="28"/>
          <w:szCs w:val="28"/>
        </w:rPr>
        <w:t>)</w:t>
      </w:r>
      <w:r w:rsidRPr="005556AC">
        <w:rPr>
          <w:sz w:val="28"/>
          <w:szCs w:val="28"/>
        </w:rPr>
        <w:t xml:space="preserve"> for 24 h,</w:t>
      </w:r>
      <w:bookmarkEnd w:id="18"/>
      <w:bookmarkEnd w:id="19"/>
      <w:r w:rsidRPr="005556AC">
        <w:rPr>
          <w:sz w:val="28"/>
          <w:szCs w:val="28"/>
        </w:rPr>
        <w:t xml:space="preserve"> and cell death was measured by propidium iodide (PI) staining using fluorescence microscopy. Upper, bright field; Down, PI</w:t>
      </w:r>
      <w:r w:rsidRPr="005556AC">
        <w:rPr>
          <w:rFonts w:hint="eastAsia"/>
          <w:sz w:val="28"/>
          <w:szCs w:val="28"/>
        </w:rPr>
        <w:t xml:space="preserve"> </w:t>
      </w:r>
      <w:r w:rsidRPr="005556AC">
        <w:rPr>
          <w:sz w:val="28"/>
          <w:szCs w:val="28"/>
        </w:rPr>
        <w:t xml:space="preserve">signal. Scale bar, 100 μm. </w:t>
      </w:r>
    </w:p>
    <w:p w14:paraId="2BBF9B53" w14:textId="77777777" w:rsidR="00712023" w:rsidRPr="005556AC" w:rsidRDefault="00712023" w:rsidP="00712023">
      <w:pPr>
        <w:spacing w:line="480" w:lineRule="auto"/>
        <w:contextualSpacing/>
        <w:rPr>
          <w:sz w:val="28"/>
          <w:szCs w:val="28"/>
        </w:rPr>
      </w:pPr>
      <w:r w:rsidRPr="005556AC">
        <w:rPr>
          <w:rFonts w:hint="eastAsia"/>
          <w:b/>
          <w:bCs/>
          <w:sz w:val="28"/>
          <w:szCs w:val="28"/>
        </w:rPr>
        <w:t>(</w:t>
      </w:r>
      <w:r w:rsidRPr="005556AC">
        <w:rPr>
          <w:b/>
          <w:bCs/>
          <w:sz w:val="28"/>
          <w:szCs w:val="28"/>
        </w:rPr>
        <w:t xml:space="preserve">B) </w:t>
      </w:r>
      <w:r w:rsidRPr="005556AC">
        <w:rPr>
          <w:sz w:val="28"/>
          <w:szCs w:val="28"/>
        </w:rPr>
        <w:t xml:space="preserve">shCtl or shGSK3B HeLa cells transfected with Myc-vector or Myc-GSK3B were treated with erastin (35 μM) with or without Fer-1 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(20 </w:t>
      </w:r>
      <w:r w:rsidRPr="005556AC">
        <w:rPr>
          <w:sz w:val="28"/>
          <w:szCs w:val="28"/>
        </w:rPr>
        <w:t>μM</w:t>
      </w:r>
      <w:r w:rsidRPr="005556AC">
        <w:rPr>
          <w:rFonts w:ascii="Times" w:hAnsi="Times" w:cs="Times"/>
          <w:color w:val="000000"/>
          <w:sz w:val="28"/>
          <w:szCs w:val="28"/>
        </w:rPr>
        <w:t>)</w:t>
      </w:r>
      <w:r w:rsidRPr="005556AC">
        <w:rPr>
          <w:sz w:val="28"/>
          <w:szCs w:val="28"/>
        </w:rPr>
        <w:t xml:space="preserve"> for 24 h, </w:t>
      </w:r>
      <w:r w:rsidRPr="005556AC">
        <w:rPr>
          <w:rFonts w:ascii="Times" w:hAnsi="Times" w:cs="Times"/>
          <w:color w:val="000000"/>
          <w:sz w:val="28"/>
          <w:szCs w:val="28"/>
        </w:rPr>
        <w:t>and lipid ROS production was detected by flow cytometry using the fluorescent probe C</w:t>
      </w:r>
      <w:r w:rsidRPr="005556AC">
        <w:rPr>
          <w:rFonts w:ascii="Times" w:hAnsi="Times" w:cs="Times"/>
          <w:color w:val="000000"/>
          <w:sz w:val="28"/>
          <w:szCs w:val="28"/>
          <w:vertAlign w:val="superscript"/>
        </w:rPr>
        <w:t>11</w:t>
      </w:r>
      <w:r w:rsidRPr="005556AC">
        <w:rPr>
          <w:rFonts w:ascii="Times" w:hAnsi="Times" w:cs="Times"/>
          <w:color w:val="000000"/>
          <w:sz w:val="28"/>
          <w:szCs w:val="28"/>
        </w:rPr>
        <w:t xml:space="preserve">-BODIPY. </w:t>
      </w:r>
      <w:r w:rsidRPr="005556AC">
        <w:rPr>
          <w:sz w:val="28"/>
          <w:szCs w:val="28"/>
        </w:rPr>
        <w:t xml:space="preserve">Shown is a representative image </w:t>
      </w:r>
      <w:r w:rsidRPr="005556AC">
        <w:rPr>
          <w:bCs/>
          <w:sz w:val="28"/>
          <w:szCs w:val="28"/>
        </w:rPr>
        <w:t>from three independent experiments.</w:t>
      </w:r>
    </w:p>
    <w:p w14:paraId="70B67745" w14:textId="77777777" w:rsidR="00712023" w:rsidRDefault="00712023" w:rsidP="00712023"/>
    <w:p w14:paraId="210CD620" w14:textId="77777777" w:rsidR="007D4783" w:rsidRDefault="007D4783"/>
    <w:sectPr w:rsidR="007D4783" w:rsidSect="009D266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﷽﷽뫝輀̧怀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13"/>
    <w:rsid w:val="0004686E"/>
    <w:rsid w:val="00065711"/>
    <w:rsid w:val="000B380F"/>
    <w:rsid w:val="00112542"/>
    <w:rsid w:val="00112644"/>
    <w:rsid w:val="00113E02"/>
    <w:rsid w:val="00134245"/>
    <w:rsid w:val="00151658"/>
    <w:rsid w:val="00161AB0"/>
    <w:rsid w:val="0017398D"/>
    <w:rsid w:val="00197D49"/>
    <w:rsid w:val="001B60D5"/>
    <w:rsid w:val="001C56F4"/>
    <w:rsid w:val="00236D30"/>
    <w:rsid w:val="0025065E"/>
    <w:rsid w:val="00264CD5"/>
    <w:rsid w:val="00271B16"/>
    <w:rsid w:val="002B035F"/>
    <w:rsid w:val="002D25A5"/>
    <w:rsid w:val="002E1E99"/>
    <w:rsid w:val="0034407E"/>
    <w:rsid w:val="00354249"/>
    <w:rsid w:val="003727AB"/>
    <w:rsid w:val="0037788E"/>
    <w:rsid w:val="00382E2A"/>
    <w:rsid w:val="003A7616"/>
    <w:rsid w:val="003D075A"/>
    <w:rsid w:val="0041054B"/>
    <w:rsid w:val="004125A3"/>
    <w:rsid w:val="00435C36"/>
    <w:rsid w:val="00481E2E"/>
    <w:rsid w:val="00481E5A"/>
    <w:rsid w:val="004A7125"/>
    <w:rsid w:val="004B0E36"/>
    <w:rsid w:val="004E1389"/>
    <w:rsid w:val="0057153C"/>
    <w:rsid w:val="00577DF7"/>
    <w:rsid w:val="00596356"/>
    <w:rsid w:val="005A28CA"/>
    <w:rsid w:val="005B6575"/>
    <w:rsid w:val="005C5106"/>
    <w:rsid w:val="005C59AA"/>
    <w:rsid w:val="005D2A82"/>
    <w:rsid w:val="005E27AE"/>
    <w:rsid w:val="005F7F90"/>
    <w:rsid w:val="00607597"/>
    <w:rsid w:val="00626253"/>
    <w:rsid w:val="00684E1C"/>
    <w:rsid w:val="006D546E"/>
    <w:rsid w:val="00712023"/>
    <w:rsid w:val="00724A34"/>
    <w:rsid w:val="0072514F"/>
    <w:rsid w:val="0078496A"/>
    <w:rsid w:val="007A0360"/>
    <w:rsid w:val="007A1749"/>
    <w:rsid w:val="007A2131"/>
    <w:rsid w:val="007D4783"/>
    <w:rsid w:val="007E0A33"/>
    <w:rsid w:val="00827A3E"/>
    <w:rsid w:val="00872902"/>
    <w:rsid w:val="008A2358"/>
    <w:rsid w:val="008C1DF5"/>
    <w:rsid w:val="008C47B8"/>
    <w:rsid w:val="009123CD"/>
    <w:rsid w:val="00915026"/>
    <w:rsid w:val="00936E26"/>
    <w:rsid w:val="00951417"/>
    <w:rsid w:val="0095212A"/>
    <w:rsid w:val="009D2668"/>
    <w:rsid w:val="009D3D70"/>
    <w:rsid w:val="009D7734"/>
    <w:rsid w:val="00A35875"/>
    <w:rsid w:val="00A47920"/>
    <w:rsid w:val="00A96E1B"/>
    <w:rsid w:val="00B025EC"/>
    <w:rsid w:val="00B06B14"/>
    <w:rsid w:val="00B139B4"/>
    <w:rsid w:val="00B1419C"/>
    <w:rsid w:val="00B20C37"/>
    <w:rsid w:val="00B31B64"/>
    <w:rsid w:val="00B32388"/>
    <w:rsid w:val="00B45816"/>
    <w:rsid w:val="00B66A25"/>
    <w:rsid w:val="00B951FF"/>
    <w:rsid w:val="00BA345C"/>
    <w:rsid w:val="00BD11B8"/>
    <w:rsid w:val="00C0698F"/>
    <w:rsid w:val="00C06C40"/>
    <w:rsid w:val="00C12565"/>
    <w:rsid w:val="00C1476B"/>
    <w:rsid w:val="00C26468"/>
    <w:rsid w:val="00C31F8B"/>
    <w:rsid w:val="00C326C4"/>
    <w:rsid w:val="00C62001"/>
    <w:rsid w:val="00C9351B"/>
    <w:rsid w:val="00CB7721"/>
    <w:rsid w:val="00CD21C2"/>
    <w:rsid w:val="00CD3CB9"/>
    <w:rsid w:val="00CE4CF2"/>
    <w:rsid w:val="00CF4CAD"/>
    <w:rsid w:val="00D06E9C"/>
    <w:rsid w:val="00D23B98"/>
    <w:rsid w:val="00D57A65"/>
    <w:rsid w:val="00D90A13"/>
    <w:rsid w:val="00DD5C2D"/>
    <w:rsid w:val="00DE1125"/>
    <w:rsid w:val="00DF4D1A"/>
    <w:rsid w:val="00EB521D"/>
    <w:rsid w:val="00EF6278"/>
    <w:rsid w:val="00EF7C6F"/>
    <w:rsid w:val="00F01FC5"/>
    <w:rsid w:val="00F12937"/>
    <w:rsid w:val="00F23ACC"/>
    <w:rsid w:val="00F5360B"/>
    <w:rsid w:val="00F719D2"/>
    <w:rsid w:val="00F943F5"/>
    <w:rsid w:val="00FF4C29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545235"/>
  <w15:chartTrackingRefBased/>
  <w15:docId w15:val="{64617208-E5D6-F841-B76B-9C2958FD5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A13"/>
    <w:rPr>
      <w:rFonts w:ascii="Times New Roman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902"/>
    <w:pPr>
      <w:widowControl w:val="0"/>
      <w:jc w:val="both"/>
    </w:pPr>
    <w:rPr>
      <w:rFonts w:ascii="宋体" w:eastAsia="宋体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72902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741076089@qq.com</dc:creator>
  <cp:keywords/>
  <dc:description/>
  <cp:lastModifiedBy>741076089@qq.com</cp:lastModifiedBy>
  <cp:revision>3</cp:revision>
  <dcterms:created xsi:type="dcterms:W3CDTF">2021-07-31T13:45:00Z</dcterms:created>
  <dcterms:modified xsi:type="dcterms:W3CDTF">2021-08-09T14:15:00Z</dcterms:modified>
</cp:coreProperties>
</file>