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2" w:rsidRPr="002C7B9F" w:rsidRDefault="00441C62" w:rsidP="00441C62">
      <w:pPr>
        <w:rPr>
          <w:rFonts w:ascii="Times New Roman" w:hAnsi="Times New Roman" w:cs="Times New Roman"/>
          <w:b/>
          <w:sz w:val="28"/>
        </w:rPr>
      </w:pPr>
      <w:r w:rsidRPr="002C7B9F">
        <w:rPr>
          <w:rFonts w:ascii="Times New Roman" w:hAnsi="Times New Roman" w:cs="Times New Roman"/>
          <w:b/>
          <w:sz w:val="28"/>
        </w:rPr>
        <w:t>Supplemental information</w:t>
      </w:r>
    </w:p>
    <w:p w:rsidR="00441C62" w:rsidRPr="002C7B9F" w:rsidRDefault="00441C62" w:rsidP="00441C62">
      <w:pPr>
        <w:rPr>
          <w:rFonts w:ascii="Times New Roman" w:hAnsi="Times New Roman" w:cs="Times New Roman"/>
          <w:b/>
          <w:sz w:val="28"/>
        </w:rPr>
      </w:pPr>
    </w:p>
    <w:p w:rsidR="00441C62" w:rsidRPr="002C7B9F" w:rsidRDefault="00441C62" w:rsidP="00441C62">
      <w:pPr>
        <w:rPr>
          <w:rFonts w:ascii="Times New Roman" w:hAnsi="Times New Roman" w:cs="Times New Roman"/>
          <w:b/>
          <w:sz w:val="28"/>
        </w:rPr>
      </w:pPr>
      <w:r w:rsidRPr="002C7B9F">
        <w:rPr>
          <w:rFonts w:ascii="Times New Roman" w:hAnsi="Times New Roman" w:cs="Times New Roman"/>
          <w:b/>
          <w:sz w:val="28"/>
        </w:rPr>
        <w:t xml:space="preserve">Targeting </w:t>
      </w:r>
      <w:proofErr w:type="spellStart"/>
      <w:r w:rsidRPr="002C7B9F">
        <w:rPr>
          <w:rFonts w:ascii="Times New Roman" w:hAnsi="Times New Roman" w:cs="Times New Roman"/>
          <w:b/>
          <w:sz w:val="28"/>
        </w:rPr>
        <w:t>N</w:t>
      </w:r>
      <w:r w:rsidR="00B72570">
        <w:rPr>
          <w:rFonts w:ascii="Times New Roman" w:hAnsi="Times New Roman" w:cs="Times New Roman"/>
          <w:b/>
          <w:sz w:val="28"/>
        </w:rPr>
        <w:t>icotinamide</w:t>
      </w:r>
      <w:proofErr w:type="spellEnd"/>
      <w:r w:rsidR="00B72570">
        <w:rPr>
          <w:rFonts w:ascii="Times New Roman" w:hAnsi="Times New Roman" w:cs="Times New Roman"/>
          <w:b/>
          <w:sz w:val="28"/>
        </w:rPr>
        <w:t xml:space="preserve"> N-</w:t>
      </w:r>
      <w:proofErr w:type="spellStart"/>
      <w:r w:rsidR="00B72570">
        <w:rPr>
          <w:rFonts w:ascii="Times New Roman" w:hAnsi="Times New Roman" w:cs="Times New Roman"/>
          <w:b/>
          <w:sz w:val="28"/>
        </w:rPr>
        <w:t>methyltransferase</w:t>
      </w:r>
      <w:proofErr w:type="spellEnd"/>
      <w:r w:rsidR="00B72570">
        <w:rPr>
          <w:rFonts w:ascii="Times New Roman" w:hAnsi="Times New Roman" w:cs="Times New Roman" w:hint="eastAsia"/>
          <w:b/>
          <w:sz w:val="28"/>
        </w:rPr>
        <w:t xml:space="preserve"> </w:t>
      </w:r>
      <w:r w:rsidRPr="002C7B9F">
        <w:rPr>
          <w:rFonts w:ascii="Times New Roman" w:hAnsi="Times New Roman" w:cs="Times New Roman"/>
          <w:b/>
          <w:sz w:val="28"/>
        </w:rPr>
        <w:t xml:space="preserve">overcomes resistance to </w:t>
      </w:r>
      <w:r w:rsidR="005D102D">
        <w:rPr>
          <w:rFonts w:ascii="Times New Roman" w:hAnsi="Times New Roman" w:cs="Times New Roman" w:hint="eastAsia"/>
          <w:b/>
          <w:sz w:val="28"/>
        </w:rPr>
        <w:t>EGFR-TKI</w:t>
      </w:r>
      <w:r w:rsidR="00B72570">
        <w:rPr>
          <w:rFonts w:ascii="Times New Roman" w:hAnsi="Times New Roman" w:cs="Times New Roman" w:hint="eastAsia"/>
          <w:b/>
          <w:sz w:val="28"/>
        </w:rPr>
        <w:t xml:space="preserve"> </w:t>
      </w:r>
      <w:r w:rsidRPr="002C7B9F">
        <w:rPr>
          <w:rFonts w:ascii="Times New Roman" w:hAnsi="Times New Roman" w:cs="Times New Roman"/>
          <w:b/>
          <w:sz w:val="28"/>
        </w:rPr>
        <w:t>in Non-Small Cell Lung Cancer Cells</w:t>
      </w:r>
    </w:p>
    <w:p w:rsidR="00441C62" w:rsidRDefault="00441C62" w:rsidP="00441C62">
      <w:pPr>
        <w:rPr>
          <w:rFonts w:ascii="Times New Roman" w:hAnsi="Times New Roman" w:cs="Times New Roman"/>
          <w:sz w:val="24"/>
        </w:rPr>
      </w:pPr>
    </w:p>
    <w:p w:rsidR="00441C62" w:rsidRDefault="005D102D" w:rsidP="005D102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Jun Wang</w:t>
      </w:r>
      <w:r w:rsidRPr="005D102D">
        <w:rPr>
          <w:rFonts w:ascii="Times New Roman" w:hAnsi="Times New Roman" w:cs="Times New Roman"/>
          <w:sz w:val="24"/>
        </w:rPr>
        <w:t>, Xi Li</w:t>
      </w:r>
      <w:r>
        <w:rPr>
          <w:rFonts w:ascii="Times New Roman" w:hAnsi="Times New Roman" w:cs="Times New Roman"/>
          <w:sz w:val="24"/>
        </w:rPr>
        <w:t>u</w:t>
      </w:r>
      <w:r w:rsidRPr="005D102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D102D">
        <w:rPr>
          <w:rFonts w:ascii="Times New Roman" w:hAnsi="Times New Roman" w:cs="Times New Roman"/>
          <w:sz w:val="24"/>
        </w:rPr>
        <w:t>Yuanf</w:t>
      </w:r>
      <w:r>
        <w:rPr>
          <w:rFonts w:ascii="Times New Roman" w:hAnsi="Times New Roman" w:cs="Times New Roman"/>
          <w:sz w:val="24"/>
        </w:rPr>
        <w:t>eng</w:t>
      </w:r>
      <w:proofErr w:type="spellEnd"/>
      <w:r>
        <w:rPr>
          <w:rFonts w:ascii="Times New Roman" w:hAnsi="Times New Roman" w:cs="Times New Roman"/>
          <w:sz w:val="24"/>
        </w:rPr>
        <w:t xml:space="preserve"> Huang, Pan Li, </w:t>
      </w:r>
      <w:proofErr w:type="spellStart"/>
      <w:r>
        <w:rPr>
          <w:rFonts w:ascii="Times New Roman" w:hAnsi="Times New Roman" w:cs="Times New Roman"/>
          <w:sz w:val="24"/>
        </w:rPr>
        <w:t>Minqiang</w:t>
      </w:r>
      <w:proofErr w:type="spellEnd"/>
      <w:r>
        <w:rPr>
          <w:rFonts w:ascii="Times New Roman" w:hAnsi="Times New Roman" w:cs="Times New Roman"/>
          <w:sz w:val="24"/>
        </w:rPr>
        <w:t xml:space="preserve"> Yang, </w:t>
      </w:r>
      <w:proofErr w:type="spellStart"/>
      <w:r>
        <w:rPr>
          <w:rFonts w:ascii="Times New Roman" w:hAnsi="Times New Roman" w:cs="Times New Roman"/>
          <w:sz w:val="24"/>
        </w:rPr>
        <w:t>Shanshan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Zeng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Danyang</w:t>
      </w:r>
      <w:proofErr w:type="spellEnd"/>
      <w:r>
        <w:rPr>
          <w:rFonts w:ascii="Times New Roman" w:hAnsi="Times New Roman" w:cs="Times New Roman"/>
          <w:sz w:val="24"/>
        </w:rPr>
        <w:t xml:space="preserve"> Chen, </w:t>
      </w:r>
      <w:proofErr w:type="spellStart"/>
      <w:r>
        <w:rPr>
          <w:rFonts w:ascii="Times New Roman" w:hAnsi="Times New Roman" w:cs="Times New Roman"/>
          <w:sz w:val="24"/>
        </w:rPr>
        <w:t>Qian</w:t>
      </w:r>
      <w:proofErr w:type="spellEnd"/>
      <w:r>
        <w:rPr>
          <w:rFonts w:ascii="Times New Roman" w:hAnsi="Times New Roman" w:cs="Times New Roman"/>
          <w:sz w:val="24"/>
        </w:rPr>
        <w:t xml:space="preserve"> Wang</w:t>
      </w:r>
      <w:r w:rsidRPr="005D102D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Hao</w:t>
      </w:r>
      <w:proofErr w:type="spellEnd"/>
      <w:r>
        <w:rPr>
          <w:rFonts w:ascii="Times New Roman" w:hAnsi="Times New Roman" w:cs="Times New Roman"/>
          <w:sz w:val="24"/>
        </w:rPr>
        <w:t xml:space="preserve"> Liu, Kai </w:t>
      </w:r>
      <w:proofErr w:type="spellStart"/>
      <w:r>
        <w:rPr>
          <w:rFonts w:ascii="Times New Roman" w:hAnsi="Times New Roman" w:cs="Times New Roman"/>
          <w:sz w:val="24"/>
        </w:rPr>
        <w:t>Luo</w:t>
      </w:r>
      <w:proofErr w:type="spellEnd"/>
      <w:r>
        <w:rPr>
          <w:rFonts w:ascii="Times New Roman" w:hAnsi="Times New Roman" w:cs="Times New Roman"/>
          <w:sz w:val="24"/>
        </w:rPr>
        <w:t>, Jin Deng</w:t>
      </w:r>
    </w:p>
    <w:p w:rsidR="00441C62" w:rsidRDefault="00441C62" w:rsidP="00B76BB1">
      <w:pPr>
        <w:jc w:val="center"/>
        <w:rPr>
          <w:rFonts w:ascii="Times New Roman" w:hAnsi="Times New Roman" w:cs="Times New Roman"/>
          <w:b/>
          <w:sz w:val="24"/>
        </w:rPr>
        <w:sectPr w:rsidR="00441C6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D102D" w:rsidRPr="00441C62" w:rsidRDefault="005D102D" w:rsidP="005D102D">
      <w:pPr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  <w:r w:rsidRPr="00441C62">
        <w:rPr>
          <w:rFonts w:ascii="Times New Roman" w:hAnsi="Times New Roman" w:cs="Times New Roman"/>
          <w:b/>
          <w:sz w:val="24"/>
          <w:u w:val="single"/>
        </w:rPr>
        <w:lastRenderedPageBreak/>
        <w:t>Supplementary Figures</w:t>
      </w:r>
    </w:p>
    <w:p w:rsidR="005D102D" w:rsidRPr="005D102D" w:rsidRDefault="005D102D" w:rsidP="005D102D">
      <w:pPr>
        <w:spacing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sz w:val="24"/>
        </w:rPr>
        <w:t>Figures S</w:t>
      </w:r>
      <w:r>
        <w:rPr>
          <w:rFonts w:ascii="Times New Roman" w:hAnsi="Times New Roman" w:cs="Times New Roman" w:hint="eastAsia"/>
          <w:b/>
          <w:sz w:val="24"/>
        </w:rPr>
        <w:t>1</w:t>
      </w:r>
    </w:p>
    <w:p w:rsidR="005D102D" w:rsidRDefault="005D102D" w:rsidP="005D102D">
      <w:pPr>
        <w:spacing w:line="360" w:lineRule="auto"/>
        <w:jc w:val="center"/>
        <w:rPr>
          <w:rFonts w:ascii="Times New Roman" w:hAnsi="Times New Roman" w:cs="Times New Roman" w:hint="eastAsia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8D1F942" wp14:editId="2A544433">
            <wp:extent cx="3240000" cy="1412640"/>
            <wp:effectExtent l="0" t="0" r="0" b="0"/>
            <wp:docPr id="1" name="图片 1" descr="G:\待发论文\FOXM1\投稿\Cell death &amp; disease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待发论文\FOXM1\投稿\Cell death &amp; disease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41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02D" w:rsidRPr="005D102D" w:rsidRDefault="005D102D" w:rsidP="005D102D">
      <w:pPr>
        <w:spacing w:line="360" w:lineRule="auto"/>
        <w:rPr>
          <w:rFonts w:ascii="Times New Roman" w:hAnsi="Times New Roman" w:cs="Times New Roman" w:hint="eastAsia"/>
          <w:b/>
        </w:rPr>
      </w:pPr>
      <w:proofErr w:type="gramStart"/>
      <w:r w:rsidRPr="00441C62">
        <w:rPr>
          <w:rFonts w:ascii="Times New Roman" w:hAnsi="Times New Roman" w:cs="Times New Roman"/>
          <w:b/>
        </w:rPr>
        <w:t>Figure.</w:t>
      </w:r>
      <w:proofErr w:type="gramEnd"/>
      <w:r w:rsidRPr="00441C62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 w:hint="eastAsia"/>
          <w:b/>
        </w:rPr>
        <w:t xml:space="preserve">1. </w:t>
      </w:r>
      <w:r w:rsidRPr="005D102D">
        <w:rPr>
          <w:rFonts w:ascii="Times New Roman" w:hAnsi="Times New Roman" w:cs="Times New Roman" w:hint="eastAsia"/>
        </w:rPr>
        <w:t xml:space="preserve">EGFR-TKIs-resistant HCC827/GR and </w:t>
      </w:r>
      <w:r w:rsidRPr="005D102D">
        <w:rPr>
          <w:rFonts w:ascii="Times New Roman" w:hAnsi="Times New Roman" w:cs="Times New Roman"/>
        </w:rPr>
        <w:t>parental</w:t>
      </w:r>
      <w:r w:rsidRPr="005D102D">
        <w:rPr>
          <w:rFonts w:ascii="Times New Roman" w:hAnsi="Times New Roman" w:cs="Times New Roman" w:hint="eastAsia"/>
        </w:rPr>
        <w:t xml:space="preserve"> HCC827 </w:t>
      </w:r>
      <w:r w:rsidRPr="005D102D">
        <w:rPr>
          <w:rFonts w:ascii="Times New Roman" w:hAnsi="Times New Roman" w:cs="Times New Roman"/>
        </w:rPr>
        <w:t xml:space="preserve">cells were treated with </w:t>
      </w:r>
      <w:proofErr w:type="spellStart"/>
      <w:r w:rsidRPr="005D102D">
        <w:rPr>
          <w:rFonts w:ascii="Times New Roman" w:hAnsi="Times New Roman" w:cs="Times New Roman"/>
        </w:rPr>
        <w:t>gefitinib</w:t>
      </w:r>
      <w:proofErr w:type="spellEnd"/>
      <w:r w:rsidRPr="005D102D">
        <w:rPr>
          <w:rFonts w:ascii="Times New Roman" w:hAnsi="Times New Roman" w:cs="Times New Roman"/>
        </w:rPr>
        <w:t xml:space="preserve"> </w:t>
      </w:r>
      <w:r w:rsidRPr="005D102D">
        <w:rPr>
          <w:rFonts w:ascii="Times New Roman" w:hAnsi="Times New Roman" w:cs="Times New Roman" w:hint="eastAsia"/>
        </w:rPr>
        <w:t xml:space="preserve">or </w:t>
      </w:r>
      <w:proofErr w:type="spellStart"/>
      <w:r w:rsidRPr="005D102D">
        <w:rPr>
          <w:rFonts w:ascii="Times New Roman" w:hAnsi="Times New Roman" w:cs="Times New Roman" w:hint="eastAsia"/>
        </w:rPr>
        <w:t>erlotinib</w:t>
      </w:r>
      <w:proofErr w:type="spellEnd"/>
      <w:r w:rsidRPr="005D102D">
        <w:rPr>
          <w:rFonts w:ascii="Times New Roman" w:hAnsi="Times New Roman" w:cs="Times New Roman" w:hint="eastAsia"/>
        </w:rPr>
        <w:t xml:space="preserve"> </w:t>
      </w:r>
      <w:r w:rsidRPr="005D102D">
        <w:rPr>
          <w:rFonts w:ascii="Times New Roman" w:hAnsi="Times New Roman" w:cs="Times New Roman"/>
        </w:rPr>
        <w:t>at indicated concentration for 72 h, cell viability was evaluated by MTS assay.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Arial" w:hAnsi="Arial" w:cs="Arial"/>
        </w:rPr>
        <w:t>(</w:t>
      </w:r>
      <w:r w:rsidRPr="0073700A">
        <w:rPr>
          <w:rFonts w:ascii="Arial" w:hAnsi="Arial" w:cs="Arial"/>
        </w:rPr>
        <w:t>** p&lt;0.01)</w:t>
      </w:r>
    </w:p>
    <w:p w:rsidR="005D102D" w:rsidRPr="00441C62" w:rsidRDefault="005D102D" w:rsidP="005D102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Figures S</w:t>
      </w:r>
      <w:r>
        <w:rPr>
          <w:rFonts w:ascii="Times New Roman" w:hAnsi="Times New Roman" w:cs="Times New Roman" w:hint="eastAsia"/>
          <w:b/>
          <w:sz w:val="24"/>
        </w:rPr>
        <w:t>2</w:t>
      </w:r>
    </w:p>
    <w:p w:rsidR="005D102D" w:rsidRPr="00441C62" w:rsidRDefault="005D102D" w:rsidP="005D102D">
      <w:pPr>
        <w:spacing w:line="360" w:lineRule="auto"/>
        <w:jc w:val="center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  <w:noProof/>
        </w:rPr>
        <w:drawing>
          <wp:inline distT="0" distB="0" distL="0" distR="0" wp14:anchorId="7DC92FAA" wp14:editId="2A36967A">
            <wp:extent cx="5400000" cy="2052000"/>
            <wp:effectExtent l="0" t="0" r="0" b="5715"/>
            <wp:docPr id="4" name="图片 4" descr="C:\Users\haoli\Desktop\FOXM1\投稿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oli\Desktop\FOXM1\投稿\Figure 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02D" w:rsidRPr="00441C62" w:rsidRDefault="005D102D" w:rsidP="005D102D">
      <w:pPr>
        <w:spacing w:line="360" w:lineRule="auto"/>
        <w:jc w:val="left"/>
        <w:rPr>
          <w:rFonts w:ascii="Times New Roman" w:hAnsi="Times New Roman" w:cs="Times New Roman"/>
        </w:rPr>
      </w:pPr>
      <w:proofErr w:type="gramStart"/>
      <w:r w:rsidRPr="00441C62">
        <w:rPr>
          <w:rFonts w:ascii="Times New Roman" w:hAnsi="Times New Roman" w:cs="Times New Roman"/>
          <w:b/>
        </w:rPr>
        <w:t>Figure.</w:t>
      </w:r>
      <w:proofErr w:type="gramEnd"/>
      <w:r w:rsidRPr="00441C62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 w:hint="eastAsia"/>
          <w:b/>
        </w:rPr>
        <w:t>2</w:t>
      </w:r>
      <w:r w:rsidRPr="00441C62">
        <w:rPr>
          <w:rFonts w:ascii="Times New Roman" w:hAnsi="Times New Roman" w:cs="Times New Roman"/>
        </w:rPr>
        <w:t xml:space="preserve"> NNMT expression in lung adenocarcinoma tissues and normal tissues base on CPTAC database.</w:t>
      </w:r>
    </w:p>
    <w:p w:rsidR="005D102D" w:rsidRPr="00441C62" w:rsidRDefault="005D102D" w:rsidP="005D102D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  <w:b/>
          <w:sz w:val="24"/>
        </w:rPr>
        <w:t>Figures S3</w:t>
      </w:r>
    </w:p>
    <w:p w:rsidR="005D102D" w:rsidRPr="00441C62" w:rsidRDefault="005D102D" w:rsidP="005D102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379A9E" wp14:editId="6F336022">
            <wp:extent cx="3240000" cy="1490870"/>
            <wp:effectExtent l="0" t="0" r="0" b="0"/>
            <wp:docPr id="3" name="图片 3" descr="G:\待发论文\FOXM1\投稿\Cell death &amp; disease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待发论文\FOXM1\投稿\Cell death &amp; disease\Figure S3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49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02D" w:rsidRPr="00441C62" w:rsidRDefault="005D102D" w:rsidP="005D102D">
      <w:pPr>
        <w:spacing w:line="360" w:lineRule="auto"/>
        <w:jc w:val="left"/>
        <w:rPr>
          <w:rFonts w:ascii="Times New Roman" w:hAnsi="Times New Roman" w:cs="Times New Roman"/>
        </w:rPr>
      </w:pPr>
      <w:proofErr w:type="gramStart"/>
      <w:r w:rsidRPr="00441C62">
        <w:rPr>
          <w:rFonts w:ascii="Times New Roman" w:hAnsi="Times New Roman" w:cs="Times New Roman"/>
          <w:b/>
        </w:rPr>
        <w:t>Figure.</w:t>
      </w:r>
      <w:proofErr w:type="gramEnd"/>
      <w:r w:rsidRPr="00441C62">
        <w:rPr>
          <w:rFonts w:ascii="Times New Roman" w:hAnsi="Times New Roman" w:cs="Times New Roman"/>
          <w:b/>
        </w:rPr>
        <w:t xml:space="preserve"> S3</w:t>
      </w:r>
      <w:r w:rsidRPr="00441C62">
        <w:rPr>
          <w:rFonts w:ascii="Times New Roman" w:hAnsi="Times New Roman" w:cs="Times New Roman"/>
        </w:rPr>
        <w:t xml:space="preserve"> </w:t>
      </w:r>
      <w:r w:rsidRPr="005D102D">
        <w:rPr>
          <w:rFonts w:ascii="Times New Roman" w:hAnsi="Times New Roman" w:cs="Times New Roman"/>
        </w:rPr>
        <w:t xml:space="preserve">PC9/GR or HCC827/GR cells transfected with NNMT </w:t>
      </w:r>
      <w:proofErr w:type="spellStart"/>
      <w:r w:rsidRPr="005D102D">
        <w:rPr>
          <w:rFonts w:ascii="Times New Roman" w:hAnsi="Times New Roman" w:cs="Times New Roman"/>
        </w:rPr>
        <w:t>shRNA</w:t>
      </w:r>
      <w:proofErr w:type="spellEnd"/>
      <w:r w:rsidRPr="005D102D">
        <w:rPr>
          <w:rFonts w:ascii="Times New Roman" w:hAnsi="Times New Roman" w:cs="Times New Roman"/>
        </w:rPr>
        <w:t xml:space="preserve"> or control </w:t>
      </w:r>
      <w:proofErr w:type="spellStart"/>
      <w:r w:rsidRPr="005D102D">
        <w:rPr>
          <w:rFonts w:ascii="Times New Roman" w:hAnsi="Times New Roman" w:cs="Times New Roman"/>
        </w:rPr>
        <w:t>shRNA</w:t>
      </w:r>
      <w:proofErr w:type="spellEnd"/>
      <w:r w:rsidRPr="005D102D">
        <w:rPr>
          <w:rFonts w:ascii="Times New Roman" w:hAnsi="Times New Roman" w:cs="Times New Roman"/>
        </w:rPr>
        <w:t xml:space="preserve"> were treated with </w:t>
      </w:r>
      <w:proofErr w:type="spellStart"/>
      <w:r>
        <w:rPr>
          <w:rFonts w:ascii="Times New Roman" w:hAnsi="Times New Roman" w:cs="Times New Roman" w:hint="eastAsia"/>
        </w:rPr>
        <w:t>erlotinib</w:t>
      </w:r>
      <w:proofErr w:type="spellEnd"/>
      <w:r w:rsidRPr="005D102D">
        <w:rPr>
          <w:rFonts w:ascii="Times New Roman" w:hAnsi="Times New Roman" w:cs="Times New Roman"/>
        </w:rPr>
        <w:t xml:space="preserve"> at indicated concentration for 72 h, cell viability was evaluated by MTS </w:t>
      </w:r>
      <w:r>
        <w:rPr>
          <w:rFonts w:ascii="Times New Roman" w:hAnsi="Times New Roman" w:cs="Times New Roman"/>
        </w:rPr>
        <w:t>assay.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</w:rPr>
        <w:t>* p&lt;0.0</w:t>
      </w:r>
      <w:r>
        <w:rPr>
          <w:rFonts w:ascii="Arial" w:hAnsi="Arial" w:cs="Arial" w:hint="eastAsia"/>
        </w:rPr>
        <w:t>5</w:t>
      </w:r>
      <w:r w:rsidRPr="0073700A">
        <w:rPr>
          <w:rFonts w:ascii="Arial" w:hAnsi="Arial" w:cs="Arial"/>
        </w:rPr>
        <w:t>)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441C62">
        <w:rPr>
          <w:rFonts w:ascii="Times New Roman" w:hAnsi="Times New Roman" w:cs="Times New Roman"/>
          <w:b/>
          <w:u w:val="single"/>
        </w:rPr>
        <w:lastRenderedPageBreak/>
        <w:t>Supplemental Experimental Procedures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proofErr w:type="gramStart"/>
      <w:r w:rsidRPr="00441C62">
        <w:rPr>
          <w:rFonts w:ascii="Times New Roman" w:hAnsi="Times New Roman" w:cs="Times New Roman"/>
          <w:b/>
        </w:rPr>
        <w:t>iTRAQ</w:t>
      </w:r>
      <w:proofErr w:type="spellEnd"/>
      <w:r w:rsidRPr="00441C62">
        <w:rPr>
          <w:rFonts w:ascii="Times New Roman" w:hAnsi="Times New Roman" w:cs="Times New Roman"/>
          <w:b/>
        </w:rPr>
        <w:t>-based</w:t>
      </w:r>
      <w:proofErr w:type="gramEnd"/>
      <w:r w:rsidRPr="00441C62">
        <w:rPr>
          <w:rFonts w:ascii="Times New Roman" w:hAnsi="Times New Roman" w:cs="Times New Roman"/>
          <w:b/>
        </w:rPr>
        <w:t xml:space="preserve"> proteomics analysis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</w:rPr>
      </w:pPr>
      <w:r w:rsidRPr="00441C62">
        <w:rPr>
          <w:rFonts w:ascii="Times New Roman" w:hAnsi="Times New Roman" w:cs="Times New Roman"/>
          <w:b/>
        </w:rPr>
        <w:t>Protein Extraction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</w:rPr>
        <w:t xml:space="preserve">Cells were </w:t>
      </w:r>
      <w:proofErr w:type="spellStart"/>
      <w:r w:rsidRPr="00441C62">
        <w:rPr>
          <w:rFonts w:ascii="Times New Roman" w:hAnsi="Times New Roman" w:cs="Times New Roman"/>
        </w:rPr>
        <w:t>sonicated</w:t>
      </w:r>
      <w:proofErr w:type="spellEnd"/>
      <w:r w:rsidRPr="00441C62">
        <w:rPr>
          <w:rFonts w:ascii="Times New Roman" w:hAnsi="Times New Roman" w:cs="Times New Roman"/>
        </w:rPr>
        <w:t xml:space="preserve"> three times on ice using a high intensity ultrasonic processor (</w:t>
      </w:r>
      <w:proofErr w:type="spellStart"/>
      <w:r w:rsidRPr="00441C62">
        <w:rPr>
          <w:rFonts w:ascii="Times New Roman" w:hAnsi="Times New Roman" w:cs="Times New Roman"/>
        </w:rPr>
        <w:t>Scientz</w:t>
      </w:r>
      <w:proofErr w:type="spellEnd"/>
      <w:r w:rsidRPr="00441C62">
        <w:rPr>
          <w:rFonts w:ascii="Times New Roman" w:hAnsi="Times New Roman" w:cs="Times New Roman"/>
        </w:rPr>
        <w:t xml:space="preserve">) in </w:t>
      </w:r>
      <w:proofErr w:type="spellStart"/>
      <w:r w:rsidRPr="00441C62">
        <w:rPr>
          <w:rFonts w:ascii="Times New Roman" w:hAnsi="Times New Roman" w:cs="Times New Roman"/>
        </w:rPr>
        <w:t>lysis</w:t>
      </w:r>
      <w:proofErr w:type="spellEnd"/>
      <w:r w:rsidRPr="00441C62">
        <w:rPr>
          <w:rFonts w:ascii="Times New Roman" w:hAnsi="Times New Roman" w:cs="Times New Roman"/>
        </w:rPr>
        <w:t xml:space="preserve"> buffer (8 M urea, 1% Protease Inhibitor Cocktail). The remaining debris was removed by centrifugation at 12,000 g at 4 °C for 10 min. Finally, the supernatant was collected and the protein concentration was determined with BCA kit according to the manufacturer’s instructions.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</w:rPr>
      </w:pPr>
      <w:r w:rsidRPr="00441C62">
        <w:rPr>
          <w:rFonts w:ascii="Times New Roman" w:hAnsi="Times New Roman" w:cs="Times New Roman"/>
          <w:b/>
        </w:rPr>
        <w:t>Trypsin Digestion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</w:rPr>
        <w:t xml:space="preserve">For digestion, the protein solution was reduced with 5 </w:t>
      </w:r>
      <w:proofErr w:type="spellStart"/>
      <w:r w:rsidRPr="00441C62">
        <w:rPr>
          <w:rFonts w:ascii="Times New Roman" w:hAnsi="Times New Roman" w:cs="Times New Roman"/>
        </w:rPr>
        <w:t>mM</w:t>
      </w:r>
      <w:proofErr w:type="spellEnd"/>
      <w:r w:rsidRPr="00441C62">
        <w:rPr>
          <w:rFonts w:ascii="Times New Roman" w:hAnsi="Times New Roman" w:cs="Times New Roman"/>
        </w:rPr>
        <w:t xml:space="preserve"> </w:t>
      </w:r>
      <w:proofErr w:type="spellStart"/>
      <w:r w:rsidRPr="00441C62">
        <w:rPr>
          <w:rFonts w:ascii="Times New Roman" w:hAnsi="Times New Roman" w:cs="Times New Roman"/>
        </w:rPr>
        <w:t>dithiothreitol</w:t>
      </w:r>
      <w:proofErr w:type="spellEnd"/>
      <w:r w:rsidRPr="00441C62">
        <w:rPr>
          <w:rFonts w:ascii="Times New Roman" w:hAnsi="Times New Roman" w:cs="Times New Roman"/>
        </w:rPr>
        <w:t xml:space="preserve"> for 30 min at 56 °C and alkylated with 11 </w:t>
      </w:r>
      <w:proofErr w:type="spellStart"/>
      <w:r w:rsidRPr="00441C62">
        <w:rPr>
          <w:rFonts w:ascii="Times New Roman" w:hAnsi="Times New Roman" w:cs="Times New Roman"/>
        </w:rPr>
        <w:t>mM</w:t>
      </w:r>
      <w:proofErr w:type="spellEnd"/>
      <w:r w:rsidRPr="00441C62">
        <w:rPr>
          <w:rFonts w:ascii="Times New Roman" w:hAnsi="Times New Roman" w:cs="Times New Roman"/>
        </w:rPr>
        <w:t xml:space="preserve"> </w:t>
      </w:r>
      <w:proofErr w:type="spellStart"/>
      <w:r w:rsidRPr="00441C62">
        <w:rPr>
          <w:rFonts w:ascii="Times New Roman" w:hAnsi="Times New Roman" w:cs="Times New Roman"/>
        </w:rPr>
        <w:t>iodoacetamide</w:t>
      </w:r>
      <w:proofErr w:type="spellEnd"/>
      <w:r w:rsidRPr="00441C62">
        <w:rPr>
          <w:rFonts w:ascii="Times New Roman" w:hAnsi="Times New Roman" w:cs="Times New Roman"/>
        </w:rPr>
        <w:t xml:space="preserve"> for 15 min at room temperature in darkness. The protein sample was then diluted by adding 100 </w:t>
      </w:r>
      <w:proofErr w:type="spellStart"/>
      <w:r w:rsidRPr="00441C62">
        <w:rPr>
          <w:rFonts w:ascii="Times New Roman" w:hAnsi="Times New Roman" w:cs="Times New Roman"/>
        </w:rPr>
        <w:t>mM</w:t>
      </w:r>
      <w:proofErr w:type="spellEnd"/>
      <w:r w:rsidRPr="00441C62">
        <w:rPr>
          <w:rFonts w:ascii="Times New Roman" w:hAnsi="Times New Roman" w:cs="Times New Roman"/>
        </w:rPr>
        <w:t xml:space="preserve"> TEAB to urea concentration less than 2M. Finally, trypsin was added at 1:50 trypsin-to-protein mass ratio for the first digestion overnight and 1:100 trypsin-to-protein mass </w:t>
      </w:r>
      <w:proofErr w:type="gramStart"/>
      <w:r w:rsidRPr="00441C62">
        <w:rPr>
          <w:rFonts w:ascii="Times New Roman" w:hAnsi="Times New Roman" w:cs="Times New Roman"/>
        </w:rPr>
        <w:t>ratio</w:t>
      </w:r>
      <w:proofErr w:type="gramEnd"/>
      <w:r w:rsidRPr="00441C62">
        <w:rPr>
          <w:rFonts w:ascii="Times New Roman" w:hAnsi="Times New Roman" w:cs="Times New Roman"/>
        </w:rPr>
        <w:t xml:space="preserve"> for a second 4 h-digestion.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</w:rPr>
      </w:pPr>
      <w:r w:rsidRPr="00441C62">
        <w:rPr>
          <w:rFonts w:ascii="Times New Roman" w:hAnsi="Times New Roman" w:cs="Times New Roman"/>
          <w:b/>
        </w:rPr>
        <w:t>TMT/</w:t>
      </w:r>
      <w:proofErr w:type="spellStart"/>
      <w:r w:rsidRPr="00441C62">
        <w:rPr>
          <w:rFonts w:ascii="Times New Roman" w:hAnsi="Times New Roman" w:cs="Times New Roman"/>
          <w:b/>
        </w:rPr>
        <w:t>iTRAQ</w:t>
      </w:r>
      <w:proofErr w:type="spellEnd"/>
      <w:r w:rsidRPr="00441C62">
        <w:rPr>
          <w:rFonts w:ascii="Times New Roman" w:hAnsi="Times New Roman" w:cs="Times New Roman"/>
          <w:b/>
        </w:rPr>
        <w:t xml:space="preserve"> Labeling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</w:rPr>
        <w:t>After trypsin digestion, peptide was desalted by Strata X C18 SPE column (</w:t>
      </w:r>
      <w:proofErr w:type="spellStart"/>
      <w:r w:rsidRPr="00441C62">
        <w:rPr>
          <w:rFonts w:ascii="Times New Roman" w:hAnsi="Times New Roman" w:cs="Times New Roman"/>
        </w:rPr>
        <w:t>Phenomenex</w:t>
      </w:r>
      <w:proofErr w:type="spellEnd"/>
      <w:r w:rsidRPr="00441C62">
        <w:rPr>
          <w:rFonts w:ascii="Times New Roman" w:hAnsi="Times New Roman" w:cs="Times New Roman"/>
        </w:rPr>
        <w:t>) and vacuum-dried. Peptide was reconstituted in 0.5 M TEAB and processed according to the manufacturer’s protocol for TMT kit/</w:t>
      </w:r>
      <w:proofErr w:type="spellStart"/>
      <w:r w:rsidRPr="00441C62">
        <w:rPr>
          <w:rFonts w:ascii="Times New Roman" w:hAnsi="Times New Roman" w:cs="Times New Roman"/>
        </w:rPr>
        <w:t>iTRAQ</w:t>
      </w:r>
      <w:proofErr w:type="spellEnd"/>
      <w:r w:rsidRPr="00441C62">
        <w:rPr>
          <w:rFonts w:ascii="Times New Roman" w:hAnsi="Times New Roman" w:cs="Times New Roman"/>
        </w:rPr>
        <w:t xml:space="preserve"> kit. Briefly, one unit of TMT/</w:t>
      </w:r>
      <w:proofErr w:type="spellStart"/>
      <w:r w:rsidRPr="00441C62">
        <w:rPr>
          <w:rFonts w:ascii="Times New Roman" w:hAnsi="Times New Roman" w:cs="Times New Roman"/>
        </w:rPr>
        <w:t>iTRAQ</w:t>
      </w:r>
      <w:proofErr w:type="spellEnd"/>
      <w:r w:rsidRPr="00441C62">
        <w:rPr>
          <w:rFonts w:ascii="Times New Roman" w:hAnsi="Times New Roman" w:cs="Times New Roman"/>
        </w:rPr>
        <w:t xml:space="preserve"> reagent were thawed and reconstituted in acetonitrile. The peptide mixtures were then incubated for 2 h at room temperature and pooled, desalted and dried by vacuum centrifugation.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</w:rPr>
      </w:pPr>
      <w:r w:rsidRPr="00441C62">
        <w:rPr>
          <w:rFonts w:ascii="Times New Roman" w:hAnsi="Times New Roman" w:cs="Times New Roman"/>
          <w:b/>
        </w:rPr>
        <w:t>LC-MS/MS Analysis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</w:rPr>
        <w:t xml:space="preserve">The </w:t>
      </w:r>
      <w:proofErr w:type="spellStart"/>
      <w:r w:rsidRPr="00441C62">
        <w:rPr>
          <w:rFonts w:ascii="Times New Roman" w:hAnsi="Times New Roman" w:cs="Times New Roman"/>
        </w:rPr>
        <w:t>tryptic</w:t>
      </w:r>
      <w:proofErr w:type="spellEnd"/>
      <w:r w:rsidRPr="00441C62">
        <w:rPr>
          <w:rFonts w:ascii="Times New Roman" w:hAnsi="Times New Roman" w:cs="Times New Roman"/>
        </w:rPr>
        <w:t xml:space="preserve"> peptides were dissolved in 0.1% formic acid (solvent A), directly loaded onto a home-made reversed-phase analytical column (15-cm length, 75 </w:t>
      </w:r>
      <w:proofErr w:type="spellStart"/>
      <w:r w:rsidRPr="00441C62">
        <w:rPr>
          <w:rFonts w:ascii="Times New Roman" w:hAnsi="Times New Roman" w:cs="Times New Roman"/>
        </w:rPr>
        <w:t>μm</w:t>
      </w:r>
      <w:proofErr w:type="spellEnd"/>
      <w:r w:rsidRPr="00441C62">
        <w:rPr>
          <w:rFonts w:ascii="Times New Roman" w:hAnsi="Times New Roman" w:cs="Times New Roman"/>
        </w:rPr>
        <w:t xml:space="preserve"> </w:t>
      </w:r>
      <w:proofErr w:type="spellStart"/>
      <w:r w:rsidRPr="00441C62">
        <w:rPr>
          <w:rFonts w:ascii="Times New Roman" w:hAnsi="Times New Roman" w:cs="Times New Roman"/>
        </w:rPr>
        <w:t>i.d.</w:t>
      </w:r>
      <w:proofErr w:type="spellEnd"/>
      <w:r w:rsidRPr="00441C62">
        <w:rPr>
          <w:rFonts w:ascii="Times New Roman" w:hAnsi="Times New Roman" w:cs="Times New Roman"/>
        </w:rPr>
        <w:t xml:space="preserve">). The gradient was comprised of an increase from 6% to 23% solvent B (0.1% formic acid in 98% acetonitrile) over 26 min, 23% to 35% in 8 min and climbing to 80% in 3 min then holding at 80% for the last 3 min, all at a constant flow rate of 400 </w:t>
      </w:r>
      <w:proofErr w:type="spellStart"/>
      <w:r w:rsidRPr="00441C62">
        <w:rPr>
          <w:rFonts w:ascii="Times New Roman" w:hAnsi="Times New Roman" w:cs="Times New Roman"/>
        </w:rPr>
        <w:t>nL</w:t>
      </w:r>
      <w:proofErr w:type="spellEnd"/>
      <w:r w:rsidRPr="00441C62">
        <w:rPr>
          <w:rFonts w:ascii="Times New Roman" w:hAnsi="Times New Roman" w:cs="Times New Roman"/>
        </w:rPr>
        <w:t>/min on an EASY-</w:t>
      </w:r>
      <w:proofErr w:type="spellStart"/>
      <w:r w:rsidRPr="00441C62">
        <w:rPr>
          <w:rFonts w:ascii="Times New Roman" w:hAnsi="Times New Roman" w:cs="Times New Roman"/>
        </w:rPr>
        <w:t>nLC</w:t>
      </w:r>
      <w:proofErr w:type="spellEnd"/>
      <w:r w:rsidRPr="00441C62">
        <w:rPr>
          <w:rFonts w:ascii="Times New Roman" w:hAnsi="Times New Roman" w:cs="Times New Roman"/>
        </w:rPr>
        <w:t xml:space="preserve"> 1000 UPLC system.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</w:rPr>
        <w:t xml:space="preserve">The peptides were subjected to NSI source followed by tandem mass spectrometry (MS/MS) in Q </w:t>
      </w:r>
      <w:proofErr w:type="spellStart"/>
      <w:r w:rsidRPr="00441C62">
        <w:rPr>
          <w:rFonts w:ascii="Times New Roman" w:hAnsi="Times New Roman" w:cs="Times New Roman"/>
        </w:rPr>
        <w:t>ExactiveTM</w:t>
      </w:r>
      <w:proofErr w:type="spellEnd"/>
      <w:r w:rsidRPr="00441C62">
        <w:rPr>
          <w:rFonts w:ascii="Times New Roman" w:hAnsi="Times New Roman" w:cs="Times New Roman"/>
        </w:rPr>
        <w:t xml:space="preserve"> Plus (Thermo) coupled online to the UPLC. The electrospray voltage applied was 2.0 kV. The m/z scan range was 350 to 1800 for full scan, and intact peptides were detected in the </w:t>
      </w:r>
      <w:proofErr w:type="spellStart"/>
      <w:r w:rsidRPr="00441C62">
        <w:rPr>
          <w:rFonts w:ascii="Times New Roman" w:hAnsi="Times New Roman" w:cs="Times New Roman"/>
        </w:rPr>
        <w:t>Orbitrap</w:t>
      </w:r>
      <w:proofErr w:type="spellEnd"/>
      <w:r w:rsidRPr="00441C62">
        <w:rPr>
          <w:rFonts w:ascii="Times New Roman" w:hAnsi="Times New Roman" w:cs="Times New Roman"/>
        </w:rPr>
        <w:t xml:space="preserve"> at a resolution of 70,000. Peptides were then selected for MS/MS using NCE setting as 28 and the fragments were detected in the </w:t>
      </w:r>
      <w:proofErr w:type="spellStart"/>
      <w:r w:rsidRPr="00441C62">
        <w:rPr>
          <w:rFonts w:ascii="Times New Roman" w:hAnsi="Times New Roman" w:cs="Times New Roman"/>
        </w:rPr>
        <w:t>Orbitrap</w:t>
      </w:r>
      <w:proofErr w:type="spellEnd"/>
      <w:r w:rsidRPr="00441C62">
        <w:rPr>
          <w:rFonts w:ascii="Times New Roman" w:hAnsi="Times New Roman" w:cs="Times New Roman"/>
        </w:rPr>
        <w:t xml:space="preserve"> at a resolution of 17,500. A data-dependent </w:t>
      </w:r>
      <w:r w:rsidRPr="00441C62">
        <w:rPr>
          <w:rFonts w:ascii="Times New Roman" w:hAnsi="Times New Roman" w:cs="Times New Roman"/>
        </w:rPr>
        <w:lastRenderedPageBreak/>
        <w:t>procedure that alternated between one MS scan followed by 20 MS/MS scans with 15.0s dynamic exclusion. Automatic gain control (AGC) was set at 5E4. Fixed first mass was set as 100 m/z.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  <w:b/>
        </w:rPr>
      </w:pPr>
      <w:r w:rsidRPr="00441C62">
        <w:rPr>
          <w:rFonts w:ascii="Times New Roman" w:hAnsi="Times New Roman" w:cs="Times New Roman"/>
          <w:b/>
        </w:rPr>
        <w:t>Database Search</w:t>
      </w:r>
    </w:p>
    <w:p w:rsidR="00441C62" w:rsidRPr="00441C62" w:rsidRDefault="00441C62" w:rsidP="00441C62">
      <w:pPr>
        <w:spacing w:line="360" w:lineRule="auto"/>
        <w:rPr>
          <w:rFonts w:ascii="Times New Roman" w:hAnsi="Times New Roman" w:cs="Times New Roman"/>
        </w:rPr>
      </w:pPr>
      <w:r w:rsidRPr="00441C62">
        <w:rPr>
          <w:rFonts w:ascii="Times New Roman" w:hAnsi="Times New Roman" w:cs="Times New Roman"/>
        </w:rPr>
        <w:t xml:space="preserve">The resulting MS/MS data were processed using </w:t>
      </w:r>
      <w:proofErr w:type="spellStart"/>
      <w:r w:rsidRPr="00441C62">
        <w:rPr>
          <w:rFonts w:ascii="Times New Roman" w:hAnsi="Times New Roman" w:cs="Times New Roman"/>
        </w:rPr>
        <w:t>Maxquant</w:t>
      </w:r>
      <w:proofErr w:type="spellEnd"/>
      <w:r w:rsidRPr="00441C62">
        <w:rPr>
          <w:rFonts w:ascii="Times New Roman" w:hAnsi="Times New Roman" w:cs="Times New Roman"/>
        </w:rPr>
        <w:t xml:space="preserve"> search engine (v.1.5.2.8). Tandem mass spectra were searched against human </w:t>
      </w:r>
      <w:proofErr w:type="spellStart"/>
      <w:r w:rsidRPr="00441C62">
        <w:rPr>
          <w:rFonts w:ascii="Times New Roman" w:hAnsi="Times New Roman" w:cs="Times New Roman"/>
        </w:rPr>
        <w:t>uniprot</w:t>
      </w:r>
      <w:proofErr w:type="spellEnd"/>
      <w:r w:rsidRPr="00441C62">
        <w:rPr>
          <w:rFonts w:ascii="Times New Roman" w:hAnsi="Times New Roman" w:cs="Times New Roman"/>
        </w:rPr>
        <w:t xml:space="preserve"> database concatenated with reverse decoy database. Trypsin/P was specified as cleavage enzyme allowing up to 4 missing cleavages. The mass tolerance for precursor ions was set as 20 ppm in First search and 5 ppm in Main search, and the mass tolerance for fragment ions was set as 0.02 Da. </w:t>
      </w:r>
      <w:proofErr w:type="spellStart"/>
      <w:r w:rsidRPr="00441C62">
        <w:rPr>
          <w:rFonts w:ascii="Times New Roman" w:hAnsi="Times New Roman" w:cs="Times New Roman"/>
        </w:rPr>
        <w:t>Carbamidomethyl</w:t>
      </w:r>
      <w:proofErr w:type="spellEnd"/>
      <w:r w:rsidRPr="00441C62">
        <w:rPr>
          <w:rFonts w:ascii="Times New Roman" w:hAnsi="Times New Roman" w:cs="Times New Roman"/>
        </w:rPr>
        <w:t xml:space="preserve"> on </w:t>
      </w:r>
      <w:proofErr w:type="spellStart"/>
      <w:r w:rsidRPr="00441C62">
        <w:rPr>
          <w:rFonts w:ascii="Times New Roman" w:hAnsi="Times New Roman" w:cs="Times New Roman"/>
        </w:rPr>
        <w:t>Cys</w:t>
      </w:r>
      <w:proofErr w:type="spellEnd"/>
      <w:r w:rsidRPr="00441C62">
        <w:rPr>
          <w:rFonts w:ascii="Times New Roman" w:hAnsi="Times New Roman" w:cs="Times New Roman"/>
        </w:rPr>
        <w:t xml:space="preserve"> was specified as fixed modification and Acetylation modification and oxidation on Met were specified as variable modifications. FDR was adjusted to &lt; 1% and minimum score for modified peptides was set &gt; 40.</w:t>
      </w:r>
    </w:p>
    <w:p w:rsidR="00441C62" w:rsidRPr="00441C62" w:rsidRDefault="00441C62" w:rsidP="00441C62">
      <w:pPr>
        <w:rPr>
          <w:rFonts w:ascii="Times New Roman" w:hAnsi="Times New Roman" w:cs="Times New Roman"/>
          <w:b/>
          <w:sz w:val="24"/>
        </w:rPr>
      </w:pPr>
    </w:p>
    <w:p w:rsidR="00B51077" w:rsidRDefault="00B51077">
      <w:pPr>
        <w:rPr>
          <w:rFonts w:ascii="Times New Roman" w:hAnsi="Times New Roman" w:cs="Times New Roman"/>
        </w:rPr>
        <w:sectPr w:rsidR="00B510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A4BF7" w:rsidRDefault="00EA4BF7">
      <w:pPr>
        <w:rPr>
          <w:rFonts w:ascii="Times New Roman" w:hAnsi="Times New Roman" w:cs="Times New Roman"/>
          <w:b/>
        </w:rPr>
      </w:pPr>
      <w:r w:rsidRPr="00441C62">
        <w:rPr>
          <w:rFonts w:ascii="Times New Roman" w:hAnsi="Times New Roman" w:cs="Times New Roman"/>
          <w:b/>
          <w:sz w:val="24"/>
          <w:u w:val="single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sz w:val="24"/>
          <w:u w:val="single"/>
        </w:rPr>
        <w:t>Table</w:t>
      </w:r>
      <w:bookmarkStart w:id="0" w:name="_GoBack"/>
      <w:bookmarkEnd w:id="0"/>
    </w:p>
    <w:p w:rsidR="00B51077" w:rsidRDefault="00B51077">
      <w:pPr>
        <w:rPr>
          <w:rFonts w:ascii="Times New Roman" w:hAnsi="Times New Roman" w:cs="Times New Roman"/>
        </w:rPr>
      </w:pPr>
      <w:r w:rsidRPr="00B51077">
        <w:rPr>
          <w:rFonts w:ascii="Times New Roman" w:hAnsi="Times New Roman" w:cs="Times New Roman"/>
          <w:b/>
        </w:rPr>
        <w:t>Table S1.</w:t>
      </w:r>
      <w:r w:rsidRPr="00B51077">
        <w:rPr>
          <w:rFonts w:ascii="Times New Roman" w:hAnsi="Times New Roman" w:cs="Times New Roman"/>
        </w:rPr>
        <w:t xml:space="preserve"> Differentially expressed proteins between </w:t>
      </w:r>
      <w:proofErr w:type="spellStart"/>
      <w:r w:rsidRPr="00B51077">
        <w:rPr>
          <w:rFonts w:ascii="Times New Roman" w:hAnsi="Times New Roman" w:cs="Times New Roman"/>
        </w:rPr>
        <w:t>gefitinib</w:t>
      </w:r>
      <w:proofErr w:type="spellEnd"/>
      <w:r w:rsidRPr="00B51077">
        <w:rPr>
          <w:rFonts w:ascii="Times New Roman" w:hAnsi="Times New Roman" w:cs="Times New Roman"/>
        </w:rPr>
        <w:t>-resistant PC9/GR cells and the corresponding parental PC9 cells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59"/>
        <w:gridCol w:w="3831"/>
        <w:gridCol w:w="1134"/>
        <w:gridCol w:w="848"/>
        <w:gridCol w:w="992"/>
        <w:gridCol w:w="992"/>
        <w:gridCol w:w="709"/>
        <w:gridCol w:w="709"/>
        <w:gridCol w:w="706"/>
        <w:gridCol w:w="709"/>
        <w:gridCol w:w="567"/>
        <w:gridCol w:w="709"/>
        <w:gridCol w:w="612"/>
        <w:gridCol w:w="697"/>
      </w:tblGrid>
      <w:tr w:rsidR="00B51077" w:rsidRPr="00B6032D" w:rsidTr="00B6032D">
        <w:trPr>
          <w:trHeight w:val="804"/>
        </w:trPr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Protein accession</w:t>
            </w:r>
          </w:p>
        </w:tc>
        <w:tc>
          <w:tcPr>
            <w:tcW w:w="13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Protein description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6032D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PC9</w:t>
            </w:r>
            <w:r w:rsidR="00B51077"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GR/PC9 Ratio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Regulated Type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6032D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PC9</w:t>
            </w:r>
            <w:r w:rsidR="00B51077"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GR/PC9  P value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Gene name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MW [</w:t>
            </w:r>
            <w:proofErr w:type="spellStart"/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kDa</w:t>
            </w:r>
            <w:proofErr w:type="spellEnd"/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]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Score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Coverage [%]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Peptides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PSMs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Unique peptides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PC9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PC9/GR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P26447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S100-A4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S100A4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11.728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8.6397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0.095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P0CG30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Glutathione S-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theta-2B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12.099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0.0124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GSTT2B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27.507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19.598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0.151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1.827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P08670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Vimentin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7.576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VIM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53.651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323.31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P40261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Nicotinamide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N-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methyltransferase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5.585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4.03E-06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NNMT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29.574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30.233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P15144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Aminopeptidase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5.498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1.64E-12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ANPEP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109.54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134.79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1.677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Q13642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Four and a half LIM domains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4.263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0.0055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FHL1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36.263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18.499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1.607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P50453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B9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4.048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0.000425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SERPINB9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42.403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47.946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1.591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Q9UK22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F-box only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4.038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0.0198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FBXO2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33.327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57.75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1.591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P50454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H1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3.987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SERPINH1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46.44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323.31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1.587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Q96Q06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Perilipin-4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3.841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0.0034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PLIN4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134.43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135.78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1.575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P26038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Moesin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3.627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MSN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67.819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294.79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1.556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Q01995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Transgelin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3.463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0.000375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TAGLN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22.611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44.532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0.445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1.541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Q32P28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Prolyl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3-hydroxylase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3.461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1.77E-05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P3H1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83.393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41.701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0.445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P27487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Dipeptidyl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peptidase 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3.365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0.0454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DPP4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88.278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11.407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1.531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Q14315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Filamin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-C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3.292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0.0433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FLNC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291.02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10.098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1.524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P08133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Annexin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A6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3.208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1.55E-06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ANXA6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75.872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60.233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1.514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Q15847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Adipogenesis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regulatory factor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3.181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5.92E-05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ADIRF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7.8547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24.168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1.511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O43491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Band 4.1-like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2.974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EPB41L2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112.59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259.57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1.487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Q16555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Dihydropyrimidinase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-related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2.937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DPYSL2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62.293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197.26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0.505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1.483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Q02809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Procollagen-lysine,2-oxoglutarate 5-dioxygenase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2.896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2.61E-12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PLOD1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83.549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146.36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1.477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Q9HAV0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Guanine nucleotide-binding protein subunit beta-4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0.000239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GNB4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37.567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57.816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1.473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P22676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Calretinin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2.758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1.11E-16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CALB2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131.33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52.4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1.459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P37235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Hippocalcin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-like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2.744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3E-11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HPCAL1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22.313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178.36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0.531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1.457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Q8NBJ5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Procollagen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galactosyltransferase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2.569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1.67E-12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COLGALT1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71.635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86.262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0.557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1.431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Q9Y5V3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Melanoma-associated antigen D1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2.563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0.00338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MAGED1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86.16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25.226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0.558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Q14914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Prostaglandin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reductase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2.412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4.86E-09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PTGR1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35.869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48.657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P17252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kinase C alpha type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1.18E-07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PRKCA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76.749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31.181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Q5SSJ5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Heterochromatin protein 1-binding protein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2.28E-05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HP1BP3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61.206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39.131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P21266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Glutathione S-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Mu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GSTM3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26.559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36.27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Q63ZY3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KN motif and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ankyrin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repeat domain-containing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2.394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1.98E-05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KANK2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91.173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15.932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P13987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CD59 glycoprotein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2.356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1.65E-05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CD59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14.177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31.396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0.593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O00592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Podocalyxin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2.317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0.0158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PODXL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58.635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27.464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Q9UM22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Mammalian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ependymin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-related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2.317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0.0393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EPDR1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25.437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13.541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P80723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Brain acid soluble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1.52E-13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BASP1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22.693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104.47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O94992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HEXIM1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2.278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0.0477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HEXIM1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40.623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32.667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Q13445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Transmembrane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emp24 domain-containing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2.268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1.88E-10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TMED1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25.206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23.101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Q86UT6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NLR family member X1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2.268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0.0492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NLRX1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107.61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16.011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O75718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Cartilage-associated protein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2.252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2.68E-07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CRTAP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46.561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40.33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Q8IVF2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AHNAK2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2.246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1E-32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AHNAK2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616.62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323.31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Q6UW68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Transmembrane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protein 205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2.241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1.55E-07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TMEM205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21.198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20.917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Q9Y2G5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GDP-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fucose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protein O-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fucosyltransferase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2.241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0.00138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POFUT2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49.975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13.713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O95833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Chloride intracellular channel protein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0.0262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CLIC3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26.648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19.823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P26885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Peptidyl-prolyl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cis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-trans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isomerase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FKBP2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0.000157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FKBP2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15.649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26.271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P42330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Aldo-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keto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reductase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family 1 member C3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0.0435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AKR1C3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36.853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10.589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P50914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60S ribosomal protein L14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2.184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1.14E-07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RPL14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23.432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34.178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P16401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Histone H1.5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2.179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0.000443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HIST1H1B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22.58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29.774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P20020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Plasma membrane calcium-transporting ATPase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2.174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0.00152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ATP2B1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138.75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76.474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O75923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Dysferlin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2.165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0.00752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DYSF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237.29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6.8925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Q9Y696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Chloride intracellular channel protein 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2.165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1.48E-07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CLIC4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28.772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79.694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Q14938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Nuclear factor 1 X-type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0.0166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NFIX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55.098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4.4039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Q9NUJ3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T-complex protein 11-like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2.155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0.000622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TCP11L1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57.034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13.979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Q9UHD9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Ubiquilin-2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0.00178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UBQLN2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65.695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73.311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Q93045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Stathmin-2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0.0175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STMN2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20.828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11.028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Q6NYC8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Phostensin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0.000223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PPP1R18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67.942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32.649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P02751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Fibronectin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4.51E-08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262.62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50.79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O60888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Protein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CutA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9.75E-05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CUTA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19.116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18.028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Q9H074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Polyadenylate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-binding protein-interacting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0.0043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PAIP1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53.524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26.411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P16070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CD44 antigen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2.131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3.48E-08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CD44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81.537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28.588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P09913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Interferon-induced protein with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tetratricopeptide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repeats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2.126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2.57E-10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IFIT2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54.632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66.81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P01024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Complement C3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2.126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0.00826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187.15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29.922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P43121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Cell surface glycoprotein MUC18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2.124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9.8E-07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MCAM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71.607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35.789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P46821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Microtubule-associated protein 1B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2.121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2.07E-10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MAP1B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270.63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91.688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P60033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CD81 antigen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2.119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0.000085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CD81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25.809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19.96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P05556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Integrin beta-1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2.116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ITGB1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88.414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156.81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P17693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HLA class I histocompatibility antigen, alpha chain G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2.111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HLA-G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38.224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8.8314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Q9NZW5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MAGUK p55 subfamily member 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2.109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0.000362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MPP6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61.116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29.176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Q14195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Dihydropyrimidinase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-related protein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0.0277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DPYSL3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61.963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40.442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P21291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Cysteine and glycine-rich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1.98E-09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CSRP1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20.567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89.265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P21980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Protein-glutamine gamma-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glutamyltransferase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TGM2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77.328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87.875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Q9ULC5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Long-chain-fatty-acid--CoA ligase 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2.082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ACSL5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75.99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38.977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Q01628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Interferon-induced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transmembrane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protein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2.073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0.00186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IFITM3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14.632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31.609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P32119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Peroxiredoxin-2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2.068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PRDX2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21.892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20.729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O95865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N(G),N(G)-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dimethylarginine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dimethylaminohydrolase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2.063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0.00294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DDAH2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29.644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14.989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Q96CX2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BTB/POZ domain-containing protein KCTD12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2.058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1.66E-05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KCTD12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33.598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P61769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Beta-2-microglobulin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2.054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3.55E-05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B2M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13.714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8.2378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O94808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Glutamine--fructose-6-phosphate aminotransferase [isomerizing]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2.049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3.95E-09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GFPT2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76.93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38.981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P23921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Ribonucleoside-diphosphate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reductase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large subunit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2.044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2.41E-10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RRM1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90.069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71.676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Q09666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Neuroblast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differentiation-associated protein AHNAK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2.044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1E-32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AHNAK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629.09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323.31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63.3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P09382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Galectin-1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2.044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LGALS1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14.716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142.3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Q6NZI2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Caveolae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-associated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CAVIN1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43.476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184.15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P16949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Stathmin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2.021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1.12E-08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STMN1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17.302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25.43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A6NDU8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UPF0600 protein C5orf51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2.017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C5orf51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23.267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P29508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B3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5.52E-05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SERPINB3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44.564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11.302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1.328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O95816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BAG family molecular chaperone regulator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7.56E-09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BAG2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23.772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69.625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1.328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Q70UQ0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Inhibitor of nuclear factor kappa-B kinase-interacting protein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0.000156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IKBIP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39.309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20.645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1.328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Q96FZ2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Embryonic stem cell-specific 5-hydroxymethylcytosine-binding protein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0.496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0.00552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HMCES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40.574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22.659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Q9BX68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Histidine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triad nucleotide-binding protein 2, mitochondrial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0.495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1.84E-05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HINT2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17.162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57.108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P34897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Serine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hydroxymethyltransferase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mitochondrial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SHMT2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55.992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280.59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50.8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Q8TBX8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Phosphatidylinositol 5-phosphate 4-kinase type-2 gamma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4.68E-08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PIP4K2C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47.299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45.758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Q99986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Serine/threonine-protein kinase VRK1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VRK1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45.476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30.775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P13498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Cytochrome b-245 light chain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0.000236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CYBA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21.012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11.626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Q27J81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Inverted formin-2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INF2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135.62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266.85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P35221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Catenin alpha-1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CTNNA1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100.07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323.31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1.358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Q9Y6D6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Brefeldin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A-inhibited guanine nucleotide-exchange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4.96E-12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ARFGEF1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208.76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98.478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Q92552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28S ribosomal protein S27, mitochondrial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0.00166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MRPS27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47.611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15.27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Q12774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Rho guanine nucleotide exchange factor 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2.19E-06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ARHGEF5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176.8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8.2978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P55061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Bax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inhibitor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0.00506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TMBIM6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26.537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1.7778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Q92599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Septin-8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0.0398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SEPT8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55.756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13.856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P49327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Fatty acid synthase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FASN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273.42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323.31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Q9NVI1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Fanconi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anemia group I protein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0.00238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FANCI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149.32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21.811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Q8NFV4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ABHD11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4.36E-05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ABHD11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34.69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48.103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O43278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Kunitz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-type protease inhibitor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0.000744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SPINT1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58.397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11.662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P33316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Deoxyuridine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5'-triphosphate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nucleotidohydrolase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, mitochondrial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5.42E-08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DUT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26.563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43.575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1.369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Q53H82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Endoribonuclease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LACTB2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LACTB2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32.805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88.549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Q9P1F3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Costars family protein ABRACL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ABRACL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9.0564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10.689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Q99575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Ribonucleases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P/MRP protein subunit POP1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2.44E-15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114.71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116.48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P04183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Thymidine kinase, cytosolic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8.86E-07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TK1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25.468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28.648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P28676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Grancalcin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1.29E-07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GCA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11.096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P0DN79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Cystathionine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beta-synthase-like protein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0.0453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CBSL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60.586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25.273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Q9UHR4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Brain-specific angiogenesis inhibitor 1-associated protein 2-like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2.55E-09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BAIAP2L1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56.882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104.09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Q9GZR7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ATP-dependent RNA helicase DDX24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5.31E-11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DDX24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96.331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76.956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P08195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4F2 cell-surface antigen heavy chain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SLC3A2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67.993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306.85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Q96AB3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Isochorismatase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domain-containing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ISOC2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22.337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72.641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1.379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0.631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Q13740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CD166 antigen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5.55E-16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ALCAM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65.102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80.357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Q9UBP9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PTB domain-containing engulfment adapter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0.000103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GULP1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34.49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10.671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P02144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Myoglobin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1.53E-05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17.184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17.089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Q96NY8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Nectin-4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0.448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0.0121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NECTIN4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55.454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7.8502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1.388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Q12955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Ankyrin-3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0.443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0.000601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ANK3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480.4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9.1329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P11413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Glucose-6-phosphate 1-dehydrogenase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1E-32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G6PD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59.256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263.46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Q8NC26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Zinc finger protein 114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ZNF114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47.746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15.077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P68366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Tubulin alpha-4A chain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5.35E-07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TUBA4A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49.924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31.665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P55327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Tumor protein D52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3.4E-10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TPD52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24.327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130.94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Q8TDB6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E3 ubiquitin-protein ligase DTX3L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7.03E-10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DTX3L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83.553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132.18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Q8WWI1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LIM domain only protein 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0.428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0.00316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LMO7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192.69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14.345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P29373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Cellular retinoic acid-binding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0.428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1.52E-08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CRABP2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15.693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49.03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P04424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Argininosuccinate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lyase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0.425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6.32E-11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ASL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51.657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58.149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1.411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Q14451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Growth factor receptor-bound protein 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GRB7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59.68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25.539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1.419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0.592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P08236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Beta-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glucuronidase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0.000145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GUSB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74.731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7.6777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1.419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0.591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Q03169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Tumor necrosis factor alpha-induced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8.51E-13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TNFAIP2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72.66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184.11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Q8IXK2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Polypeptide N-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acetylgalactosaminyltransferase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12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0.00562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GALNT12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66.938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33.267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A6NFQ2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TRPM8 channel-associated factor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1.72E-05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TCAF2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100.9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23.637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Q14435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Polypeptide N-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acetylgalactosaminyltransferase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0.412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GALNT3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72.609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9.2022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Q9H4G0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Band 4.1-like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0.000504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EPB41L1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98.502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32.91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P47895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Aldehyde dehydrogenase family 1 member A3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1.63E-06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ALDH1A3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56.108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16.779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P09601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Heme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oxygenase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0.0046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HMOX1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32.818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48.512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P04792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Heat shock protein beta-1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1E-32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HSPB1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22.782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197.46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Q14192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Four and a half LIM domains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FHL2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32.193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20.072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Q8IXQ6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Poly [ADP-ribose] polymerase 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9.1E-08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PARP9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96.342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46.664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0.573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Q9UEW8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STE20/SPS1-related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proline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-alanine-rich protein kinase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STK39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59.473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58.814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Q9H6S3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Epidermal growth factor receptor kinase substrate 8-like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1.69E-05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EPS8L2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80.62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P35222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Catenin beta-1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2.34E-14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CTNNB1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85.496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303.25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P20591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Interferon-induced GTP-binding protein Mx1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MX1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75.519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28.123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P08243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Asparagine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synthetase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[glutamine-hydrolyzing]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1.44E-15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ASNS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64.369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74.839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Q13268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Dehydrogenase/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reductase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SDR family member 2, </w:t>
            </w: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mitochondrial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0.388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DHRS2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29.926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66.748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41.8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1.449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P14923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Junction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plakoglobin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1.58E-13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JUP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81.744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198.21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0.548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P31641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Sodium- and chloride-dependent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taurine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transporter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4.03E-07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SLC6A6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69.829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5.9262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1.469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0.543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O14896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Interferon regulatory factor 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0.0141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IRF6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53.129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60.666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1.477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0.535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P07476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Involucrin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0.00184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IVL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68.478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35.517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1.479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0.533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O43175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D-3-phosphoglycerate dehydrogenase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0.356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2.86E-11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PHGDH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56.65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102.89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1.485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0.528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Q6ZT62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Bargin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BARGIN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73.599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15.188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1.492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0.521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Q9Y446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Plakophilin-3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6.03E-13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PKP3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87.081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67.669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1.495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P52566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Rho GDP-dissociation inhibitor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0.000104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ARHGDIB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22.988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19.717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1.498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P21964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Catechol O-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methyltransferase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1.62E-12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COMT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30.037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185.89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Q6DT37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Serine/threonine-protein kinase MRCK gamma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0.000621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CDC42BPG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172.46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20.779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1.502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O15231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Zinc finger protein 185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0.336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9.07E-08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ZNF185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73.525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82.005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1.507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0.506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Q9NQU5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Serine/threonine-protein kinase PAK 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4.28E-05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PAK6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74.868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46.935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1.523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Q9Y2T7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Y-box-binding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YBX2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38.517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13.548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1.502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Q8NFU3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Thiosulfate:glutathione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sulfurtransferase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0.315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0.00038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TSTD1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7.3228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1.532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0.482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P23743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Diacylglycerol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kinase alpha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3.02E-07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DGKA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82.629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12.513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Q13938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Calcyphosin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0.295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9.76E-05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CAPS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20.967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31.925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P01011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Alpha-1-antichymotrypsin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0.274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0.00138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SERPINA3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47.65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6.6568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0.433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P12830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Cadherin-1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0.269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5.78E-05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CDH1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97.455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64.319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1.589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0.427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Q9P2M7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Cingulin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0.254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0.000004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CGN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136.38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61.01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1.607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O00515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Ladinin-1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0.248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0.00062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LAD1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57.13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59.28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1.574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P25815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S100-P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0.246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1.91E-05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S100P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5.3419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1.618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Q8NI99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Angiopoietin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-related protein 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0.243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0.0124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ANGPTL6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51.694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1.8548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0.394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P09758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Tumor-associated calcium signal transducer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0.238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2.02E-05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TACSTD2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35.709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16.177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0.387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P36952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B5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0.233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1.04E-09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SERPINB5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135.36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41.1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1.635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0.381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P52943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Cysteine-rich protein 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0.225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0.000943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CRIP2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22.492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28.476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1.647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Q96BJ8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Engulfment and cell motility protein 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0.215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1.53E-06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ELMO3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81.466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23.087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0.357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Q6NXG1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Epithelial splicing regulatory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0.0179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ESRP1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75.585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84.676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1.676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0.341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O94832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Unconventional myosin-Id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0.193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0.00818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MYO1D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116.2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36.563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1.692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Q9Y6Q5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AP-1 complex subunit mu-2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0.187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AP1M2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48.108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10.241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0.318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P16422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Epithelial cell adhesion molecule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0.181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1.79E-06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EPCAM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34.932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85.906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0.309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P29034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Protein S100-A2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0.179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7.84E-05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S100A2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11.117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3.9722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17.3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1.712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O76070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Gamma-</w:t>
            </w: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synuclein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0.157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0.0323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SNCG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13.331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42.889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1.745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0.274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Q5VT79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Annexin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A8-like protein 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0.148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0.0049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ANXA8L1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36.879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16.32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0.26</w:t>
            </w:r>
          </w:p>
        </w:tc>
      </w:tr>
      <w:tr w:rsidR="00B51077" w:rsidRPr="00B51077" w:rsidTr="00B6032D">
        <w:trPr>
          <w:trHeight w:val="288"/>
        </w:trPr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P13928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Annexin</w:t>
            </w:r>
            <w:proofErr w:type="spellEnd"/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A8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Down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0.0124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ANXA8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36.881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90.729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1.783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1077" w:rsidRPr="00B51077" w:rsidRDefault="00B51077" w:rsidP="00B5107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5107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0.237</w:t>
            </w:r>
          </w:p>
        </w:tc>
      </w:tr>
    </w:tbl>
    <w:p w:rsidR="00B51077" w:rsidRPr="00441C62" w:rsidRDefault="00B51077">
      <w:pPr>
        <w:rPr>
          <w:rFonts w:ascii="Times New Roman" w:hAnsi="Times New Roman" w:cs="Times New Roman"/>
        </w:rPr>
      </w:pPr>
    </w:p>
    <w:sectPr w:rsidR="00B51077" w:rsidRPr="00441C62" w:rsidSect="00B510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F42" w:rsidRDefault="002E0F42" w:rsidP="00F368F4">
      <w:r>
        <w:separator/>
      </w:r>
    </w:p>
  </w:endnote>
  <w:endnote w:type="continuationSeparator" w:id="0">
    <w:p w:rsidR="002E0F42" w:rsidRDefault="002E0F42" w:rsidP="00F3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F42" w:rsidRDefault="002E0F42" w:rsidP="00F368F4">
      <w:r>
        <w:separator/>
      </w:r>
    </w:p>
  </w:footnote>
  <w:footnote w:type="continuationSeparator" w:id="0">
    <w:p w:rsidR="002E0F42" w:rsidRDefault="002E0F42" w:rsidP="00F36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4E9"/>
    <w:rsid w:val="0004132E"/>
    <w:rsid w:val="000754E9"/>
    <w:rsid w:val="002C7B9F"/>
    <w:rsid w:val="002E0F42"/>
    <w:rsid w:val="00441C62"/>
    <w:rsid w:val="005079DE"/>
    <w:rsid w:val="005D102D"/>
    <w:rsid w:val="00A959D3"/>
    <w:rsid w:val="00B51077"/>
    <w:rsid w:val="00B568A6"/>
    <w:rsid w:val="00B6032D"/>
    <w:rsid w:val="00B72570"/>
    <w:rsid w:val="00B76BB1"/>
    <w:rsid w:val="00C205E1"/>
    <w:rsid w:val="00DC345D"/>
    <w:rsid w:val="00EA4BF7"/>
    <w:rsid w:val="00F368F4"/>
    <w:rsid w:val="00FA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568A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568A6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368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368F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368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368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568A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568A6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368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368F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368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368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3294</Words>
  <Characters>18782</Characters>
  <Application>Microsoft Office Word</Application>
  <DocSecurity>0</DocSecurity>
  <Lines>156</Lines>
  <Paragraphs>44</Paragraphs>
  <ScaleCrop>false</ScaleCrop>
  <Company>HP</Company>
  <LinksUpToDate>false</LinksUpToDate>
  <CharactersWithSpaces>22032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刘浩</dc:creator>
  <cp:keywords/>
  <dc:description/>
  <cp:lastModifiedBy>刘浩</cp:lastModifiedBy>
  <cp:revision>12</cp:revision>
  <dcterms:created xsi:type="dcterms:W3CDTF">2021-08-26T02:33:00Z</dcterms:created>
  <dcterms:modified xsi:type="dcterms:W3CDTF">2021-12-21T03:09:00Z</dcterms:modified>
</cp:coreProperties>
</file>