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53F51" w14:textId="2FE8586E" w:rsidR="00CF7440" w:rsidRDefault="00CF7440" w:rsidP="00CF744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148377298"/>
      <w:r>
        <w:rPr>
          <w:rFonts w:ascii="Times New Roman" w:hAnsi="Times New Roman" w:cs="Times New Roman"/>
          <w:b/>
          <w:sz w:val="24"/>
          <w:szCs w:val="24"/>
        </w:rPr>
        <w:t>S</w:t>
      </w:r>
      <w:r w:rsidRPr="00CF7440">
        <w:rPr>
          <w:rFonts w:ascii="Times New Roman" w:hAnsi="Times New Roman" w:cs="Times New Roman"/>
          <w:b/>
          <w:sz w:val="24"/>
          <w:szCs w:val="24"/>
        </w:rPr>
        <w:t xml:space="preserve">upplementary </w:t>
      </w:r>
      <w:r>
        <w:rPr>
          <w:rFonts w:ascii="Times New Roman" w:hAnsi="Times New Roman" w:cs="Times New Roman"/>
          <w:b/>
          <w:sz w:val="24"/>
          <w:szCs w:val="24"/>
        </w:rPr>
        <w:t>F</w:t>
      </w:r>
      <w:r w:rsidRPr="00CF7440">
        <w:rPr>
          <w:rFonts w:ascii="Times New Roman" w:hAnsi="Times New Roman" w:cs="Times New Roman"/>
          <w:b/>
          <w:sz w:val="24"/>
          <w:szCs w:val="24"/>
        </w:rPr>
        <w:t xml:space="preserve">igure 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Pr="00CF7440">
        <w:rPr>
          <w:rFonts w:ascii="Times New Roman" w:hAnsi="Times New Roman" w:cs="Times New Roman"/>
          <w:b/>
          <w:sz w:val="24"/>
          <w:szCs w:val="24"/>
        </w:rPr>
        <w:t>egends</w:t>
      </w:r>
    </w:p>
    <w:p w14:paraId="1FB18125" w14:textId="643B2848" w:rsidR="00CF7440" w:rsidRDefault="00CF7440" w:rsidP="00D33E9F">
      <w:pPr>
        <w:spacing w:line="480" w:lineRule="auto"/>
        <w:rPr>
          <w:b/>
          <w:bCs/>
        </w:rPr>
      </w:pPr>
      <w:r w:rsidRPr="008C0372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013939">
        <w:rPr>
          <w:rFonts w:ascii="Times New Roman" w:hAnsi="Times New Roman" w:cs="Times New Roman"/>
          <w:b/>
          <w:sz w:val="24"/>
          <w:szCs w:val="24"/>
        </w:rPr>
        <w:t>Figure</w:t>
      </w:r>
      <w:r w:rsidRPr="008C0372">
        <w:rPr>
          <w:rFonts w:ascii="Times New Roman" w:hAnsi="Times New Roman" w:cs="Times New Roman"/>
          <w:b/>
          <w:sz w:val="24"/>
          <w:szCs w:val="24"/>
        </w:rPr>
        <w:t xml:space="preserve"> S1</w:t>
      </w:r>
      <w:bookmarkEnd w:id="0"/>
      <w:r w:rsidRPr="008C037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3352D">
        <w:rPr>
          <w:rFonts w:ascii="Times New Roman" w:hAnsi="Times New Roman" w:cs="Times New Roman"/>
          <w:b/>
          <w:sz w:val="24"/>
          <w:szCs w:val="24"/>
        </w:rPr>
        <w:t>MCC950 dose dependently inhibited the expression of GSDMD-NT, mature Caspase-1, IL-1β, and IL-18, but not NLRP3 in NRCMs</w:t>
      </w:r>
      <w:r w:rsidRPr="00CB2C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352D">
        <w:rPr>
          <w:rFonts w:ascii="Times New Roman" w:hAnsi="Times New Roman" w:cs="Times New Roman"/>
          <w:b/>
          <w:sz w:val="24"/>
          <w:szCs w:val="24"/>
        </w:rPr>
        <w:t>induced by LPS</w:t>
      </w:r>
      <w:r w:rsidRPr="008C037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C0372">
        <w:rPr>
          <w:rFonts w:ascii="Times New Roman" w:hAnsi="Times New Roman" w:cs="Times New Roman"/>
          <w:bCs/>
          <w:sz w:val="24"/>
          <w:szCs w:val="24"/>
        </w:rPr>
        <w:t xml:space="preserve">Western blotting images </w:t>
      </w:r>
      <w:r w:rsidRPr="000D0CE4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and </w:t>
      </w:r>
      <w:r>
        <w:rPr>
          <w:rFonts w:ascii="Times New Roman" w:eastAsia="宋体" w:hAnsi="Times New Roman" w:cs="Times New Roman" w:hint="eastAsia"/>
          <w:bCs/>
          <w:color w:val="000000" w:themeColor="text1"/>
          <w:sz w:val="24"/>
          <w:szCs w:val="24"/>
        </w:rPr>
        <w:t>the</w:t>
      </w:r>
      <w:r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0D0CE4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summarized data</w:t>
      </w:r>
      <w:r w:rsidRPr="008C0372">
        <w:rPr>
          <w:rFonts w:ascii="Times New Roman" w:hAnsi="Times New Roman" w:cs="Times New Roman"/>
          <w:bCs/>
          <w:sz w:val="24"/>
          <w:szCs w:val="24"/>
        </w:rPr>
        <w:t xml:space="preserve"> showing</w:t>
      </w:r>
      <w:r>
        <w:rPr>
          <w:rFonts w:ascii="Times New Roman" w:hAnsi="Times New Roman" w:cs="Times New Roman"/>
          <w:bCs/>
          <w:sz w:val="24"/>
          <w:szCs w:val="24"/>
        </w:rPr>
        <w:t xml:space="preserve"> the</w:t>
      </w:r>
      <w:r w:rsidRPr="0053352D">
        <w:rPr>
          <w:rFonts w:ascii="Times New Roman" w:hAnsi="Times New Roman" w:cs="Times New Roman"/>
          <w:bCs/>
          <w:sz w:val="24"/>
          <w:szCs w:val="24"/>
        </w:rPr>
        <w:t xml:space="preserve"> effect of </w:t>
      </w:r>
      <w:r>
        <w:rPr>
          <w:rFonts w:ascii="Times New Roman" w:hAnsi="Times New Roman" w:cs="Times New Roman"/>
          <w:bCs/>
          <w:sz w:val="24"/>
          <w:szCs w:val="24"/>
        </w:rPr>
        <w:t>MCC950</w:t>
      </w:r>
      <w:r w:rsidRPr="000B577F">
        <w:rPr>
          <w:rFonts w:ascii="Times New Roman" w:hAnsi="Times New Roman" w:cs="Times New Roman"/>
          <w:bCs/>
          <w:sz w:val="24"/>
          <w:szCs w:val="24"/>
        </w:rPr>
        <w:t xml:space="preserve"> (1, 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0B577F">
        <w:rPr>
          <w:rFonts w:ascii="Times New Roman" w:hAnsi="Times New Roman" w:cs="Times New Roman"/>
          <w:bCs/>
          <w:sz w:val="24"/>
          <w:szCs w:val="24"/>
        </w:rPr>
        <w:t>, 10μM)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352D">
        <w:rPr>
          <w:rFonts w:ascii="Times New Roman" w:hAnsi="Times New Roman" w:cs="Times New Roman"/>
          <w:bCs/>
          <w:sz w:val="24"/>
          <w:szCs w:val="24"/>
        </w:rPr>
        <w:t xml:space="preserve">on the protein </w:t>
      </w:r>
      <w:bookmarkStart w:id="1" w:name="_Hlk148383390"/>
      <w:r w:rsidRPr="0053352D">
        <w:rPr>
          <w:rFonts w:ascii="Times New Roman" w:hAnsi="Times New Roman" w:cs="Times New Roman"/>
          <w:bCs/>
          <w:sz w:val="24"/>
          <w:szCs w:val="24"/>
        </w:rPr>
        <w:t>expression of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352D">
        <w:rPr>
          <w:rFonts w:ascii="Times New Roman" w:hAnsi="Times New Roman" w:cs="Times New Roman"/>
          <w:bCs/>
          <w:sz w:val="24"/>
          <w:szCs w:val="24"/>
        </w:rPr>
        <w:t xml:space="preserve">NLRP3, </w:t>
      </w:r>
      <w:bookmarkStart w:id="2" w:name="_Hlk148383954"/>
      <w:r w:rsidRPr="0053352D">
        <w:rPr>
          <w:rFonts w:ascii="Times New Roman" w:hAnsi="Times New Roman" w:cs="Times New Roman"/>
          <w:bCs/>
          <w:sz w:val="24"/>
          <w:szCs w:val="24"/>
        </w:rPr>
        <w:t>GSDMD, Caspase-1 p10, IL-18 and IL-1β</w:t>
      </w:r>
      <w:r w:rsidRPr="008C0372">
        <w:rPr>
          <w:rFonts w:ascii="Times New Roman" w:hAnsi="Times New Roman" w:cs="Times New Roman"/>
          <w:bCs/>
          <w:sz w:val="24"/>
          <w:szCs w:val="24"/>
        </w:rPr>
        <w:t xml:space="preserve"> in</w:t>
      </w:r>
      <w:r w:rsidRPr="0053352D">
        <w:rPr>
          <w:rFonts w:ascii="Times New Roman" w:hAnsi="Times New Roman" w:cs="Times New Roman"/>
          <w:bCs/>
          <w:sz w:val="24"/>
          <w:szCs w:val="24"/>
        </w:rPr>
        <w:t xml:space="preserve"> NRCMs</w:t>
      </w:r>
      <w:r>
        <w:rPr>
          <w:rFonts w:ascii="Times New Roman" w:hAnsi="Times New Roman" w:cs="Times New Roman"/>
          <w:bCs/>
          <w:sz w:val="24"/>
          <w:szCs w:val="24"/>
        </w:rPr>
        <w:t>-induced</w:t>
      </w:r>
      <w:r w:rsidRPr="008C037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by LPS</w:t>
      </w:r>
      <w:bookmarkEnd w:id="1"/>
      <w:bookmarkEnd w:id="2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C0372">
        <w:rPr>
          <w:rFonts w:ascii="Times New Roman" w:hAnsi="Times New Roman" w:cs="Times New Roman"/>
          <w:bCs/>
          <w:sz w:val="24"/>
          <w:szCs w:val="24"/>
        </w:rPr>
        <w:t>(n = 3)</w:t>
      </w:r>
      <w:r w:rsidRPr="008C0372">
        <w:rPr>
          <w:rFonts w:ascii="Times New Roman" w:hAnsi="Times New Roman" w:cs="Times New Roman" w:hint="eastAsia"/>
          <w:bCs/>
          <w:sz w:val="24"/>
          <w:szCs w:val="24"/>
        </w:rPr>
        <w:t xml:space="preserve">. Data are shown as </w:t>
      </w:r>
      <w:r w:rsidRPr="008C0372">
        <w:rPr>
          <w:rFonts w:ascii="Times New Roman" w:hAnsi="Times New Roman" w:cs="Times New Roman"/>
          <w:bCs/>
          <w:sz w:val="24"/>
          <w:szCs w:val="24"/>
        </w:rPr>
        <w:t>Mean ± SEM</w:t>
      </w:r>
      <w:r w:rsidRPr="008C0372">
        <w:rPr>
          <w:rFonts w:ascii="Times New Roman" w:hAnsi="Times New Roman" w:cs="Times New Roman" w:hint="eastAsia"/>
          <w:bCs/>
          <w:sz w:val="24"/>
          <w:szCs w:val="24"/>
        </w:rPr>
        <w:t>.</w:t>
      </w:r>
      <w:r w:rsidRPr="008C03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97C8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*P </w:t>
      </w:r>
      <w:r w:rsidRPr="008C0372">
        <w:rPr>
          <w:rFonts w:ascii="Times New Roman" w:hAnsi="Times New Roman" w:cs="Times New Roman" w:hint="eastAsia"/>
          <w:bCs/>
          <w:sz w:val="24"/>
          <w:szCs w:val="24"/>
        </w:rPr>
        <w:t>&lt;</w:t>
      </w:r>
      <w:r w:rsidRPr="008C0372">
        <w:rPr>
          <w:rFonts w:ascii="Times New Roman" w:hAnsi="Times New Roman" w:cs="Times New Roman"/>
          <w:bCs/>
          <w:sz w:val="24"/>
          <w:szCs w:val="24"/>
        </w:rPr>
        <w:t xml:space="preserve"> 0.05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53352D">
        <w:rPr>
          <w:rFonts w:ascii="黑体" w:eastAsia="黑体" w:hAnsi="黑体" w:cs="Times New Roman" w:hint="eastAsia"/>
          <w:bCs/>
          <w:color w:val="000000" w:themeColor="text1"/>
          <w:sz w:val="24"/>
          <w:szCs w:val="24"/>
          <w:vertAlign w:val="superscript"/>
        </w:rPr>
        <w:t xml:space="preserve"> </w:t>
      </w:r>
      <w:r w:rsidRPr="007563D4">
        <w:rPr>
          <w:rFonts w:ascii="Times New Roman" w:hAnsi="Times New Roman" w:cs="Times New Roman" w:hint="eastAsia"/>
          <w:bCs/>
          <w:i/>
          <w:iCs/>
          <w:sz w:val="24"/>
          <w:szCs w:val="24"/>
        </w:rPr>
        <w:t>*</w:t>
      </w:r>
      <w:r w:rsidRPr="007563D4">
        <w:rPr>
          <w:rFonts w:ascii="Times New Roman" w:hAnsi="Times New Roman" w:cs="Times New Roman"/>
          <w:bCs/>
          <w:i/>
          <w:iCs/>
          <w:sz w:val="24"/>
          <w:szCs w:val="24"/>
        </w:rPr>
        <w:t>*</w:t>
      </w:r>
      <w:r w:rsidRPr="000D0CE4">
        <w:rPr>
          <w:rFonts w:ascii="Times New Roman" w:eastAsia="宋体" w:hAnsi="Times New Roman" w:cs="Times New Roman"/>
          <w:bCs/>
          <w:i/>
          <w:iCs/>
          <w:color w:val="000000" w:themeColor="text1"/>
          <w:sz w:val="24"/>
          <w:szCs w:val="24"/>
        </w:rPr>
        <w:t xml:space="preserve">P </w:t>
      </w:r>
      <w:r w:rsidRPr="000D0CE4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&lt; 0.01</w:t>
      </w:r>
      <w:r w:rsidRPr="008C0372">
        <w:rPr>
          <w:rFonts w:ascii="Times New Roman" w:hAnsi="Times New Roman" w:cs="Times New Roman"/>
          <w:bCs/>
          <w:sz w:val="24"/>
          <w:szCs w:val="24"/>
        </w:rPr>
        <w:t>.</w:t>
      </w:r>
      <w:r w:rsidRPr="0014797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40DF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ns: no significant statistical difference.</w:t>
      </w:r>
    </w:p>
    <w:p w14:paraId="77B42102" w14:textId="3D0AD932" w:rsidR="00CF7440" w:rsidRDefault="00CF7440" w:rsidP="00D33E9F">
      <w:pPr>
        <w:spacing w:line="480" w:lineRule="auto"/>
        <w:outlineLvl w:val="0"/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</w:pPr>
      <w:bookmarkStart w:id="3" w:name="_Hlk148394469"/>
      <w:r w:rsidRPr="008C0372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013939">
        <w:rPr>
          <w:rFonts w:ascii="Times New Roman" w:hAnsi="Times New Roman" w:cs="Times New Roman"/>
          <w:b/>
          <w:sz w:val="24"/>
          <w:szCs w:val="24"/>
        </w:rPr>
        <w:t>Figure</w:t>
      </w:r>
      <w:r w:rsidRPr="008C0372">
        <w:rPr>
          <w:rFonts w:ascii="Times New Roman" w:hAnsi="Times New Roman" w:cs="Times New Roman"/>
          <w:b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bookmarkEnd w:id="3"/>
      <w:r w:rsidRPr="008C0372">
        <w:rPr>
          <w:rFonts w:ascii="Times New Roman" w:hAnsi="Times New Roman" w:cs="Times New Roman"/>
          <w:b/>
          <w:sz w:val="24"/>
          <w:szCs w:val="24"/>
        </w:rPr>
        <w:t xml:space="preserve">. </w:t>
      </w:r>
      <w:bookmarkStart w:id="4" w:name="_Hlk148390706"/>
      <w:r w:rsidRPr="00D40983">
        <w:rPr>
          <w:rFonts w:ascii="Times New Roman" w:hAnsi="Times New Roman" w:cs="Times New Roman"/>
          <w:b/>
          <w:sz w:val="24"/>
          <w:szCs w:val="24"/>
        </w:rPr>
        <w:t>Pre-experiment to determine 4-PBA intervention concentration</w:t>
      </w:r>
      <w:r>
        <w:rPr>
          <w:rFonts w:ascii="Times New Roman" w:hAnsi="Times New Roman" w:cs="Times New Roman"/>
          <w:b/>
          <w:sz w:val="24"/>
          <w:szCs w:val="24"/>
        </w:rPr>
        <w:t xml:space="preserve"> in </w:t>
      </w:r>
      <w:r w:rsidRPr="00D40983">
        <w:rPr>
          <w:rFonts w:ascii="Times New Roman" w:hAnsi="Times New Roman" w:cs="Times New Roman"/>
          <w:b/>
          <w:sz w:val="24"/>
          <w:szCs w:val="24"/>
        </w:rPr>
        <w:t>NRCMs-induced by LPS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bookmarkEnd w:id="4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0CE4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(</w:t>
      </w:r>
      <w:r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A</w:t>
      </w:r>
      <w:r w:rsidRPr="000D0CE4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)</w:t>
      </w:r>
      <w:r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8C0372">
        <w:rPr>
          <w:rFonts w:ascii="Times New Roman" w:hAnsi="Times New Roman" w:cs="Times New Roman"/>
          <w:bCs/>
          <w:sz w:val="24"/>
          <w:szCs w:val="24"/>
        </w:rPr>
        <w:t xml:space="preserve">Western blotting images showing </w:t>
      </w:r>
      <w:r>
        <w:rPr>
          <w:rFonts w:ascii="Times New Roman" w:hAnsi="Times New Roman" w:cs="Times New Roman"/>
          <w:bCs/>
          <w:sz w:val="24"/>
          <w:szCs w:val="24"/>
        </w:rPr>
        <w:t>the</w:t>
      </w:r>
      <w:r w:rsidRPr="0053352D">
        <w:rPr>
          <w:rFonts w:ascii="Times New Roman" w:hAnsi="Times New Roman" w:cs="Times New Roman"/>
          <w:bCs/>
          <w:sz w:val="24"/>
          <w:szCs w:val="24"/>
        </w:rPr>
        <w:t xml:space="preserve"> effect of </w:t>
      </w:r>
      <w:r w:rsidRPr="00B45295">
        <w:rPr>
          <w:rFonts w:ascii="Times New Roman" w:hAnsi="Times New Roman" w:cs="Times New Roman"/>
          <w:bCs/>
          <w:sz w:val="24"/>
          <w:szCs w:val="24"/>
        </w:rPr>
        <w:t>4-PBA</w:t>
      </w:r>
      <w:r w:rsidRPr="000B577F">
        <w:rPr>
          <w:rFonts w:ascii="Times New Roman" w:hAnsi="Times New Roman" w:cs="Times New Roman"/>
          <w:bCs/>
          <w:sz w:val="24"/>
          <w:szCs w:val="24"/>
        </w:rPr>
        <w:t xml:space="preserve"> (1, 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0B577F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5 m</w:t>
      </w:r>
      <w:r w:rsidRPr="000B577F">
        <w:rPr>
          <w:rFonts w:ascii="Times New Roman" w:hAnsi="Times New Roman" w:cs="Times New Roman"/>
          <w:bCs/>
          <w:sz w:val="24"/>
          <w:szCs w:val="24"/>
        </w:rPr>
        <w:t>M)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352D">
        <w:rPr>
          <w:rFonts w:ascii="Times New Roman" w:hAnsi="Times New Roman" w:cs="Times New Roman"/>
          <w:bCs/>
          <w:sz w:val="24"/>
          <w:szCs w:val="24"/>
        </w:rPr>
        <w:t>on the</w:t>
      </w:r>
      <w:r w:rsidRPr="00B45295">
        <w:rPr>
          <w:rFonts w:ascii="Times New Roman" w:hAnsi="Times New Roman" w:cs="Times New Roman"/>
          <w:bCs/>
          <w:sz w:val="24"/>
          <w:szCs w:val="24"/>
        </w:rPr>
        <w:t xml:space="preserve"> ER stress markers</w:t>
      </w:r>
      <w:r w:rsidRPr="00B45295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CD53C7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e</w:t>
      </w:r>
      <w:r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I</w:t>
      </w:r>
      <w:r w:rsidRPr="00CD53C7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F2α</w:t>
      </w:r>
      <w:r w:rsidRPr="00B45295">
        <w:rPr>
          <w:rFonts w:ascii="Times New Roman" w:hAnsi="Times New Roman" w:cs="Times New Roman"/>
          <w:bCs/>
          <w:sz w:val="24"/>
          <w:szCs w:val="24"/>
        </w:rPr>
        <w:t xml:space="preserve"> and CHOP expression </w:t>
      </w:r>
      <w:r w:rsidRPr="008C0372">
        <w:rPr>
          <w:rFonts w:ascii="Times New Roman" w:hAnsi="Times New Roman" w:cs="Times New Roman"/>
          <w:bCs/>
          <w:sz w:val="24"/>
          <w:szCs w:val="24"/>
        </w:rPr>
        <w:t>in</w:t>
      </w:r>
      <w:r w:rsidRPr="0053352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Pr="0053352D">
        <w:rPr>
          <w:rFonts w:ascii="Times New Roman" w:hAnsi="Times New Roman" w:cs="Times New Roman"/>
          <w:bCs/>
          <w:sz w:val="24"/>
          <w:szCs w:val="24"/>
        </w:rPr>
        <w:t>NRCMs</w:t>
      </w:r>
      <w:r w:rsidRPr="0053352D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induced</w:t>
      </w:r>
      <w:r w:rsidRPr="008C0372">
        <w:rPr>
          <w:rFonts w:ascii="Times New Roman" w:hAnsi="Times New Roman" w:cs="Times New Roman"/>
          <w:bCs/>
          <w:sz w:val="24"/>
          <w:szCs w:val="24"/>
        </w:rPr>
        <w:t xml:space="preserve"> with</w:t>
      </w:r>
      <w:r>
        <w:rPr>
          <w:rFonts w:ascii="Times New Roman" w:hAnsi="Times New Roman" w:cs="Times New Roman"/>
          <w:bCs/>
          <w:sz w:val="24"/>
          <w:szCs w:val="24"/>
        </w:rPr>
        <w:t xml:space="preserve"> LPS. </w:t>
      </w:r>
      <w:bookmarkStart w:id="5" w:name="_Hlk148390901"/>
      <w:r w:rsidRPr="007C0C60">
        <w:rPr>
          <w:rFonts w:ascii="Times New Roman" w:hAnsi="Times New Roman" w:cs="Times New Roman"/>
          <w:bCs/>
          <w:sz w:val="24"/>
          <w:szCs w:val="24"/>
        </w:rPr>
        <w:t xml:space="preserve">The induction of </w:t>
      </w:r>
      <w:r>
        <w:rPr>
          <w:rFonts w:ascii="Times New Roman" w:hAnsi="Times New Roman" w:cs="Times New Roman"/>
          <w:bCs/>
          <w:sz w:val="24"/>
          <w:szCs w:val="24"/>
        </w:rPr>
        <w:t>p-</w:t>
      </w:r>
      <w:r w:rsidRPr="00CD53C7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e</w:t>
      </w:r>
      <w:r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I</w:t>
      </w:r>
      <w:r w:rsidRPr="00CD53C7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F2α</w:t>
      </w:r>
      <w:r w:rsidRPr="007C0C60">
        <w:rPr>
          <w:rFonts w:ascii="Times New Roman" w:hAnsi="Times New Roman" w:cs="Times New Roman"/>
          <w:bCs/>
          <w:sz w:val="24"/>
          <w:szCs w:val="24"/>
        </w:rPr>
        <w:t xml:space="preserve"> and CHOP by ER stress was suppressed by 4-PBA in a dose-dependent manner</w:t>
      </w:r>
      <w:bookmarkEnd w:id="5"/>
      <w:r w:rsidRPr="007C0C60">
        <w:rPr>
          <w:rFonts w:ascii="Times New Roman" w:hAnsi="Times New Roman" w:cs="Times New Roman"/>
          <w:bCs/>
          <w:sz w:val="24"/>
          <w:szCs w:val="24"/>
        </w:rPr>
        <w:t>.</w:t>
      </w:r>
      <w:r w:rsidRPr="008C0372">
        <w:rPr>
          <w:rFonts w:ascii="Times New Roman" w:hAnsi="Times New Roman" w:cs="Times New Roman"/>
          <w:bCs/>
          <w:sz w:val="24"/>
          <w:szCs w:val="24"/>
        </w:rPr>
        <w:t xml:space="preserve"> (</w:t>
      </w:r>
      <w:r>
        <w:rPr>
          <w:rFonts w:ascii="Times New Roman" w:hAnsi="Times New Roman" w:cs="Times New Roman"/>
          <w:bCs/>
          <w:sz w:val="24"/>
          <w:szCs w:val="24"/>
        </w:rPr>
        <w:t>B</w:t>
      </w:r>
      <w:r w:rsidRPr="008C0372">
        <w:rPr>
          <w:rFonts w:ascii="Times New Roman" w:hAnsi="Times New Roman" w:cs="Times New Roman"/>
          <w:bCs/>
          <w:sz w:val="24"/>
          <w:szCs w:val="24"/>
        </w:rPr>
        <w:t xml:space="preserve">) Western blotting images showing </w:t>
      </w:r>
      <w:r>
        <w:rPr>
          <w:rFonts w:ascii="Times New Roman" w:hAnsi="Times New Roman" w:cs="Times New Roman"/>
          <w:bCs/>
          <w:sz w:val="24"/>
          <w:szCs w:val="24"/>
        </w:rPr>
        <w:t>the</w:t>
      </w:r>
      <w:r w:rsidRPr="0053352D">
        <w:rPr>
          <w:rFonts w:ascii="Times New Roman" w:hAnsi="Times New Roman" w:cs="Times New Roman"/>
          <w:bCs/>
          <w:sz w:val="24"/>
          <w:szCs w:val="24"/>
        </w:rPr>
        <w:t xml:space="preserve"> effect of </w:t>
      </w:r>
      <w:r w:rsidRPr="00B45295">
        <w:rPr>
          <w:rFonts w:ascii="Times New Roman" w:hAnsi="Times New Roman" w:cs="Times New Roman"/>
          <w:bCs/>
          <w:sz w:val="24"/>
          <w:szCs w:val="24"/>
        </w:rPr>
        <w:t>4-PBA</w:t>
      </w:r>
      <w:r w:rsidRPr="000B577F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6" w:name="_Hlk148391022"/>
      <w:r w:rsidRPr="000B577F">
        <w:rPr>
          <w:rFonts w:ascii="Times New Roman" w:hAnsi="Times New Roman" w:cs="Times New Roman"/>
          <w:bCs/>
          <w:sz w:val="24"/>
          <w:szCs w:val="24"/>
        </w:rPr>
        <w:t xml:space="preserve">(1, 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0B577F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5m</w:t>
      </w:r>
      <w:r w:rsidRPr="000B577F">
        <w:rPr>
          <w:rFonts w:ascii="Times New Roman" w:hAnsi="Times New Roman" w:cs="Times New Roman"/>
          <w:bCs/>
          <w:sz w:val="24"/>
          <w:szCs w:val="24"/>
        </w:rPr>
        <w:t>M)</w:t>
      </w:r>
      <w:bookmarkEnd w:id="6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352D">
        <w:rPr>
          <w:rFonts w:ascii="Times New Roman" w:hAnsi="Times New Roman" w:cs="Times New Roman"/>
          <w:bCs/>
          <w:sz w:val="24"/>
          <w:szCs w:val="24"/>
        </w:rPr>
        <w:t>on the</w:t>
      </w:r>
      <w:r w:rsidRPr="00464A15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protein expression of</w:t>
      </w:r>
      <w:r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NLRP3, GSDMD-NT, Caspase-1 p10,</w:t>
      </w:r>
      <w:r w:rsidRPr="006A7083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406BBD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IL-18</w:t>
      </w:r>
      <w:r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406BBD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and IL-1β</w:t>
      </w:r>
      <w:r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46726C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in</w:t>
      </w:r>
      <w:r w:rsidRPr="00034125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NRCMs</w:t>
      </w:r>
      <w:r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-induced by LPS.</w:t>
      </w:r>
      <w:r w:rsidRPr="008413C6">
        <w:t xml:space="preserve"> </w:t>
      </w:r>
      <w:bookmarkStart w:id="7" w:name="_Hlk148391042"/>
      <w:r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T</w:t>
      </w:r>
      <w:r w:rsidRPr="008413C6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he data showed that 4-PBA </w:t>
      </w:r>
      <w:r w:rsidRPr="00AB0CBB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inhibited NLRP3 inflammasome activation </w:t>
      </w:r>
      <w:r w:rsidRPr="0046726C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in</w:t>
      </w:r>
      <w:r w:rsidRPr="00034125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AB0CBB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LPS induced NRCM</w:t>
      </w:r>
      <w:r w:rsidRPr="008413C6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at </w:t>
      </w:r>
      <w:r>
        <w:rPr>
          <w:rFonts w:ascii="Times New Roman" w:hAnsi="Times New Roman" w:cs="Times New Roman"/>
          <w:bCs/>
          <w:sz w:val="24"/>
          <w:szCs w:val="24"/>
        </w:rPr>
        <w:t>5 m</w:t>
      </w:r>
      <w:r w:rsidRPr="000B577F">
        <w:rPr>
          <w:rFonts w:ascii="Times New Roman" w:hAnsi="Times New Roman" w:cs="Times New Roman"/>
          <w:bCs/>
          <w:sz w:val="24"/>
          <w:szCs w:val="24"/>
        </w:rPr>
        <w:t>M</w:t>
      </w:r>
      <w:r w:rsidRPr="008413C6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concentrations.</w:t>
      </w:r>
      <w:r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</w:t>
      </w:r>
      <w:bookmarkEnd w:id="7"/>
    </w:p>
    <w:p w14:paraId="54634F3F" w14:textId="774324A6" w:rsidR="00CF7440" w:rsidRDefault="00CF7440" w:rsidP="00D33E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77DE7">
        <w:rPr>
          <w:rFonts w:ascii="Times New Roman" w:hAnsi="Times New Roman" w:cs="Times New Roman"/>
          <w:b/>
          <w:bCs/>
          <w:sz w:val="24"/>
          <w:szCs w:val="24"/>
        </w:rPr>
        <w:t>Supplementary Figure</w:t>
      </w:r>
      <w:r w:rsidR="00D33E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77DE7">
        <w:rPr>
          <w:rFonts w:ascii="Times New Roman" w:hAnsi="Times New Roman" w:cs="Times New Roman"/>
          <w:b/>
          <w:bCs/>
          <w:sz w:val="24"/>
          <w:szCs w:val="24"/>
        </w:rPr>
        <w:t xml:space="preserve">S3. </w:t>
      </w:r>
      <w:r w:rsidRPr="002505CA">
        <w:rPr>
          <w:rFonts w:ascii="Times New Roman" w:hAnsi="Times New Roman" w:cs="Times New Roman"/>
          <w:b/>
          <w:bCs/>
          <w:sz w:val="24"/>
          <w:szCs w:val="24"/>
        </w:rPr>
        <w:t>MCC950 could inhibit NLRP3 inflammasome activation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through </w:t>
      </w:r>
      <w:r w:rsidRPr="002505CA">
        <w:rPr>
          <w:rFonts w:ascii="Times New Roman" w:hAnsi="Times New Roman" w:cs="Times New Roman"/>
          <w:b/>
          <w:bCs/>
          <w:sz w:val="24"/>
          <w:szCs w:val="24"/>
        </w:rPr>
        <w:t>block</w:t>
      </w:r>
      <w:r>
        <w:rPr>
          <w:rFonts w:ascii="Times New Roman" w:hAnsi="Times New Roman" w:cs="Times New Roman"/>
          <w:b/>
          <w:bCs/>
          <w:sz w:val="24"/>
          <w:szCs w:val="24"/>
        </w:rPr>
        <w:t>ing</w:t>
      </w:r>
      <w:r w:rsidRPr="002505CA">
        <w:rPr>
          <w:rFonts w:ascii="Times New Roman" w:hAnsi="Times New Roman" w:cs="Times New Roman"/>
          <w:b/>
          <w:bCs/>
          <w:sz w:val="24"/>
          <w:szCs w:val="24"/>
        </w:rPr>
        <w:t xml:space="preserve"> ASC oligomerization induced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by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LPS in</w:t>
      </w:r>
      <w:r w:rsidRPr="002505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D65F9">
        <w:rPr>
          <w:rFonts w:ascii="Times New Roman" w:hAnsi="Times New Roman" w:cs="Times New Roman"/>
          <w:b/>
          <w:bCs/>
          <w:sz w:val="24"/>
          <w:szCs w:val="24"/>
        </w:rPr>
        <w:t>NRCMs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77D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246EF">
        <w:rPr>
          <w:rFonts w:ascii="Times New Roman" w:hAnsi="Times New Roman" w:cs="Times New Roman"/>
          <w:sz w:val="24"/>
          <w:szCs w:val="24"/>
        </w:rPr>
        <w:t>(A)</w:t>
      </w:r>
      <w:r w:rsidRPr="004D65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77DE7">
        <w:rPr>
          <w:rFonts w:ascii="Times New Roman" w:hAnsi="Times New Roman" w:cs="Times New Roman"/>
          <w:sz w:val="24"/>
          <w:szCs w:val="24"/>
        </w:rPr>
        <w:t>Western blotting images showing the</w:t>
      </w:r>
      <w:r w:rsidRPr="008406C9">
        <w:t xml:space="preserve"> </w:t>
      </w:r>
      <w:r w:rsidRPr="008406C9">
        <w:rPr>
          <w:rFonts w:ascii="Times New Roman" w:hAnsi="Times New Roman" w:cs="Times New Roman"/>
          <w:sz w:val="24"/>
          <w:szCs w:val="24"/>
        </w:rPr>
        <w:t>MCC950</w:t>
      </w:r>
      <w:r w:rsidRPr="00C77DE7">
        <w:rPr>
          <w:rFonts w:ascii="Times New Roman" w:hAnsi="Times New Roman" w:cs="Times New Roman"/>
          <w:sz w:val="24"/>
          <w:szCs w:val="24"/>
        </w:rPr>
        <w:t xml:space="preserve"> (1,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C77DE7">
        <w:rPr>
          <w:rFonts w:ascii="Times New Roman" w:hAnsi="Times New Roman" w:cs="Times New Roman"/>
          <w:sz w:val="24"/>
          <w:szCs w:val="24"/>
        </w:rPr>
        <w:t>, 10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C77DE7">
        <w:rPr>
          <w:rFonts w:ascii="Times New Roman" w:hAnsi="Times New Roman" w:cs="Times New Roman"/>
          <w:sz w:val="24"/>
          <w:szCs w:val="24"/>
        </w:rPr>
        <w:t>μM)</w:t>
      </w:r>
      <w:r w:rsidRPr="008406C9">
        <w:rPr>
          <w:rFonts w:ascii="Times New Roman" w:hAnsi="Times New Roman" w:cs="Times New Roman"/>
          <w:sz w:val="24"/>
          <w:szCs w:val="24"/>
        </w:rPr>
        <w:t xml:space="preserve"> dose dependently inhibited the expression of mature Caspase-1, IL-1β, and IL-18, but not NLRP3 in NRCMs induced by LPS.</w:t>
      </w:r>
      <w:r w:rsidRPr="00C77DE7">
        <w:rPr>
          <w:rFonts w:ascii="Times New Roman" w:hAnsi="Times New Roman" w:cs="Times New Roman"/>
          <w:sz w:val="24"/>
          <w:szCs w:val="24"/>
        </w:rPr>
        <w:t xml:space="preserve"> </w:t>
      </w:r>
      <w:r w:rsidRPr="002246E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2246EF">
        <w:rPr>
          <w:rFonts w:ascii="Times New Roman" w:hAnsi="Times New Roman" w:cs="Times New Roman"/>
          <w:sz w:val="24"/>
          <w:szCs w:val="24"/>
        </w:rPr>
        <w:t>)</w:t>
      </w:r>
      <w:r w:rsidRPr="002246EF">
        <w:t xml:space="preserve"> </w:t>
      </w:r>
      <w:r w:rsidRPr="002246EF">
        <w:rPr>
          <w:rFonts w:ascii="Times New Roman" w:hAnsi="Times New Roman" w:cs="Times New Roman"/>
          <w:sz w:val="24"/>
          <w:szCs w:val="24"/>
        </w:rPr>
        <w:t xml:space="preserve">Immunofluorescent staining </w:t>
      </w:r>
      <w:r w:rsidRPr="001D0434">
        <w:rPr>
          <w:rFonts w:ascii="Times New Roman" w:hAnsi="Times New Roman" w:cs="Times New Roman"/>
          <w:sz w:val="24"/>
          <w:szCs w:val="24"/>
        </w:rPr>
        <w:t xml:space="preserve">shows MCC950 (10μM) blocking </w:t>
      </w:r>
      <w:r w:rsidRPr="002246EF">
        <w:rPr>
          <w:rFonts w:ascii="Times New Roman" w:hAnsi="Times New Roman" w:cs="Times New Roman"/>
          <w:sz w:val="24"/>
          <w:szCs w:val="24"/>
        </w:rPr>
        <w:t>ASC specks formation in NRCMs induced by LPS.</w:t>
      </w:r>
      <w:r w:rsidRPr="00F95558">
        <w:t xml:space="preserve"> </w:t>
      </w:r>
      <w:r w:rsidRPr="00F95558">
        <w:rPr>
          <w:rFonts w:ascii="Times New Roman" w:hAnsi="Times New Roman" w:cs="Times New Roman"/>
          <w:sz w:val="24"/>
          <w:szCs w:val="24"/>
        </w:rPr>
        <w:t xml:space="preserve">The arrows indicate ASC </w:t>
      </w:r>
      <w:r w:rsidRPr="00F95558">
        <w:rPr>
          <w:rFonts w:ascii="Times New Roman" w:hAnsi="Times New Roman" w:cs="Times New Roman"/>
          <w:sz w:val="24"/>
          <w:szCs w:val="24"/>
        </w:rPr>
        <w:lastRenderedPageBreak/>
        <w:t>specks.</w:t>
      </w:r>
    </w:p>
    <w:p w14:paraId="00E4181B" w14:textId="77777777" w:rsidR="00CF7440" w:rsidRDefault="00CF7440" w:rsidP="00CF74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A3B3EA6" w14:textId="77777777" w:rsidR="00CF7440" w:rsidRDefault="00CF7440"/>
    <w:sectPr w:rsidR="00CF74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440"/>
    <w:rsid w:val="007563D4"/>
    <w:rsid w:val="00CF7440"/>
    <w:rsid w:val="00D33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02D5D"/>
  <w15:chartTrackingRefBased/>
  <w15:docId w15:val="{2018B6B3-22A9-433A-884D-B8422089B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440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qingrui wu</dc:creator>
  <cp:keywords/>
  <dc:description/>
  <cp:lastModifiedBy>qingrui wu</cp:lastModifiedBy>
  <cp:revision>4</cp:revision>
  <dcterms:created xsi:type="dcterms:W3CDTF">2024-01-27T06:32:00Z</dcterms:created>
  <dcterms:modified xsi:type="dcterms:W3CDTF">2024-01-27T06:40:00Z</dcterms:modified>
</cp:coreProperties>
</file>