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34A3DC" w14:textId="5DBB44FB" w:rsidR="00A54C7A" w:rsidRDefault="00FB0497">
      <w:r>
        <w:rPr>
          <w:noProof/>
        </w:rPr>
        <w:drawing>
          <wp:inline distT="0" distB="0" distL="0" distR="0" wp14:anchorId="6D62CCBA" wp14:editId="40BEDDBE">
            <wp:extent cx="5274310" cy="6957060"/>
            <wp:effectExtent l="0" t="0" r="2540" b="0"/>
            <wp:docPr id="1102403574" name="圖片 1" descr="一張含有 鮮豔, 螢幕擷取畫面, 正方形, Rectangle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403574" name="圖片 1" descr="一張含有 鮮豔, 螢幕擷取畫面, 正方形, Rectangle 的圖片&#10;&#10;自動產生的描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95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44E3A" w14:textId="001BF75E" w:rsidR="00921E77" w:rsidRPr="00921E77" w:rsidRDefault="00921E77" w:rsidP="00921E77">
      <w:pPr>
        <w:spacing w:line="240" w:lineRule="auto"/>
        <w:jc w:val="both"/>
        <w:rPr>
          <w:rFonts w:ascii="Times New Roman" w:hAnsi="Times New Roman" w:cs="Times New Roman" w:hint="eastAsia"/>
          <w:color w:val="000000" w:themeColor="text1"/>
        </w:rPr>
      </w:pPr>
      <w:r w:rsidRPr="00921E77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921E77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921E77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BF0D72">
        <w:rPr>
          <w:rFonts w:ascii="Times New Roman" w:hAnsi="Times New Roman" w:cs="Times New Roman" w:hint="eastAsia"/>
          <w:b/>
          <w:bCs/>
          <w:color w:val="000000" w:themeColor="text1"/>
        </w:rPr>
        <w:t>S</w:t>
      </w:r>
      <w:r w:rsidRPr="00921E77">
        <w:rPr>
          <w:rFonts w:ascii="Times New Roman" w:hAnsi="Times New Roman" w:cs="Times New Roman" w:hint="eastAsia"/>
          <w:b/>
          <w:bCs/>
          <w:color w:val="000000" w:themeColor="text1"/>
        </w:rPr>
        <w:t>1</w:t>
      </w:r>
      <w:r w:rsidRPr="00921E77">
        <w:rPr>
          <w:rFonts w:hint="eastAsia"/>
          <w:color w:val="000000" w:themeColor="text1"/>
        </w:rPr>
        <w:t>.</w:t>
      </w:r>
      <w:r w:rsidRPr="00921E77">
        <w:rPr>
          <w:color w:val="000000" w:themeColor="text1"/>
        </w:rPr>
        <w:t xml:space="preserve"> </w:t>
      </w:r>
      <w:r w:rsidR="005B4978" w:rsidRPr="005B4978">
        <w:rPr>
          <w:rFonts w:ascii="Times New Roman" w:hAnsi="Times New Roman" w:cs="Times New Roman"/>
          <w:b/>
          <w:bCs/>
          <w:color w:val="000000" w:themeColor="text1"/>
        </w:rPr>
        <w:t>Negative controls for all primary antibodies</w:t>
      </w:r>
      <w:r w:rsidR="00D541F3">
        <w:rPr>
          <w:rFonts w:ascii="Times New Roman" w:hAnsi="Times New Roman" w:cs="Times New Roman" w:hint="eastAsia"/>
          <w:b/>
          <w:bCs/>
          <w:color w:val="000000" w:themeColor="text1"/>
        </w:rPr>
        <w:t xml:space="preserve"> used</w:t>
      </w:r>
      <w:r w:rsidR="005B4978" w:rsidRPr="005B4978">
        <w:rPr>
          <w:rFonts w:ascii="Times New Roman" w:hAnsi="Times New Roman" w:cs="Times New Roman"/>
          <w:b/>
          <w:bCs/>
          <w:color w:val="000000" w:themeColor="text1"/>
        </w:rPr>
        <w:t xml:space="preserve"> in immunocytochemistry (ICC)</w:t>
      </w:r>
      <w:r w:rsidR="005B4978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921E77">
        <w:rPr>
          <w:rFonts w:ascii="Times New Roman" w:hAnsi="Times New Roman" w:cs="Times New Roman"/>
          <w:color w:val="000000" w:themeColor="text1"/>
        </w:rPr>
        <w:t xml:space="preserve"> </w:t>
      </w:r>
      <w:r w:rsidRPr="00921E77">
        <w:rPr>
          <w:rFonts w:ascii="Times New Roman" w:hAnsi="Times New Roman" w:cs="Times New Roman"/>
          <w:b/>
          <w:bCs/>
          <w:color w:val="000000" w:themeColor="text1"/>
        </w:rPr>
        <w:t>(</w:t>
      </w:r>
      <w:r w:rsidRPr="00921E77">
        <w:rPr>
          <w:rFonts w:ascii="Times New Roman" w:hAnsi="Times New Roman" w:cs="Times New Roman" w:hint="eastAsia"/>
          <w:b/>
          <w:bCs/>
          <w:color w:val="000000" w:themeColor="text1"/>
        </w:rPr>
        <w:t>A</w:t>
      </w:r>
      <w:r w:rsidRPr="00921E77">
        <w:rPr>
          <w:rFonts w:ascii="Times New Roman" w:hAnsi="Times New Roman" w:cs="Times New Roman"/>
          <w:b/>
          <w:bCs/>
          <w:color w:val="000000" w:themeColor="text1"/>
        </w:rPr>
        <w:t>)</w:t>
      </w:r>
      <w:r w:rsidRPr="00921E77">
        <w:rPr>
          <w:rFonts w:ascii="Times New Roman" w:hAnsi="Times New Roman" w:cs="Times New Roman"/>
          <w:color w:val="000000" w:themeColor="text1"/>
        </w:rPr>
        <w:t xml:space="preserve"> ICC</w:t>
      </w:r>
      <w:r w:rsidRPr="00921E77">
        <w:rPr>
          <w:rFonts w:ascii="Times New Roman" w:hAnsi="Times New Roman" w:cs="Times New Roman" w:hint="eastAsia"/>
          <w:color w:val="000000" w:themeColor="text1"/>
        </w:rPr>
        <w:t xml:space="preserve"> staining</w:t>
      </w:r>
      <w:r w:rsidRPr="00921E77">
        <w:rPr>
          <w:rFonts w:ascii="Times New Roman" w:hAnsi="Times New Roman" w:cs="Times New Roman"/>
          <w:color w:val="000000" w:themeColor="text1"/>
        </w:rPr>
        <w:t xml:space="preserve"> of</w:t>
      </w:r>
      <w:r w:rsidRPr="00921E77">
        <w:rPr>
          <w:rFonts w:ascii="Times New Roman" w:hAnsi="Times New Roman" w:cs="Times New Roman" w:hint="eastAsia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</w:rPr>
        <w:t>pluripotent stem cell markers OCT4 and NANOG;</w:t>
      </w:r>
      <w:r w:rsidRPr="00921E77">
        <w:rPr>
          <w:rFonts w:ascii="Times New Roman" w:hAnsi="Times New Roman" w:cs="Times New Roman"/>
          <w:color w:val="000000" w:themeColor="text1"/>
        </w:rPr>
        <w:t xml:space="preserve"> </w:t>
      </w:r>
      <w:r w:rsidRPr="00921E77">
        <w:rPr>
          <w:rFonts w:ascii="Times New Roman" w:hAnsi="Times New Roman" w:cs="Times New Roman" w:hint="eastAsia"/>
          <w:color w:val="000000" w:themeColor="text1"/>
        </w:rPr>
        <w:t>neural</w:t>
      </w:r>
      <w:r w:rsidRPr="00921E77">
        <w:rPr>
          <w:rFonts w:ascii="Times New Roman" w:hAnsi="Times New Roman" w:cs="Times New Roman"/>
          <w:color w:val="000000" w:themeColor="text1"/>
        </w:rPr>
        <w:t xml:space="preserve"> markers</w:t>
      </w:r>
      <w:r>
        <w:rPr>
          <w:rFonts w:ascii="Times New Roman" w:hAnsi="Times New Roman" w:cs="Times New Roman" w:hint="eastAsia"/>
          <w:color w:val="000000" w:themeColor="text1"/>
        </w:rPr>
        <w:t xml:space="preserve"> SYP, PSD95,</w:t>
      </w:r>
      <w:r w:rsidRPr="00921E77">
        <w:rPr>
          <w:rFonts w:ascii="Times New Roman" w:hAnsi="Times New Roman" w:cs="Times New Roman" w:hint="eastAsia"/>
          <w:color w:val="000000" w:themeColor="text1"/>
        </w:rPr>
        <w:t xml:space="preserve"> PAX6,</w:t>
      </w:r>
      <w:r w:rsidRPr="00921E77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</w:rPr>
        <w:t xml:space="preserve">NCAD, </w:t>
      </w:r>
      <w:r w:rsidRPr="00921E77">
        <w:rPr>
          <w:rFonts w:ascii="Times New Roman" w:hAnsi="Times New Roman" w:cs="Times New Roman"/>
          <w:color w:val="000000" w:themeColor="text1"/>
        </w:rPr>
        <w:t>S</w:t>
      </w:r>
      <w:r w:rsidRPr="00921E77">
        <w:rPr>
          <w:rFonts w:ascii="Times New Roman" w:hAnsi="Times New Roman" w:cs="Times New Roman" w:hint="eastAsia"/>
          <w:color w:val="000000" w:themeColor="text1"/>
        </w:rPr>
        <w:t>OX</w:t>
      </w:r>
      <w:r w:rsidRPr="00921E77">
        <w:rPr>
          <w:rFonts w:ascii="Times New Roman" w:hAnsi="Times New Roman" w:cs="Times New Roman"/>
          <w:color w:val="000000" w:themeColor="text1"/>
        </w:rPr>
        <w:t>1</w:t>
      </w:r>
      <w:r w:rsidRPr="00921E77">
        <w:rPr>
          <w:rFonts w:ascii="Times New Roman" w:hAnsi="Times New Roman" w:cs="Times New Roman" w:hint="eastAsia"/>
          <w:color w:val="000000" w:themeColor="text1"/>
        </w:rPr>
        <w:t xml:space="preserve">, </w:t>
      </w:r>
      <w:r>
        <w:rPr>
          <w:rFonts w:ascii="Times New Roman" w:hAnsi="Times New Roman" w:cs="Times New Roman" w:hint="eastAsia"/>
          <w:color w:val="000000" w:themeColor="text1"/>
        </w:rPr>
        <w:t>NF</w:t>
      </w:r>
      <w:r w:rsidRPr="00921E77">
        <w:rPr>
          <w:rFonts w:ascii="Times New Roman" w:hAnsi="Times New Roman" w:cs="Times New Roman" w:hint="eastAsia"/>
          <w:color w:val="000000" w:themeColor="text1"/>
        </w:rPr>
        <w:t xml:space="preserve">, </w:t>
      </w:r>
      <w:r>
        <w:rPr>
          <w:rFonts w:ascii="Times New Roman" w:hAnsi="Times New Roman" w:cs="Times New Roman" w:hint="eastAsia"/>
          <w:color w:val="000000" w:themeColor="text1"/>
        </w:rPr>
        <w:t xml:space="preserve">TUBB3 and </w:t>
      </w:r>
      <w:r w:rsidRPr="00921E77">
        <w:rPr>
          <w:rFonts w:ascii="Times New Roman" w:hAnsi="Times New Roman" w:cs="Times New Roman" w:hint="eastAsia"/>
          <w:color w:val="000000" w:themeColor="text1"/>
        </w:rPr>
        <w:t>NES</w:t>
      </w:r>
      <w:r w:rsidRPr="00921E77">
        <w:rPr>
          <w:rFonts w:ascii="Times New Roman" w:hAnsi="Times New Roman" w:cs="Times New Roman"/>
          <w:color w:val="000000" w:themeColor="text1"/>
        </w:rPr>
        <w:t xml:space="preserve">; </w:t>
      </w:r>
      <w:r>
        <w:rPr>
          <w:rFonts w:ascii="Times New Roman" w:hAnsi="Times New Roman" w:cs="Times New Roman" w:hint="eastAsia"/>
          <w:color w:val="000000" w:themeColor="text1"/>
        </w:rPr>
        <w:t xml:space="preserve">myoblast and muscle cell markers MYOD, MYOG, MHC and TTN </w:t>
      </w:r>
      <w:r w:rsidRPr="00921E77">
        <w:rPr>
          <w:rFonts w:ascii="Times New Roman" w:hAnsi="Times New Roman" w:cs="Times New Roman" w:hint="eastAsia"/>
          <w:color w:val="000000" w:themeColor="text1"/>
        </w:rPr>
        <w:t>in</w:t>
      </w:r>
      <w:r w:rsidRPr="00921E77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</w:rPr>
        <w:t>undifferentiated iPSCs</w:t>
      </w:r>
      <w:r w:rsidRPr="00921E77">
        <w:rPr>
          <w:rFonts w:ascii="Times New Roman" w:hAnsi="Times New Roman" w:cs="Times New Roman"/>
          <w:color w:val="000000" w:themeColor="text1"/>
        </w:rPr>
        <w:t xml:space="preserve">. </w:t>
      </w:r>
      <w:r w:rsidRPr="00921E77">
        <w:rPr>
          <w:rFonts w:ascii="Times New Roman" w:hAnsi="Times New Roman" w:cs="Times New Roman"/>
          <w:b/>
          <w:bCs/>
          <w:color w:val="000000" w:themeColor="text1"/>
        </w:rPr>
        <w:t>(</w:t>
      </w:r>
      <w:r>
        <w:rPr>
          <w:rFonts w:ascii="Times New Roman" w:hAnsi="Times New Roman" w:cs="Times New Roman" w:hint="eastAsia"/>
          <w:b/>
          <w:bCs/>
          <w:color w:val="000000" w:themeColor="text1"/>
        </w:rPr>
        <w:t>B</w:t>
      </w:r>
      <w:r w:rsidRPr="00921E77">
        <w:rPr>
          <w:rFonts w:ascii="Times New Roman" w:hAnsi="Times New Roman" w:cs="Times New Roman"/>
          <w:b/>
          <w:bCs/>
          <w:color w:val="000000" w:themeColor="text1"/>
        </w:rPr>
        <w:t>)</w:t>
      </w:r>
      <w:r w:rsidRPr="00921E77">
        <w:rPr>
          <w:rFonts w:ascii="Times New Roman" w:hAnsi="Times New Roman" w:cs="Times New Roman"/>
          <w:color w:val="000000" w:themeColor="text1"/>
        </w:rPr>
        <w:t xml:space="preserve"> ICC</w:t>
      </w:r>
      <w:r w:rsidRPr="00921E77">
        <w:rPr>
          <w:rFonts w:ascii="Times New Roman" w:hAnsi="Times New Roman" w:cs="Times New Roman" w:hint="eastAsia"/>
          <w:color w:val="000000" w:themeColor="text1"/>
        </w:rPr>
        <w:t xml:space="preserve"> staining</w:t>
      </w:r>
      <w:r w:rsidRPr="00921E77">
        <w:rPr>
          <w:rFonts w:ascii="Times New Roman" w:hAnsi="Times New Roman" w:cs="Times New Roman"/>
          <w:color w:val="000000" w:themeColor="text1"/>
        </w:rPr>
        <w:t xml:space="preserve"> of</w:t>
      </w:r>
      <w:r w:rsidRPr="00921E77">
        <w:rPr>
          <w:rFonts w:ascii="Times New Roman" w:hAnsi="Times New Roman" w:cs="Times New Roman" w:hint="eastAsia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</w:rPr>
        <w:t>neural</w:t>
      </w:r>
      <w:r>
        <w:rPr>
          <w:rFonts w:ascii="Times New Roman" w:hAnsi="Times New Roman" w:cs="Times New Roman" w:hint="eastAsia"/>
          <w:color w:val="000000" w:themeColor="text1"/>
        </w:rPr>
        <w:t xml:space="preserve"> markers </w:t>
      </w:r>
      <w:r>
        <w:rPr>
          <w:rFonts w:ascii="Times New Roman" w:hAnsi="Times New Roman" w:cs="Times New Roman" w:hint="eastAsia"/>
          <w:color w:val="000000" w:themeColor="text1"/>
        </w:rPr>
        <w:t>SOX1</w:t>
      </w:r>
      <w:r>
        <w:rPr>
          <w:rFonts w:ascii="Times New Roman" w:hAnsi="Times New Roman" w:cs="Times New Roman" w:hint="eastAsia"/>
          <w:color w:val="000000" w:themeColor="text1"/>
        </w:rPr>
        <w:t xml:space="preserve"> and </w:t>
      </w:r>
      <w:r>
        <w:rPr>
          <w:rFonts w:ascii="Times New Roman" w:hAnsi="Times New Roman" w:cs="Times New Roman" w:hint="eastAsia"/>
          <w:color w:val="000000" w:themeColor="text1"/>
        </w:rPr>
        <w:t>NF</w:t>
      </w:r>
      <w:r>
        <w:rPr>
          <w:rFonts w:ascii="Times New Roman" w:hAnsi="Times New Roman" w:cs="Times New Roman" w:hint="eastAsia"/>
          <w:color w:val="000000" w:themeColor="text1"/>
        </w:rPr>
        <w:t>;</w:t>
      </w:r>
      <w:r w:rsidRPr="00921E77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</w:rPr>
        <w:t>motor neuron</w:t>
      </w:r>
      <w:r w:rsidRPr="00921E77">
        <w:rPr>
          <w:rFonts w:ascii="Times New Roman" w:hAnsi="Times New Roman" w:cs="Times New Roman"/>
          <w:color w:val="000000" w:themeColor="text1"/>
        </w:rPr>
        <w:t xml:space="preserve"> markers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</w:rPr>
        <w:t>OLIG2</w:t>
      </w:r>
      <w:r>
        <w:rPr>
          <w:rFonts w:ascii="Times New Roman" w:hAnsi="Times New Roman" w:cs="Times New Roman" w:hint="eastAsia"/>
          <w:color w:val="000000" w:themeColor="text1"/>
        </w:rPr>
        <w:t xml:space="preserve">, </w:t>
      </w:r>
      <w:r>
        <w:rPr>
          <w:rFonts w:ascii="Times New Roman" w:hAnsi="Times New Roman" w:cs="Times New Roman" w:hint="eastAsia"/>
          <w:color w:val="000000" w:themeColor="text1"/>
        </w:rPr>
        <w:t>HB9</w:t>
      </w:r>
      <w:r>
        <w:rPr>
          <w:rFonts w:ascii="Times New Roman" w:hAnsi="Times New Roman" w:cs="Times New Roman" w:hint="eastAsia"/>
          <w:color w:val="000000" w:themeColor="text1"/>
        </w:rPr>
        <w:t>,</w:t>
      </w:r>
      <w:r w:rsidRPr="00921E77">
        <w:rPr>
          <w:rFonts w:ascii="Times New Roman" w:hAnsi="Times New Roman" w:cs="Times New Roman" w:hint="eastAsia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</w:rPr>
        <w:t>ISL1</w:t>
      </w:r>
      <w:r>
        <w:rPr>
          <w:rFonts w:ascii="Times New Roman" w:hAnsi="Times New Roman" w:cs="Times New Roman" w:hint="eastAsia"/>
          <w:color w:val="000000" w:themeColor="text1"/>
        </w:rPr>
        <w:t xml:space="preserve"> and </w:t>
      </w:r>
      <w:r>
        <w:rPr>
          <w:rFonts w:ascii="Times New Roman" w:hAnsi="Times New Roman" w:cs="Times New Roman" w:hint="eastAsia"/>
          <w:color w:val="000000" w:themeColor="text1"/>
        </w:rPr>
        <w:t>CHAT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921E77">
        <w:rPr>
          <w:rFonts w:ascii="Times New Roman" w:hAnsi="Times New Roman" w:cs="Times New Roman" w:hint="eastAsia"/>
          <w:color w:val="000000" w:themeColor="text1"/>
        </w:rPr>
        <w:t>in</w:t>
      </w:r>
      <w:r w:rsidRPr="00921E77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 w:hint="eastAsia"/>
          <w:color w:val="000000" w:themeColor="text1"/>
        </w:rPr>
        <w:t>iPSC derived non-motor neurons</w:t>
      </w:r>
      <w:r w:rsidRPr="00921E77">
        <w:rPr>
          <w:rFonts w:ascii="Times New Roman" w:hAnsi="Times New Roman" w:cs="Times New Roman"/>
          <w:color w:val="000000" w:themeColor="text1"/>
        </w:rPr>
        <w:t>.</w:t>
      </w:r>
      <w:r>
        <w:rPr>
          <w:rFonts w:ascii="Times New Roman" w:hAnsi="Times New Roman" w:cs="Times New Roman" w:hint="eastAsia"/>
          <w:color w:val="000000" w:themeColor="text1"/>
        </w:rPr>
        <w:t xml:space="preserve"> </w:t>
      </w:r>
      <w:r w:rsidRPr="00921E77">
        <w:rPr>
          <w:rFonts w:ascii="Times New Roman" w:hAnsi="Times New Roman" w:cs="Times New Roman"/>
          <w:color w:val="000000" w:themeColor="text1"/>
        </w:rPr>
        <w:t xml:space="preserve">Scale bars: </w:t>
      </w:r>
      <w:r w:rsidRPr="00921E77">
        <w:rPr>
          <w:rFonts w:ascii="Times New Roman" w:hAnsi="Times New Roman" w:cs="Times New Roman" w:hint="eastAsia"/>
          <w:color w:val="000000" w:themeColor="text1"/>
        </w:rPr>
        <w:t>5</w:t>
      </w:r>
      <w:r w:rsidRPr="00921E77">
        <w:rPr>
          <w:rFonts w:ascii="Times New Roman" w:hAnsi="Times New Roman" w:cs="Times New Roman"/>
          <w:color w:val="000000" w:themeColor="text1"/>
        </w:rPr>
        <w:t xml:space="preserve">0 </w:t>
      </w:r>
      <w:proofErr w:type="spellStart"/>
      <w:r w:rsidRPr="00921E77">
        <w:rPr>
          <w:rFonts w:ascii="Times New Roman" w:hAnsi="Times New Roman" w:cs="Times New Roman"/>
          <w:color w:val="000000" w:themeColor="text1"/>
        </w:rPr>
        <w:t>μm</w:t>
      </w:r>
      <w:proofErr w:type="spellEnd"/>
      <w:r w:rsidRPr="00921E77">
        <w:rPr>
          <w:rFonts w:ascii="Times New Roman" w:hAnsi="Times New Roman" w:cs="Times New Roman"/>
          <w:color w:val="000000" w:themeColor="text1"/>
        </w:rPr>
        <w:t>.</w:t>
      </w:r>
    </w:p>
    <w:sectPr w:rsidR="00921E77" w:rsidRPr="00921E7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68E"/>
    <w:rsid w:val="001B25F3"/>
    <w:rsid w:val="002E2230"/>
    <w:rsid w:val="0047204D"/>
    <w:rsid w:val="005B4978"/>
    <w:rsid w:val="007E068E"/>
    <w:rsid w:val="00921E77"/>
    <w:rsid w:val="00A54C7A"/>
    <w:rsid w:val="00B144EE"/>
    <w:rsid w:val="00B51B3C"/>
    <w:rsid w:val="00BC10F6"/>
    <w:rsid w:val="00BF0D72"/>
    <w:rsid w:val="00D541F3"/>
    <w:rsid w:val="00FB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62EB3B"/>
  <w14:discardImageEditingData/>
  <w14:defaultImageDpi w14:val="32767"/>
  <w15:chartTrackingRefBased/>
  <w15:docId w15:val="{EBC3188D-4099-483C-B54B-22B1FFF35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E068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068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068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06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068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068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068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068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E068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E06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E068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E0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E068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E068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E068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E068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E06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068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E0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068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E06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0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E06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068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068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0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E068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E06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嘉佑 張</dc:creator>
  <cp:keywords/>
  <dc:description/>
  <cp:lastModifiedBy>嘉佑 張</cp:lastModifiedBy>
  <cp:revision>8</cp:revision>
  <dcterms:created xsi:type="dcterms:W3CDTF">2024-10-18T23:56:00Z</dcterms:created>
  <dcterms:modified xsi:type="dcterms:W3CDTF">2024-10-19T00:14:00Z</dcterms:modified>
</cp:coreProperties>
</file>