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9CF7" w14:textId="70D7FC56" w:rsidR="00DE3C02" w:rsidRPr="00A14384" w:rsidRDefault="00805138" w:rsidP="00DE3C02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 w:val="28"/>
          <w:szCs w:val="28"/>
        </w:rPr>
      </w:pPr>
      <w:r w:rsidRPr="00A14384">
        <w:rPr>
          <w:rFonts w:ascii="Times New Roman" w:hAnsi="Times New Roman" w:hint="eastAsia"/>
          <w:b/>
          <w:bCs/>
          <w:sz w:val="28"/>
          <w:szCs w:val="28"/>
        </w:rPr>
        <w:t xml:space="preserve">Supplementary </w:t>
      </w:r>
      <w:r w:rsidR="00DE3C02" w:rsidRPr="00A14384">
        <w:rPr>
          <w:rFonts w:ascii="Times New Roman" w:hAnsi="Times New Roman" w:hint="eastAsia"/>
          <w:b/>
          <w:bCs/>
          <w:sz w:val="28"/>
          <w:szCs w:val="28"/>
        </w:rPr>
        <w:t>Figure Legends</w:t>
      </w:r>
    </w:p>
    <w:p w14:paraId="0E4F9F87" w14:textId="4C06264E" w:rsidR="004446A8" w:rsidRPr="00DF7D00" w:rsidRDefault="00DE3C02" w:rsidP="004446A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b/>
          <w:bCs/>
          <w:szCs w:val="20"/>
        </w:rPr>
      </w:pPr>
      <w:r w:rsidRPr="00DF7D00">
        <w:rPr>
          <w:rFonts w:ascii="Times New Roman" w:hAnsi="Times New Roman"/>
          <w:b/>
          <w:bCs/>
          <w:szCs w:val="20"/>
        </w:rPr>
        <w:t xml:space="preserve">Fig. </w:t>
      </w:r>
      <w:r w:rsidR="006E0461" w:rsidRPr="00DF7D00">
        <w:rPr>
          <w:rFonts w:ascii="Times New Roman" w:hAnsi="Times New Roman" w:hint="eastAsia"/>
          <w:b/>
          <w:bCs/>
          <w:szCs w:val="20"/>
        </w:rPr>
        <w:t>S</w:t>
      </w:r>
      <w:r w:rsidRPr="00DF7D00">
        <w:rPr>
          <w:rFonts w:ascii="Times New Roman" w:hAnsi="Times New Roman"/>
          <w:b/>
          <w:bCs/>
          <w:szCs w:val="20"/>
        </w:rPr>
        <w:t xml:space="preserve">1 </w:t>
      </w:r>
      <w:r w:rsidR="004446A8" w:rsidRPr="00DF7D00">
        <w:rPr>
          <w:rFonts w:ascii="Times New Roman" w:hAnsi="Times New Roman" w:cs="Times New Roman"/>
          <w:b/>
          <w:bCs/>
          <w:szCs w:val="20"/>
        </w:rPr>
        <w:t>Representative electropherograms</w:t>
      </w:r>
      <w:r w:rsidR="00A14384" w:rsidRPr="00DF7D00">
        <w:rPr>
          <w:rFonts w:ascii="Times New Roman" w:hAnsi="Times New Roman" w:cs="Times New Roman"/>
          <w:b/>
          <w:bCs/>
          <w:szCs w:val="20"/>
        </w:rPr>
        <w:t xml:space="preserve"> </w:t>
      </w:r>
      <w:r w:rsidR="004446A8" w:rsidRPr="00DF7D00">
        <w:rPr>
          <w:rFonts w:ascii="Times New Roman" w:hAnsi="Times New Roman" w:cs="Times New Roman" w:hint="eastAsia"/>
          <w:b/>
          <w:bCs/>
          <w:szCs w:val="20"/>
        </w:rPr>
        <w:t>of</w:t>
      </w:r>
      <w:r w:rsidR="00A14384" w:rsidRPr="00DF7D00">
        <w:rPr>
          <w:rFonts w:ascii="Times New Roman" w:hAnsi="Times New Roman" w:cs="Times New Roman"/>
          <w:b/>
          <w:bCs/>
          <w:szCs w:val="20"/>
        </w:rPr>
        <w:t xml:space="preserve"> </w:t>
      </w:r>
      <w:r w:rsidR="004446A8" w:rsidRPr="00DF7D00">
        <w:rPr>
          <w:rFonts w:ascii="Times New Roman" w:hAnsi="Times New Roman" w:cs="Times New Roman" w:hint="eastAsia"/>
          <w:b/>
          <w:bCs/>
          <w:szCs w:val="20"/>
        </w:rPr>
        <w:t>mice</w:t>
      </w:r>
      <w:r w:rsidR="00A14384" w:rsidRPr="00DF7D00">
        <w:rPr>
          <w:rFonts w:ascii="Times New Roman" w:hAnsi="Times New Roman" w:cs="Times New Roman"/>
          <w:b/>
          <w:bCs/>
          <w:szCs w:val="20"/>
        </w:rPr>
        <w:t xml:space="preserve"> genotype</w:t>
      </w:r>
      <w:r w:rsidR="004446A8" w:rsidRPr="00DF7D00">
        <w:rPr>
          <w:rFonts w:ascii="Times New Roman" w:hAnsi="Times New Roman" w:cs="Times New Roman" w:hint="eastAsia"/>
          <w:b/>
          <w:bCs/>
          <w:szCs w:val="20"/>
        </w:rPr>
        <w:t xml:space="preserve"> in order to obtain </w:t>
      </w:r>
      <w:r w:rsidR="004446A8" w:rsidRPr="00DF7D00">
        <w:rPr>
          <w:rFonts w:ascii="Times New Roman" w:hAnsi="Times New Roman" w:cs="Times New Roman"/>
          <w:b/>
          <w:bCs/>
          <w:szCs w:val="20"/>
        </w:rPr>
        <w:t>neuron-specific</w:t>
      </w:r>
    </w:p>
    <w:p w14:paraId="28E5809F" w14:textId="0078E0D7" w:rsidR="00D55B98" w:rsidRPr="007243EB" w:rsidRDefault="004446A8" w:rsidP="007243EB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 w:cs="Times New Roman"/>
          <w:b/>
          <w:bCs/>
          <w:szCs w:val="20"/>
        </w:rPr>
        <w:t>CDK5RAP3 knockout mice</w:t>
      </w:r>
      <w:r w:rsidRPr="00DF7D00">
        <w:rPr>
          <w:rFonts w:ascii="Times New Roman" w:hAnsi="Times New Roman" w:cs="Times New Roman" w:hint="eastAsia"/>
          <w:b/>
          <w:bCs/>
          <w:szCs w:val="20"/>
        </w:rPr>
        <w:t xml:space="preserve">. </w:t>
      </w:r>
    </w:p>
    <w:p w14:paraId="01AB6D1A" w14:textId="77777777" w:rsidR="00E601D2" w:rsidRPr="00040AA8" w:rsidRDefault="00E601D2" w:rsidP="004446A8">
      <w:pPr>
        <w:pStyle w:val="EndNoteBibliography"/>
        <w:spacing w:line="360" w:lineRule="auto"/>
        <w:ind w:left="720" w:hanging="720"/>
        <w:rPr>
          <w:rFonts w:ascii="Times New Roman" w:hAnsi="Times New Roman"/>
          <w:szCs w:val="20"/>
        </w:rPr>
      </w:pPr>
    </w:p>
    <w:p w14:paraId="6028B59D" w14:textId="77777777" w:rsidR="007243EB" w:rsidRDefault="00D55B98" w:rsidP="00D7062E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/>
          <w:b/>
          <w:bCs/>
          <w:szCs w:val="20"/>
        </w:rPr>
        <w:t>Fig.</w:t>
      </w:r>
      <w:r w:rsidR="00BB75EA" w:rsidRPr="00DF7D00">
        <w:rPr>
          <w:rFonts w:ascii="Times New Roman" w:hAnsi="Times New Roman" w:hint="eastAsia"/>
          <w:b/>
          <w:bCs/>
          <w:szCs w:val="20"/>
        </w:rPr>
        <w:t xml:space="preserve"> </w:t>
      </w:r>
      <w:r w:rsidRPr="00DF7D00">
        <w:rPr>
          <w:rFonts w:ascii="Times New Roman" w:hAnsi="Times New Roman" w:hint="eastAsia"/>
          <w:b/>
          <w:bCs/>
          <w:szCs w:val="20"/>
        </w:rPr>
        <w:t>S2</w:t>
      </w:r>
      <w:r w:rsidRPr="00DF7D00">
        <w:rPr>
          <w:rFonts w:ascii="Times New Roman" w:hAnsi="Times New Roman"/>
          <w:b/>
          <w:bCs/>
          <w:szCs w:val="20"/>
        </w:rPr>
        <w:t xml:space="preserve"> </w:t>
      </w:r>
      <w:r w:rsidR="00041CBA" w:rsidRPr="00DF7D00">
        <w:rPr>
          <w:rFonts w:ascii="Times New Roman" w:hAnsi="Times New Roman"/>
          <w:b/>
          <w:bCs/>
          <w:szCs w:val="20"/>
        </w:rPr>
        <w:t>Heatmap</w:t>
      </w:r>
      <w:r w:rsidR="00EE5C0C" w:rsidRPr="00DF7D00">
        <w:rPr>
          <w:rFonts w:ascii="Times New Roman" w:hAnsi="Times New Roman" w:hint="eastAsia"/>
          <w:b/>
          <w:bCs/>
          <w:szCs w:val="20"/>
        </w:rPr>
        <w:t>s</w:t>
      </w:r>
      <w:r w:rsidR="00041CBA" w:rsidRPr="00DF7D00">
        <w:rPr>
          <w:rFonts w:ascii="Times New Roman" w:hAnsi="Times New Roman"/>
          <w:b/>
          <w:bCs/>
          <w:szCs w:val="20"/>
        </w:rPr>
        <w:t xml:space="preserve"> of </w:t>
      </w:r>
      <w:r w:rsidR="00886600" w:rsidRPr="00DF7D00">
        <w:rPr>
          <w:rFonts w:ascii="Times New Roman" w:hAnsi="Times New Roman" w:hint="eastAsia"/>
          <w:b/>
          <w:bCs/>
          <w:szCs w:val="20"/>
        </w:rPr>
        <w:t xml:space="preserve">representative </w:t>
      </w:r>
      <w:r w:rsidR="00041CBA" w:rsidRPr="00DF7D00">
        <w:rPr>
          <w:rFonts w:ascii="Times New Roman" w:hAnsi="Times New Roman"/>
          <w:b/>
          <w:bCs/>
          <w:szCs w:val="20"/>
        </w:rPr>
        <w:t xml:space="preserve">DEGs associated with the </w:t>
      </w:r>
      <w:r w:rsidR="00EB541B" w:rsidRPr="00DF7D00">
        <w:rPr>
          <w:rFonts w:ascii="Times New Roman" w:hAnsi="Times New Roman" w:hint="eastAsia"/>
          <w:b/>
          <w:bCs/>
          <w:szCs w:val="20"/>
        </w:rPr>
        <w:t>Glu &amp; GABA</w:t>
      </w:r>
      <w:r w:rsidR="00041CBA" w:rsidRPr="00DF7D00">
        <w:rPr>
          <w:rFonts w:ascii="Times New Roman" w:hAnsi="Times New Roman"/>
          <w:b/>
          <w:bCs/>
          <w:szCs w:val="20"/>
        </w:rPr>
        <w:t xml:space="preserve"> </w:t>
      </w:r>
      <w:r w:rsidR="00D7062E" w:rsidRPr="00DF7D00">
        <w:rPr>
          <w:rFonts w:ascii="Times New Roman" w:hAnsi="Times New Roman" w:hint="eastAsia"/>
          <w:b/>
          <w:bCs/>
          <w:szCs w:val="20"/>
        </w:rPr>
        <w:t>system</w:t>
      </w:r>
      <w:r w:rsidR="003D42D7" w:rsidRPr="00DF7D00">
        <w:rPr>
          <w:rFonts w:ascii="Times New Roman" w:hAnsi="Times New Roman" w:hint="eastAsia"/>
          <w:b/>
          <w:bCs/>
          <w:szCs w:val="20"/>
        </w:rPr>
        <w:t xml:space="preserve"> </w:t>
      </w:r>
      <w:r w:rsidR="003D42D7" w:rsidRPr="00DF7D00">
        <w:rPr>
          <w:rFonts w:ascii="Times New Roman" w:hAnsi="Times New Roman"/>
          <w:b/>
          <w:bCs/>
          <w:szCs w:val="20"/>
        </w:rPr>
        <w:t>(</w:t>
      </w:r>
      <w:r w:rsidR="003D42D7" w:rsidRPr="00DF7D00">
        <w:rPr>
          <w:rFonts w:ascii="Times New Roman" w:hAnsi="Times New Roman" w:hint="eastAsia"/>
          <w:b/>
          <w:bCs/>
          <w:szCs w:val="20"/>
        </w:rPr>
        <w:t>A</w:t>
      </w:r>
      <w:r w:rsidR="003D42D7" w:rsidRPr="00DF7D00">
        <w:rPr>
          <w:rFonts w:ascii="Times New Roman" w:hAnsi="Times New Roman"/>
          <w:b/>
          <w:bCs/>
          <w:szCs w:val="20"/>
        </w:rPr>
        <w:t>)</w:t>
      </w:r>
      <w:r w:rsidR="003D42D7" w:rsidRPr="00DF7D00">
        <w:rPr>
          <w:rFonts w:ascii="Times New Roman" w:hAnsi="Times New Roman" w:hint="eastAsia"/>
          <w:b/>
          <w:bCs/>
          <w:szCs w:val="20"/>
        </w:rPr>
        <w:t xml:space="preserve">, </w:t>
      </w:r>
      <w:r w:rsidR="00EE5C0C" w:rsidRPr="00DF7D00">
        <w:rPr>
          <w:rFonts w:ascii="Times New Roman" w:hAnsi="Times New Roman" w:hint="eastAsia"/>
          <w:b/>
          <w:bCs/>
          <w:szCs w:val="20"/>
        </w:rPr>
        <w:t>lysosome</w:t>
      </w:r>
      <w:r w:rsidR="00D7062E" w:rsidRPr="00DF7D00">
        <w:rPr>
          <w:rFonts w:ascii="Times New Roman" w:hAnsi="Times New Roman" w:hint="eastAsia"/>
          <w:b/>
          <w:bCs/>
          <w:szCs w:val="20"/>
        </w:rPr>
        <w:t xml:space="preserve"> </w:t>
      </w:r>
    </w:p>
    <w:p w14:paraId="77AF2F5C" w14:textId="77777777" w:rsidR="007243EB" w:rsidRDefault="00EE5C0C" w:rsidP="00D7062E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/>
          <w:b/>
          <w:bCs/>
          <w:szCs w:val="20"/>
        </w:rPr>
        <w:t>(</w:t>
      </w:r>
      <w:r w:rsidRPr="00DF7D00">
        <w:rPr>
          <w:rFonts w:ascii="Times New Roman" w:hAnsi="Times New Roman" w:hint="eastAsia"/>
          <w:b/>
          <w:bCs/>
          <w:szCs w:val="20"/>
        </w:rPr>
        <w:t>B</w:t>
      </w:r>
      <w:r w:rsidRPr="00DF7D00">
        <w:rPr>
          <w:rFonts w:ascii="Times New Roman" w:hAnsi="Times New Roman"/>
          <w:b/>
          <w:bCs/>
          <w:szCs w:val="20"/>
        </w:rPr>
        <w:t>)</w:t>
      </w:r>
      <w:r w:rsidR="003D42D7" w:rsidRPr="00DF7D00">
        <w:rPr>
          <w:rFonts w:ascii="Times New Roman" w:hAnsi="Times New Roman" w:hint="eastAsia"/>
          <w:b/>
          <w:bCs/>
          <w:szCs w:val="20"/>
        </w:rPr>
        <w:t xml:space="preserve"> and inflammation </w:t>
      </w:r>
      <w:r w:rsidR="003D42D7" w:rsidRPr="00DF7D00">
        <w:rPr>
          <w:rFonts w:ascii="Times New Roman" w:hAnsi="Times New Roman"/>
          <w:b/>
          <w:bCs/>
          <w:szCs w:val="20"/>
        </w:rPr>
        <w:t>(</w:t>
      </w:r>
      <w:r w:rsidR="003D42D7" w:rsidRPr="00DF7D00">
        <w:rPr>
          <w:rFonts w:ascii="Times New Roman" w:hAnsi="Times New Roman" w:hint="eastAsia"/>
          <w:b/>
          <w:bCs/>
          <w:szCs w:val="20"/>
        </w:rPr>
        <w:t>C</w:t>
      </w:r>
      <w:r w:rsidR="003D42D7" w:rsidRPr="00DF7D00">
        <w:rPr>
          <w:rFonts w:ascii="Times New Roman" w:hAnsi="Times New Roman"/>
          <w:b/>
          <w:bCs/>
          <w:szCs w:val="20"/>
        </w:rPr>
        <w:t>)</w:t>
      </w:r>
      <w:r w:rsidR="00886600" w:rsidRPr="00DF7D00">
        <w:rPr>
          <w:rFonts w:ascii="Times New Roman" w:hAnsi="Times New Roman" w:hint="eastAsia"/>
          <w:b/>
          <w:bCs/>
          <w:szCs w:val="20"/>
        </w:rPr>
        <w:t xml:space="preserve"> were screened from RNAseq analysis </w:t>
      </w:r>
      <w:r w:rsidR="00FB37A2" w:rsidRPr="00DF7D00">
        <w:rPr>
          <w:rFonts w:ascii="Times New Roman" w:hAnsi="Times New Roman" w:hint="eastAsia"/>
          <w:b/>
          <w:bCs/>
          <w:szCs w:val="20"/>
        </w:rPr>
        <w:t>for</w:t>
      </w:r>
      <w:r w:rsidR="00886600" w:rsidRPr="00DF7D00">
        <w:rPr>
          <w:rFonts w:ascii="Times New Roman" w:hAnsi="Times New Roman" w:hint="eastAsia"/>
          <w:b/>
          <w:bCs/>
          <w:szCs w:val="20"/>
        </w:rPr>
        <w:t xml:space="preserve"> WT and CKO mice</w:t>
      </w:r>
      <w:r w:rsidR="00EA0F0F" w:rsidRPr="00DF7D00">
        <w:rPr>
          <w:rFonts w:ascii="Times New Roman" w:hAnsi="Times New Roman" w:hint="eastAsia"/>
          <w:b/>
          <w:bCs/>
          <w:szCs w:val="20"/>
        </w:rPr>
        <w:t xml:space="preserve"> </w:t>
      </w:r>
      <w:r w:rsidR="00EA0F0F" w:rsidRPr="00DF7D00">
        <w:rPr>
          <w:rFonts w:ascii="Times New Roman" w:hAnsi="Times New Roman"/>
          <w:b/>
          <w:bCs/>
          <w:szCs w:val="20"/>
        </w:rPr>
        <w:t>(n=3</w:t>
      </w:r>
      <w:r w:rsidR="00EA0F0F" w:rsidRPr="00DF7D00">
        <w:rPr>
          <w:rFonts w:ascii="Times New Roman" w:hAnsi="Times New Roman" w:hint="eastAsia"/>
          <w:b/>
          <w:bCs/>
          <w:szCs w:val="20"/>
        </w:rPr>
        <w:t xml:space="preserve"> </w:t>
      </w:r>
    </w:p>
    <w:p w14:paraId="0550BD38" w14:textId="14CC2B8B" w:rsidR="00EB541B" w:rsidRPr="00DF7D00" w:rsidRDefault="00EA0F0F" w:rsidP="00D7062E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 w:hint="eastAsia"/>
          <w:b/>
          <w:bCs/>
          <w:szCs w:val="20"/>
        </w:rPr>
        <w:t>mice/group</w:t>
      </w:r>
      <w:r w:rsidRPr="00DF7D00">
        <w:rPr>
          <w:rFonts w:ascii="Times New Roman" w:hAnsi="Times New Roman"/>
          <w:b/>
          <w:bCs/>
          <w:szCs w:val="20"/>
        </w:rPr>
        <w:t>)</w:t>
      </w:r>
      <w:r w:rsidR="00EB541B" w:rsidRPr="00DF7D00">
        <w:rPr>
          <w:rFonts w:ascii="Times New Roman" w:hAnsi="Times New Roman"/>
          <w:b/>
          <w:bCs/>
          <w:szCs w:val="20"/>
        </w:rPr>
        <w:t>.</w:t>
      </w:r>
    </w:p>
    <w:p w14:paraId="19F86F7B" w14:textId="77777777" w:rsidR="00E601D2" w:rsidRPr="00040AA8" w:rsidRDefault="00E601D2" w:rsidP="00E41209">
      <w:pPr>
        <w:pStyle w:val="EndNoteBibliography"/>
        <w:spacing w:line="360" w:lineRule="auto"/>
        <w:ind w:left="720" w:hanging="720"/>
        <w:rPr>
          <w:rFonts w:ascii="Times New Roman" w:hAnsi="Times New Roman"/>
          <w:szCs w:val="20"/>
        </w:rPr>
      </w:pPr>
    </w:p>
    <w:p w14:paraId="5890DADC" w14:textId="77777777" w:rsidR="008C3152" w:rsidRDefault="00EC6AE2" w:rsidP="00C02E7D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/>
          <w:b/>
          <w:bCs/>
          <w:szCs w:val="20"/>
        </w:rPr>
        <w:t>Fig. S</w:t>
      </w:r>
      <w:r w:rsidRPr="00DF7D00">
        <w:rPr>
          <w:rFonts w:ascii="Times New Roman" w:hAnsi="Times New Roman" w:hint="eastAsia"/>
          <w:b/>
          <w:bCs/>
          <w:szCs w:val="20"/>
        </w:rPr>
        <w:t>3</w:t>
      </w:r>
      <w:r w:rsidR="00E601D2" w:rsidRPr="00DF7D00">
        <w:rPr>
          <w:rFonts w:ascii="Times New Roman" w:hAnsi="Times New Roman" w:hint="eastAsia"/>
          <w:b/>
          <w:bCs/>
          <w:szCs w:val="20"/>
        </w:rPr>
        <w:t xml:space="preserve"> </w:t>
      </w:r>
      <w:r w:rsidR="008C3152">
        <w:rPr>
          <w:rFonts w:ascii="Times New Roman" w:hAnsi="Times New Roman" w:hint="eastAsia"/>
          <w:b/>
          <w:bCs/>
          <w:szCs w:val="20"/>
        </w:rPr>
        <w:t xml:space="preserve"> </w:t>
      </w:r>
      <w:r w:rsidR="00667F88" w:rsidRPr="00DF7D00">
        <w:rPr>
          <w:rFonts w:ascii="Times New Roman" w:hAnsi="Times New Roman"/>
          <w:b/>
          <w:bCs/>
          <w:szCs w:val="20"/>
        </w:rPr>
        <w:t>WB analysis of</w:t>
      </w:r>
      <w:r w:rsidR="00667F88" w:rsidRPr="00DF7D00">
        <w:rPr>
          <w:rFonts w:ascii="Times New Roman" w:hAnsi="Times New Roman" w:hint="eastAsia"/>
          <w:b/>
          <w:bCs/>
          <w:szCs w:val="20"/>
        </w:rPr>
        <w:t xml:space="preserve"> CDK5RAP3, p-IRE1</w:t>
      </w:r>
      <w:r w:rsidR="00667F88" w:rsidRPr="00DF7D00">
        <w:rPr>
          <w:rFonts w:ascii="Times New Roman" w:hAnsi="Times New Roman"/>
          <w:b/>
          <w:bCs/>
          <w:szCs w:val="20"/>
        </w:rPr>
        <w:t>α</w:t>
      </w:r>
      <w:r w:rsidR="00667F88" w:rsidRPr="00DF7D00">
        <w:rPr>
          <w:rFonts w:ascii="Times New Roman" w:hAnsi="Times New Roman" w:hint="eastAsia"/>
          <w:b/>
          <w:bCs/>
          <w:szCs w:val="20"/>
        </w:rPr>
        <w:t>, GRP78, RPN1 and ALG2 proteins in the</w:t>
      </w:r>
      <w:r w:rsidR="00667F88" w:rsidRPr="00DF7D00">
        <w:rPr>
          <w:rFonts w:ascii="Times New Roman" w:hAnsi="Times New Roman"/>
          <w:b/>
          <w:bCs/>
          <w:szCs w:val="20"/>
        </w:rPr>
        <w:t xml:space="preserve"> </w:t>
      </w:r>
      <w:r w:rsidR="00D145C1" w:rsidRPr="00DF7D00">
        <w:rPr>
          <w:rFonts w:ascii="Times New Roman" w:hAnsi="Times New Roman"/>
          <w:b/>
          <w:bCs/>
          <w:szCs w:val="20"/>
        </w:rPr>
        <w:t xml:space="preserve">MEFs </w:t>
      </w:r>
    </w:p>
    <w:p w14:paraId="6CDD6F55" w14:textId="77777777" w:rsidR="008C3152" w:rsidRDefault="001A1A9B" w:rsidP="00C02E7D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b/>
          <w:bCs/>
        </w:rPr>
      </w:pPr>
      <w:r w:rsidRPr="00DF7D00">
        <w:rPr>
          <w:rFonts w:ascii="Times New Roman" w:hAnsi="Times New Roman" w:hint="eastAsia"/>
          <w:b/>
          <w:bCs/>
          <w:szCs w:val="20"/>
        </w:rPr>
        <w:t>that</w:t>
      </w:r>
      <w:r w:rsidR="00667F88" w:rsidRPr="00DF7D00">
        <w:rPr>
          <w:rFonts w:ascii="Times New Roman" w:hAnsi="Times New Roman" w:hint="eastAsia"/>
          <w:b/>
          <w:bCs/>
          <w:szCs w:val="20"/>
        </w:rPr>
        <w:t xml:space="preserve"> were treated </w:t>
      </w:r>
      <w:r w:rsidR="00D145C1" w:rsidRPr="00DF7D00">
        <w:rPr>
          <w:rFonts w:ascii="Times New Roman" w:hAnsi="Times New Roman"/>
          <w:b/>
          <w:bCs/>
          <w:szCs w:val="20"/>
        </w:rPr>
        <w:t>with 3μM Thapsigargin (TG) for 8 hours</w:t>
      </w:r>
      <w:r w:rsidR="00E7641F" w:rsidRPr="00DF7D00">
        <w:rPr>
          <w:rFonts w:ascii="Times New Roman" w:hAnsi="Times New Roman"/>
          <w:b/>
          <w:bCs/>
          <w:szCs w:val="20"/>
        </w:rPr>
        <w:t xml:space="preserve"> (n=3).</w:t>
      </w:r>
      <w:r w:rsidR="00667F88" w:rsidRPr="00DF7D00">
        <w:rPr>
          <w:rFonts w:ascii="Times New Roman" w:hAnsi="Times New Roman" w:hint="eastAsia"/>
          <w:b/>
          <w:bCs/>
          <w:szCs w:val="20"/>
        </w:rPr>
        <w:t xml:space="preserve"> </w:t>
      </w:r>
      <w:r w:rsidR="00C02E7D" w:rsidRPr="00DF7D00">
        <w:rPr>
          <w:rFonts w:ascii="Times New Roman" w:hAnsi="Times New Roman" w:cs="Times New Roman"/>
          <w:b/>
          <w:bCs/>
        </w:rPr>
        <w:t xml:space="preserve">Statistical significance was </w:t>
      </w:r>
    </w:p>
    <w:p w14:paraId="6A70F7E3" w14:textId="17890CA7" w:rsidR="00EB6E10" w:rsidRDefault="00C02E7D" w:rsidP="00E049C7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DF7D00">
        <w:rPr>
          <w:rFonts w:ascii="Times New Roman" w:hAnsi="Times New Roman" w:cs="Times New Roman"/>
          <w:b/>
          <w:bCs/>
        </w:rPr>
        <w:t>determined by unpaired, two-tailed Student’s t test.</w:t>
      </w:r>
      <w:r w:rsidRPr="00DF7D00">
        <w:rPr>
          <w:rFonts w:ascii="Times New Roman" w:hAnsi="Times New Roman" w:cs="Times New Roman" w:hint="eastAsia"/>
          <w:b/>
          <w:bCs/>
        </w:rPr>
        <w:t xml:space="preserve"> </w:t>
      </w:r>
      <w:r w:rsidRPr="00DF7D00">
        <w:rPr>
          <w:rFonts w:ascii="Times New Roman" w:hAnsi="Times New Roman"/>
          <w:b/>
          <w:bCs/>
          <w:szCs w:val="20"/>
        </w:rPr>
        <w:t>*</w:t>
      </w:r>
      <w:r w:rsidRPr="00DF7D00">
        <w:rPr>
          <w:rFonts w:ascii="Times New Roman" w:hAnsi="Times New Roman" w:hint="eastAsia"/>
          <w:b/>
          <w:bCs/>
          <w:i/>
          <w:iCs/>
          <w:szCs w:val="20"/>
        </w:rPr>
        <w:t>p</w:t>
      </w:r>
      <w:r w:rsidRPr="00DF7D00">
        <w:rPr>
          <w:rFonts w:ascii="Times New Roman" w:hAnsi="Times New Roman"/>
          <w:b/>
          <w:bCs/>
          <w:szCs w:val="20"/>
        </w:rPr>
        <w:t xml:space="preserve"> &lt; 0.05, **</w:t>
      </w:r>
      <w:r w:rsidRPr="00DF7D00">
        <w:rPr>
          <w:rFonts w:ascii="Times New Roman" w:hAnsi="Times New Roman" w:hint="eastAsia"/>
          <w:b/>
          <w:bCs/>
          <w:i/>
          <w:iCs/>
          <w:szCs w:val="20"/>
        </w:rPr>
        <w:t>p</w:t>
      </w:r>
      <w:r w:rsidRPr="00DF7D00">
        <w:rPr>
          <w:rFonts w:ascii="Times New Roman" w:hAnsi="Times New Roman"/>
          <w:b/>
          <w:bCs/>
          <w:szCs w:val="20"/>
        </w:rPr>
        <w:t xml:space="preserve"> &lt; 0.01. </w:t>
      </w:r>
    </w:p>
    <w:p w14:paraId="2D74BFA4" w14:textId="77777777" w:rsidR="00E049C7" w:rsidRPr="00E049C7" w:rsidRDefault="00E049C7" w:rsidP="00E049C7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</w:p>
    <w:p w14:paraId="47BEC841" w14:textId="190F4F0E" w:rsidR="00C02E7D" w:rsidRPr="00DF5E2F" w:rsidRDefault="006570A3" w:rsidP="009C5F98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  <w:r w:rsidRPr="00DF5E2F">
        <w:rPr>
          <w:rFonts w:ascii="Times New Roman" w:hAnsi="Times New Roman"/>
          <w:b/>
          <w:bCs/>
          <w:szCs w:val="20"/>
        </w:rPr>
        <w:t>Fig.</w:t>
      </w:r>
      <w:r w:rsidRPr="00DF5E2F">
        <w:rPr>
          <w:rFonts w:ascii="Times New Roman" w:hAnsi="Times New Roman" w:hint="eastAsia"/>
          <w:b/>
          <w:bCs/>
          <w:szCs w:val="20"/>
        </w:rPr>
        <w:t xml:space="preserve"> S4</w:t>
      </w:r>
      <w:r w:rsidRPr="00DF5E2F">
        <w:rPr>
          <w:rFonts w:ascii="Times New Roman" w:hAnsi="Times New Roman"/>
          <w:b/>
          <w:bCs/>
          <w:szCs w:val="20"/>
        </w:rPr>
        <w:t xml:space="preserve"> </w:t>
      </w:r>
      <w:r w:rsidR="009C5F98">
        <w:rPr>
          <w:rFonts w:ascii="Times New Roman" w:hAnsi="Times New Roman" w:hint="eastAsia"/>
          <w:b/>
          <w:bCs/>
          <w:szCs w:val="20"/>
        </w:rPr>
        <w:t xml:space="preserve"> </w:t>
      </w:r>
      <w:r w:rsidRPr="00DF5E2F">
        <w:rPr>
          <w:rFonts w:ascii="Times New Roman" w:hAnsi="Times New Roman"/>
          <w:b/>
          <w:bCs/>
          <w:szCs w:val="20"/>
        </w:rPr>
        <w:t>Heatmap</w:t>
      </w:r>
      <w:r w:rsidRPr="00DF5E2F">
        <w:rPr>
          <w:rFonts w:ascii="Times New Roman" w:hAnsi="Times New Roman" w:hint="eastAsia"/>
          <w:b/>
          <w:bCs/>
          <w:szCs w:val="20"/>
        </w:rPr>
        <w:t>s</w:t>
      </w:r>
      <w:r w:rsidRPr="00DF5E2F">
        <w:rPr>
          <w:rFonts w:ascii="Times New Roman" w:hAnsi="Times New Roman"/>
          <w:b/>
          <w:bCs/>
          <w:szCs w:val="20"/>
        </w:rPr>
        <w:t xml:space="preserve"> of </w:t>
      </w:r>
      <w:r w:rsidRPr="00DF5E2F">
        <w:rPr>
          <w:rFonts w:ascii="Times New Roman" w:hAnsi="Times New Roman" w:hint="eastAsia"/>
          <w:b/>
          <w:bCs/>
          <w:szCs w:val="20"/>
        </w:rPr>
        <w:t xml:space="preserve">representative </w:t>
      </w:r>
      <w:r w:rsidRPr="00DF5E2F">
        <w:rPr>
          <w:rFonts w:ascii="Times New Roman" w:hAnsi="Times New Roman"/>
          <w:b/>
          <w:bCs/>
          <w:szCs w:val="20"/>
        </w:rPr>
        <w:t xml:space="preserve">DEGs associated with the </w:t>
      </w:r>
      <w:r w:rsidR="00D7062E" w:rsidRPr="00DF5E2F">
        <w:rPr>
          <w:rFonts w:ascii="Times New Roman" w:hAnsi="Times New Roman" w:hint="eastAsia"/>
          <w:b/>
          <w:bCs/>
          <w:szCs w:val="20"/>
        </w:rPr>
        <w:t xml:space="preserve">Ufmylation </w:t>
      </w:r>
      <w:r w:rsidR="00335403" w:rsidRPr="00DF5E2F">
        <w:rPr>
          <w:rFonts w:ascii="Times New Roman" w:hAnsi="Times New Roman" w:hint="eastAsia"/>
          <w:b/>
          <w:bCs/>
          <w:szCs w:val="20"/>
        </w:rPr>
        <w:t>system</w:t>
      </w:r>
      <w:r w:rsidRPr="00DF5E2F">
        <w:rPr>
          <w:rFonts w:ascii="Times New Roman" w:hAnsi="Times New Roman" w:hint="eastAsia"/>
          <w:b/>
          <w:bCs/>
          <w:szCs w:val="20"/>
        </w:rPr>
        <w:t xml:space="preserve"> </w:t>
      </w:r>
      <w:r w:rsidRPr="00DF5E2F">
        <w:rPr>
          <w:rFonts w:ascii="Times New Roman" w:hAnsi="Times New Roman"/>
          <w:b/>
          <w:bCs/>
          <w:szCs w:val="20"/>
        </w:rPr>
        <w:t>(</w:t>
      </w:r>
      <w:r w:rsidRPr="00DF5E2F">
        <w:rPr>
          <w:rFonts w:ascii="Times New Roman" w:hAnsi="Times New Roman" w:hint="eastAsia"/>
          <w:b/>
          <w:bCs/>
          <w:szCs w:val="20"/>
        </w:rPr>
        <w:t>A</w:t>
      </w:r>
      <w:r w:rsidRPr="00DF5E2F">
        <w:rPr>
          <w:rFonts w:ascii="Times New Roman" w:hAnsi="Times New Roman"/>
          <w:b/>
          <w:bCs/>
          <w:szCs w:val="20"/>
        </w:rPr>
        <w:t>)</w:t>
      </w:r>
      <w:r w:rsidRPr="00DF5E2F">
        <w:rPr>
          <w:rFonts w:ascii="Times New Roman" w:hAnsi="Times New Roman" w:hint="eastAsia"/>
          <w:b/>
          <w:bCs/>
          <w:szCs w:val="20"/>
        </w:rPr>
        <w:t xml:space="preserve">, </w:t>
      </w:r>
      <w:r w:rsidR="00161F6A" w:rsidRPr="00DF5E2F">
        <w:rPr>
          <w:rFonts w:ascii="Times New Roman" w:hAnsi="Times New Roman" w:hint="eastAsia"/>
          <w:b/>
          <w:bCs/>
          <w:szCs w:val="20"/>
        </w:rPr>
        <w:t>and the genes also were measured by RT-qPCR</w:t>
      </w:r>
      <w:r w:rsidR="00C02E7D" w:rsidRPr="00DF5E2F">
        <w:rPr>
          <w:rFonts w:ascii="Times New Roman" w:hAnsi="Times New Roman"/>
          <w:b/>
          <w:bCs/>
          <w:szCs w:val="20"/>
        </w:rPr>
        <w:t xml:space="preserve"> (n=3 mice/group)</w:t>
      </w:r>
      <w:r w:rsidR="00161F6A" w:rsidRPr="00DF5E2F">
        <w:rPr>
          <w:rFonts w:ascii="Times New Roman" w:hAnsi="Times New Roman" w:hint="eastAsia"/>
          <w:b/>
          <w:bCs/>
          <w:szCs w:val="20"/>
        </w:rPr>
        <w:t xml:space="preserve">. </w:t>
      </w:r>
      <w:r w:rsidR="00C02E7D" w:rsidRPr="00DF5E2F">
        <w:rPr>
          <w:rFonts w:ascii="Times New Roman" w:hAnsi="Times New Roman" w:cs="Times New Roman"/>
          <w:b/>
          <w:bCs/>
        </w:rPr>
        <w:t xml:space="preserve">Statistical significance was </w:t>
      </w:r>
      <w:bookmarkStart w:id="0" w:name="OLE_LINK1"/>
      <w:r w:rsidR="00C02E7D" w:rsidRPr="00DF5E2F">
        <w:rPr>
          <w:rFonts w:ascii="Times New Roman" w:hAnsi="Times New Roman" w:cs="Times New Roman"/>
          <w:b/>
          <w:bCs/>
        </w:rPr>
        <w:t>determined by</w:t>
      </w:r>
      <w:bookmarkEnd w:id="0"/>
      <w:r w:rsidR="009C5F98">
        <w:rPr>
          <w:rFonts w:ascii="Times New Roman" w:hAnsi="Times New Roman" w:hint="eastAsia"/>
          <w:b/>
          <w:bCs/>
          <w:szCs w:val="20"/>
        </w:rPr>
        <w:t xml:space="preserve"> </w:t>
      </w:r>
      <w:r w:rsidR="00C02E7D" w:rsidRPr="00DF5E2F">
        <w:rPr>
          <w:rFonts w:ascii="Times New Roman" w:hAnsi="Times New Roman" w:cs="Times New Roman"/>
          <w:b/>
          <w:bCs/>
        </w:rPr>
        <w:t>unpaired, two-tailed Student’s t test.</w:t>
      </w:r>
      <w:r w:rsidR="00C02E7D" w:rsidRPr="00DF5E2F">
        <w:rPr>
          <w:rFonts w:ascii="Times New Roman" w:hAnsi="Times New Roman" w:cs="Times New Roman" w:hint="eastAsia"/>
          <w:b/>
          <w:bCs/>
        </w:rPr>
        <w:t xml:space="preserve"> </w:t>
      </w:r>
      <w:r w:rsidR="00C02E7D" w:rsidRPr="00DF5E2F">
        <w:rPr>
          <w:rFonts w:ascii="Times New Roman" w:hAnsi="Times New Roman"/>
          <w:b/>
          <w:bCs/>
          <w:szCs w:val="20"/>
        </w:rPr>
        <w:t>**</w:t>
      </w:r>
      <w:r w:rsidR="00C02E7D" w:rsidRPr="00DF5E2F">
        <w:rPr>
          <w:rFonts w:ascii="Times New Roman" w:hAnsi="Times New Roman" w:hint="eastAsia"/>
          <w:b/>
          <w:bCs/>
          <w:i/>
          <w:iCs/>
          <w:szCs w:val="20"/>
        </w:rPr>
        <w:t>p</w:t>
      </w:r>
      <w:r w:rsidR="00C02E7D" w:rsidRPr="00DF5E2F">
        <w:rPr>
          <w:rFonts w:ascii="Times New Roman" w:hAnsi="Times New Roman"/>
          <w:b/>
          <w:bCs/>
          <w:szCs w:val="20"/>
        </w:rPr>
        <w:t xml:space="preserve"> &lt; 0.01. </w:t>
      </w:r>
    </w:p>
    <w:p w14:paraId="555F8872" w14:textId="77777777" w:rsidR="008C5B5A" w:rsidRPr="00040AA8" w:rsidRDefault="008C5B5A" w:rsidP="00746527">
      <w:pPr>
        <w:pStyle w:val="EndNoteBibliography"/>
        <w:spacing w:line="360" w:lineRule="auto"/>
        <w:rPr>
          <w:rFonts w:ascii="Times New Roman" w:hAnsi="Times New Roman"/>
          <w:szCs w:val="20"/>
        </w:rPr>
      </w:pPr>
    </w:p>
    <w:p w14:paraId="27428832" w14:textId="55F4C34B" w:rsidR="00652DE7" w:rsidRPr="00A94C0D" w:rsidRDefault="008C5B5A" w:rsidP="008C5B5A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  <w:r w:rsidRPr="00A94C0D">
        <w:rPr>
          <w:rFonts w:ascii="Times New Roman" w:hAnsi="Times New Roman"/>
          <w:b/>
          <w:bCs/>
          <w:szCs w:val="20"/>
        </w:rPr>
        <w:t>Fig.</w:t>
      </w:r>
      <w:r w:rsidRPr="00A94C0D">
        <w:rPr>
          <w:rFonts w:ascii="Times New Roman" w:hAnsi="Times New Roman" w:hint="eastAsia"/>
          <w:b/>
          <w:bCs/>
          <w:szCs w:val="20"/>
        </w:rPr>
        <w:t xml:space="preserve"> S5</w:t>
      </w:r>
      <w:r w:rsidRPr="00A94C0D">
        <w:rPr>
          <w:rFonts w:ascii="Times New Roman" w:hAnsi="Times New Roman"/>
          <w:b/>
          <w:bCs/>
          <w:szCs w:val="20"/>
        </w:rPr>
        <w:t xml:space="preserve"> </w:t>
      </w:r>
      <w:r w:rsidR="00E45FFE" w:rsidRPr="00A94C0D">
        <w:rPr>
          <w:rFonts w:ascii="Times New Roman" w:hAnsi="Times New Roman"/>
          <w:b/>
          <w:bCs/>
          <w:szCs w:val="20"/>
        </w:rPr>
        <w:t xml:space="preserve">RT-qPCR analysis of </w:t>
      </w:r>
      <w:r w:rsidR="00474E3A" w:rsidRPr="00A94C0D">
        <w:rPr>
          <w:rFonts w:ascii="Times New Roman" w:hAnsi="Times New Roman" w:hint="eastAsia"/>
          <w:b/>
          <w:bCs/>
          <w:szCs w:val="20"/>
        </w:rPr>
        <w:t>r</w:t>
      </w:r>
      <w:r w:rsidR="00E45FFE" w:rsidRPr="00A94C0D">
        <w:rPr>
          <w:rFonts w:ascii="Times New Roman" w:hAnsi="Times New Roman"/>
          <w:b/>
          <w:bCs/>
          <w:szCs w:val="20"/>
        </w:rPr>
        <w:t>epresentative gene</w:t>
      </w:r>
      <w:r w:rsidR="00E45FFE" w:rsidRPr="00A94C0D">
        <w:rPr>
          <w:rFonts w:ascii="Times New Roman" w:hAnsi="Times New Roman" w:hint="eastAsia"/>
          <w:b/>
          <w:bCs/>
          <w:szCs w:val="20"/>
        </w:rPr>
        <w:t xml:space="preserve">s </w:t>
      </w:r>
      <w:r w:rsidR="00E45FFE" w:rsidRPr="00A94C0D">
        <w:rPr>
          <w:rFonts w:ascii="Times New Roman" w:hAnsi="Times New Roman"/>
          <w:b/>
          <w:bCs/>
          <w:szCs w:val="20"/>
        </w:rPr>
        <w:t>associated with</w:t>
      </w:r>
      <w:r w:rsidR="00474E3A" w:rsidRPr="00A94C0D">
        <w:rPr>
          <w:rFonts w:ascii="Times New Roman" w:hAnsi="Times New Roman" w:hint="eastAsia"/>
          <w:b/>
          <w:bCs/>
          <w:szCs w:val="20"/>
        </w:rPr>
        <w:t xml:space="preserve"> UPR system (A), ERAD (B) and </w:t>
      </w:r>
      <w:r w:rsidR="00652DE7" w:rsidRPr="00A94C0D">
        <w:rPr>
          <w:rFonts w:ascii="Times New Roman" w:hAnsi="Times New Roman" w:hint="eastAsia"/>
          <w:b/>
          <w:bCs/>
          <w:szCs w:val="20"/>
        </w:rPr>
        <w:t xml:space="preserve"> </w:t>
      </w:r>
    </w:p>
    <w:p w14:paraId="3347B189" w14:textId="20321F0F" w:rsidR="00357124" w:rsidRPr="00A94C0D" w:rsidRDefault="008D1EF8" w:rsidP="00A94C0D">
      <w:pPr>
        <w:pStyle w:val="EndNoteBibliography"/>
        <w:spacing w:line="360" w:lineRule="auto"/>
        <w:ind w:left="720" w:hanging="720"/>
        <w:rPr>
          <w:rFonts w:ascii="Times New Roman" w:hAnsi="Times New Roman"/>
          <w:b/>
          <w:bCs/>
          <w:szCs w:val="20"/>
        </w:rPr>
      </w:pPr>
      <w:r w:rsidRPr="00A94C0D">
        <w:rPr>
          <w:rFonts w:ascii="Times New Roman" w:hAnsi="Times New Roman" w:hint="eastAsia"/>
          <w:b/>
          <w:bCs/>
          <w:szCs w:val="20"/>
        </w:rPr>
        <w:t>C</w:t>
      </w:r>
      <w:r w:rsidR="00474E3A" w:rsidRPr="00A94C0D">
        <w:rPr>
          <w:rFonts w:ascii="Times New Roman" w:hAnsi="Times New Roman" w:hint="eastAsia"/>
          <w:b/>
          <w:bCs/>
          <w:szCs w:val="20"/>
        </w:rPr>
        <w:t>ell death</w:t>
      </w:r>
      <w:r w:rsidR="00040AA8" w:rsidRPr="00A94C0D">
        <w:rPr>
          <w:rFonts w:ascii="Times New Roman" w:hAnsi="Times New Roman" w:hint="eastAsia"/>
          <w:b/>
          <w:bCs/>
          <w:szCs w:val="20"/>
        </w:rPr>
        <w:t xml:space="preserve"> (C)</w:t>
      </w:r>
      <w:r w:rsidR="00357124" w:rsidRPr="00A94C0D">
        <w:rPr>
          <w:rFonts w:ascii="Times New Roman" w:hAnsi="Times New Roman"/>
          <w:b/>
          <w:bCs/>
          <w:szCs w:val="20"/>
        </w:rPr>
        <w:t xml:space="preserve"> (n=3 mice/group)</w:t>
      </w:r>
      <w:r w:rsidR="00357124" w:rsidRPr="00A94C0D">
        <w:rPr>
          <w:rFonts w:ascii="Times New Roman" w:hAnsi="Times New Roman" w:hint="eastAsia"/>
          <w:b/>
          <w:bCs/>
          <w:szCs w:val="20"/>
        </w:rPr>
        <w:t>.</w:t>
      </w:r>
      <w:r w:rsidR="00E07A89">
        <w:rPr>
          <w:rFonts w:ascii="Times New Roman" w:hAnsi="Times New Roman" w:hint="eastAsia"/>
          <w:b/>
          <w:bCs/>
          <w:szCs w:val="20"/>
        </w:rPr>
        <w:t xml:space="preserve"> </w:t>
      </w:r>
      <w:r w:rsidR="00357124" w:rsidRPr="00A94C0D">
        <w:rPr>
          <w:rFonts w:ascii="Times New Roman" w:hAnsi="Times New Roman" w:cs="Times New Roman"/>
          <w:b/>
          <w:bCs/>
        </w:rPr>
        <w:t xml:space="preserve">Statistical significance was determined by unpaired, two-tailed </w:t>
      </w:r>
    </w:p>
    <w:p w14:paraId="29B0158E" w14:textId="676BDAC2" w:rsidR="00357124" w:rsidRPr="00A94C0D" w:rsidRDefault="00357124" w:rsidP="00A94C0D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b/>
          <w:bCs/>
        </w:rPr>
      </w:pPr>
      <w:r w:rsidRPr="00A94C0D">
        <w:rPr>
          <w:rFonts w:ascii="Times New Roman" w:hAnsi="Times New Roman" w:cs="Times New Roman"/>
          <w:b/>
          <w:bCs/>
        </w:rPr>
        <w:t>Student’s t test.</w:t>
      </w:r>
      <w:r w:rsidRPr="00A94C0D">
        <w:rPr>
          <w:rFonts w:ascii="Times New Roman" w:hAnsi="Times New Roman" w:cs="Times New Roman" w:hint="eastAsia"/>
          <w:b/>
          <w:bCs/>
        </w:rPr>
        <w:t xml:space="preserve"> </w:t>
      </w:r>
      <w:r w:rsidR="00A71DDC" w:rsidRPr="00A94C0D">
        <w:rPr>
          <w:rFonts w:ascii="Times New Roman" w:hAnsi="Times New Roman"/>
          <w:b/>
          <w:bCs/>
          <w:szCs w:val="20"/>
        </w:rPr>
        <w:t>*</w:t>
      </w:r>
      <w:r w:rsidR="00A71DDC" w:rsidRPr="00A94C0D">
        <w:rPr>
          <w:rFonts w:ascii="Times New Roman" w:hAnsi="Times New Roman" w:hint="eastAsia"/>
          <w:b/>
          <w:bCs/>
          <w:i/>
          <w:iCs/>
          <w:szCs w:val="20"/>
        </w:rPr>
        <w:t>p</w:t>
      </w:r>
      <w:r w:rsidR="00A71DDC" w:rsidRPr="00A94C0D">
        <w:rPr>
          <w:rFonts w:ascii="Times New Roman" w:hAnsi="Times New Roman"/>
          <w:b/>
          <w:bCs/>
          <w:szCs w:val="20"/>
        </w:rPr>
        <w:t xml:space="preserve"> &lt; 0.05, </w:t>
      </w:r>
      <w:r w:rsidRPr="00A94C0D">
        <w:rPr>
          <w:rFonts w:ascii="Times New Roman" w:hAnsi="Times New Roman"/>
          <w:b/>
          <w:bCs/>
          <w:szCs w:val="20"/>
        </w:rPr>
        <w:t>**</w:t>
      </w:r>
      <w:r w:rsidRPr="00A94C0D">
        <w:rPr>
          <w:rFonts w:ascii="Times New Roman" w:hAnsi="Times New Roman" w:hint="eastAsia"/>
          <w:b/>
          <w:bCs/>
          <w:i/>
          <w:iCs/>
          <w:szCs w:val="20"/>
        </w:rPr>
        <w:t>p</w:t>
      </w:r>
      <w:r w:rsidRPr="00A94C0D">
        <w:rPr>
          <w:rFonts w:ascii="Times New Roman" w:hAnsi="Times New Roman"/>
          <w:b/>
          <w:bCs/>
          <w:szCs w:val="20"/>
        </w:rPr>
        <w:t xml:space="preserve"> &lt; 0.01. </w:t>
      </w:r>
    </w:p>
    <w:p w14:paraId="26E3CC86" w14:textId="77777777" w:rsidR="00F5287D" w:rsidRPr="00040AA8" w:rsidRDefault="00F5287D" w:rsidP="00F5287D">
      <w:pPr>
        <w:pStyle w:val="EndNoteBibliography"/>
        <w:spacing w:line="360" w:lineRule="auto"/>
        <w:rPr>
          <w:rFonts w:ascii="Times New Roman" w:hAnsi="Times New Roman"/>
          <w:szCs w:val="20"/>
        </w:rPr>
      </w:pPr>
    </w:p>
    <w:p w14:paraId="566A3472" w14:textId="56B924D6" w:rsidR="009D6F80" w:rsidRDefault="00F5287D" w:rsidP="00705B7F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  <w:r w:rsidRPr="00705B7F">
        <w:rPr>
          <w:rFonts w:ascii="Times New Roman" w:hAnsi="Times New Roman"/>
          <w:b/>
          <w:bCs/>
          <w:szCs w:val="20"/>
        </w:rPr>
        <w:t>Fig. S</w:t>
      </w:r>
      <w:r w:rsidRPr="00705B7F">
        <w:rPr>
          <w:rFonts w:ascii="Times New Roman" w:hAnsi="Times New Roman" w:hint="eastAsia"/>
          <w:b/>
          <w:bCs/>
          <w:szCs w:val="20"/>
        </w:rPr>
        <w:t>6</w:t>
      </w:r>
      <w:r w:rsidRPr="00705B7F">
        <w:rPr>
          <w:rFonts w:ascii="Times New Roman" w:hAnsi="Times New Roman"/>
          <w:b/>
          <w:bCs/>
          <w:szCs w:val="20"/>
        </w:rPr>
        <w:t xml:space="preserve"> </w:t>
      </w:r>
      <w:r w:rsidR="009D6F80" w:rsidRPr="00705B7F">
        <w:rPr>
          <w:rFonts w:ascii="Times New Roman" w:hAnsi="Times New Roman"/>
          <w:b/>
          <w:bCs/>
          <w:szCs w:val="20"/>
        </w:rPr>
        <w:t xml:space="preserve">Co-immunoprecipitation (co-IP) of </w:t>
      </w:r>
      <w:r w:rsidR="009D6F80" w:rsidRPr="00705B7F">
        <w:rPr>
          <w:rFonts w:ascii="Times New Roman" w:hAnsi="Times New Roman" w:hint="eastAsia"/>
          <w:b/>
          <w:bCs/>
          <w:szCs w:val="20"/>
        </w:rPr>
        <w:t>CDK5RAP3</w:t>
      </w:r>
      <w:r w:rsidR="009D6F80" w:rsidRPr="00705B7F">
        <w:rPr>
          <w:rFonts w:ascii="Times New Roman" w:hAnsi="Times New Roman"/>
          <w:b/>
          <w:bCs/>
          <w:szCs w:val="20"/>
        </w:rPr>
        <w:t xml:space="preserve"> and </w:t>
      </w:r>
      <w:r w:rsidR="009D6F80" w:rsidRPr="00705B7F">
        <w:rPr>
          <w:rFonts w:ascii="Times New Roman" w:hAnsi="Times New Roman" w:hint="eastAsia"/>
          <w:b/>
          <w:bCs/>
          <w:szCs w:val="20"/>
        </w:rPr>
        <w:t>RPN1 in the normal brain tissue from WT mice</w:t>
      </w:r>
      <w:r w:rsidR="00EF4AD4" w:rsidRPr="00705B7F">
        <w:rPr>
          <w:rFonts w:ascii="Times New Roman" w:hAnsi="Times New Roman" w:hint="eastAsia"/>
          <w:b/>
          <w:bCs/>
          <w:szCs w:val="20"/>
        </w:rPr>
        <w:t xml:space="preserve"> (A)</w:t>
      </w:r>
      <w:r w:rsidR="009D6F80" w:rsidRPr="00705B7F">
        <w:rPr>
          <w:rFonts w:ascii="Times New Roman" w:hAnsi="Times New Roman" w:hint="eastAsia"/>
          <w:b/>
          <w:bCs/>
          <w:szCs w:val="20"/>
        </w:rPr>
        <w:t xml:space="preserve">. </w:t>
      </w:r>
      <w:r w:rsidR="00EF4AD4" w:rsidRPr="00705B7F">
        <w:rPr>
          <w:rFonts w:ascii="Times New Roman" w:hAnsi="Times New Roman"/>
          <w:b/>
          <w:bCs/>
          <w:szCs w:val="20"/>
        </w:rPr>
        <w:t xml:space="preserve">Western blot analysis of </w:t>
      </w:r>
      <w:r w:rsidR="00EF4AD4" w:rsidRPr="00705B7F">
        <w:rPr>
          <w:rFonts w:ascii="Times New Roman" w:hAnsi="Times New Roman" w:hint="eastAsia"/>
          <w:b/>
          <w:bCs/>
          <w:szCs w:val="20"/>
        </w:rPr>
        <w:t>Ufm1 (B) and</w:t>
      </w:r>
      <w:r w:rsidR="00EF4AD4" w:rsidRPr="00705B7F">
        <w:rPr>
          <w:rFonts w:ascii="Times New Roman" w:hAnsi="Times New Roman"/>
          <w:b/>
          <w:bCs/>
          <w:szCs w:val="20"/>
        </w:rPr>
        <w:t xml:space="preserve"> </w:t>
      </w:r>
      <w:r w:rsidR="00EF4AD4" w:rsidRPr="00705B7F">
        <w:rPr>
          <w:rFonts w:ascii="Times New Roman" w:hAnsi="Times New Roman" w:hint="eastAsia"/>
          <w:b/>
          <w:bCs/>
          <w:szCs w:val="20"/>
        </w:rPr>
        <w:t>Ubiquitin (C) levels in MEFs</w:t>
      </w:r>
      <w:r w:rsidR="00E7641F" w:rsidRPr="00705B7F">
        <w:rPr>
          <w:rFonts w:ascii="Times New Roman" w:hAnsi="Times New Roman"/>
          <w:b/>
          <w:bCs/>
          <w:szCs w:val="20"/>
        </w:rPr>
        <w:t xml:space="preserve"> (n=3)</w:t>
      </w:r>
      <w:r w:rsidR="00EF4AD4" w:rsidRPr="00705B7F">
        <w:rPr>
          <w:rFonts w:ascii="Times New Roman" w:hAnsi="Times New Roman"/>
          <w:b/>
          <w:bCs/>
          <w:szCs w:val="20"/>
        </w:rPr>
        <w:t>.</w:t>
      </w:r>
    </w:p>
    <w:p w14:paraId="616BE902" w14:textId="77777777" w:rsidR="005F229A" w:rsidRDefault="005F229A" w:rsidP="00705B7F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</w:p>
    <w:p w14:paraId="437B15E0" w14:textId="62F36FBD" w:rsidR="005F229A" w:rsidRPr="00705B7F" w:rsidRDefault="005F229A" w:rsidP="005F229A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  <w:r w:rsidRPr="00705B7F">
        <w:rPr>
          <w:rFonts w:ascii="Times New Roman" w:hAnsi="Times New Roman"/>
          <w:b/>
          <w:bCs/>
          <w:szCs w:val="20"/>
        </w:rPr>
        <w:t>Fig. S</w:t>
      </w:r>
      <w:r>
        <w:rPr>
          <w:rFonts w:ascii="Times New Roman" w:hAnsi="Times New Roman"/>
          <w:b/>
          <w:bCs/>
          <w:szCs w:val="20"/>
        </w:rPr>
        <w:t>7</w:t>
      </w:r>
      <w:r w:rsidR="0090316A">
        <w:rPr>
          <w:rFonts w:ascii="Times New Roman" w:hAnsi="Times New Roman"/>
          <w:b/>
          <w:bCs/>
          <w:szCs w:val="20"/>
        </w:rPr>
        <w:t xml:space="preserve"> R</w:t>
      </w:r>
      <w:r w:rsidR="0090316A" w:rsidRPr="0090316A">
        <w:rPr>
          <w:rFonts w:ascii="Times New Roman" w:hAnsi="Times New Roman"/>
          <w:b/>
          <w:bCs/>
          <w:szCs w:val="20"/>
        </w:rPr>
        <w:t>epresentative image of negative control staining in the brain tissue</w:t>
      </w:r>
      <w:r w:rsidR="001169F6">
        <w:rPr>
          <w:rFonts w:ascii="Times New Roman" w:hAnsi="Times New Roman" w:hint="eastAsia"/>
          <w:b/>
          <w:bCs/>
          <w:szCs w:val="20"/>
        </w:rPr>
        <w:t xml:space="preserve"> </w:t>
      </w:r>
      <w:r w:rsidR="001169F6" w:rsidRPr="001169F6">
        <w:rPr>
          <w:rFonts w:ascii="Times New Roman" w:hAnsi="Times New Roman"/>
          <w:b/>
          <w:bCs/>
          <w:szCs w:val="20"/>
        </w:rPr>
        <w:t>(without primary antibody)</w:t>
      </w:r>
      <w:r w:rsidR="0090316A">
        <w:rPr>
          <w:rFonts w:ascii="Times New Roman" w:hAnsi="Times New Roman"/>
          <w:b/>
          <w:bCs/>
          <w:szCs w:val="20"/>
        </w:rPr>
        <w:t xml:space="preserve">. </w:t>
      </w:r>
    </w:p>
    <w:p w14:paraId="34E316F4" w14:textId="77777777" w:rsidR="005F229A" w:rsidRPr="00705B7F" w:rsidRDefault="005F229A" w:rsidP="00705B7F">
      <w:pPr>
        <w:pStyle w:val="EndNoteBibliography"/>
        <w:spacing w:line="360" w:lineRule="auto"/>
        <w:rPr>
          <w:rFonts w:ascii="Times New Roman" w:hAnsi="Times New Roman"/>
          <w:b/>
          <w:bCs/>
          <w:szCs w:val="20"/>
        </w:rPr>
      </w:pPr>
    </w:p>
    <w:p w14:paraId="5745C79C" w14:textId="68203266" w:rsidR="00C62110" w:rsidRDefault="00C6211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3E9B4CF1" w14:textId="0CF397C9" w:rsidR="00DF14D0" w:rsidRDefault="00DF14D0">
      <w:pPr>
        <w:rPr>
          <w:rFonts w:ascii="Times New Roman" w:hAnsi="Times New Roman" w:cs="Times New Roman"/>
          <w:b/>
          <w:bCs/>
          <w:sz w:val="28"/>
          <w:szCs w:val="32"/>
        </w:rPr>
      </w:pPr>
    </w:p>
    <w:sectPr w:rsidR="00DF1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DB4D" w14:textId="77777777" w:rsidR="00921BA0" w:rsidRDefault="00921BA0" w:rsidP="00F72336">
      <w:r>
        <w:separator/>
      </w:r>
    </w:p>
  </w:endnote>
  <w:endnote w:type="continuationSeparator" w:id="0">
    <w:p w14:paraId="741D15F5" w14:textId="77777777" w:rsidR="00921BA0" w:rsidRDefault="00921BA0" w:rsidP="00F7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94E3A" w14:textId="77777777" w:rsidR="00921BA0" w:rsidRDefault="00921BA0" w:rsidP="00F72336">
      <w:r>
        <w:separator/>
      </w:r>
    </w:p>
  </w:footnote>
  <w:footnote w:type="continuationSeparator" w:id="0">
    <w:p w14:paraId="35B0BD14" w14:textId="77777777" w:rsidR="00921BA0" w:rsidRDefault="00921BA0" w:rsidP="00F72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AF"/>
    <w:rsid w:val="000112E3"/>
    <w:rsid w:val="00040AA8"/>
    <w:rsid w:val="00041CBA"/>
    <w:rsid w:val="000539C4"/>
    <w:rsid w:val="00057B71"/>
    <w:rsid w:val="000668A2"/>
    <w:rsid w:val="00073A6B"/>
    <w:rsid w:val="000C7831"/>
    <w:rsid w:val="000D19FF"/>
    <w:rsid w:val="000E75B8"/>
    <w:rsid w:val="001169F6"/>
    <w:rsid w:val="00144017"/>
    <w:rsid w:val="00161F6A"/>
    <w:rsid w:val="001A1A9B"/>
    <w:rsid w:val="001A436C"/>
    <w:rsid w:val="0022635E"/>
    <w:rsid w:val="002E3928"/>
    <w:rsid w:val="00303C79"/>
    <w:rsid w:val="0032580E"/>
    <w:rsid w:val="00335403"/>
    <w:rsid w:val="00357124"/>
    <w:rsid w:val="003C6D84"/>
    <w:rsid w:val="003D42D7"/>
    <w:rsid w:val="0040526D"/>
    <w:rsid w:val="00415D8F"/>
    <w:rsid w:val="00434604"/>
    <w:rsid w:val="00434A7A"/>
    <w:rsid w:val="004446A8"/>
    <w:rsid w:val="00474E3A"/>
    <w:rsid w:val="00491BCC"/>
    <w:rsid w:val="00542223"/>
    <w:rsid w:val="005D7A07"/>
    <w:rsid w:val="005F229A"/>
    <w:rsid w:val="006429DF"/>
    <w:rsid w:val="0064631A"/>
    <w:rsid w:val="00650476"/>
    <w:rsid w:val="00652DE7"/>
    <w:rsid w:val="006570A3"/>
    <w:rsid w:val="00667F88"/>
    <w:rsid w:val="006874A2"/>
    <w:rsid w:val="006E0461"/>
    <w:rsid w:val="006F3A60"/>
    <w:rsid w:val="007054F2"/>
    <w:rsid w:val="00705B7F"/>
    <w:rsid w:val="007243EB"/>
    <w:rsid w:val="00746527"/>
    <w:rsid w:val="0074743D"/>
    <w:rsid w:val="0077725E"/>
    <w:rsid w:val="007800C4"/>
    <w:rsid w:val="00787188"/>
    <w:rsid w:val="007D06AF"/>
    <w:rsid w:val="00805138"/>
    <w:rsid w:val="00812DC6"/>
    <w:rsid w:val="00886600"/>
    <w:rsid w:val="00895672"/>
    <w:rsid w:val="008C3152"/>
    <w:rsid w:val="008C5B5A"/>
    <w:rsid w:val="008D1EF8"/>
    <w:rsid w:val="0090316A"/>
    <w:rsid w:val="00921BA0"/>
    <w:rsid w:val="009377FB"/>
    <w:rsid w:val="009A1E4B"/>
    <w:rsid w:val="009A54FE"/>
    <w:rsid w:val="009C5F98"/>
    <w:rsid w:val="009D6F80"/>
    <w:rsid w:val="009F5883"/>
    <w:rsid w:val="00A12548"/>
    <w:rsid w:val="00A14384"/>
    <w:rsid w:val="00A32EF0"/>
    <w:rsid w:val="00A71DDC"/>
    <w:rsid w:val="00A94C0D"/>
    <w:rsid w:val="00B32975"/>
    <w:rsid w:val="00B412CB"/>
    <w:rsid w:val="00B56D9D"/>
    <w:rsid w:val="00B72BC7"/>
    <w:rsid w:val="00BB5434"/>
    <w:rsid w:val="00BB75EA"/>
    <w:rsid w:val="00C024AD"/>
    <w:rsid w:val="00C02E7D"/>
    <w:rsid w:val="00C25440"/>
    <w:rsid w:val="00C5097D"/>
    <w:rsid w:val="00C62110"/>
    <w:rsid w:val="00CF0410"/>
    <w:rsid w:val="00D145C1"/>
    <w:rsid w:val="00D55B98"/>
    <w:rsid w:val="00D7062E"/>
    <w:rsid w:val="00DA41E7"/>
    <w:rsid w:val="00DC0271"/>
    <w:rsid w:val="00DE3C02"/>
    <w:rsid w:val="00DE6FF5"/>
    <w:rsid w:val="00DF14D0"/>
    <w:rsid w:val="00DF5E2F"/>
    <w:rsid w:val="00DF7D00"/>
    <w:rsid w:val="00E049C7"/>
    <w:rsid w:val="00E07A89"/>
    <w:rsid w:val="00E11409"/>
    <w:rsid w:val="00E41209"/>
    <w:rsid w:val="00E45FFE"/>
    <w:rsid w:val="00E601D2"/>
    <w:rsid w:val="00E65B27"/>
    <w:rsid w:val="00E7295F"/>
    <w:rsid w:val="00E7641F"/>
    <w:rsid w:val="00EA0F0F"/>
    <w:rsid w:val="00EB541B"/>
    <w:rsid w:val="00EB6E10"/>
    <w:rsid w:val="00EC6AE2"/>
    <w:rsid w:val="00EE1338"/>
    <w:rsid w:val="00EE39F7"/>
    <w:rsid w:val="00EE5C0C"/>
    <w:rsid w:val="00EF4AD4"/>
    <w:rsid w:val="00F02828"/>
    <w:rsid w:val="00F5287D"/>
    <w:rsid w:val="00F72336"/>
    <w:rsid w:val="00FB37A2"/>
    <w:rsid w:val="00FB4331"/>
    <w:rsid w:val="00FC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D991D"/>
  <w15:chartTrackingRefBased/>
  <w15:docId w15:val="{05ED129B-8D8B-4354-8A92-407BC12D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 w:qFormat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Mention">
    <w:name w:val="Mention"/>
    <w:aliases w:val="南农文章标题"/>
    <w:basedOn w:val="DefaultParagraphFont"/>
    <w:uiPriority w:val="99"/>
    <w:semiHidden/>
    <w:unhideWhenUsed/>
    <w:qFormat/>
    <w:rsid w:val="0032580E"/>
    <w:rPr>
      <w:rFonts w:eastAsia="SimHei"/>
      <w:color w:val="auto"/>
      <w:sz w:val="44"/>
      <w:shd w:val="clear" w:color="auto" w:fill="E1DFDD"/>
    </w:rPr>
  </w:style>
  <w:style w:type="table" w:styleId="TableGrid">
    <w:name w:val="Table Grid"/>
    <w:basedOn w:val="TableNormal"/>
    <w:uiPriority w:val="39"/>
    <w:rsid w:val="00073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73A6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73A6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723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23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2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2336"/>
    <w:rPr>
      <w:sz w:val="18"/>
      <w:szCs w:val="18"/>
    </w:rPr>
  </w:style>
  <w:style w:type="paragraph" w:customStyle="1" w:styleId="EndNoteBibliography">
    <w:name w:val="EndNote Bibliography"/>
    <w:basedOn w:val="Normal"/>
    <w:link w:val="EndNoteBibliography0"/>
    <w:rsid w:val="00DE3C02"/>
    <w:rPr>
      <w:rFonts w:ascii="DengXian" w:eastAsia="DengXian" w:hAnsi="DengXian"/>
      <w:noProof/>
      <w:sz w:val="20"/>
      <w14:ligatures w14:val="standardContextual"/>
    </w:rPr>
  </w:style>
  <w:style w:type="character" w:customStyle="1" w:styleId="EndNoteBibliography0">
    <w:name w:val="EndNote Bibliography 字符"/>
    <w:basedOn w:val="DefaultParagraphFont"/>
    <w:link w:val="EndNoteBibliography"/>
    <w:rsid w:val="00DE3C02"/>
    <w:rPr>
      <w:rFonts w:ascii="DengXian" w:eastAsia="DengXian" w:hAnsi="DengXian"/>
      <w:noProof/>
      <w:sz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xiang</dc:creator>
  <cp:keywords/>
  <dc:description/>
  <cp:lastModifiedBy>fanghui chen</cp:lastModifiedBy>
  <cp:revision>239</cp:revision>
  <dcterms:created xsi:type="dcterms:W3CDTF">2024-02-23T21:06:00Z</dcterms:created>
  <dcterms:modified xsi:type="dcterms:W3CDTF">2025-02-20T03:56:00Z</dcterms:modified>
</cp:coreProperties>
</file>