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85557" w14:textId="39B1BDEF" w:rsidR="00323512" w:rsidRDefault="000E3B1B" w:rsidP="0032351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E3B1B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757551">
        <w:rPr>
          <w:rFonts w:ascii="Times New Roman" w:hAnsi="Times New Roman" w:cs="Times New Roman"/>
          <w:b/>
          <w:bCs/>
          <w:sz w:val="28"/>
          <w:szCs w:val="28"/>
        </w:rPr>
        <w:t>figures</w:t>
      </w:r>
    </w:p>
    <w:p w14:paraId="1DC40972" w14:textId="77777777" w:rsidR="00323512" w:rsidRDefault="00323512" w:rsidP="0032351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B0C682" w14:textId="41FE840D" w:rsidR="00676E3C" w:rsidRDefault="009D1530" w:rsidP="0032351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C1CBCD0" wp14:editId="73DD63CF">
            <wp:extent cx="5274310" cy="52768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1 S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D88ED" w14:textId="1C4E541E" w:rsidR="00F43961" w:rsidRPr="00254717" w:rsidRDefault="00F43961" w:rsidP="00F43961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49AB">
        <w:rPr>
          <w:rFonts w:ascii="Times New Roman" w:hAnsi="Times New Roman" w:cs="Times New Roman"/>
          <w:b/>
          <w:sz w:val="28"/>
          <w:szCs w:val="28"/>
        </w:rPr>
        <w:t>Fig</w:t>
      </w:r>
      <w:r w:rsidR="00DE2A3C">
        <w:rPr>
          <w:rFonts w:ascii="Times New Roman" w:hAnsi="Times New Roman" w:cs="Times New Roman"/>
          <w:b/>
          <w:sz w:val="28"/>
          <w:szCs w:val="28"/>
        </w:rPr>
        <w:t>.</w:t>
      </w:r>
      <w:r w:rsidRPr="008349AB">
        <w:rPr>
          <w:rFonts w:ascii="Times New Roman" w:hAnsi="Times New Roman" w:cs="Times New Roman"/>
          <w:b/>
          <w:sz w:val="28"/>
          <w:szCs w:val="28"/>
        </w:rPr>
        <w:t>S1</w:t>
      </w:r>
      <w:r w:rsidR="00553D46">
        <w:rPr>
          <w:rFonts w:ascii="Times New Roman" w:hAnsi="Times New Roman" w:cs="Times New Roman"/>
          <w:b/>
          <w:sz w:val="28"/>
          <w:szCs w:val="28"/>
        </w:rPr>
        <w:t>.</w:t>
      </w:r>
      <w:r w:rsidRPr="008349A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171602102"/>
      <w:r w:rsidRPr="00800097">
        <w:rPr>
          <w:rFonts w:ascii="Times New Roman" w:hAnsi="Times New Roman" w:cs="Times New Roman"/>
          <w:b/>
          <w:sz w:val="28"/>
          <w:szCs w:val="28"/>
        </w:rPr>
        <w:t>c-</w:t>
      </w:r>
      <w:proofErr w:type="spellStart"/>
      <w:r w:rsidRPr="00800097">
        <w:rPr>
          <w:rFonts w:ascii="Times New Roman" w:hAnsi="Times New Roman" w:cs="Times New Roman"/>
          <w:b/>
          <w:sz w:val="28"/>
          <w:szCs w:val="28"/>
        </w:rPr>
        <w:t>Cbl</w:t>
      </w:r>
      <w:proofErr w:type="spellEnd"/>
      <w:r w:rsidRPr="00800097">
        <w:rPr>
          <w:rFonts w:ascii="Times New Roman" w:hAnsi="Times New Roman" w:cs="Times New Roman"/>
          <w:b/>
          <w:sz w:val="28"/>
          <w:szCs w:val="28"/>
        </w:rPr>
        <w:t xml:space="preserve"> deficiency decreased dopamine </w:t>
      </w:r>
      <w:bookmarkStart w:id="1" w:name="_Hlk171002558"/>
      <w:r w:rsidRPr="00800097">
        <w:rPr>
          <w:rFonts w:ascii="Times New Roman" w:eastAsia="等线" w:hAnsi="Times New Roman" w:cs="Times New Roman"/>
          <w:b/>
          <w:sz w:val="28"/>
          <w:szCs w:val="28"/>
        </w:rPr>
        <w:t>fibers</w:t>
      </w:r>
      <w:r w:rsidRPr="00800097">
        <w:rPr>
          <w:rFonts w:ascii="Times New Roman" w:hAnsi="Times New Roman" w:cs="Times New Roman"/>
          <w:b/>
          <w:sz w:val="28"/>
          <w:szCs w:val="28"/>
        </w:rPr>
        <w:t xml:space="preserve"> in the striatum</w:t>
      </w:r>
      <w:bookmarkEnd w:id="1"/>
      <w:r w:rsidRPr="00800097">
        <w:rPr>
          <w:rFonts w:ascii="Times New Roman" w:hAnsi="Times New Roman" w:cs="Times New Roman"/>
          <w:b/>
          <w:sz w:val="28"/>
          <w:szCs w:val="28"/>
        </w:rPr>
        <w:t>.</w:t>
      </w:r>
      <w:bookmarkEnd w:id="0"/>
      <w:r w:rsidRPr="00800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3D46">
        <w:rPr>
          <w:rFonts w:ascii="Times New Roman" w:hAnsi="Times New Roman" w:cs="Times New Roman"/>
          <w:sz w:val="28"/>
          <w:szCs w:val="28"/>
        </w:rPr>
        <w:t>(</w:t>
      </w:r>
      <w:r w:rsidR="00553D46" w:rsidRPr="00553D46">
        <w:rPr>
          <w:rFonts w:ascii="Times New Roman" w:hAnsi="Times New Roman" w:cs="Times New Roman" w:hint="eastAsia"/>
          <w:sz w:val="28"/>
          <w:szCs w:val="28"/>
        </w:rPr>
        <w:t>A</w:t>
      </w:r>
      <w:r w:rsidR="00553D4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Microphotographs of TH-positive fibers in the striatum of</w:t>
      </w:r>
      <w:r>
        <w:rPr>
          <w:rFonts w:ascii="Times New Roman" w:eastAsia="宋体" w:hAnsi="Times New Roman" w:cs="Times New Roman"/>
          <w:kern w:val="0"/>
          <w:sz w:val="28"/>
          <w:szCs w:val="28"/>
        </w:rPr>
        <w:t xml:space="preserve"> 3-month-old and 10-month-old c-</w:t>
      </w:r>
      <w:proofErr w:type="spellStart"/>
      <w:r>
        <w:rPr>
          <w:rFonts w:ascii="Times New Roman" w:eastAsia="宋体" w:hAnsi="Times New Roman" w:cs="Times New Roman"/>
          <w:kern w:val="0"/>
          <w:sz w:val="28"/>
          <w:szCs w:val="28"/>
        </w:rPr>
        <w:t>Cbl</w:t>
      </w:r>
      <w:proofErr w:type="spellEnd"/>
      <w:r>
        <w:rPr>
          <w:rFonts w:ascii="Times New Roman" w:eastAsia="宋体" w:hAnsi="Times New Roman" w:cs="Times New Roman"/>
          <w:kern w:val="0"/>
          <w:sz w:val="28"/>
          <w:szCs w:val="28"/>
        </w:rPr>
        <w:t xml:space="preserve"> knockout mice and wild-type mice</w:t>
      </w:r>
      <w:r w:rsidRPr="00BE7475">
        <w:rPr>
          <w:rFonts w:ascii="Times New Roman" w:hAnsi="Times New Roman" w:cs="Times New Roman"/>
          <w:sz w:val="28"/>
          <w:szCs w:val="28"/>
        </w:rPr>
        <w:t xml:space="preserve">. </w:t>
      </w:r>
      <w:r w:rsidR="00553D46">
        <w:rPr>
          <w:rFonts w:ascii="Times New Roman" w:hAnsi="Times New Roman" w:cs="Times New Roman"/>
          <w:sz w:val="28"/>
          <w:szCs w:val="28"/>
        </w:rPr>
        <w:t>(B)</w:t>
      </w:r>
      <w:r w:rsidRPr="00BE7475">
        <w:rPr>
          <w:rFonts w:ascii="Times New Roman" w:hAnsi="Times New Roman" w:cs="Times New Roman"/>
          <w:sz w:val="28"/>
          <w:szCs w:val="28"/>
        </w:rPr>
        <w:t xml:space="preserve"> Mean density of striatal TH-positive fibers (n = 4-5). Scale bar</w:t>
      </w:r>
      <w:r w:rsidR="008F5BFD">
        <w:rPr>
          <w:rFonts w:ascii="Times New Roman" w:hAnsi="Times New Roman" w:cs="Times New Roman"/>
          <w:sz w:val="28"/>
          <w:szCs w:val="28"/>
        </w:rPr>
        <w:t>s:</w:t>
      </w:r>
      <w:r w:rsidRPr="00BE7475">
        <w:rPr>
          <w:rFonts w:ascii="Times New Roman" w:hAnsi="Times New Roman" w:cs="Times New Roman"/>
          <w:sz w:val="28"/>
          <w:szCs w:val="28"/>
        </w:rPr>
        <w:t xml:space="preserve"> 500 </w:t>
      </w:r>
      <w:proofErr w:type="spellStart"/>
      <w:r w:rsidRPr="00BE7475">
        <w:rPr>
          <w:rFonts w:ascii="Times New Roman" w:hAnsi="Times New Roman" w:cs="Times New Roman"/>
          <w:sz w:val="28"/>
          <w:szCs w:val="28"/>
        </w:rPr>
        <w:t>μm</w:t>
      </w:r>
      <w:proofErr w:type="spellEnd"/>
      <w:r w:rsidRPr="00BE7475">
        <w:rPr>
          <w:rFonts w:ascii="Times New Roman" w:hAnsi="Times New Roman" w:cs="Times New Roman"/>
          <w:sz w:val="28"/>
          <w:szCs w:val="28"/>
        </w:rPr>
        <w:t xml:space="preserve"> (above) or 80 </w:t>
      </w:r>
      <w:proofErr w:type="spellStart"/>
      <w:r w:rsidRPr="00BE7475">
        <w:rPr>
          <w:rFonts w:ascii="Times New Roman" w:hAnsi="Times New Roman" w:cs="Times New Roman"/>
          <w:sz w:val="28"/>
          <w:szCs w:val="28"/>
        </w:rPr>
        <w:t>μm</w:t>
      </w:r>
      <w:proofErr w:type="spellEnd"/>
      <w:r w:rsidRPr="00BE7475">
        <w:rPr>
          <w:rFonts w:ascii="Times New Roman" w:hAnsi="Times New Roman" w:cs="Times New Roman"/>
          <w:sz w:val="28"/>
          <w:szCs w:val="28"/>
        </w:rPr>
        <w:t xml:space="preserve"> (below). </w:t>
      </w:r>
      <w:r w:rsidR="002714E9" w:rsidRPr="002714E9">
        <w:rPr>
          <w:rFonts w:ascii="Times New Roman" w:eastAsia="等线" w:hAnsi="Times New Roman" w:cs="Times New Roman"/>
          <w:sz w:val="28"/>
          <w:szCs w:val="28"/>
        </w:rPr>
        <w:t>Data expressed as mean</w:t>
      </w:r>
      <w:r w:rsidRPr="00BE7475">
        <w:rPr>
          <w:rFonts w:ascii="Times New Roman" w:hAnsi="Times New Roman" w:cs="Times New Roman"/>
          <w:sz w:val="28"/>
          <w:szCs w:val="28"/>
        </w:rPr>
        <w:t xml:space="preserve"> ± SEM</w:t>
      </w:r>
      <w:r>
        <w:rPr>
          <w:rFonts w:ascii="Times New Roman" w:eastAsia="等线" w:hAnsi="Times New Roman" w:cs="Times New Roman"/>
          <w:sz w:val="28"/>
          <w:szCs w:val="28"/>
        </w:rPr>
        <w:t>;</w:t>
      </w:r>
      <w:r w:rsidRPr="00BE7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#</w:t>
      </w:r>
      <w:r w:rsidRPr="0024785A">
        <w:rPr>
          <w:rFonts w:ascii="Times New Roman" w:hAnsi="Times New Roman" w:cs="Times New Roman"/>
          <w:sz w:val="28"/>
          <w:szCs w:val="28"/>
        </w:rPr>
        <w:t>p &lt; 0.05 vs</w:t>
      </w:r>
      <w:r w:rsidR="002714E9">
        <w:rPr>
          <w:rFonts w:ascii="Times New Roman" w:hAnsi="Times New Roman" w:cs="Times New Roman"/>
          <w:sz w:val="28"/>
          <w:szCs w:val="28"/>
        </w:rPr>
        <w:t>.</w:t>
      </w:r>
      <w:r w:rsidRPr="0024785A">
        <w:rPr>
          <w:rFonts w:ascii="Times New Roman" w:hAnsi="Times New Roman" w:cs="Times New Roman"/>
          <w:sz w:val="28"/>
          <w:szCs w:val="28"/>
        </w:rPr>
        <w:t xml:space="preserve"> </w:t>
      </w:r>
      <w:r w:rsidRPr="00347F6D">
        <w:rPr>
          <w:rFonts w:ascii="Times New Roman" w:eastAsia="宋体" w:hAnsi="Times New Roman" w:cs="Times New Roman"/>
          <w:kern w:val="0"/>
          <w:sz w:val="28"/>
          <w:szCs w:val="28"/>
        </w:rPr>
        <w:t xml:space="preserve">3-month-old </w:t>
      </w:r>
      <w:proofErr w:type="spellStart"/>
      <w:r w:rsidR="002714E9">
        <w:rPr>
          <w:rFonts w:ascii="Times New Roman" w:eastAsia="宋体" w:hAnsi="Times New Roman" w:cs="Times New Roman"/>
          <w:kern w:val="0"/>
          <w:sz w:val="28"/>
          <w:szCs w:val="28"/>
        </w:rPr>
        <w:t>WT</w:t>
      </w:r>
      <w:r w:rsidRPr="00347F6D">
        <w:rPr>
          <w:rFonts w:ascii="Times New Roman" w:eastAsia="宋体" w:hAnsi="Times New Roman" w:cs="Times New Roman"/>
          <w:kern w:val="0"/>
          <w:sz w:val="28"/>
          <w:szCs w:val="28"/>
        </w:rPr>
        <w:t>mice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7D4DCB6" w14:textId="77777777" w:rsidR="00323512" w:rsidRPr="00F43961" w:rsidRDefault="00323512" w:rsidP="00323512">
      <w:pPr>
        <w:widowControl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A265645" w14:textId="64F1ECD3" w:rsidR="00676E3C" w:rsidRDefault="009D1530" w:rsidP="0032351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0173731" wp14:editId="46C324D9">
            <wp:extent cx="5274310" cy="27762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2 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0FB1B" w14:textId="048C922B" w:rsidR="00F43961" w:rsidRPr="001D5CAD" w:rsidRDefault="00F43961" w:rsidP="00F43961">
      <w:pPr>
        <w:spacing w:line="480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</w:t>
      </w:r>
      <w:r w:rsidR="00DE2A3C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S2</w:t>
      </w:r>
      <w:r w:rsidR="00553D4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00097">
        <w:rPr>
          <w:rFonts w:ascii="Times New Roman" w:hAnsi="Times New Roman" w:cs="Times New Roman"/>
          <w:b/>
          <w:bCs/>
          <w:sz w:val="28"/>
          <w:szCs w:val="28"/>
        </w:rPr>
        <w:t>c-</w:t>
      </w:r>
      <w:proofErr w:type="spellStart"/>
      <w:r w:rsidRPr="00800097">
        <w:rPr>
          <w:rFonts w:ascii="Times New Roman" w:hAnsi="Times New Roman" w:cs="Times New Roman"/>
          <w:b/>
          <w:bCs/>
          <w:sz w:val="28"/>
          <w:szCs w:val="28"/>
        </w:rPr>
        <w:t>Cbl</w:t>
      </w:r>
      <w:proofErr w:type="spellEnd"/>
      <w:r w:rsidRPr="00800097">
        <w:rPr>
          <w:rFonts w:ascii="Times New Roman" w:hAnsi="Times New Roman" w:cs="Times New Roman"/>
          <w:b/>
          <w:bCs/>
          <w:sz w:val="28"/>
          <w:szCs w:val="28"/>
        </w:rPr>
        <w:t xml:space="preserve"> expression in the substantia </w:t>
      </w:r>
      <w:proofErr w:type="spellStart"/>
      <w:r w:rsidRPr="00800097">
        <w:rPr>
          <w:rFonts w:ascii="Times New Roman" w:hAnsi="Times New Roman" w:cs="Times New Roman"/>
          <w:b/>
          <w:bCs/>
          <w:sz w:val="28"/>
          <w:szCs w:val="28"/>
        </w:rPr>
        <w:t>nigra</w:t>
      </w:r>
      <w:proofErr w:type="spellEnd"/>
      <w:r w:rsidRPr="008000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00097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was knocked down </w:t>
      </w:r>
      <w:r w:rsidRPr="00800097">
        <w:rPr>
          <w:rFonts w:ascii="Times New Roman" w:hAnsi="Times New Roman" w:cs="Times New Roman"/>
          <w:b/>
          <w:bCs/>
          <w:sz w:val="28"/>
          <w:szCs w:val="28"/>
        </w:rPr>
        <w:t>by stereotactic injection of AAV</w:t>
      </w:r>
      <w:r w:rsidR="00DE2A3C" w:rsidRPr="0080009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00097">
        <w:rPr>
          <w:rFonts w:ascii="Times New Roman" w:hAnsi="Times New Roman" w:cs="Times New Roman"/>
          <w:b/>
          <w:bCs/>
          <w:sz w:val="28"/>
          <w:szCs w:val="28"/>
        </w:rPr>
        <w:t>shRNA</w:t>
      </w:r>
      <w:r w:rsidR="00DE2A3C" w:rsidRPr="00800097">
        <w:rPr>
          <w:rFonts w:ascii="Times New Roman" w:hAnsi="Times New Roman" w:cs="Times New Roman"/>
          <w:b/>
          <w:bCs/>
          <w:sz w:val="28"/>
          <w:szCs w:val="28"/>
        </w:rPr>
        <w:t>-ZS green</w:t>
      </w:r>
      <w:r w:rsidRPr="0080009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53D46">
        <w:rPr>
          <w:rFonts w:ascii="Times New Roman" w:hAnsi="Times New Roman" w:cs="Times New Roman"/>
          <w:sz w:val="28"/>
          <w:szCs w:val="28"/>
        </w:rPr>
        <w:t>(</w:t>
      </w:r>
      <w:r w:rsidR="00553D46" w:rsidRPr="00553D46">
        <w:rPr>
          <w:rFonts w:ascii="Times New Roman" w:hAnsi="Times New Roman" w:cs="Times New Roman" w:hint="eastAsia"/>
          <w:sz w:val="28"/>
          <w:szCs w:val="28"/>
        </w:rPr>
        <w:t>A</w:t>
      </w:r>
      <w:r w:rsidR="00553D46">
        <w:rPr>
          <w:rFonts w:ascii="Times New Roman" w:hAnsi="Times New Roman" w:cs="Times New Roman"/>
          <w:sz w:val="28"/>
          <w:szCs w:val="28"/>
        </w:rPr>
        <w:t>)</w:t>
      </w:r>
      <w:r w:rsidRPr="001D5CAD">
        <w:rPr>
          <w:rFonts w:ascii="Times New Roman" w:hAnsi="Times New Roman" w:cs="Times New Roman"/>
          <w:sz w:val="28"/>
          <w:szCs w:val="28"/>
        </w:rPr>
        <w:t xml:space="preserve"> Colocalization of TH (red fluorescence) with ZS green in the </w:t>
      </w:r>
      <w:proofErr w:type="spellStart"/>
      <w:r w:rsidRPr="001D5CAD">
        <w:rPr>
          <w:rFonts w:ascii="Times New Roman" w:hAnsi="Times New Roman" w:cs="Times New Roman"/>
          <w:sz w:val="28"/>
          <w:szCs w:val="28"/>
        </w:rPr>
        <w:t>SNc</w:t>
      </w:r>
      <w:proofErr w:type="spellEnd"/>
      <w:r w:rsidRPr="001D5CAD">
        <w:rPr>
          <w:rFonts w:ascii="Times New Roman" w:hAnsi="Times New Roman" w:cs="Times New Roman"/>
          <w:sz w:val="28"/>
          <w:szCs w:val="28"/>
        </w:rPr>
        <w:t>. Scale bar</w:t>
      </w:r>
      <w:r w:rsidR="002714E9">
        <w:rPr>
          <w:rFonts w:ascii="Times New Roman" w:hAnsi="Times New Roman" w:cs="Times New Roman" w:hint="eastAsia"/>
          <w:sz w:val="28"/>
          <w:szCs w:val="28"/>
        </w:rPr>
        <w:t>s</w:t>
      </w:r>
      <w:r w:rsidR="002714E9">
        <w:rPr>
          <w:rFonts w:ascii="Times New Roman" w:hAnsi="Times New Roman" w:cs="Times New Roman"/>
          <w:sz w:val="28"/>
          <w:szCs w:val="28"/>
        </w:rPr>
        <w:t xml:space="preserve">: </w:t>
      </w:r>
      <w:r w:rsidRPr="001D5CAD">
        <w:rPr>
          <w:rFonts w:ascii="Times New Roman" w:hAnsi="Times New Roman" w:cs="Times New Roman"/>
          <w:sz w:val="28"/>
          <w:szCs w:val="28"/>
        </w:rPr>
        <w:t xml:space="preserve">100 (left) or </w:t>
      </w:r>
      <w:r>
        <w:rPr>
          <w:rFonts w:ascii="Times New Roman" w:eastAsia="等线" w:hAnsi="Times New Roman" w:cs="Times New Roman"/>
          <w:sz w:val="28"/>
          <w:szCs w:val="28"/>
        </w:rPr>
        <w:t xml:space="preserve">50 </w:t>
      </w:r>
      <w:proofErr w:type="spellStart"/>
      <w:r>
        <w:rPr>
          <w:rFonts w:ascii="Times New Roman" w:eastAsia="等线" w:hAnsi="Times New Roman" w:cs="Times New Roman"/>
          <w:sz w:val="28"/>
          <w:szCs w:val="28"/>
        </w:rPr>
        <w:t>μm</w:t>
      </w:r>
      <w:proofErr w:type="spellEnd"/>
      <w:r w:rsidRPr="001D5CAD">
        <w:rPr>
          <w:rFonts w:ascii="Times New Roman" w:hAnsi="Times New Roman" w:cs="Times New Roman"/>
          <w:sz w:val="28"/>
          <w:szCs w:val="28"/>
        </w:rPr>
        <w:t xml:space="preserve"> (right). </w:t>
      </w:r>
      <w:r w:rsidR="00553D46">
        <w:rPr>
          <w:rFonts w:ascii="Times New Roman" w:hAnsi="Times New Roman" w:cs="Times New Roman"/>
          <w:sz w:val="28"/>
          <w:szCs w:val="28"/>
        </w:rPr>
        <w:t>(B)</w:t>
      </w:r>
      <w:r w:rsidRPr="001D5CAD">
        <w:rPr>
          <w:rFonts w:ascii="Times New Roman" w:hAnsi="Times New Roman" w:cs="Times New Roman"/>
          <w:sz w:val="28"/>
          <w:szCs w:val="28"/>
        </w:rPr>
        <w:t xml:space="preserve"> </w:t>
      </w:r>
      <w:r w:rsidR="009E6A01">
        <w:rPr>
          <w:rFonts w:ascii="Times New Roman" w:eastAsia="等线" w:hAnsi="Times New Roman" w:cs="Times New Roman"/>
          <w:sz w:val="28"/>
          <w:szCs w:val="28"/>
        </w:rPr>
        <w:t>C</w:t>
      </w:r>
      <w:bookmarkStart w:id="2" w:name="_GoBack"/>
      <w:bookmarkEnd w:id="2"/>
      <w:r>
        <w:rPr>
          <w:rFonts w:ascii="Times New Roman" w:eastAsia="等线" w:hAnsi="Times New Roman" w:cs="Times New Roman"/>
          <w:sz w:val="28"/>
          <w:szCs w:val="28"/>
        </w:rPr>
        <w:t>olocalization</w:t>
      </w:r>
      <w:r w:rsidRPr="001D5CAD">
        <w:rPr>
          <w:rFonts w:ascii="Times New Roman" w:hAnsi="Times New Roman" w:cs="Times New Roman"/>
          <w:sz w:val="28"/>
          <w:szCs w:val="28"/>
        </w:rPr>
        <w:t xml:space="preserve"> of Iba-1 (red fluorescence) with ZS green in the </w:t>
      </w:r>
      <w:proofErr w:type="spellStart"/>
      <w:r w:rsidRPr="001D5CAD">
        <w:rPr>
          <w:rFonts w:ascii="Times New Roman" w:hAnsi="Times New Roman" w:cs="Times New Roman"/>
          <w:sz w:val="28"/>
          <w:szCs w:val="28"/>
        </w:rPr>
        <w:t>SNc</w:t>
      </w:r>
      <w:proofErr w:type="spellEnd"/>
      <w:r w:rsidRPr="001D5CAD">
        <w:rPr>
          <w:rFonts w:ascii="Times New Roman" w:hAnsi="Times New Roman" w:cs="Times New Roman"/>
          <w:sz w:val="28"/>
          <w:szCs w:val="28"/>
        </w:rPr>
        <w:t>. Scale bar</w:t>
      </w:r>
      <w:r w:rsidR="008F5BFD">
        <w:rPr>
          <w:rFonts w:ascii="Times New Roman" w:hAnsi="Times New Roman" w:cs="Times New Roman"/>
          <w:sz w:val="28"/>
          <w:szCs w:val="28"/>
        </w:rPr>
        <w:t xml:space="preserve">s: </w:t>
      </w:r>
      <w:r w:rsidRPr="001D5CAD">
        <w:rPr>
          <w:rFonts w:ascii="Times New Roman" w:hAnsi="Times New Roman" w:cs="Times New Roman"/>
          <w:sz w:val="28"/>
          <w:szCs w:val="28"/>
        </w:rPr>
        <w:t xml:space="preserve">100 (left) or </w:t>
      </w:r>
      <w:r>
        <w:rPr>
          <w:rFonts w:ascii="Times New Roman" w:eastAsia="等线" w:hAnsi="Times New Roman" w:cs="Times New Roman"/>
          <w:sz w:val="28"/>
          <w:szCs w:val="28"/>
        </w:rPr>
        <w:t xml:space="preserve">50 </w:t>
      </w:r>
      <w:proofErr w:type="spellStart"/>
      <w:r>
        <w:rPr>
          <w:rFonts w:ascii="Times New Roman" w:eastAsia="等线" w:hAnsi="Times New Roman" w:cs="Times New Roman"/>
          <w:sz w:val="28"/>
          <w:szCs w:val="28"/>
        </w:rPr>
        <w:t>μm</w:t>
      </w:r>
      <w:proofErr w:type="spellEnd"/>
      <w:r w:rsidRPr="001D5CAD">
        <w:rPr>
          <w:rFonts w:ascii="Times New Roman" w:hAnsi="Times New Roman" w:cs="Times New Roman"/>
          <w:sz w:val="28"/>
          <w:szCs w:val="28"/>
        </w:rPr>
        <w:t xml:space="preserve"> (right)</w:t>
      </w:r>
      <w:r w:rsidRPr="001D5CAD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="00553D46">
        <w:rPr>
          <w:rFonts w:ascii="Times New Roman" w:hAnsi="Times New Roman" w:cs="Times New Roman"/>
          <w:sz w:val="28"/>
          <w:szCs w:val="28"/>
        </w:rPr>
        <w:t>(C)</w:t>
      </w:r>
      <w:r>
        <w:rPr>
          <w:rFonts w:ascii="Times New Roman" w:hAnsi="Times New Roman" w:cs="Times New Roman"/>
          <w:sz w:val="28"/>
          <w:szCs w:val="28"/>
        </w:rPr>
        <w:t xml:space="preserve"> Microphotographs of TH-positive fibers in the striatum of</w:t>
      </w:r>
      <w:r>
        <w:rPr>
          <w:rFonts w:ascii="Times New Roman" w:eastAsia="宋体" w:hAnsi="Times New Roman" w:cs="Times New Roman"/>
          <w:kern w:val="0"/>
          <w:sz w:val="28"/>
          <w:szCs w:val="28"/>
        </w:rPr>
        <w:t xml:space="preserve"> AAV control and AAV </w:t>
      </w:r>
      <w:proofErr w:type="spellStart"/>
      <w:r>
        <w:rPr>
          <w:rFonts w:ascii="Times New Roman" w:eastAsia="宋体" w:hAnsi="Times New Roman" w:cs="Times New Roman"/>
          <w:kern w:val="0"/>
          <w:sz w:val="28"/>
          <w:szCs w:val="28"/>
        </w:rPr>
        <w:t>sh</w:t>
      </w:r>
      <w:proofErr w:type="spellEnd"/>
      <w:r>
        <w:rPr>
          <w:rFonts w:ascii="Times New Roman" w:eastAsia="宋体" w:hAnsi="Times New Roman" w:cs="Times New Roman"/>
          <w:kern w:val="0"/>
          <w:sz w:val="28"/>
          <w:szCs w:val="28"/>
        </w:rPr>
        <w:t>-c-</w:t>
      </w:r>
      <w:proofErr w:type="spellStart"/>
      <w:r>
        <w:rPr>
          <w:rFonts w:ascii="Times New Roman" w:eastAsia="宋体" w:hAnsi="Times New Roman" w:cs="Times New Roman"/>
          <w:kern w:val="0"/>
          <w:sz w:val="28"/>
          <w:szCs w:val="28"/>
        </w:rPr>
        <w:t>Cbl</w:t>
      </w:r>
      <w:proofErr w:type="spellEnd"/>
      <w:r>
        <w:rPr>
          <w:rFonts w:ascii="Times New Roman" w:eastAsia="宋体" w:hAnsi="Times New Roman" w:cs="Times New Roman"/>
          <w:kern w:val="0"/>
          <w:sz w:val="28"/>
          <w:szCs w:val="28"/>
        </w:rPr>
        <w:t xml:space="preserve"> mice treated with saline or MPTP</w:t>
      </w:r>
      <w:r w:rsidRPr="0024785A">
        <w:rPr>
          <w:rFonts w:ascii="Times New Roman" w:hAnsi="Times New Roman" w:cs="Times New Roman"/>
          <w:sz w:val="28"/>
          <w:szCs w:val="28"/>
        </w:rPr>
        <w:t xml:space="preserve">. </w:t>
      </w:r>
      <w:r w:rsidR="00553D46">
        <w:rPr>
          <w:rFonts w:ascii="Times New Roman" w:hAnsi="Times New Roman" w:cs="Times New Roman"/>
          <w:sz w:val="28"/>
          <w:szCs w:val="28"/>
        </w:rPr>
        <w:t>(D)</w:t>
      </w:r>
      <w:r w:rsidRPr="0024785A">
        <w:rPr>
          <w:rFonts w:ascii="Times New Roman" w:hAnsi="Times New Roman" w:cs="Times New Roman"/>
          <w:sz w:val="28"/>
          <w:szCs w:val="28"/>
        </w:rPr>
        <w:t xml:space="preserve"> Mean density of striatal TH-positive fibers (n = 4-5). Scale bar</w:t>
      </w:r>
      <w:r w:rsidR="008F5BFD">
        <w:rPr>
          <w:rFonts w:ascii="Times New Roman" w:hAnsi="Times New Roman" w:cs="Times New Roman"/>
          <w:sz w:val="28"/>
          <w:szCs w:val="28"/>
        </w:rPr>
        <w:t xml:space="preserve">s: </w:t>
      </w:r>
      <w:r w:rsidRPr="0024785A">
        <w:rPr>
          <w:rFonts w:ascii="Times New Roman" w:hAnsi="Times New Roman" w:cs="Times New Roman"/>
          <w:sz w:val="28"/>
          <w:szCs w:val="28"/>
        </w:rPr>
        <w:t xml:space="preserve">500 </w:t>
      </w:r>
      <w:proofErr w:type="spellStart"/>
      <w:r w:rsidRPr="0024785A">
        <w:rPr>
          <w:rFonts w:ascii="Times New Roman" w:hAnsi="Times New Roman" w:cs="Times New Roman"/>
          <w:sz w:val="28"/>
          <w:szCs w:val="28"/>
        </w:rPr>
        <w:t>μm</w:t>
      </w:r>
      <w:proofErr w:type="spellEnd"/>
      <w:r w:rsidRPr="0024785A">
        <w:rPr>
          <w:rFonts w:ascii="Times New Roman" w:hAnsi="Times New Roman" w:cs="Times New Roman"/>
          <w:sz w:val="28"/>
          <w:szCs w:val="28"/>
        </w:rPr>
        <w:t xml:space="preserve"> (above) or 80 </w:t>
      </w:r>
      <w:proofErr w:type="spellStart"/>
      <w:r w:rsidRPr="0024785A">
        <w:rPr>
          <w:rFonts w:ascii="Times New Roman" w:hAnsi="Times New Roman" w:cs="Times New Roman"/>
          <w:sz w:val="28"/>
          <w:szCs w:val="28"/>
        </w:rPr>
        <w:t>μm</w:t>
      </w:r>
      <w:proofErr w:type="spellEnd"/>
      <w:r w:rsidRPr="0024785A">
        <w:rPr>
          <w:rFonts w:ascii="Times New Roman" w:hAnsi="Times New Roman" w:cs="Times New Roman"/>
          <w:sz w:val="28"/>
          <w:szCs w:val="28"/>
        </w:rPr>
        <w:t xml:space="preserve"> (below). </w:t>
      </w:r>
      <w:r w:rsidR="002714E9" w:rsidRPr="002714E9">
        <w:rPr>
          <w:rFonts w:ascii="Times New Roman" w:eastAsia="等线" w:hAnsi="Times New Roman" w:cs="Times New Roman"/>
          <w:sz w:val="28"/>
          <w:szCs w:val="28"/>
        </w:rPr>
        <w:t>Data expressed as mean</w:t>
      </w:r>
      <w:r w:rsidRPr="0024785A">
        <w:rPr>
          <w:rFonts w:ascii="Times New Roman" w:hAnsi="Times New Roman" w:cs="Times New Roman"/>
          <w:sz w:val="28"/>
          <w:szCs w:val="28"/>
        </w:rPr>
        <w:t xml:space="preserve"> ± SEM</w:t>
      </w:r>
      <w:r>
        <w:rPr>
          <w:rFonts w:ascii="Times New Roman" w:eastAsia="等线" w:hAnsi="Times New Roman" w:cs="Times New Roman"/>
          <w:sz w:val="28"/>
          <w:szCs w:val="28"/>
        </w:rPr>
        <w:t>;</w:t>
      </w:r>
      <w:r w:rsidRPr="0024785A">
        <w:rPr>
          <w:rFonts w:ascii="Times New Roman" w:hAnsi="Times New Roman" w:cs="Times New Roman"/>
          <w:sz w:val="28"/>
          <w:szCs w:val="28"/>
        </w:rPr>
        <w:t xml:space="preserve"> *p &lt; 0.05 vs</w:t>
      </w:r>
      <w:r w:rsidR="002714E9">
        <w:rPr>
          <w:rFonts w:ascii="Times New Roman" w:hAnsi="Times New Roman" w:cs="Times New Roman"/>
          <w:sz w:val="28"/>
          <w:szCs w:val="28"/>
        </w:rPr>
        <w:t>.</w:t>
      </w:r>
      <w:r w:rsidRPr="00247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等线" w:hAnsi="Times New Roman" w:cs="Times New Roman"/>
          <w:sz w:val="28"/>
          <w:szCs w:val="28"/>
        </w:rPr>
        <w:t xml:space="preserve">the </w:t>
      </w:r>
      <w:r w:rsidR="002714E9" w:rsidRPr="002714E9">
        <w:rPr>
          <w:rFonts w:ascii="Times New Roman" w:eastAsia="宋体" w:hAnsi="Times New Roman" w:cs="Times New Roman"/>
          <w:kern w:val="0"/>
          <w:sz w:val="28"/>
          <w:szCs w:val="28"/>
        </w:rPr>
        <w:t>respective control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0464DF" w14:textId="351E8E1D" w:rsidR="00676E3C" w:rsidRDefault="009D1530" w:rsidP="0032351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noProof/>
          <w:sz w:val="28"/>
          <w:szCs w:val="28"/>
        </w:rPr>
        <w:lastRenderedPageBreak/>
        <w:drawing>
          <wp:inline distT="0" distB="0" distL="0" distR="0" wp14:anchorId="703EAEF9" wp14:editId="697DBCDF">
            <wp:extent cx="5274310" cy="25171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3 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1B723" w14:textId="6E9D9D8A" w:rsidR="00F43961" w:rsidRPr="001D5CAD" w:rsidRDefault="00F43961" w:rsidP="00F4396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</w:t>
      </w:r>
      <w:r w:rsidR="00DE2A3C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S3</w:t>
      </w:r>
      <w:r w:rsidR="00553D4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000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00097">
        <w:rPr>
          <w:rFonts w:ascii="Times New Roman" w:eastAsia="等线" w:hAnsi="Times New Roman" w:cs="Times New Roman"/>
          <w:b/>
          <w:bCs/>
          <w:sz w:val="28"/>
          <w:szCs w:val="28"/>
        </w:rPr>
        <w:t>Transcriptome</w:t>
      </w:r>
      <w:r w:rsidRPr="00800097">
        <w:rPr>
          <w:rFonts w:ascii="Times New Roman" w:hAnsi="Times New Roman" w:cs="Times New Roman"/>
          <w:b/>
          <w:bCs/>
          <w:sz w:val="28"/>
          <w:szCs w:val="28"/>
        </w:rPr>
        <w:t xml:space="preserve"> analysis of the substantia </w:t>
      </w:r>
      <w:proofErr w:type="spellStart"/>
      <w:r w:rsidRPr="00800097">
        <w:rPr>
          <w:rFonts w:ascii="Times New Roman" w:hAnsi="Times New Roman" w:cs="Times New Roman"/>
          <w:b/>
          <w:bCs/>
          <w:sz w:val="28"/>
          <w:szCs w:val="28"/>
        </w:rPr>
        <w:t>nigra</w:t>
      </w:r>
      <w:proofErr w:type="spellEnd"/>
      <w:r w:rsidRPr="00800097">
        <w:rPr>
          <w:rFonts w:ascii="Times New Roman" w:hAnsi="Times New Roman" w:cs="Times New Roman"/>
          <w:b/>
          <w:bCs/>
          <w:sz w:val="28"/>
          <w:szCs w:val="28"/>
        </w:rPr>
        <w:t xml:space="preserve"> in c-</w:t>
      </w:r>
      <w:proofErr w:type="spellStart"/>
      <w:r w:rsidRPr="00800097">
        <w:rPr>
          <w:rFonts w:ascii="Times New Roman" w:hAnsi="Times New Roman" w:cs="Times New Roman"/>
          <w:b/>
          <w:bCs/>
          <w:sz w:val="28"/>
          <w:szCs w:val="28"/>
        </w:rPr>
        <w:t>Cbl</w:t>
      </w:r>
      <w:proofErr w:type="spellEnd"/>
      <w:r w:rsidRPr="00800097">
        <w:rPr>
          <w:rFonts w:ascii="Times New Roman" w:hAnsi="Times New Roman" w:cs="Times New Roman"/>
          <w:b/>
          <w:bCs/>
          <w:sz w:val="28"/>
          <w:szCs w:val="28"/>
        </w:rPr>
        <w:t xml:space="preserve"> knockout mice compared to </w:t>
      </w:r>
      <w:r w:rsidRPr="00800097">
        <w:rPr>
          <w:rFonts w:ascii="Times New Roman" w:eastAsia="等线" w:hAnsi="Times New Roman" w:cs="Times New Roman"/>
          <w:b/>
          <w:bCs/>
          <w:sz w:val="28"/>
          <w:szCs w:val="28"/>
        </w:rPr>
        <w:t>that in wild-</w:t>
      </w:r>
      <w:r w:rsidRPr="00800097">
        <w:rPr>
          <w:rFonts w:ascii="Times New Roman" w:hAnsi="Times New Roman" w:cs="Times New Roman"/>
          <w:b/>
          <w:bCs/>
          <w:sz w:val="28"/>
          <w:szCs w:val="28"/>
        </w:rPr>
        <w:t xml:space="preserve">type mice. </w:t>
      </w:r>
      <w:r w:rsidR="00553D46">
        <w:rPr>
          <w:rFonts w:ascii="Times New Roman" w:hAnsi="Times New Roman" w:cs="Times New Roman"/>
          <w:sz w:val="28"/>
          <w:szCs w:val="28"/>
        </w:rPr>
        <w:t>(</w:t>
      </w:r>
      <w:r w:rsidR="00553D46" w:rsidRPr="00553D46">
        <w:rPr>
          <w:rFonts w:ascii="Times New Roman" w:hAnsi="Times New Roman" w:cs="Times New Roman" w:hint="eastAsia"/>
          <w:sz w:val="28"/>
          <w:szCs w:val="28"/>
        </w:rPr>
        <w:t>A</w:t>
      </w:r>
      <w:r w:rsidR="00553D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1D5CAD">
        <w:rPr>
          <w:rFonts w:ascii="Times New Roman" w:hAnsi="Times New Roman" w:cs="Times New Roman"/>
          <w:sz w:val="28"/>
          <w:szCs w:val="28"/>
        </w:rPr>
        <w:t>Heatmap of differentially expressed genes in wild-type and c</w:t>
      </w:r>
      <w:r w:rsidRPr="001D5CAD">
        <w:rPr>
          <w:rFonts w:ascii="Times New Roman" w:hAnsi="Times New Roman" w:cs="Times New Roman" w:hint="eastAsia"/>
          <w:sz w:val="28"/>
          <w:szCs w:val="28"/>
        </w:rPr>
        <w:t>-</w:t>
      </w:r>
      <w:proofErr w:type="spellStart"/>
      <w:r w:rsidRPr="001D5CAD">
        <w:rPr>
          <w:rFonts w:ascii="Times New Roman" w:hAnsi="Times New Roman" w:cs="Times New Roman"/>
          <w:sz w:val="28"/>
          <w:szCs w:val="28"/>
        </w:rPr>
        <w:t>Cbl</w:t>
      </w:r>
      <w:proofErr w:type="spellEnd"/>
      <w:r w:rsidRPr="001D5CAD">
        <w:rPr>
          <w:rFonts w:ascii="Times New Roman" w:hAnsi="Times New Roman" w:cs="Times New Roman"/>
          <w:sz w:val="28"/>
          <w:szCs w:val="28"/>
        </w:rPr>
        <w:t xml:space="preserve"> knockout mice </w:t>
      </w:r>
      <w:r>
        <w:rPr>
          <w:rFonts w:ascii="Times New Roman" w:eastAsia="等线" w:hAnsi="Times New Roman" w:cs="Times New Roman"/>
          <w:sz w:val="28"/>
          <w:szCs w:val="28"/>
        </w:rPr>
        <w:t>according to</w:t>
      </w:r>
      <w:r w:rsidRPr="001D5CAD">
        <w:rPr>
          <w:rFonts w:ascii="Times New Roman" w:hAnsi="Times New Roman" w:cs="Times New Roman"/>
          <w:sz w:val="28"/>
          <w:szCs w:val="28"/>
        </w:rPr>
        <w:t xml:space="preserve"> RNA-seq.</w:t>
      </w:r>
      <w:r w:rsidRPr="001D5CAD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D1530">
        <w:rPr>
          <w:rFonts w:ascii="Times New Roman" w:hAnsi="Times New Roman" w:cs="Times New Roman"/>
          <w:sz w:val="28"/>
          <w:szCs w:val="28"/>
        </w:rPr>
        <w:t>(B)</w:t>
      </w:r>
      <w:r w:rsidR="009D1530" w:rsidRPr="00107861">
        <w:rPr>
          <w:rFonts w:ascii="Times New Roman" w:hAnsi="Times New Roman" w:cs="Times New Roman"/>
          <w:sz w:val="28"/>
          <w:szCs w:val="28"/>
        </w:rPr>
        <w:t xml:space="preserve"> </w:t>
      </w:r>
      <w:r w:rsidR="009D1530">
        <w:rPr>
          <w:rFonts w:ascii="Times New Roman" w:hAnsi="Times New Roman" w:cs="Times New Roman"/>
          <w:sz w:val="28"/>
          <w:szCs w:val="28"/>
        </w:rPr>
        <w:t xml:space="preserve">The top 30 enriched GO terms </w:t>
      </w:r>
      <w:r w:rsidR="009D1530">
        <w:rPr>
          <w:rFonts w:ascii="Times New Roman" w:eastAsia="等线" w:hAnsi="Times New Roman" w:cs="Times New Roman"/>
          <w:sz w:val="28"/>
          <w:szCs w:val="28"/>
        </w:rPr>
        <w:t xml:space="preserve">are </w:t>
      </w:r>
      <w:r w:rsidR="009D1530">
        <w:rPr>
          <w:rFonts w:ascii="Times New Roman" w:hAnsi="Times New Roman" w:cs="Times New Roman"/>
          <w:sz w:val="28"/>
          <w:szCs w:val="28"/>
        </w:rPr>
        <w:t xml:space="preserve">displayed as </w:t>
      </w:r>
      <w:r w:rsidR="009D1530">
        <w:rPr>
          <w:rFonts w:ascii="Times New Roman" w:eastAsia="等线" w:hAnsi="Times New Roman" w:cs="Times New Roman"/>
          <w:sz w:val="28"/>
          <w:szCs w:val="28"/>
        </w:rPr>
        <w:t xml:space="preserve">a </w:t>
      </w:r>
      <w:r w:rsidR="009D1530">
        <w:rPr>
          <w:rFonts w:ascii="Times New Roman" w:hAnsi="Times New Roman" w:cs="Times New Roman"/>
          <w:sz w:val="28"/>
          <w:szCs w:val="28"/>
        </w:rPr>
        <w:t xml:space="preserve">Sankey diagram and bubble chart. </w:t>
      </w:r>
      <w:r w:rsidR="00553D46">
        <w:rPr>
          <w:rFonts w:ascii="Times New Roman" w:hAnsi="Times New Roman" w:cs="Times New Roman"/>
          <w:sz w:val="28"/>
          <w:szCs w:val="28"/>
        </w:rPr>
        <w:t>(</w:t>
      </w:r>
      <w:r w:rsidR="009D1530">
        <w:rPr>
          <w:rFonts w:ascii="Times New Roman" w:hAnsi="Times New Roman" w:cs="Times New Roman"/>
          <w:sz w:val="28"/>
          <w:szCs w:val="28"/>
        </w:rPr>
        <w:t>C</w:t>
      </w:r>
      <w:r w:rsidR="00553D46">
        <w:rPr>
          <w:rFonts w:ascii="Times New Roman" w:hAnsi="Times New Roman" w:cs="Times New Roman"/>
          <w:sz w:val="28"/>
          <w:szCs w:val="28"/>
        </w:rPr>
        <w:t>)</w:t>
      </w:r>
      <w:r w:rsidRPr="00107861">
        <w:rPr>
          <w:rFonts w:ascii="Times New Roman" w:hAnsi="Times New Roman" w:cs="Times New Roman"/>
          <w:sz w:val="28"/>
          <w:szCs w:val="28"/>
        </w:rPr>
        <w:t xml:space="preserve"> The top 30 enriched KEGG pathways </w:t>
      </w:r>
      <w:r>
        <w:rPr>
          <w:rFonts w:ascii="Times New Roman" w:eastAsia="等线" w:hAnsi="Times New Roman" w:cs="Times New Roman"/>
          <w:sz w:val="28"/>
          <w:szCs w:val="28"/>
        </w:rPr>
        <w:t xml:space="preserve">are </w:t>
      </w:r>
      <w:r w:rsidRPr="00107861">
        <w:rPr>
          <w:rFonts w:ascii="Times New Roman" w:hAnsi="Times New Roman" w:cs="Times New Roman"/>
          <w:sz w:val="28"/>
          <w:szCs w:val="28"/>
        </w:rPr>
        <w:t xml:space="preserve">displayed as </w:t>
      </w:r>
      <w:r>
        <w:rPr>
          <w:rFonts w:ascii="Times New Roman" w:eastAsia="等线" w:hAnsi="Times New Roman" w:cs="Times New Roman"/>
          <w:sz w:val="28"/>
          <w:szCs w:val="28"/>
        </w:rPr>
        <w:t xml:space="preserve">a </w:t>
      </w:r>
      <w:r w:rsidRPr="00107861">
        <w:rPr>
          <w:rFonts w:ascii="Times New Roman" w:hAnsi="Times New Roman" w:cs="Times New Roman"/>
          <w:sz w:val="28"/>
          <w:szCs w:val="28"/>
        </w:rPr>
        <w:t>Sankey diagram</w:t>
      </w:r>
      <w:r w:rsidRPr="00107861">
        <w:t xml:space="preserve"> </w:t>
      </w:r>
      <w:r>
        <w:rPr>
          <w:rFonts w:ascii="Times New Roman" w:hAnsi="Times New Roman" w:cs="Times New Roman"/>
          <w:sz w:val="28"/>
          <w:szCs w:val="28"/>
        </w:rPr>
        <w:t>and bubble chart.</w:t>
      </w:r>
    </w:p>
    <w:p w14:paraId="7EF543BC" w14:textId="409EE920" w:rsidR="000D739F" w:rsidRDefault="000D739F"/>
    <w:p w14:paraId="2B6250FC" w14:textId="4394B126" w:rsidR="00800097" w:rsidRDefault="00800097" w:rsidP="00800097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C49E992" wp14:editId="6B1C9BDF">
            <wp:extent cx="5274310" cy="369269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4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213" cy="370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96100" w14:textId="6D2B69DF" w:rsidR="00800097" w:rsidRPr="007878D6" w:rsidRDefault="00800097" w:rsidP="0080009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3E0607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Pr="003E0607">
        <w:rPr>
          <w:rFonts w:ascii="Times New Roman" w:hAnsi="Times New Roman" w:cs="Times New Roman"/>
          <w:b/>
          <w:bCs/>
          <w:sz w:val="28"/>
          <w:szCs w:val="28"/>
        </w:rPr>
        <w:t>ig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E06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S4.</w:t>
      </w:r>
      <w:r w:rsidRPr="003E0607">
        <w:rPr>
          <w:rFonts w:ascii="Times New Roman" w:hAnsi="Times New Roman" w:cs="Times New Roman"/>
          <w:b/>
          <w:sz w:val="28"/>
          <w:szCs w:val="28"/>
        </w:rPr>
        <w:t xml:space="preserve"> Proposed model of </w:t>
      </w:r>
      <w:r w:rsidRPr="003E0607">
        <w:rPr>
          <w:rFonts w:ascii="Times New Roman" w:eastAsia="等线" w:hAnsi="Times New Roman" w:cs="Times New Roman"/>
          <w:b/>
          <w:sz w:val="28"/>
          <w:szCs w:val="28"/>
        </w:rPr>
        <w:t xml:space="preserve">the involvement of </w:t>
      </w:r>
      <w:r w:rsidRPr="003E0607">
        <w:rPr>
          <w:rFonts w:ascii="Times New Roman" w:hAnsi="Times New Roman" w:cs="Times New Roman"/>
          <w:b/>
          <w:sz w:val="28"/>
          <w:szCs w:val="28"/>
        </w:rPr>
        <w:t>c-</w:t>
      </w:r>
      <w:proofErr w:type="spellStart"/>
      <w:r w:rsidRPr="003E0607">
        <w:rPr>
          <w:rFonts w:ascii="Times New Roman" w:hAnsi="Times New Roman" w:cs="Times New Roman"/>
          <w:b/>
          <w:sz w:val="28"/>
          <w:szCs w:val="28"/>
        </w:rPr>
        <w:t>Cbl</w:t>
      </w:r>
      <w:proofErr w:type="spellEnd"/>
      <w:r w:rsidRPr="003E0607">
        <w:rPr>
          <w:rFonts w:ascii="Times New Roman" w:hAnsi="Times New Roman" w:cs="Times New Roman"/>
          <w:b/>
          <w:sz w:val="28"/>
          <w:szCs w:val="28"/>
        </w:rPr>
        <w:t xml:space="preserve"> in </w:t>
      </w:r>
      <w:r w:rsidRPr="003E0607">
        <w:rPr>
          <w:rFonts w:ascii="Times New Roman" w:eastAsia="等线" w:hAnsi="Times New Roman" w:cs="Times New Roman"/>
          <w:b/>
          <w:sz w:val="28"/>
          <w:szCs w:val="28"/>
        </w:rPr>
        <w:t xml:space="preserve">the </w:t>
      </w:r>
      <w:r w:rsidRPr="003E0607">
        <w:rPr>
          <w:rFonts w:ascii="Times New Roman" w:hAnsi="Times New Roman" w:cs="Times New Roman"/>
          <w:b/>
          <w:sz w:val="28"/>
          <w:szCs w:val="28"/>
        </w:rPr>
        <w:t xml:space="preserve">regulation of </w:t>
      </w:r>
      <w:r w:rsidRPr="003E0607">
        <w:rPr>
          <w:rFonts w:ascii="Times New Roman" w:eastAsia="等线" w:hAnsi="Times New Roman" w:cs="Times New Roman"/>
          <w:b/>
          <w:sz w:val="28"/>
          <w:szCs w:val="28"/>
        </w:rPr>
        <w:t>microglial</w:t>
      </w:r>
      <w:r w:rsidRPr="003E0607">
        <w:rPr>
          <w:rFonts w:ascii="Times New Roman" w:hAnsi="Times New Roman" w:cs="Times New Roman"/>
          <w:b/>
          <w:sz w:val="28"/>
          <w:szCs w:val="28"/>
        </w:rPr>
        <w:t xml:space="preserve"> phenotypes and neurodegeneration.</w:t>
      </w:r>
      <w:r w:rsidRPr="003B0DA8">
        <w:rPr>
          <w:rFonts w:ascii="Times New Roman" w:hAnsi="Times New Roman" w:cs="Times New Roman"/>
          <w:sz w:val="28"/>
          <w:szCs w:val="28"/>
        </w:rPr>
        <w:t xml:space="preserve"> </w:t>
      </w:r>
      <w:r w:rsidRPr="00386CED">
        <w:rPr>
          <w:rFonts w:ascii="Times New Roman" w:hAnsi="Times New Roman" w:cs="Times New Roman"/>
          <w:sz w:val="28"/>
          <w:szCs w:val="28"/>
        </w:rPr>
        <w:t>(</w:t>
      </w:r>
      <w:r w:rsidRPr="00FF5F64">
        <w:rPr>
          <w:rFonts w:ascii="Times New Roman" w:hAnsi="Times New Roman" w:cs="Times New Roman"/>
          <w:b/>
          <w:sz w:val="28"/>
          <w:szCs w:val="28"/>
        </w:rPr>
        <w:t>A</w:t>
      </w:r>
      <w:r w:rsidRPr="00386CE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Under physiological conditions, microglia exist in a resting state characterized by a ramified morphology. Upon exposure to various immunological stimuli or injury, microglia can dramatically polarize into either the M1 or M2 phenotype. c-</w:t>
      </w:r>
      <w:proofErr w:type="spellStart"/>
      <w:r>
        <w:rPr>
          <w:rFonts w:ascii="Times New Roman" w:hAnsi="Times New Roman" w:cs="Times New Roman"/>
          <w:sz w:val="28"/>
          <w:szCs w:val="28"/>
        </w:rPr>
        <w:t>Cbl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switches microglia from the detrimental M1 phenotype toward the beneficial M2 phenotype. Suppression of c-</w:t>
      </w:r>
      <w:proofErr w:type="spellStart"/>
      <w:r>
        <w:rPr>
          <w:rFonts w:ascii="Times New Roman" w:hAnsi="Times New Roman" w:cs="Times New Roman"/>
          <w:sz w:val="28"/>
          <w:szCs w:val="28"/>
        </w:rPr>
        <w:t>Cbl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等线" w:hAnsi="Times New Roman" w:cs="Times New Roman"/>
          <w:sz w:val="28"/>
          <w:szCs w:val="28"/>
        </w:rPr>
        <w:t>exacerbates</w:t>
      </w:r>
      <w:r>
        <w:rPr>
          <w:rFonts w:ascii="Times New Roman" w:hAnsi="Times New Roman" w:cs="Times New Roman"/>
          <w:sz w:val="28"/>
          <w:szCs w:val="28"/>
        </w:rPr>
        <w:t xml:space="preserve"> M1 polarization through activation of </w:t>
      </w:r>
      <w:r>
        <w:rPr>
          <w:rFonts w:ascii="Times New Roman" w:eastAsia="等线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PI3K/</w:t>
      </w:r>
      <w:proofErr w:type="spellStart"/>
      <w:r>
        <w:rPr>
          <w:rFonts w:ascii="Times New Roman" w:hAnsi="Times New Roman" w:cs="Times New Roman"/>
          <w:sz w:val="28"/>
          <w:szCs w:val="28"/>
        </w:rPr>
        <w:t>Akt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signaling pathway. </w:t>
      </w:r>
      <w:r w:rsidRPr="00386CED">
        <w:rPr>
          <w:rFonts w:ascii="Times New Roman" w:hAnsi="Times New Roman" w:cs="Times New Roman"/>
          <w:sz w:val="28"/>
          <w:szCs w:val="28"/>
        </w:rPr>
        <w:t>(</w:t>
      </w:r>
      <w:r w:rsidRPr="00FF5F64">
        <w:rPr>
          <w:rFonts w:ascii="Times New Roman" w:hAnsi="Times New Roman" w:cs="Times New Roman"/>
          <w:b/>
          <w:sz w:val="28"/>
          <w:szCs w:val="28"/>
        </w:rPr>
        <w:t>B</w:t>
      </w:r>
      <w:r w:rsidRPr="00386CE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Suppression of c-</w:t>
      </w:r>
      <w:proofErr w:type="spellStart"/>
      <w:r>
        <w:rPr>
          <w:rFonts w:ascii="Times New Roman" w:hAnsi="Times New Roman" w:cs="Times New Roman"/>
          <w:sz w:val="28"/>
          <w:szCs w:val="28"/>
        </w:rPr>
        <w:t>Cbl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impairs the neuroprotective effects of M2 microglia while concurrently amplifying the detrimental effects of M1 microglia. This shift results in an </w:t>
      </w:r>
      <w:r>
        <w:rPr>
          <w:rFonts w:ascii="Times New Roman" w:eastAsia="等线" w:hAnsi="Times New Roman" w:cs="Times New Roman"/>
          <w:sz w:val="28"/>
          <w:szCs w:val="28"/>
        </w:rPr>
        <w:t>increase in the</w:t>
      </w:r>
      <w:r>
        <w:rPr>
          <w:rFonts w:ascii="Times New Roman" w:hAnsi="Times New Roman" w:cs="Times New Roman"/>
          <w:sz w:val="28"/>
          <w:szCs w:val="28"/>
        </w:rPr>
        <w:t xml:space="preserve"> M1/M2 microglia ratio, which contributes to extensive neuronal death and exacerbates neurodegeneration.</w:t>
      </w:r>
    </w:p>
    <w:p w14:paraId="3A5CD174" w14:textId="77777777" w:rsidR="00800097" w:rsidRPr="00800097" w:rsidRDefault="00800097"/>
    <w:sectPr w:rsidR="00800097" w:rsidRPr="00800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19E5A" w14:textId="77777777" w:rsidR="00781FBC" w:rsidRDefault="00781FBC" w:rsidP="00323512">
      <w:r>
        <w:separator/>
      </w:r>
    </w:p>
  </w:endnote>
  <w:endnote w:type="continuationSeparator" w:id="0">
    <w:p w14:paraId="6BA4C5B3" w14:textId="77777777" w:rsidR="00781FBC" w:rsidRDefault="00781FBC" w:rsidP="0032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EDF28" w14:textId="77777777" w:rsidR="00781FBC" w:rsidRDefault="00781FBC" w:rsidP="00323512">
      <w:r>
        <w:separator/>
      </w:r>
    </w:p>
  </w:footnote>
  <w:footnote w:type="continuationSeparator" w:id="0">
    <w:p w14:paraId="12DAC369" w14:textId="77777777" w:rsidR="00781FBC" w:rsidRDefault="00781FBC" w:rsidP="00323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E3"/>
    <w:rsid w:val="000042BE"/>
    <w:rsid w:val="000D739F"/>
    <w:rsid w:val="000E3B1B"/>
    <w:rsid w:val="00137297"/>
    <w:rsid w:val="001953DC"/>
    <w:rsid w:val="001C1B1E"/>
    <w:rsid w:val="002714E9"/>
    <w:rsid w:val="002B0A5A"/>
    <w:rsid w:val="00323512"/>
    <w:rsid w:val="003454E3"/>
    <w:rsid w:val="00442B18"/>
    <w:rsid w:val="00553D46"/>
    <w:rsid w:val="00676E3C"/>
    <w:rsid w:val="00757551"/>
    <w:rsid w:val="00781FBC"/>
    <w:rsid w:val="00800097"/>
    <w:rsid w:val="008F5BFD"/>
    <w:rsid w:val="009B1137"/>
    <w:rsid w:val="009D1530"/>
    <w:rsid w:val="009E6A01"/>
    <w:rsid w:val="00CD2CFE"/>
    <w:rsid w:val="00DE2A3C"/>
    <w:rsid w:val="00F43961"/>
    <w:rsid w:val="00FE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9C492"/>
  <w15:chartTrackingRefBased/>
  <w15:docId w15:val="{FDA234A2-C5C6-44A7-8A97-56E38F8E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5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5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5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35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5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17</cp:revision>
  <dcterms:created xsi:type="dcterms:W3CDTF">2024-07-11T00:52:00Z</dcterms:created>
  <dcterms:modified xsi:type="dcterms:W3CDTF">2025-04-03T07:40:00Z</dcterms:modified>
</cp:coreProperties>
</file>