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ABD631" w14:textId="77777777" w:rsidR="00A30433" w:rsidRDefault="00CE6017">
      <w:pPr>
        <w:adjustRightInd w:val="0"/>
        <w:snapToGrid w:val="0"/>
        <w:spacing w:afterLines="50" w:after="156" w:line="360" w:lineRule="auto"/>
        <w:rPr>
          <w:rFonts w:ascii="Times New Roman" w:eastAsia="宋体" w:hAnsi="Times New Roman" w:cs="Times New Roman"/>
          <w:b/>
          <w:bCs/>
          <w:color w:val="000000" w:themeColor="text1"/>
          <w:sz w:val="22"/>
        </w:rPr>
      </w:pPr>
      <w:r>
        <w:rPr>
          <w:rFonts w:ascii="Times New Roman" w:eastAsia="宋体" w:hAnsi="Times New Roman" w:cs="Times New Roman"/>
          <w:b/>
          <w:bCs/>
          <w:color w:val="000000" w:themeColor="text1"/>
          <w:sz w:val="22"/>
        </w:rPr>
        <w:t xml:space="preserve">Supplementary </w:t>
      </w:r>
      <w:r>
        <w:rPr>
          <w:rFonts w:ascii="Times New Roman" w:eastAsia="宋体" w:hAnsi="Times New Roman" w:cs="Times New Roman" w:hint="eastAsia"/>
          <w:b/>
          <w:bCs/>
          <w:color w:val="000000" w:themeColor="text1"/>
          <w:sz w:val="22"/>
        </w:rPr>
        <w:t>f</w:t>
      </w:r>
      <w:r>
        <w:rPr>
          <w:rFonts w:ascii="Times New Roman" w:eastAsia="宋体" w:hAnsi="Times New Roman" w:cs="Times New Roman"/>
          <w:b/>
          <w:bCs/>
          <w:color w:val="000000" w:themeColor="text1"/>
          <w:sz w:val="22"/>
        </w:rPr>
        <w:t>igure</w:t>
      </w:r>
      <w:r>
        <w:rPr>
          <w:rFonts w:ascii="Times New Roman" w:eastAsia="宋体" w:hAnsi="Times New Roman" w:cs="Times New Roman" w:hint="eastAsia"/>
          <w:b/>
          <w:bCs/>
          <w:color w:val="000000" w:themeColor="text1"/>
          <w:sz w:val="22"/>
        </w:rPr>
        <w:t xml:space="preserve"> </w:t>
      </w:r>
      <w:r>
        <w:rPr>
          <w:rFonts w:ascii="Times New Roman" w:eastAsia="宋体" w:hAnsi="Times New Roman" w:cs="Times New Roman" w:hint="eastAsia"/>
          <w:b/>
          <w:bCs/>
          <w:color w:val="000000" w:themeColor="text1"/>
          <w:sz w:val="22"/>
        </w:rPr>
        <w:t>l</w:t>
      </w:r>
      <w:r>
        <w:rPr>
          <w:rFonts w:ascii="Times New Roman" w:eastAsia="宋体" w:hAnsi="Times New Roman" w:cs="Times New Roman" w:hint="eastAsia"/>
          <w:b/>
          <w:bCs/>
          <w:color w:val="000000" w:themeColor="text1"/>
          <w:sz w:val="22"/>
        </w:rPr>
        <w:t>egends.</w:t>
      </w:r>
    </w:p>
    <w:p w14:paraId="30AE3D24" w14:textId="59CD1EF6" w:rsidR="00A30433" w:rsidRDefault="00CE6017">
      <w:pPr>
        <w:adjustRightInd w:val="0"/>
        <w:snapToGrid w:val="0"/>
        <w:spacing w:afterLines="50" w:after="156" w:line="360" w:lineRule="auto"/>
        <w:rPr>
          <w:rFonts w:ascii="Times New Roman" w:eastAsia="宋体" w:hAnsi="Times New Roman" w:cs="Times New Roman"/>
          <w:b/>
          <w:bCs/>
          <w:color w:val="000000" w:themeColor="text1"/>
          <w:sz w:val="22"/>
        </w:rPr>
      </w:pPr>
      <w:r>
        <w:rPr>
          <w:rFonts w:ascii="Times New Roman" w:eastAsia="宋体" w:hAnsi="Times New Roman" w:cs="Times New Roman"/>
          <w:b/>
          <w:bCs/>
          <w:color w:val="000000" w:themeColor="text1"/>
          <w:sz w:val="22"/>
        </w:rPr>
        <w:t xml:space="preserve">Supplementary Figure </w:t>
      </w:r>
      <w:r>
        <w:rPr>
          <w:rFonts w:ascii="Times New Roman" w:eastAsia="宋体" w:hAnsi="Times New Roman" w:cs="Times New Roman" w:hint="eastAsia"/>
          <w:b/>
          <w:bCs/>
          <w:color w:val="000000" w:themeColor="text1"/>
          <w:sz w:val="22"/>
        </w:rPr>
        <w:t>S</w:t>
      </w:r>
      <w:r>
        <w:rPr>
          <w:rFonts w:ascii="Times New Roman" w:eastAsia="宋体" w:hAnsi="Times New Roman" w:cs="Times New Roman"/>
          <w:b/>
          <w:bCs/>
          <w:color w:val="000000" w:themeColor="text1"/>
          <w:sz w:val="22"/>
        </w:rPr>
        <w:t>1. Impact of stress stimuli on</w:t>
      </w:r>
      <w:r>
        <w:rPr>
          <w:rFonts w:ascii="Times New Roman" w:eastAsia="宋体" w:hAnsi="Times New Roman" w:cs="Times New Roman" w:hint="eastAsia"/>
          <w:b/>
          <w:bCs/>
          <w:color w:val="000000" w:themeColor="text1"/>
          <w:sz w:val="22"/>
        </w:rPr>
        <w:t xml:space="preserve"> the body weight</w:t>
      </w:r>
      <w:r>
        <w:rPr>
          <w:rFonts w:ascii="Times New Roman" w:eastAsia="宋体" w:hAnsi="Times New Roman" w:cs="Times New Roman" w:hint="eastAsia"/>
          <w:b/>
          <w:bCs/>
          <w:color w:val="000000" w:themeColor="text1"/>
          <w:sz w:val="22"/>
        </w:rPr>
        <w:t xml:space="preserve"> of mice. </w:t>
      </w:r>
      <w:r>
        <w:rPr>
          <w:rFonts w:ascii="Times New Roman" w:eastAsia="宋体" w:hAnsi="Times New Roman" w:cs="Times New Roman" w:hint="eastAsia"/>
          <w:color w:val="000000" w:themeColor="text1"/>
          <w:sz w:val="22"/>
        </w:rPr>
        <w:t xml:space="preserve">The body weight of the mice in the MS and NC groups at week 10. </w:t>
      </w:r>
      <w:r>
        <w:rPr>
          <w:rFonts w:ascii="Times New Roman" w:eastAsia="等线" w:hAnsi="Times New Roman" w:cs="Times New Roman"/>
          <w:color w:val="000000" w:themeColor="text1"/>
          <w:sz w:val="22"/>
        </w:rPr>
        <w:t>ns: no significance.</w:t>
      </w:r>
    </w:p>
    <w:p w14:paraId="44DB0B70" w14:textId="77777777" w:rsidR="00A30433" w:rsidRDefault="00CE6017">
      <w:pPr>
        <w:adjustRightInd w:val="0"/>
        <w:snapToGrid w:val="0"/>
        <w:spacing w:afterLines="50" w:after="156" w:line="360" w:lineRule="auto"/>
        <w:rPr>
          <w:rFonts w:ascii="Times New Roman" w:eastAsia="宋体" w:hAnsi="Times New Roman" w:cs="Times New Roman"/>
          <w:b/>
          <w:bCs/>
          <w:color w:val="000000" w:themeColor="text1"/>
          <w:sz w:val="22"/>
        </w:rPr>
      </w:pPr>
      <w:r>
        <w:rPr>
          <w:rFonts w:ascii="Times New Roman" w:eastAsia="宋体" w:hAnsi="Times New Roman" w:cs="Times New Roman"/>
          <w:b/>
          <w:bCs/>
          <w:color w:val="000000" w:themeColor="text1"/>
          <w:sz w:val="22"/>
        </w:rPr>
        <w:t xml:space="preserve">Supplementary Figure </w:t>
      </w:r>
      <w:r>
        <w:rPr>
          <w:rFonts w:ascii="Times New Roman" w:eastAsia="宋体" w:hAnsi="Times New Roman" w:cs="Times New Roman" w:hint="eastAsia"/>
          <w:b/>
          <w:bCs/>
          <w:color w:val="000000" w:themeColor="text1"/>
          <w:sz w:val="22"/>
        </w:rPr>
        <w:t>S2</w:t>
      </w:r>
      <w:r>
        <w:rPr>
          <w:rFonts w:ascii="Times New Roman" w:eastAsia="宋体" w:hAnsi="Times New Roman" w:cs="Times New Roman"/>
          <w:b/>
          <w:bCs/>
          <w:color w:val="000000" w:themeColor="text1"/>
          <w:sz w:val="22"/>
        </w:rPr>
        <w:t>. Impact of stress stimuli on</w:t>
      </w:r>
      <w:r>
        <w:rPr>
          <w:rFonts w:ascii="Times New Roman" w:eastAsia="宋体" w:hAnsi="Times New Roman" w:cs="Times New Roman" w:hint="eastAsia"/>
          <w:b/>
          <w:bCs/>
          <w:color w:val="000000" w:themeColor="text1"/>
          <w:sz w:val="22"/>
        </w:rPr>
        <w:t xml:space="preserve"> epithelial tumor cells. a-b.</w:t>
      </w:r>
      <w:r>
        <w:rPr>
          <w:rFonts w:ascii="Times New Roman" w:eastAsia="宋体" w:hAnsi="Times New Roman" w:cs="Times New Roman" w:hint="eastAsia"/>
          <w:color w:val="000000" w:themeColor="text1"/>
          <w:sz w:val="22"/>
        </w:rPr>
        <w:t xml:space="preserve"> </w:t>
      </w:r>
      <w:r>
        <w:rPr>
          <w:rFonts w:ascii="Times New Roman" w:eastAsia="宋体" w:hAnsi="Times New Roman" w:cs="Times New Roman" w:hint="eastAsia"/>
          <w:i/>
          <w:iCs/>
          <w:color w:val="000000" w:themeColor="text1"/>
          <w:sz w:val="22"/>
        </w:rPr>
        <w:t>Mki67</w:t>
      </w:r>
      <w:r>
        <w:rPr>
          <w:rFonts w:ascii="Times New Roman" w:eastAsia="宋体" w:hAnsi="Times New Roman" w:cs="Times New Roman" w:hint="eastAsia"/>
          <w:color w:val="000000" w:themeColor="text1"/>
          <w:sz w:val="22"/>
        </w:rPr>
        <w:t xml:space="preserve"> expression patterns in </w:t>
      </w:r>
      <w:r>
        <w:rPr>
          <w:rFonts w:ascii="Times New Roman" w:eastAsia="宋体" w:hAnsi="Times New Roman" w:cs="Times New Roman"/>
          <w:color w:val="000000" w:themeColor="text1"/>
          <w:sz w:val="22"/>
        </w:rPr>
        <w:t>epithelial tumor cells</w:t>
      </w:r>
      <w:r>
        <w:rPr>
          <w:rFonts w:ascii="Times New Roman" w:eastAsia="宋体" w:hAnsi="Times New Roman" w:cs="Times New Roman" w:hint="eastAsia"/>
          <w:color w:val="000000" w:themeColor="text1"/>
          <w:sz w:val="22"/>
        </w:rPr>
        <w:t xml:space="preserve"> of MS and NC mice. </w:t>
      </w:r>
      <w:r>
        <w:rPr>
          <w:rFonts w:ascii="Times New Roman" w:eastAsia="宋体" w:hAnsi="Times New Roman" w:cs="Times New Roman" w:hint="eastAsia"/>
          <w:b/>
          <w:bCs/>
          <w:color w:val="000000" w:themeColor="text1"/>
          <w:sz w:val="22"/>
        </w:rPr>
        <w:t>c.</w:t>
      </w:r>
      <w:r>
        <w:rPr>
          <w:rFonts w:ascii="Times New Roman" w:eastAsia="宋体" w:hAnsi="Times New Roman" w:cs="Times New Roman" w:hint="eastAsia"/>
          <w:color w:val="000000" w:themeColor="text1"/>
          <w:sz w:val="22"/>
        </w:rPr>
        <w:t xml:space="preserve"> P</w:t>
      </w:r>
      <w:r>
        <w:rPr>
          <w:rFonts w:ascii="Times New Roman" w:eastAsia="宋体" w:hAnsi="Times New Roman" w:cs="Times New Roman"/>
          <w:color w:val="000000" w:themeColor="text1"/>
          <w:sz w:val="22"/>
        </w:rPr>
        <w:t>seudotime trajectory analysis</w:t>
      </w:r>
      <w:r>
        <w:rPr>
          <w:rFonts w:ascii="Times New Roman" w:eastAsia="宋体" w:hAnsi="Times New Roman" w:cs="Times New Roman" w:hint="eastAsia"/>
          <w:color w:val="000000" w:themeColor="text1"/>
          <w:sz w:val="22"/>
        </w:rPr>
        <w:t xml:space="preserve"> of the top 10 marker genes in three subtypes of </w:t>
      </w:r>
      <w:r>
        <w:rPr>
          <w:rFonts w:ascii="Times New Roman" w:eastAsia="宋体" w:hAnsi="Times New Roman" w:cs="Times New Roman"/>
          <w:color w:val="000000" w:themeColor="text1"/>
          <w:sz w:val="22"/>
        </w:rPr>
        <w:t>epithelial tumor cells</w:t>
      </w:r>
      <w:r>
        <w:rPr>
          <w:rFonts w:ascii="Times New Roman" w:eastAsia="宋体" w:hAnsi="Times New Roman" w:cs="Times New Roman" w:hint="eastAsia"/>
          <w:color w:val="000000" w:themeColor="text1"/>
          <w:sz w:val="22"/>
        </w:rPr>
        <w:t xml:space="preserve"> showed by heatmap.</w:t>
      </w:r>
    </w:p>
    <w:p w14:paraId="111E042A" w14:textId="77777777" w:rsidR="00A30433" w:rsidRDefault="00CE6017">
      <w:pPr>
        <w:adjustRightInd w:val="0"/>
        <w:snapToGrid w:val="0"/>
        <w:spacing w:afterLines="50" w:after="156" w:line="360" w:lineRule="auto"/>
        <w:rPr>
          <w:rFonts w:ascii="Times New Roman" w:eastAsia="宋体" w:hAnsi="Times New Roman" w:cs="Times New Roman"/>
          <w:b/>
          <w:bCs/>
          <w:color w:val="000000" w:themeColor="text1"/>
          <w:sz w:val="22"/>
        </w:rPr>
      </w:pPr>
      <w:r>
        <w:rPr>
          <w:rFonts w:ascii="Times New Roman" w:eastAsia="宋体" w:hAnsi="Times New Roman" w:cs="Times New Roman"/>
          <w:b/>
          <w:bCs/>
          <w:color w:val="000000" w:themeColor="text1"/>
          <w:sz w:val="22"/>
        </w:rPr>
        <w:t>Supplementary Figure S3. Impact</w:t>
      </w:r>
      <w:r>
        <w:rPr>
          <w:rFonts w:ascii="Times New Roman" w:eastAsia="宋体" w:hAnsi="Times New Roman" w:cs="Times New Roman"/>
          <w:b/>
          <w:bCs/>
          <w:color w:val="000000" w:themeColor="text1"/>
          <w:sz w:val="22"/>
        </w:rPr>
        <w:t xml:space="preserve"> of stress stimuli on endothelial cells in the TME. a-b.</w:t>
      </w:r>
      <w:r>
        <w:rPr>
          <w:rFonts w:ascii="Times New Roman" w:eastAsia="宋体" w:hAnsi="Times New Roman" w:cs="Times New Roman"/>
          <w:color w:val="000000" w:themeColor="text1"/>
          <w:sz w:val="22"/>
        </w:rPr>
        <w:t xml:space="preserve"> </w:t>
      </w:r>
      <w:bookmarkStart w:id="0" w:name="_GoBack"/>
      <w:bookmarkEnd w:id="0"/>
      <w:r>
        <w:rPr>
          <w:rFonts w:ascii="Times New Roman" w:eastAsia="宋体" w:hAnsi="Times New Roman" w:cs="Times New Roman"/>
          <w:i/>
          <w:iCs/>
          <w:color w:val="000000" w:themeColor="text1"/>
          <w:sz w:val="22"/>
        </w:rPr>
        <w:t>Mki67</w:t>
      </w:r>
      <w:r>
        <w:rPr>
          <w:rFonts w:ascii="Times New Roman" w:eastAsia="宋体" w:hAnsi="Times New Roman" w:cs="Times New Roman"/>
          <w:color w:val="000000" w:themeColor="text1"/>
          <w:sz w:val="22"/>
        </w:rPr>
        <w:t xml:space="preserve"> expression patterns in endothelial cells of MS and NC mice. </w:t>
      </w:r>
      <w:r>
        <w:rPr>
          <w:rFonts w:ascii="Times New Roman" w:eastAsia="宋体" w:hAnsi="Times New Roman" w:cs="Times New Roman"/>
          <w:b/>
          <w:bCs/>
          <w:color w:val="000000" w:themeColor="text1"/>
          <w:sz w:val="22"/>
        </w:rPr>
        <w:t>c.</w:t>
      </w:r>
      <w:r>
        <w:rPr>
          <w:rFonts w:ascii="Times New Roman" w:eastAsia="宋体" w:hAnsi="Times New Roman" w:cs="Times New Roman"/>
          <w:color w:val="000000" w:themeColor="text1"/>
          <w:sz w:val="22"/>
        </w:rPr>
        <w:t xml:space="preserve"> Pseudotime trajectory analysis of the top 10 marker genes in four subtypes of endothelial cells showed by heatmap. </w:t>
      </w:r>
      <w:r>
        <w:rPr>
          <w:rFonts w:ascii="Times New Roman" w:eastAsia="宋体" w:hAnsi="Times New Roman" w:cs="Times New Roman"/>
          <w:b/>
          <w:bCs/>
          <w:color w:val="000000" w:themeColor="text1"/>
          <w:sz w:val="22"/>
        </w:rPr>
        <w:t>d-h.</w:t>
      </w:r>
      <w:r>
        <w:rPr>
          <w:rFonts w:ascii="Times New Roman" w:eastAsia="宋体" w:hAnsi="Times New Roman" w:cs="Times New Roman"/>
          <w:color w:val="000000" w:themeColor="text1"/>
          <w:sz w:val="22"/>
        </w:rPr>
        <w:t xml:space="preserve"> Cell-cell communication networks targeting endothelial cells through VEGF (d), ANGPT (e), VISFATIN (f), TGFβ (g), and ANGPTL (h) pathways in NC versus MS groups. Line thickness represents interaction strength, with thicker lines indicating stronger interc</w:t>
      </w:r>
      <w:r>
        <w:rPr>
          <w:rFonts w:ascii="Times New Roman" w:eastAsia="宋体" w:hAnsi="Times New Roman" w:cs="Times New Roman"/>
          <w:color w:val="000000" w:themeColor="text1"/>
          <w:sz w:val="22"/>
        </w:rPr>
        <w:t>ellular communication.</w:t>
      </w:r>
    </w:p>
    <w:p w14:paraId="7ABA7732" w14:textId="182D5D82" w:rsidR="00A30433" w:rsidRPr="00CE6017" w:rsidRDefault="00CE6017">
      <w:pPr>
        <w:adjustRightInd w:val="0"/>
        <w:snapToGrid w:val="0"/>
        <w:spacing w:afterLines="50" w:after="156" w:line="360" w:lineRule="auto"/>
        <w:rPr>
          <w:rFonts w:ascii="Times New Roman" w:eastAsia="宋体" w:hAnsi="Times New Roman" w:cs="Times New Roman"/>
          <w:b/>
          <w:bCs/>
          <w:sz w:val="22"/>
        </w:rPr>
      </w:pPr>
      <w:r>
        <w:rPr>
          <w:rFonts w:ascii="Times New Roman" w:eastAsia="宋体" w:hAnsi="Times New Roman" w:cs="Times New Roman"/>
          <w:b/>
          <w:bCs/>
          <w:color w:val="000000" w:themeColor="text1"/>
          <w:sz w:val="22"/>
        </w:rPr>
        <w:t xml:space="preserve">Supplementary Figure </w:t>
      </w:r>
      <w:r>
        <w:rPr>
          <w:rFonts w:ascii="Times New Roman" w:eastAsia="宋体" w:hAnsi="Times New Roman" w:cs="Times New Roman" w:hint="eastAsia"/>
          <w:b/>
          <w:bCs/>
          <w:color w:val="000000" w:themeColor="text1"/>
          <w:sz w:val="22"/>
        </w:rPr>
        <w:t>S4</w:t>
      </w:r>
      <w:r>
        <w:rPr>
          <w:rFonts w:ascii="Times New Roman" w:eastAsia="宋体" w:hAnsi="Times New Roman" w:cs="Times New Roman"/>
          <w:b/>
          <w:bCs/>
          <w:color w:val="000000" w:themeColor="text1"/>
          <w:sz w:val="22"/>
        </w:rPr>
        <w:t>. Impact of stress stimuli on</w:t>
      </w:r>
      <w:r>
        <w:rPr>
          <w:rFonts w:ascii="Times New Roman" w:eastAsia="宋体" w:hAnsi="Times New Roman" w:cs="Times New Roman" w:hint="eastAsia"/>
          <w:b/>
          <w:bCs/>
          <w:color w:val="000000" w:themeColor="text1"/>
          <w:sz w:val="22"/>
        </w:rPr>
        <w:t xml:space="preserve"> fibroblasts in the TME. a-b. </w:t>
      </w:r>
      <w:r>
        <w:rPr>
          <w:rFonts w:ascii="Times New Roman" w:eastAsia="宋体" w:hAnsi="Times New Roman" w:cs="Times New Roman" w:hint="eastAsia"/>
          <w:color w:val="000000" w:themeColor="text1"/>
          <w:sz w:val="22"/>
        </w:rPr>
        <w:t xml:space="preserve">UMAP plot showing the expression patterns of the </w:t>
      </w:r>
      <w:r>
        <w:rPr>
          <w:rFonts w:ascii="Times New Roman" w:eastAsia="宋体" w:hAnsi="Times New Roman" w:cs="Times New Roman"/>
          <w:color w:val="000000" w:themeColor="text1"/>
          <w:sz w:val="22"/>
        </w:rPr>
        <w:t>representative</w:t>
      </w:r>
      <w:r>
        <w:rPr>
          <w:rFonts w:ascii="Times New Roman" w:eastAsia="宋体" w:hAnsi="Times New Roman" w:cs="Times New Roman" w:hint="eastAsia"/>
          <w:color w:val="000000" w:themeColor="text1"/>
          <w:sz w:val="22"/>
        </w:rPr>
        <w:t xml:space="preserve"> marker genes in</w:t>
      </w:r>
      <w:r w:rsidRPr="00CE6017">
        <w:rPr>
          <w:rFonts w:ascii="Times New Roman" w:eastAsia="宋体" w:hAnsi="Times New Roman" w:cs="Times New Roman"/>
          <w:sz w:val="22"/>
        </w:rPr>
        <w:t xml:space="preserve"> </w:t>
      </w:r>
      <w:r w:rsidR="00534F7D" w:rsidRPr="00CE6017">
        <w:rPr>
          <w:rFonts w:ascii="Times New Roman" w:eastAsia="宋体" w:hAnsi="Times New Roman" w:cs="Times New Roman" w:hint="eastAsia"/>
          <w:sz w:val="22"/>
        </w:rPr>
        <w:t>m</w:t>
      </w:r>
      <w:r w:rsidR="00534F7D" w:rsidRPr="00CE6017">
        <w:rPr>
          <w:rFonts w:ascii="Times New Roman" w:eastAsia="宋体" w:hAnsi="Times New Roman" w:cs="Times New Roman" w:hint="eastAsia"/>
          <w:sz w:val="22"/>
        </w:rPr>
        <w:t xml:space="preserve">CAF (a) and </w:t>
      </w:r>
      <w:r w:rsidR="00534F7D" w:rsidRPr="00CE6017">
        <w:rPr>
          <w:rFonts w:ascii="Times New Roman" w:eastAsia="宋体" w:hAnsi="Times New Roman" w:cs="Times New Roman"/>
          <w:sz w:val="22"/>
        </w:rPr>
        <w:t>i</w:t>
      </w:r>
      <w:r w:rsidR="00534F7D" w:rsidRPr="00CE6017">
        <w:rPr>
          <w:rFonts w:ascii="Times New Roman" w:eastAsia="宋体" w:hAnsi="Times New Roman" w:cs="Times New Roman" w:hint="eastAsia"/>
          <w:sz w:val="22"/>
        </w:rPr>
        <w:t>CAF (b)</w:t>
      </w:r>
      <w:r w:rsidRPr="00CE6017">
        <w:rPr>
          <w:rFonts w:ascii="Times New Roman" w:eastAsia="宋体" w:hAnsi="Times New Roman" w:cs="Times New Roman" w:hint="eastAsia"/>
          <w:sz w:val="22"/>
        </w:rPr>
        <w:t>.</w:t>
      </w:r>
    </w:p>
    <w:p w14:paraId="52BBB5BA" w14:textId="68E6CA5F" w:rsidR="00A30433" w:rsidRDefault="00CE6017">
      <w:pPr>
        <w:adjustRightInd w:val="0"/>
        <w:snapToGrid w:val="0"/>
        <w:spacing w:afterLines="50" w:after="156" w:line="360" w:lineRule="auto"/>
        <w:rPr>
          <w:rFonts w:ascii="Times New Roman" w:eastAsia="宋体" w:hAnsi="Times New Roman" w:cs="Times New Roman"/>
          <w:color w:val="000000" w:themeColor="text1"/>
          <w:sz w:val="22"/>
        </w:rPr>
      </w:pPr>
      <w:r>
        <w:rPr>
          <w:rFonts w:ascii="Times New Roman" w:eastAsia="宋体" w:hAnsi="Times New Roman" w:cs="Times New Roman"/>
          <w:b/>
          <w:bCs/>
          <w:color w:val="000000" w:themeColor="text1"/>
          <w:sz w:val="22"/>
        </w:rPr>
        <w:t xml:space="preserve">Supplementary Figure </w:t>
      </w:r>
      <w:r>
        <w:rPr>
          <w:rFonts w:ascii="Times New Roman" w:eastAsia="宋体" w:hAnsi="Times New Roman" w:cs="Times New Roman" w:hint="eastAsia"/>
          <w:b/>
          <w:bCs/>
          <w:color w:val="000000" w:themeColor="text1"/>
          <w:sz w:val="22"/>
        </w:rPr>
        <w:t>S5</w:t>
      </w:r>
      <w:r>
        <w:rPr>
          <w:rFonts w:ascii="Times New Roman" w:eastAsia="宋体" w:hAnsi="Times New Roman" w:cs="Times New Roman"/>
          <w:b/>
          <w:bCs/>
          <w:color w:val="000000" w:themeColor="text1"/>
          <w:sz w:val="22"/>
        </w:rPr>
        <w:t xml:space="preserve">. </w:t>
      </w:r>
      <w:bookmarkStart w:id="1" w:name="_Hlk174199421"/>
      <w:r>
        <w:rPr>
          <w:rFonts w:ascii="Times New Roman" w:eastAsia="宋体" w:hAnsi="Times New Roman" w:cs="Times New Roman"/>
          <w:b/>
          <w:bCs/>
          <w:color w:val="000000" w:themeColor="text1"/>
          <w:sz w:val="22"/>
        </w:rPr>
        <w:t xml:space="preserve">Impact of stress stimuli on </w:t>
      </w:r>
      <w:bookmarkStart w:id="2" w:name="_Hlk186447503"/>
      <w:r>
        <w:rPr>
          <w:rFonts w:ascii="Times New Roman" w:eastAsia="宋体" w:hAnsi="Times New Roman" w:cs="Times New Roman"/>
          <w:b/>
          <w:bCs/>
          <w:color w:val="000000" w:themeColor="text1"/>
          <w:sz w:val="22"/>
        </w:rPr>
        <w:t>pericytes</w:t>
      </w:r>
      <w:bookmarkEnd w:id="2"/>
      <w:r>
        <w:rPr>
          <w:rFonts w:ascii="Times New Roman" w:eastAsia="宋体" w:hAnsi="Times New Roman" w:cs="Times New Roman"/>
          <w:b/>
          <w:bCs/>
          <w:color w:val="000000" w:themeColor="text1"/>
          <w:sz w:val="22"/>
        </w:rPr>
        <w:t xml:space="preserve"> in the TME.</w:t>
      </w:r>
      <w:bookmarkEnd w:id="1"/>
      <w:r>
        <w:rPr>
          <w:rFonts w:ascii="Times New Roman" w:eastAsia="宋体" w:hAnsi="Times New Roman" w:cs="Times New Roman"/>
          <w:b/>
          <w:bCs/>
          <w:color w:val="000000" w:themeColor="text1"/>
          <w:sz w:val="22"/>
        </w:rPr>
        <w:t xml:space="preserve"> a. </w:t>
      </w:r>
      <w:r>
        <w:rPr>
          <w:rFonts w:ascii="Times New Roman" w:eastAsia="宋体" w:hAnsi="Times New Roman" w:cs="Times New Roman"/>
          <w:color w:val="000000" w:themeColor="text1"/>
          <w:sz w:val="22"/>
        </w:rPr>
        <w:t xml:space="preserve">UMAP plot of pericytes in the TME, grouped by cell </w:t>
      </w:r>
      <w:r>
        <w:rPr>
          <w:rFonts w:ascii="Times New Roman" w:eastAsia="宋体" w:hAnsi="Times New Roman" w:cs="Times New Roman" w:hint="eastAsia"/>
          <w:color w:val="000000" w:themeColor="text1"/>
          <w:sz w:val="22"/>
        </w:rPr>
        <w:t>sub</w:t>
      </w:r>
      <w:r>
        <w:rPr>
          <w:rFonts w:ascii="Times New Roman" w:eastAsia="宋体" w:hAnsi="Times New Roman" w:cs="Times New Roman"/>
          <w:color w:val="000000" w:themeColor="text1"/>
          <w:sz w:val="22"/>
        </w:rPr>
        <w:t xml:space="preserve">types. </w:t>
      </w:r>
      <w:r>
        <w:rPr>
          <w:rFonts w:ascii="Times New Roman" w:eastAsia="宋体" w:hAnsi="Times New Roman" w:cs="Times New Roman"/>
          <w:b/>
          <w:bCs/>
          <w:color w:val="000000" w:themeColor="text1"/>
          <w:sz w:val="22"/>
        </w:rPr>
        <w:t xml:space="preserve">b. </w:t>
      </w:r>
      <w:r>
        <w:rPr>
          <w:rFonts w:ascii="Times New Roman" w:eastAsia="宋体" w:hAnsi="Times New Roman" w:cs="Times New Roman"/>
          <w:color w:val="000000" w:themeColor="text1"/>
          <w:sz w:val="22"/>
        </w:rPr>
        <w:t xml:space="preserve">Heatmap of </w:t>
      </w:r>
      <w:r>
        <w:rPr>
          <w:rFonts w:ascii="Times New Roman" w:eastAsia="宋体" w:hAnsi="Times New Roman" w:cs="Times New Roman"/>
          <w:color w:val="000000" w:themeColor="text1"/>
          <w:kern w:val="0"/>
          <w:sz w:val="22"/>
        </w:rPr>
        <w:t>the average expression levels</w:t>
      </w:r>
      <w:r>
        <w:rPr>
          <w:rFonts w:ascii="Times New Roman" w:eastAsia="宋体" w:hAnsi="Times New Roman" w:cs="Times New Roman" w:hint="eastAsia"/>
          <w:color w:val="000000" w:themeColor="text1"/>
          <w:kern w:val="0"/>
          <w:sz w:val="22"/>
        </w:rPr>
        <w:t xml:space="preserve"> of the </w:t>
      </w:r>
      <w:r>
        <w:rPr>
          <w:rFonts w:ascii="Times New Roman" w:eastAsia="宋体" w:hAnsi="Times New Roman" w:cs="Times New Roman"/>
          <w:color w:val="000000" w:themeColor="text1"/>
          <w:sz w:val="22"/>
        </w:rPr>
        <w:t>marker genes</w:t>
      </w:r>
      <w:r>
        <w:rPr>
          <w:rFonts w:ascii="Times New Roman" w:eastAsia="宋体" w:hAnsi="Times New Roman" w:cs="Times New Roman" w:hint="eastAsia"/>
          <w:color w:val="000000" w:themeColor="text1"/>
          <w:sz w:val="22"/>
        </w:rPr>
        <w:t xml:space="preserve"> </w:t>
      </w:r>
      <w:r>
        <w:rPr>
          <w:rFonts w:ascii="Times New Roman" w:eastAsia="宋体" w:hAnsi="Times New Roman" w:cs="Times New Roman" w:hint="eastAsia"/>
          <w:color w:val="000000" w:themeColor="text1"/>
          <w:kern w:val="0"/>
          <w:sz w:val="22"/>
        </w:rPr>
        <w:t xml:space="preserve">used </w:t>
      </w:r>
      <w:r>
        <w:rPr>
          <w:rFonts w:ascii="Times New Roman" w:eastAsia="宋体" w:hAnsi="Times New Roman" w:cs="Times New Roman"/>
          <w:color w:val="000000" w:themeColor="text1"/>
          <w:kern w:val="0"/>
          <w:sz w:val="22"/>
        </w:rPr>
        <w:t xml:space="preserve">for </w:t>
      </w:r>
      <w:r>
        <w:rPr>
          <w:rFonts w:ascii="Times New Roman" w:eastAsia="宋体" w:hAnsi="Times New Roman" w:cs="Times New Roman" w:hint="eastAsia"/>
          <w:color w:val="000000" w:themeColor="text1"/>
          <w:kern w:val="0"/>
          <w:sz w:val="22"/>
        </w:rPr>
        <w:t>annotation</w:t>
      </w:r>
      <w:r>
        <w:rPr>
          <w:rFonts w:ascii="Times New Roman" w:eastAsia="宋体" w:hAnsi="Times New Roman" w:cs="Times New Roman"/>
          <w:color w:val="000000" w:themeColor="text1"/>
          <w:sz w:val="22"/>
        </w:rPr>
        <w:t xml:space="preserve"> </w:t>
      </w:r>
      <w:r>
        <w:rPr>
          <w:rFonts w:ascii="Times New Roman" w:eastAsia="宋体" w:hAnsi="Times New Roman" w:cs="Times New Roman" w:hint="eastAsia"/>
          <w:color w:val="000000" w:themeColor="text1"/>
          <w:sz w:val="22"/>
        </w:rPr>
        <w:t xml:space="preserve">of </w:t>
      </w:r>
      <w:r>
        <w:rPr>
          <w:rFonts w:ascii="Times New Roman" w:eastAsia="宋体" w:hAnsi="Times New Roman" w:cs="Times New Roman"/>
          <w:color w:val="000000" w:themeColor="text1"/>
          <w:sz w:val="22"/>
        </w:rPr>
        <w:t>pericyte</w:t>
      </w:r>
      <w:r>
        <w:rPr>
          <w:rFonts w:ascii="Times New Roman" w:eastAsia="宋体" w:hAnsi="Times New Roman" w:cs="Times New Roman" w:hint="eastAsia"/>
          <w:color w:val="000000" w:themeColor="text1"/>
          <w:sz w:val="22"/>
        </w:rPr>
        <w:t xml:space="preserve"> subtype</w:t>
      </w:r>
      <w:r>
        <w:rPr>
          <w:rFonts w:ascii="Times New Roman" w:eastAsia="宋体" w:hAnsi="Times New Roman" w:cs="Times New Roman"/>
          <w:color w:val="000000" w:themeColor="text1"/>
          <w:sz w:val="22"/>
        </w:rPr>
        <w:t xml:space="preserve">s. </w:t>
      </w:r>
      <w:r>
        <w:rPr>
          <w:rFonts w:ascii="Times New Roman" w:eastAsia="宋体" w:hAnsi="Times New Roman" w:cs="Times New Roman"/>
          <w:b/>
          <w:bCs/>
          <w:color w:val="000000" w:themeColor="text1"/>
          <w:sz w:val="22"/>
        </w:rPr>
        <w:t xml:space="preserve">c. </w:t>
      </w:r>
      <w:r>
        <w:rPr>
          <w:rFonts w:ascii="Times New Roman" w:eastAsia="宋体" w:hAnsi="Times New Roman" w:cs="Times New Roman"/>
          <w:color w:val="000000" w:themeColor="text1"/>
          <w:sz w:val="22"/>
        </w:rPr>
        <w:t>Proportion of each pericyte sub</w:t>
      </w:r>
      <w:r>
        <w:rPr>
          <w:rFonts w:ascii="Times New Roman" w:eastAsia="宋体" w:hAnsi="Times New Roman" w:cs="Times New Roman" w:hint="eastAsia"/>
          <w:color w:val="000000" w:themeColor="text1"/>
          <w:sz w:val="22"/>
        </w:rPr>
        <w:t xml:space="preserve">type in all </w:t>
      </w:r>
      <w:r>
        <w:rPr>
          <w:rFonts w:ascii="Times New Roman" w:eastAsia="宋体" w:hAnsi="Times New Roman" w:cs="Times New Roman"/>
          <w:color w:val="000000" w:themeColor="text1"/>
          <w:sz w:val="22"/>
        </w:rPr>
        <w:t xml:space="preserve">pericytes. </w:t>
      </w:r>
      <w:r>
        <w:rPr>
          <w:rFonts w:ascii="Times New Roman" w:eastAsia="宋体" w:hAnsi="Times New Roman" w:cs="Times New Roman" w:hint="eastAsia"/>
          <w:color w:val="000000" w:themeColor="text1"/>
          <w:sz w:val="22"/>
        </w:rPr>
        <w:t>Statistical significance was indicated (Fisher's exact test, **</w:t>
      </w:r>
      <w:r>
        <w:rPr>
          <w:rFonts w:ascii="Times New Roman" w:eastAsia="宋体" w:hAnsi="Times New Roman" w:cs="Times New Roman" w:hint="eastAsia"/>
          <w:i/>
          <w:iCs/>
          <w:color w:val="000000" w:themeColor="text1"/>
          <w:sz w:val="22"/>
        </w:rPr>
        <w:t>p</w:t>
      </w:r>
      <w:r>
        <w:rPr>
          <w:rFonts w:ascii="Times New Roman" w:eastAsia="宋体" w:hAnsi="Times New Roman" w:cs="Times New Roman" w:hint="eastAsia"/>
          <w:color w:val="000000" w:themeColor="text1"/>
          <w:sz w:val="22"/>
        </w:rPr>
        <w:t xml:space="preserve"> &lt; 0.01). </w:t>
      </w:r>
      <w:r>
        <w:rPr>
          <w:rFonts w:ascii="Times New Roman" w:eastAsia="宋体" w:hAnsi="Times New Roman" w:cs="Times New Roman"/>
          <w:b/>
          <w:bCs/>
          <w:color w:val="000000" w:themeColor="text1"/>
          <w:sz w:val="22"/>
        </w:rPr>
        <w:t xml:space="preserve">d. </w:t>
      </w:r>
      <w:r>
        <w:rPr>
          <w:rFonts w:ascii="Times New Roman" w:eastAsia="宋体" w:hAnsi="Times New Roman" w:cs="Times New Roman"/>
          <w:color w:val="000000" w:themeColor="text1"/>
          <w:sz w:val="22"/>
        </w:rPr>
        <w:t>Proportion of pericytes at different stages</w:t>
      </w:r>
      <w:r>
        <w:rPr>
          <w:rFonts w:ascii="Times New Roman" w:eastAsia="宋体" w:hAnsi="Times New Roman" w:cs="Times New Roman" w:hint="eastAsia"/>
          <w:color w:val="000000" w:themeColor="text1"/>
          <w:sz w:val="22"/>
        </w:rPr>
        <w:t xml:space="preserve"> of the</w:t>
      </w:r>
      <w:r>
        <w:rPr>
          <w:rFonts w:ascii="Times New Roman" w:eastAsia="宋体" w:hAnsi="Times New Roman" w:cs="Times New Roman"/>
          <w:color w:val="000000" w:themeColor="text1"/>
          <w:sz w:val="22"/>
        </w:rPr>
        <w:t xml:space="preserve"> cell cycle.</w:t>
      </w:r>
      <w:r>
        <w:rPr>
          <w:rFonts w:ascii="Times New Roman" w:eastAsia="宋体" w:hAnsi="Times New Roman" w:cs="Times New Roman" w:hint="eastAsia"/>
          <w:color w:val="000000" w:themeColor="text1"/>
          <w:sz w:val="22"/>
        </w:rPr>
        <w:t xml:space="preserve"> Statistical significance was indicated (Fisher's exact test, **</w:t>
      </w:r>
      <w:r>
        <w:rPr>
          <w:rFonts w:ascii="Times New Roman" w:eastAsia="宋体" w:hAnsi="Times New Roman" w:cs="Times New Roman" w:hint="eastAsia"/>
          <w:i/>
          <w:iCs/>
          <w:color w:val="000000" w:themeColor="text1"/>
          <w:sz w:val="22"/>
        </w:rPr>
        <w:t>p</w:t>
      </w:r>
      <w:r>
        <w:rPr>
          <w:rFonts w:ascii="Times New Roman" w:eastAsia="宋体" w:hAnsi="Times New Roman" w:cs="Times New Roman" w:hint="eastAsia"/>
          <w:color w:val="000000" w:themeColor="text1"/>
          <w:sz w:val="22"/>
        </w:rPr>
        <w:t xml:space="preserve"> &lt; 0.01).</w:t>
      </w:r>
      <w:r>
        <w:rPr>
          <w:rFonts w:ascii="Times New Roman" w:eastAsia="宋体" w:hAnsi="Times New Roman" w:cs="Times New Roman"/>
          <w:color w:val="000000" w:themeColor="text1"/>
          <w:sz w:val="22"/>
        </w:rPr>
        <w:t xml:space="preserve"> </w:t>
      </w:r>
      <w:r>
        <w:rPr>
          <w:rFonts w:ascii="Times New Roman" w:eastAsia="宋体" w:hAnsi="Times New Roman" w:cs="Times New Roman" w:hint="eastAsia"/>
          <w:b/>
          <w:bCs/>
          <w:color w:val="000000" w:themeColor="text1"/>
          <w:sz w:val="22"/>
        </w:rPr>
        <w:t>e-f</w:t>
      </w:r>
      <w:r>
        <w:rPr>
          <w:rFonts w:ascii="Times New Roman" w:eastAsia="宋体" w:hAnsi="Times New Roman" w:cs="Times New Roman"/>
          <w:b/>
          <w:bCs/>
          <w:color w:val="000000" w:themeColor="text1"/>
          <w:sz w:val="22"/>
        </w:rPr>
        <w:t>.</w:t>
      </w:r>
      <w:r>
        <w:rPr>
          <w:rFonts w:ascii="Times New Roman" w:eastAsia="宋体" w:hAnsi="Times New Roman" w:cs="Times New Roman"/>
          <w:color w:val="000000" w:themeColor="text1"/>
          <w:sz w:val="22"/>
        </w:rPr>
        <w:t xml:space="preserve"> </w:t>
      </w:r>
      <w:r>
        <w:rPr>
          <w:rFonts w:ascii="Times New Roman" w:eastAsia="宋体" w:hAnsi="Times New Roman" w:cs="Times New Roman"/>
          <w:i/>
          <w:iCs/>
          <w:color w:val="000000" w:themeColor="text1"/>
          <w:sz w:val="22"/>
        </w:rPr>
        <w:t>Mki67</w:t>
      </w:r>
      <w:r>
        <w:rPr>
          <w:rFonts w:ascii="Times New Roman" w:eastAsia="宋体" w:hAnsi="Times New Roman" w:cs="Times New Roman"/>
          <w:color w:val="000000" w:themeColor="text1"/>
          <w:sz w:val="22"/>
        </w:rPr>
        <w:t xml:space="preserve"> expression patterns in pericytes of MS and NC mice</w:t>
      </w:r>
      <w:r>
        <w:rPr>
          <w:rFonts w:ascii="Times New Roman" w:eastAsia="宋体" w:hAnsi="Times New Roman" w:cs="Times New Roman" w:hint="eastAsia"/>
          <w:color w:val="000000" w:themeColor="text1"/>
          <w:sz w:val="22"/>
        </w:rPr>
        <w:t>.</w:t>
      </w:r>
      <w:r>
        <w:rPr>
          <w:rFonts w:ascii="Times New Roman" w:eastAsia="宋体" w:hAnsi="Times New Roman" w:cs="Times New Roman"/>
          <w:color w:val="000000" w:themeColor="text1"/>
          <w:sz w:val="22"/>
        </w:rPr>
        <w:t xml:space="preserve"> </w:t>
      </w:r>
      <w:r>
        <w:rPr>
          <w:rFonts w:ascii="Times New Roman" w:eastAsia="宋体" w:hAnsi="Times New Roman" w:cs="Times New Roman" w:hint="eastAsia"/>
          <w:b/>
          <w:bCs/>
          <w:color w:val="000000" w:themeColor="text1"/>
          <w:sz w:val="22"/>
        </w:rPr>
        <w:t>g-h</w:t>
      </w:r>
      <w:r>
        <w:rPr>
          <w:rFonts w:ascii="Times New Roman" w:eastAsia="宋体" w:hAnsi="Times New Roman" w:cs="Times New Roman"/>
          <w:b/>
          <w:bCs/>
          <w:color w:val="000000" w:themeColor="text1"/>
          <w:sz w:val="22"/>
        </w:rPr>
        <w:t>.</w:t>
      </w:r>
      <w:r>
        <w:rPr>
          <w:rFonts w:ascii="Times New Roman" w:eastAsia="宋体" w:hAnsi="Times New Roman" w:cs="Times New Roman" w:hint="eastAsia"/>
          <w:b/>
          <w:bCs/>
          <w:color w:val="000000" w:themeColor="text1"/>
          <w:sz w:val="22"/>
        </w:rPr>
        <w:t xml:space="preserve"> </w:t>
      </w:r>
      <w:r>
        <w:rPr>
          <w:rFonts w:ascii="Times New Roman" w:eastAsia="宋体" w:hAnsi="Times New Roman" w:cs="Times New Roman"/>
          <w:color w:val="000000" w:themeColor="text1"/>
          <w:sz w:val="22"/>
        </w:rPr>
        <w:t xml:space="preserve">Trajectory analysis </w:t>
      </w:r>
      <w:r>
        <w:rPr>
          <w:rFonts w:ascii="Times New Roman" w:eastAsia="宋体" w:hAnsi="Times New Roman" w:cs="Times New Roman" w:hint="eastAsia"/>
          <w:color w:val="000000" w:themeColor="text1"/>
          <w:sz w:val="22"/>
        </w:rPr>
        <w:t xml:space="preserve">of </w:t>
      </w:r>
      <w:r>
        <w:rPr>
          <w:rFonts w:ascii="Times New Roman" w:eastAsia="宋体" w:hAnsi="Times New Roman" w:cs="Times New Roman"/>
          <w:color w:val="000000" w:themeColor="text1"/>
          <w:sz w:val="22"/>
        </w:rPr>
        <w:t xml:space="preserve">pericytes, </w:t>
      </w:r>
      <w:r>
        <w:rPr>
          <w:rFonts w:ascii="Times New Roman" w:eastAsia="宋体" w:hAnsi="Times New Roman" w:cs="Times New Roman" w:hint="eastAsia"/>
          <w:color w:val="000000" w:themeColor="text1"/>
          <w:sz w:val="22"/>
        </w:rPr>
        <w:t>displayed</w:t>
      </w:r>
      <w:r>
        <w:rPr>
          <w:rFonts w:ascii="Times New Roman" w:eastAsia="宋体" w:hAnsi="Times New Roman" w:cs="Times New Roman"/>
          <w:color w:val="000000" w:themeColor="text1"/>
          <w:sz w:val="22"/>
        </w:rPr>
        <w:t xml:space="preserve"> by pseudotime (</w:t>
      </w:r>
      <w:r>
        <w:rPr>
          <w:rFonts w:ascii="Times New Roman" w:eastAsia="宋体" w:hAnsi="Times New Roman" w:cs="Times New Roman" w:hint="eastAsia"/>
          <w:color w:val="000000" w:themeColor="text1"/>
          <w:sz w:val="22"/>
        </w:rPr>
        <w:t>g</w:t>
      </w:r>
      <w:r>
        <w:rPr>
          <w:rFonts w:ascii="Times New Roman" w:eastAsia="宋体" w:hAnsi="Times New Roman" w:cs="Times New Roman"/>
          <w:color w:val="000000" w:themeColor="text1"/>
          <w:sz w:val="22"/>
        </w:rPr>
        <w:t xml:space="preserve">) and cell </w:t>
      </w:r>
      <w:r>
        <w:rPr>
          <w:rFonts w:ascii="Times New Roman" w:eastAsia="宋体" w:hAnsi="Times New Roman" w:cs="Times New Roman" w:hint="eastAsia"/>
          <w:color w:val="000000" w:themeColor="text1"/>
          <w:sz w:val="22"/>
        </w:rPr>
        <w:t>sub</w:t>
      </w:r>
      <w:r>
        <w:rPr>
          <w:rFonts w:ascii="Times New Roman" w:eastAsia="宋体" w:hAnsi="Times New Roman" w:cs="Times New Roman"/>
          <w:color w:val="000000" w:themeColor="text1"/>
          <w:sz w:val="22"/>
        </w:rPr>
        <w:t>type (</w:t>
      </w:r>
      <w:r>
        <w:rPr>
          <w:rFonts w:ascii="Times New Roman" w:eastAsia="宋体" w:hAnsi="Times New Roman" w:cs="Times New Roman" w:hint="eastAsia"/>
          <w:color w:val="000000" w:themeColor="text1"/>
          <w:sz w:val="22"/>
        </w:rPr>
        <w:t>h</w:t>
      </w:r>
      <w:r>
        <w:rPr>
          <w:rFonts w:ascii="Times New Roman" w:eastAsia="宋体" w:hAnsi="Times New Roman" w:cs="Times New Roman"/>
          <w:color w:val="000000" w:themeColor="text1"/>
          <w:sz w:val="22"/>
        </w:rPr>
        <w:t>)</w:t>
      </w:r>
      <w:r>
        <w:rPr>
          <w:rFonts w:ascii="Times New Roman" w:eastAsia="宋体" w:hAnsi="Times New Roman" w:cs="Times New Roman" w:hint="eastAsia"/>
          <w:color w:val="000000" w:themeColor="text1"/>
          <w:sz w:val="22"/>
        </w:rPr>
        <w:t>.</w:t>
      </w:r>
      <w:r>
        <w:rPr>
          <w:rFonts w:ascii="Times New Roman" w:eastAsia="宋体" w:hAnsi="Times New Roman" w:cs="Times New Roman"/>
          <w:color w:val="000000" w:themeColor="text1"/>
          <w:sz w:val="22"/>
        </w:rPr>
        <w:t xml:space="preserve"> </w:t>
      </w:r>
      <w:r>
        <w:rPr>
          <w:rFonts w:ascii="Times New Roman" w:eastAsia="宋体" w:hAnsi="Times New Roman" w:cs="Times New Roman" w:hint="eastAsia"/>
          <w:color w:val="000000" w:themeColor="text1"/>
          <w:sz w:val="22"/>
        </w:rPr>
        <w:t>Cell d</w:t>
      </w:r>
      <w:r>
        <w:rPr>
          <w:rFonts w:ascii="Times New Roman" w:eastAsia="宋体" w:hAnsi="Times New Roman" w:cs="Times New Roman"/>
          <w:color w:val="000000" w:themeColor="text1"/>
          <w:sz w:val="22"/>
        </w:rPr>
        <w:t xml:space="preserve">ifferentiation direction </w:t>
      </w:r>
      <w:r>
        <w:rPr>
          <w:rFonts w:ascii="Times New Roman" w:eastAsia="宋体" w:hAnsi="Times New Roman" w:cs="Times New Roman" w:hint="eastAsia"/>
          <w:color w:val="000000" w:themeColor="text1"/>
          <w:sz w:val="22"/>
        </w:rPr>
        <w:t xml:space="preserve">was indicated </w:t>
      </w:r>
      <w:r>
        <w:rPr>
          <w:rFonts w:ascii="Times New Roman" w:eastAsia="宋体" w:hAnsi="Times New Roman" w:cs="Times New Roman"/>
          <w:color w:val="000000" w:themeColor="text1"/>
          <w:sz w:val="22"/>
        </w:rPr>
        <w:t>with red arrows.</w:t>
      </w:r>
      <w:r>
        <w:rPr>
          <w:rFonts w:ascii="Times New Roman" w:eastAsia="宋体" w:hAnsi="Times New Roman" w:cs="Times New Roman" w:hint="eastAsia"/>
          <w:color w:val="000000" w:themeColor="text1"/>
          <w:sz w:val="22"/>
        </w:rPr>
        <w:t xml:space="preserve"> </w:t>
      </w:r>
      <w:r>
        <w:rPr>
          <w:rFonts w:ascii="Times New Roman" w:eastAsia="宋体" w:hAnsi="Times New Roman" w:cs="Times New Roman" w:hint="eastAsia"/>
          <w:b/>
          <w:bCs/>
          <w:color w:val="000000" w:themeColor="text1"/>
          <w:sz w:val="22"/>
        </w:rPr>
        <w:t xml:space="preserve">i. </w:t>
      </w:r>
      <w:r>
        <w:rPr>
          <w:rFonts w:ascii="Times New Roman" w:eastAsia="宋体" w:hAnsi="Times New Roman" w:cs="Times New Roman"/>
          <w:color w:val="000000" w:themeColor="text1"/>
          <w:sz w:val="22"/>
        </w:rPr>
        <w:t>Pseudotime trajectory analysis of</w:t>
      </w:r>
      <w:r>
        <w:rPr>
          <w:rFonts w:ascii="Times New Roman" w:eastAsia="宋体" w:hAnsi="Times New Roman" w:cs="Times New Roman" w:hint="eastAsia"/>
          <w:color w:val="000000" w:themeColor="text1"/>
          <w:sz w:val="22"/>
        </w:rPr>
        <w:t xml:space="preserve"> the</w:t>
      </w:r>
      <w:r>
        <w:rPr>
          <w:rFonts w:ascii="Times New Roman" w:eastAsia="宋体" w:hAnsi="Times New Roman" w:cs="Times New Roman"/>
          <w:color w:val="000000" w:themeColor="text1"/>
          <w:sz w:val="22"/>
        </w:rPr>
        <w:t xml:space="preserve"> marker genes in </w:t>
      </w:r>
      <w:r>
        <w:rPr>
          <w:rFonts w:ascii="Times New Roman" w:eastAsia="宋体" w:hAnsi="Times New Roman" w:cs="Times New Roman" w:hint="eastAsia"/>
          <w:color w:val="000000" w:themeColor="text1"/>
          <w:sz w:val="22"/>
        </w:rPr>
        <w:t>three</w:t>
      </w:r>
      <w:r>
        <w:rPr>
          <w:rFonts w:ascii="Times New Roman" w:eastAsia="宋体" w:hAnsi="Times New Roman" w:cs="Times New Roman"/>
          <w:color w:val="000000" w:themeColor="text1"/>
          <w:sz w:val="22"/>
        </w:rPr>
        <w:t xml:space="preserve"> subtypes of pericytes showed by heatmap.</w:t>
      </w:r>
      <w:r w:rsidRPr="00534F7D">
        <w:rPr>
          <w:rFonts w:ascii="Times New Roman" w:eastAsia="宋体" w:hAnsi="Times New Roman" w:cs="Times New Roman"/>
          <w:b/>
          <w:bCs/>
          <w:sz w:val="22"/>
        </w:rPr>
        <w:t xml:space="preserve"> </w:t>
      </w:r>
      <w:r w:rsidR="00534F7D" w:rsidRPr="00534F7D">
        <w:rPr>
          <w:rFonts w:ascii="Times New Roman" w:eastAsia="宋体" w:hAnsi="Times New Roman" w:cs="Times New Roman"/>
          <w:b/>
          <w:bCs/>
          <w:sz w:val="22"/>
        </w:rPr>
        <w:t>j</w:t>
      </w:r>
      <w:r w:rsidRPr="00534F7D">
        <w:rPr>
          <w:rFonts w:ascii="Times New Roman" w:eastAsia="宋体" w:hAnsi="Times New Roman" w:cs="Times New Roman" w:hint="eastAsia"/>
          <w:b/>
          <w:bCs/>
          <w:sz w:val="22"/>
        </w:rPr>
        <w:t>.</w:t>
      </w:r>
      <w:r>
        <w:rPr>
          <w:rFonts w:ascii="Times New Roman" w:eastAsia="宋体" w:hAnsi="Times New Roman" w:cs="Times New Roman" w:hint="eastAsia"/>
          <w:b/>
          <w:bCs/>
          <w:color w:val="000000" w:themeColor="text1"/>
          <w:sz w:val="22"/>
        </w:rPr>
        <w:t xml:space="preserve"> </w:t>
      </w:r>
      <w:r>
        <w:rPr>
          <w:rFonts w:ascii="Times New Roman" w:eastAsia="宋体" w:hAnsi="Times New Roman" w:cs="Times New Roman"/>
          <w:color w:val="000000" w:themeColor="text1"/>
          <w:sz w:val="22"/>
        </w:rPr>
        <w:t>Dot</w:t>
      </w:r>
      <w:r>
        <w:rPr>
          <w:rFonts w:ascii="Times New Roman" w:eastAsia="宋体" w:hAnsi="Times New Roman" w:cs="Times New Roman" w:hint="eastAsia"/>
          <w:color w:val="000000" w:themeColor="text1"/>
          <w:sz w:val="22"/>
        </w:rPr>
        <w:t xml:space="preserve"> </w:t>
      </w:r>
      <w:r>
        <w:rPr>
          <w:rFonts w:ascii="Times New Roman" w:eastAsia="宋体" w:hAnsi="Times New Roman" w:cs="Times New Roman"/>
          <w:color w:val="000000" w:themeColor="text1"/>
          <w:sz w:val="22"/>
        </w:rPr>
        <w:t xml:space="preserve">plot of Hallmark pathway signature enrichment score in </w:t>
      </w:r>
      <w:r>
        <w:rPr>
          <w:rFonts w:ascii="Times New Roman" w:eastAsia="宋体" w:hAnsi="Times New Roman" w:cs="Times New Roman" w:hint="eastAsia"/>
          <w:color w:val="000000" w:themeColor="text1"/>
          <w:sz w:val="22"/>
        </w:rPr>
        <w:t xml:space="preserve">each subtype of </w:t>
      </w:r>
      <w:r>
        <w:rPr>
          <w:rFonts w:ascii="Times New Roman" w:eastAsia="宋体" w:hAnsi="Times New Roman" w:cs="Times New Roman"/>
          <w:color w:val="000000" w:themeColor="text1"/>
          <w:sz w:val="22"/>
        </w:rPr>
        <w:t>pericyte</w:t>
      </w:r>
      <w:r>
        <w:rPr>
          <w:rFonts w:ascii="Times New Roman" w:eastAsia="宋体" w:hAnsi="Times New Roman" w:cs="Times New Roman" w:hint="eastAsia"/>
          <w:color w:val="000000" w:themeColor="text1"/>
          <w:sz w:val="22"/>
        </w:rPr>
        <w:t>s</w:t>
      </w:r>
      <w:r>
        <w:rPr>
          <w:rFonts w:ascii="Times New Roman" w:eastAsia="宋体" w:hAnsi="Times New Roman" w:cs="Times New Roman"/>
          <w:color w:val="000000" w:themeColor="text1"/>
          <w:sz w:val="22"/>
        </w:rPr>
        <w:t xml:space="preserve">. </w:t>
      </w:r>
      <w:r>
        <w:rPr>
          <w:rFonts w:ascii="Times New Roman" w:eastAsia="宋体" w:hAnsi="Times New Roman" w:cs="Times New Roman" w:hint="eastAsia"/>
          <w:b/>
          <w:bCs/>
          <w:color w:val="000000" w:themeColor="text1"/>
          <w:sz w:val="22"/>
        </w:rPr>
        <w:t>k</w:t>
      </w:r>
      <w:r>
        <w:rPr>
          <w:rFonts w:ascii="Times New Roman" w:eastAsia="宋体" w:hAnsi="Times New Roman" w:cs="Times New Roman"/>
          <w:b/>
          <w:bCs/>
          <w:color w:val="000000" w:themeColor="text1"/>
          <w:sz w:val="22"/>
        </w:rPr>
        <w:t xml:space="preserve">. </w:t>
      </w:r>
      <w:r>
        <w:rPr>
          <w:rFonts w:ascii="Times New Roman" w:eastAsia="宋体" w:hAnsi="Times New Roman" w:cs="Times New Roman"/>
          <w:color w:val="000000" w:themeColor="text1"/>
          <w:sz w:val="22"/>
        </w:rPr>
        <w:t xml:space="preserve">Volcano plot of DEGs </w:t>
      </w:r>
      <w:r>
        <w:rPr>
          <w:rFonts w:ascii="Times New Roman" w:eastAsia="宋体" w:hAnsi="Times New Roman" w:cs="Times New Roman" w:hint="eastAsia"/>
          <w:color w:val="000000" w:themeColor="text1"/>
          <w:sz w:val="22"/>
        </w:rPr>
        <w:t xml:space="preserve">in </w:t>
      </w:r>
      <w:r>
        <w:rPr>
          <w:rFonts w:ascii="Times New Roman" w:eastAsia="宋体" w:hAnsi="Times New Roman" w:cs="Times New Roman"/>
          <w:color w:val="000000" w:themeColor="text1"/>
          <w:sz w:val="22"/>
        </w:rPr>
        <w:t>pericyte</w:t>
      </w:r>
      <w:r>
        <w:rPr>
          <w:rFonts w:ascii="Times New Roman" w:eastAsia="宋体" w:hAnsi="Times New Roman" w:cs="Times New Roman" w:hint="eastAsia"/>
          <w:color w:val="000000" w:themeColor="text1"/>
          <w:sz w:val="22"/>
        </w:rPr>
        <w:t>s</w:t>
      </w:r>
      <w:r>
        <w:rPr>
          <w:rFonts w:ascii="Times New Roman" w:eastAsia="宋体" w:hAnsi="Times New Roman" w:cs="Times New Roman"/>
          <w:color w:val="000000" w:themeColor="text1"/>
          <w:sz w:val="22"/>
        </w:rPr>
        <w:t xml:space="preserve"> </w:t>
      </w:r>
      <w:r>
        <w:rPr>
          <w:rFonts w:ascii="Times New Roman" w:eastAsia="宋体" w:hAnsi="Times New Roman" w:cs="Times New Roman" w:hint="eastAsia"/>
          <w:color w:val="000000" w:themeColor="text1"/>
          <w:sz w:val="22"/>
        </w:rPr>
        <w:t xml:space="preserve">in the TME </w:t>
      </w:r>
      <w:r>
        <w:rPr>
          <w:rFonts w:ascii="Times New Roman" w:eastAsia="宋体" w:hAnsi="Times New Roman" w:cs="Times New Roman"/>
          <w:color w:val="000000" w:themeColor="text1"/>
          <w:sz w:val="22"/>
        </w:rPr>
        <w:t xml:space="preserve">between MS and NC </w:t>
      </w:r>
      <w:r>
        <w:rPr>
          <w:rFonts w:ascii="Times New Roman" w:eastAsia="宋体" w:hAnsi="Times New Roman" w:cs="Times New Roman" w:hint="eastAsia"/>
          <w:color w:val="000000" w:themeColor="text1"/>
          <w:sz w:val="22"/>
        </w:rPr>
        <w:t>mice</w:t>
      </w:r>
      <w:r>
        <w:rPr>
          <w:rFonts w:ascii="Times New Roman" w:eastAsia="宋体" w:hAnsi="Times New Roman" w:cs="Times New Roman"/>
          <w:color w:val="000000" w:themeColor="text1"/>
          <w:sz w:val="22"/>
        </w:rPr>
        <w:t xml:space="preserve">. </w:t>
      </w:r>
      <w:r>
        <w:rPr>
          <w:rFonts w:ascii="Times New Roman" w:eastAsia="宋体" w:hAnsi="Times New Roman" w:cs="Times New Roman" w:hint="eastAsia"/>
          <w:b/>
          <w:bCs/>
          <w:color w:val="000000" w:themeColor="text1"/>
          <w:sz w:val="22"/>
        </w:rPr>
        <w:t>l</w:t>
      </w:r>
      <w:r>
        <w:rPr>
          <w:rFonts w:ascii="Times New Roman" w:eastAsia="宋体" w:hAnsi="Times New Roman" w:cs="Times New Roman"/>
          <w:b/>
          <w:bCs/>
          <w:color w:val="000000" w:themeColor="text1"/>
          <w:sz w:val="22"/>
        </w:rPr>
        <w:t xml:space="preserve">. </w:t>
      </w:r>
      <w:r>
        <w:rPr>
          <w:rFonts w:ascii="Times New Roman" w:eastAsia="宋体" w:hAnsi="Times New Roman" w:cs="Times New Roman"/>
          <w:color w:val="000000" w:themeColor="text1"/>
          <w:sz w:val="22"/>
        </w:rPr>
        <w:t xml:space="preserve">GO </w:t>
      </w:r>
      <w:r>
        <w:rPr>
          <w:rFonts w:ascii="Times New Roman" w:eastAsia="宋体" w:hAnsi="Times New Roman" w:cs="Times New Roman" w:hint="eastAsia"/>
          <w:color w:val="000000" w:themeColor="text1"/>
          <w:sz w:val="22"/>
        </w:rPr>
        <w:t xml:space="preserve">pathway </w:t>
      </w:r>
      <w:r>
        <w:rPr>
          <w:rFonts w:ascii="Times New Roman" w:eastAsia="宋体" w:hAnsi="Times New Roman" w:cs="Times New Roman"/>
          <w:color w:val="000000" w:themeColor="text1"/>
          <w:sz w:val="22"/>
        </w:rPr>
        <w:t>enrichment</w:t>
      </w:r>
      <w:r>
        <w:rPr>
          <w:rFonts w:ascii="Times New Roman" w:eastAsia="宋体" w:hAnsi="Times New Roman" w:cs="Times New Roman" w:hint="eastAsia"/>
          <w:color w:val="000000" w:themeColor="text1"/>
          <w:sz w:val="22"/>
        </w:rPr>
        <w:t xml:space="preserve"> analysis of DEGs in </w:t>
      </w:r>
      <w:r>
        <w:rPr>
          <w:rFonts w:ascii="Times New Roman" w:eastAsia="宋体" w:hAnsi="Times New Roman" w:cs="Times New Roman"/>
          <w:color w:val="000000" w:themeColor="text1"/>
          <w:sz w:val="22"/>
        </w:rPr>
        <w:t>pericyte</w:t>
      </w:r>
      <w:r>
        <w:rPr>
          <w:rFonts w:ascii="Times New Roman" w:eastAsia="宋体" w:hAnsi="Times New Roman" w:cs="Times New Roman" w:hint="eastAsia"/>
          <w:color w:val="000000" w:themeColor="text1"/>
          <w:sz w:val="22"/>
        </w:rPr>
        <w:t xml:space="preserve">s showing </w:t>
      </w:r>
      <w:r>
        <w:rPr>
          <w:rFonts w:ascii="Times New Roman" w:eastAsia="宋体" w:hAnsi="Times New Roman" w:cs="Times New Roman"/>
          <w:color w:val="000000" w:themeColor="text1"/>
          <w:sz w:val="22"/>
        </w:rPr>
        <w:t xml:space="preserve">the top 10 pathways (adjusted </w:t>
      </w:r>
      <w:r>
        <w:rPr>
          <w:rFonts w:ascii="Times New Roman" w:eastAsia="宋体" w:hAnsi="Times New Roman" w:cs="Times New Roman" w:hint="eastAsia"/>
          <w:i/>
          <w:iCs/>
          <w:color w:val="000000" w:themeColor="text1"/>
          <w:sz w:val="22"/>
        </w:rPr>
        <w:t>p</w:t>
      </w:r>
      <w:r>
        <w:rPr>
          <w:rFonts w:ascii="Times New Roman" w:eastAsia="宋体" w:hAnsi="Times New Roman" w:cs="Times New Roman"/>
          <w:color w:val="000000" w:themeColor="text1"/>
          <w:sz w:val="22"/>
        </w:rPr>
        <w:t xml:space="preserve"> &lt; 0.05). </w:t>
      </w:r>
      <w:r>
        <w:rPr>
          <w:rFonts w:ascii="Times New Roman" w:eastAsia="宋体" w:hAnsi="Times New Roman" w:cs="Times New Roman" w:hint="eastAsia"/>
          <w:b/>
          <w:bCs/>
          <w:color w:val="000000" w:themeColor="text1"/>
          <w:sz w:val="22"/>
        </w:rPr>
        <w:t>m</w:t>
      </w:r>
      <w:r>
        <w:rPr>
          <w:rFonts w:ascii="Times New Roman" w:eastAsia="宋体" w:hAnsi="Times New Roman" w:cs="Times New Roman"/>
          <w:b/>
          <w:bCs/>
          <w:color w:val="000000" w:themeColor="text1"/>
          <w:sz w:val="22"/>
        </w:rPr>
        <w:t xml:space="preserve">. </w:t>
      </w:r>
      <w:r>
        <w:rPr>
          <w:rFonts w:ascii="Times New Roman" w:eastAsia="宋体" w:hAnsi="Times New Roman" w:cs="Times New Roman" w:hint="eastAsia"/>
          <w:color w:val="000000" w:themeColor="text1"/>
          <w:sz w:val="22"/>
        </w:rPr>
        <w:t xml:space="preserve">GSEA plot showing </w:t>
      </w:r>
      <w:r>
        <w:rPr>
          <w:rFonts w:ascii="Times New Roman" w:eastAsia="宋体" w:hAnsi="Times New Roman" w:cs="Times New Roman"/>
          <w:color w:val="000000" w:themeColor="text1"/>
          <w:sz w:val="22"/>
        </w:rPr>
        <w:t>representative</w:t>
      </w:r>
      <w:r>
        <w:rPr>
          <w:rFonts w:ascii="Times New Roman" w:eastAsia="宋体" w:hAnsi="Times New Roman" w:cs="Times New Roman" w:hint="eastAsia"/>
          <w:color w:val="000000" w:themeColor="text1"/>
          <w:sz w:val="22"/>
        </w:rPr>
        <w:t xml:space="preserve"> pathways including</w:t>
      </w:r>
      <w:r>
        <w:rPr>
          <w:rFonts w:ascii="Times New Roman" w:eastAsia="宋体" w:hAnsi="Times New Roman" w:cs="Times New Roman"/>
          <w:color w:val="000000" w:themeColor="text1"/>
          <w:sz w:val="22"/>
        </w:rPr>
        <w:t xml:space="preserve"> </w:t>
      </w:r>
      <w:r>
        <w:rPr>
          <w:rFonts w:ascii="Times New Roman" w:eastAsia="宋体" w:hAnsi="Times New Roman" w:cs="Times New Roman" w:hint="eastAsia"/>
          <w:color w:val="000000" w:themeColor="text1"/>
          <w:sz w:val="22"/>
        </w:rPr>
        <w:t>e</w:t>
      </w:r>
      <w:r>
        <w:rPr>
          <w:rFonts w:ascii="Times New Roman" w:eastAsia="宋体" w:hAnsi="Times New Roman" w:cs="Times New Roman"/>
          <w:color w:val="000000" w:themeColor="text1"/>
          <w:sz w:val="22"/>
        </w:rPr>
        <w:t xml:space="preserve">ndothelial </w:t>
      </w:r>
      <w:r>
        <w:rPr>
          <w:rFonts w:ascii="Times New Roman" w:eastAsia="宋体" w:hAnsi="Times New Roman" w:cs="Times New Roman" w:hint="eastAsia"/>
          <w:color w:val="000000" w:themeColor="text1"/>
          <w:sz w:val="22"/>
        </w:rPr>
        <w:t>c</w:t>
      </w:r>
      <w:r>
        <w:rPr>
          <w:rFonts w:ascii="Times New Roman" w:eastAsia="宋体" w:hAnsi="Times New Roman" w:cs="Times New Roman"/>
          <w:color w:val="000000" w:themeColor="text1"/>
          <w:sz w:val="22"/>
        </w:rPr>
        <w:t xml:space="preserve">ell </w:t>
      </w:r>
      <w:r>
        <w:rPr>
          <w:rFonts w:ascii="Times New Roman" w:eastAsia="宋体" w:hAnsi="Times New Roman" w:cs="Times New Roman" w:hint="eastAsia"/>
          <w:color w:val="000000" w:themeColor="text1"/>
          <w:sz w:val="22"/>
        </w:rPr>
        <w:t>p</w:t>
      </w:r>
      <w:r>
        <w:rPr>
          <w:rFonts w:ascii="Times New Roman" w:eastAsia="宋体" w:hAnsi="Times New Roman" w:cs="Times New Roman"/>
          <w:color w:val="000000" w:themeColor="text1"/>
          <w:sz w:val="22"/>
        </w:rPr>
        <w:t xml:space="preserve">roliferation, </w:t>
      </w:r>
      <w:r>
        <w:rPr>
          <w:rFonts w:ascii="Times New Roman" w:eastAsia="宋体" w:hAnsi="Times New Roman" w:cs="Times New Roman" w:hint="eastAsia"/>
          <w:color w:val="000000" w:themeColor="text1"/>
          <w:sz w:val="22"/>
        </w:rPr>
        <w:t>e</w:t>
      </w:r>
      <w:r>
        <w:rPr>
          <w:rFonts w:ascii="Times New Roman" w:eastAsia="宋体" w:hAnsi="Times New Roman" w:cs="Times New Roman"/>
          <w:color w:val="000000" w:themeColor="text1"/>
          <w:sz w:val="22"/>
        </w:rPr>
        <w:t xml:space="preserve">xtracellular </w:t>
      </w:r>
      <w:r>
        <w:rPr>
          <w:rFonts w:ascii="Times New Roman" w:eastAsia="宋体" w:hAnsi="Times New Roman" w:cs="Times New Roman" w:hint="eastAsia"/>
          <w:color w:val="000000" w:themeColor="text1"/>
          <w:sz w:val="22"/>
        </w:rPr>
        <w:t>m</w:t>
      </w:r>
      <w:r>
        <w:rPr>
          <w:rFonts w:ascii="Times New Roman" w:eastAsia="宋体" w:hAnsi="Times New Roman" w:cs="Times New Roman"/>
          <w:color w:val="000000" w:themeColor="text1"/>
          <w:sz w:val="22"/>
        </w:rPr>
        <w:t xml:space="preserve">atrix </w:t>
      </w:r>
      <w:r>
        <w:rPr>
          <w:rFonts w:ascii="Times New Roman" w:eastAsia="宋体" w:hAnsi="Times New Roman" w:cs="Times New Roman" w:hint="eastAsia"/>
          <w:color w:val="000000" w:themeColor="text1"/>
          <w:sz w:val="22"/>
        </w:rPr>
        <w:t>a</w:t>
      </w:r>
      <w:r>
        <w:rPr>
          <w:rFonts w:ascii="Times New Roman" w:eastAsia="宋体" w:hAnsi="Times New Roman" w:cs="Times New Roman"/>
          <w:color w:val="000000" w:themeColor="text1"/>
          <w:sz w:val="22"/>
        </w:rPr>
        <w:t xml:space="preserve">ssembly and </w:t>
      </w:r>
      <w:r>
        <w:rPr>
          <w:rFonts w:ascii="Times New Roman" w:eastAsia="宋体" w:hAnsi="Times New Roman" w:cs="Times New Roman" w:hint="eastAsia"/>
          <w:color w:val="000000" w:themeColor="text1"/>
          <w:sz w:val="22"/>
        </w:rPr>
        <w:t>v</w:t>
      </w:r>
      <w:r>
        <w:rPr>
          <w:rFonts w:ascii="Times New Roman" w:eastAsia="宋体" w:hAnsi="Times New Roman" w:cs="Times New Roman"/>
          <w:color w:val="000000" w:themeColor="text1"/>
          <w:sz w:val="22"/>
        </w:rPr>
        <w:t xml:space="preserve">ascular </w:t>
      </w:r>
      <w:r>
        <w:rPr>
          <w:rFonts w:ascii="Times New Roman" w:eastAsia="宋体" w:hAnsi="Times New Roman" w:cs="Times New Roman" w:hint="eastAsia"/>
          <w:color w:val="000000" w:themeColor="text1"/>
          <w:sz w:val="22"/>
        </w:rPr>
        <w:t>a</w:t>
      </w:r>
      <w:r>
        <w:rPr>
          <w:rFonts w:ascii="Times New Roman" w:eastAsia="宋体" w:hAnsi="Times New Roman" w:cs="Times New Roman"/>
          <w:color w:val="000000" w:themeColor="text1"/>
          <w:sz w:val="22"/>
        </w:rPr>
        <w:t xml:space="preserve">ssociated </w:t>
      </w:r>
      <w:r>
        <w:rPr>
          <w:rFonts w:ascii="Times New Roman" w:eastAsia="宋体" w:hAnsi="Times New Roman" w:cs="Times New Roman" w:hint="eastAsia"/>
          <w:color w:val="000000" w:themeColor="text1"/>
          <w:sz w:val="22"/>
        </w:rPr>
        <w:t>s</w:t>
      </w:r>
      <w:r>
        <w:rPr>
          <w:rFonts w:ascii="Times New Roman" w:eastAsia="宋体" w:hAnsi="Times New Roman" w:cs="Times New Roman"/>
          <w:color w:val="000000" w:themeColor="text1"/>
          <w:sz w:val="22"/>
        </w:rPr>
        <w:t xml:space="preserve">mooth </w:t>
      </w:r>
      <w:r>
        <w:rPr>
          <w:rFonts w:ascii="Times New Roman" w:eastAsia="宋体" w:hAnsi="Times New Roman" w:cs="Times New Roman" w:hint="eastAsia"/>
          <w:color w:val="000000" w:themeColor="text1"/>
          <w:sz w:val="22"/>
        </w:rPr>
        <w:t>m</w:t>
      </w:r>
      <w:r>
        <w:rPr>
          <w:rFonts w:ascii="Times New Roman" w:eastAsia="宋体" w:hAnsi="Times New Roman" w:cs="Times New Roman"/>
          <w:color w:val="000000" w:themeColor="text1"/>
          <w:sz w:val="22"/>
        </w:rPr>
        <w:t xml:space="preserve">uscle </w:t>
      </w:r>
      <w:r>
        <w:rPr>
          <w:rFonts w:ascii="Times New Roman" w:eastAsia="宋体" w:hAnsi="Times New Roman" w:cs="Times New Roman" w:hint="eastAsia"/>
          <w:color w:val="000000" w:themeColor="text1"/>
          <w:sz w:val="22"/>
        </w:rPr>
        <w:t>c</w:t>
      </w:r>
      <w:r>
        <w:rPr>
          <w:rFonts w:ascii="Times New Roman" w:eastAsia="宋体" w:hAnsi="Times New Roman" w:cs="Times New Roman"/>
          <w:color w:val="000000" w:themeColor="text1"/>
          <w:sz w:val="22"/>
        </w:rPr>
        <w:t xml:space="preserve">ell </w:t>
      </w:r>
      <w:r>
        <w:rPr>
          <w:rFonts w:ascii="Times New Roman" w:eastAsia="宋体" w:hAnsi="Times New Roman" w:cs="Times New Roman" w:hint="eastAsia"/>
          <w:color w:val="000000" w:themeColor="text1"/>
          <w:sz w:val="22"/>
        </w:rPr>
        <w:t>m</w:t>
      </w:r>
      <w:r>
        <w:rPr>
          <w:rFonts w:ascii="Times New Roman" w:eastAsia="宋体" w:hAnsi="Times New Roman" w:cs="Times New Roman"/>
          <w:color w:val="000000" w:themeColor="text1"/>
          <w:sz w:val="22"/>
        </w:rPr>
        <w:t>igration</w:t>
      </w:r>
      <w:r>
        <w:rPr>
          <w:rFonts w:ascii="Times New Roman" w:eastAsia="宋体" w:hAnsi="Times New Roman" w:cs="Times New Roman" w:hint="eastAsia"/>
          <w:color w:val="000000" w:themeColor="text1"/>
          <w:sz w:val="22"/>
        </w:rPr>
        <w:t xml:space="preserve"> in </w:t>
      </w:r>
      <w:r>
        <w:rPr>
          <w:rFonts w:ascii="Times New Roman" w:eastAsia="宋体" w:hAnsi="Times New Roman" w:cs="Times New Roman"/>
          <w:color w:val="000000" w:themeColor="text1"/>
          <w:sz w:val="22"/>
        </w:rPr>
        <w:t>pericyte</w:t>
      </w:r>
      <w:r>
        <w:rPr>
          <w:rFonts w:ascii="Times New Roman" w:eastAsia="宋体" w:hAnsi="Times New Roman" w:cs="Times New Roman" w:hint="eastAsia"/>
          <w:color w:val="000000" w:themeColor="text1"/>
          <w:sz w:val="22"/>
        </w:rPr>
        <w:t>s</w:t>
      </w:r>
      <w:r>
        <w:rPr>
          <w:rFonts w:ascii="Times New Roman" w:eastAsia="宋体" w:hAnsi="Times New Roman" w:cs="Times New Roman"/>
          <w:color w:val="000000" w:themeColor="text1"/>
          <w:sz w:val="22"/>
          <w:lang w:bidi="ar"/>
        </w:rPr>
        <w:t xml:space="preserve"> (MS </w:t>
      </w:r>
      <w:r>
        <w:rPr>
          <w:rFonts w:ascii="Times New Roman" w:eastAsia="宋体" w:hAnsi="Times New Roman" w:cs="Times New Roman"/>
          <w:i/>
          <w:iCs/>
          <w:color w:val="000000" w:themeColor="text1"/>
          <w:sz w:val="22"/>
          <w:lang w:bidi="ar"/>
        </w:rPr>
        <w:t>vs</w:t>
      </w:r>
      <w:r>
        <w:rPr>
          <w:rFonts w:ascii="Times New Roman" w:eastAsia="宋体" w:hAnsi="Times New Roman" w:cs="Times New Roman"/>
          <w:color w:val="000000" w:themeColor="text1"/>
          <w:sz w:val="22"/>
          <w:lang w:bidi="ar"/>
        </w:rPr>
        <w:t xml:space="preserve"> NC)</w:t>
      </w:r>
      <w:r>
        <w:rPr>
          <w:rFonts w:ascii="Times New Roman" w:eastAsia="宋体" w:hAnsi="Times New Roman" w:cs="Times New Roman"/>
          <w:color w:val="000000" w:themeColor="text1"/>
          <w:sz w:val="22"/>
        </w:rPr>
        <w:t xml:space="preserve">. </w:t>
      </w:r>
      <w:r>
        <w:rPr>
          <w:rFonts w:ascii="Times New Roman" w:eastAsia="宋体" w:hAnsi="Times New Roman" w:cs="Times New Roman" w:hint="eastAsia"/>
          <w:b/>
          <w:bCs/>
          <w:color w:val="000000" w:themeColor="text1"/>
          <w:sz w:val="22"/>
        </w:rPr>
        <w:t>n</w:t>
      </w:r>
      <w:r>
        <w:rPr>
          <w:rFonts w:ascii="Times New Roman" w:eastAsia="宋体" w:hAnsi="Times New Roman" w:cs="Times New Roman"/>
          <w:b/>
          <w:bCs/>
          <w:color w:val="000000" w:themeColor="text1"/>
          <w:sz w:val="22"/>
        </w:rPr>
        <w:t xml:space="preserve">. </w:t>
      </w:r>
      <w:r>
        <w:rPr>
          <w:rFonts w:ascii="Times New Roman" w:eastAsia="宋体" w:hAnsi="Times New Roman" w:cs="Times New Roman" w:hint="eastAsia"/>
          <w:color w:val="000000" w:themeColor="text1"/>
          <w:sz w:val="22"/>
        </w:rPr>
        <w:t>T</w:t>
      </w:r>
      <w:r>
        <w:rPr>
          <w:rFonts w:ascii="Times New Roman" w:eastAsia="宋体" w:hAnsi="Times New Roman" w:cs="Times New Roman"/>
          <w:color w:val="000000" w:themeColor="text1"/>
          <w:sz w:val="22"/>
        </w:rPr>
        <w:t>he signature enrichment score (U score) of representative</w:t>
      </w:r>
      <w:r>
        <w:rPr>
          <w:rFonts w:ascii="Times New Roman" w:eastAsia="宋体" w:hAnsi="Times New Roman" w:cs="Times New Roman" w:hint="eastAsia"/>
          <w:color w:val="000000" w:themeColor="text1"/>
          <w:sz w:val="22"/>
        </w:rPr>
        <w:t xml:space="preserve"> pathways including e</w:t>
      </w:r>
      <w:r>
        <w:rPr>
          <w:rFonts w:ascii="Times New Roman" w:eastAsia="宋体" w:hAnsi="Times New Roman" w:cs="Times New Roman"/>
          <w:color w:val="000000" w:themeColor="text1"/>
          <w:sz w:val="22"/>
        </w:rPr>
        <w:t xml:space="preserve">ndothelial </w:t>
      </w:r>
      <w:r>
        <w:rPr>
          <w:rFonts w:ascii="Times New Roman" w:eastAsia="宋体" w:hAnsi="Times New Roman" w:cs="Times New Roman" w:hint="eastAsia"/>
          <w:color w:val="000000" w:themeColor="text1"/>
          <w:sz w:val="22"/>
        </w:rPr>
        <w:t>c</w:t>
      </w:r>
      <w:r>
        <w:rPr>
          <w:rFonts w:ascii="Times New Roman" w:eastAsia="宋体" w:hAnsi="Times New Roman" w:cs="Times New Roman"/>
          <w:color w:val="000000" w:themeColor="text1"/>
          <w:sz w:val="22"/>
        </w:rPr>
        <w:t xml:space="preserve">ell </w:t>
      </w:r>
      <w:r>
        <w:rPr>
          <w:rFonts w:ascii="Times New Roman" w:eastAsia="宋体" w:hAnsi="Times New Roman" w:cs="Times New Roman" w:hint="eastAsia"/>
          <w:color w:val="000000" w:themeColor="text1"/>
          <w:sz w:val="22"/>
        </w:rPr>
        <w:t>p</w:t>
      </w:r>
      <w:r>
        <w:rPr>
          <w:rFonts w:ascii="Times New Roman" w:eastAsia="宋体" w:hAnsi="Times New Roman" w:cs="Times New Roman"/>
          <w:color w:val="000000" w:themeColor="text1"/>
          <w:sz w:val="22"/>
        </w:rPr>
        <w:t xml:space="preserve">roliferation, </w:t>
      </w:r>
      <w:r>
        <w:rPr>
          <w:rFonts w:ascii="Times New Roman" w:eastAsia="宋体" w:hAnsi="Times New Roman" w:cs="Times New Roman" w:hint="eastAsia"/>
          <w:color w:val="000000" w:themeColor="text1"/>
          <w:sz w:val="22"/>
        </w:rPr>
        <w:t>e</w:t>
      </w:r>
      <w:r>
        <w:rPr>
          <w:rFonts w:ascii="Times New Roman" w:eastAsia="宋体" w:hAnsi="Times New Roman" w:cs="Times New Roman"/>
          <w:color w:val="000000" w:themeColor="text1"/>
          <w:sz w:val="22"/>
        </w:rPr>
        <w:t xml:space="preserve">xtracellular </w:t>
      </w:r>
      <w:r>
        <w:rPr>
          <w:rFonts w:ascii="Times New Roman" w:eastAsia="宋体" w:hAnsi="Times New Roman" w:cs="Times New Roman" w:hint="eastAsia"/>
          <w:color w:val="000000" w:themeColor="text1"/>
          <w:sz w:val="22"/>
        </w:rPr>
        <w:t>m</w:t>
      </w:r>
      <w:r>
        <w:rPr>
          <w:rFonts w:ascii="Times New Roman" w:eastAsia="宋体" w:hAnsi="Times New Roman" w:cs="Times New Roman"/>
          <w:color w:val="000000" w:themeColor="text1"/>
          <w:sz w:val="22"/>
        </w:rPr>
        <w:t xml:space="preserve">atrix </w:t>
      </w:r>
      <w:r>
        <w:rPr>
          <w:rFonts w:ascii="Times New Roman" w:eastAsia="宋体" w:hAnsi="Times New Roman" w:cs="Times New Roman" w:hint="eastAsia"/>
          <w:color w:val="000000" w:themeColor="text1"/>
          <w:sz w:val="22"/>
        </w:rPr>
        <w:t>a</w:t>
      </w:r>
      <w:r>
        <w:rPr>
          <w:rFonts w:ascii="Times New Roman" w:eastAsia="宋体" w:hAnsi="Times New Roman" w:cs="Times New Roman"/>
          <w:color w:val="000000" w:themeColor="text1"/>
          <w:sz w:val="22"/>
        </w:rPr>
        <w:t xml:space="preserve">ssembly and </w:t>
      </w:r>
      <w:r>
        <w:rPr>
          <w:rFonts w:ascii="Times New Roman" w:eastAsia="宋体" w:hAnsi="Times New Roman" w:cs="Times New Roman" w:hint="eastAsia"/>
          <w:color w:val="000000" w:themeColor="text1"/>
          <w:sz w:val="22"/>
        </w:rPr>
        <w:t>v</w:t>
      </w:r>
      <w:r>
        <w:rPr>
          <w:rFonts w:ascii="Times New Roman" w:eastAsia="宋体" w:hAnsi="Times New Roman" w:cs="Times New Roman"/>
          <w:color w:val="000000" w:themeColor="text1"/>
          <w:sz w:val="22"/>
        </w:rPr>
        <w:t xml:space="preserve">ascular </w:t>
      </w:r>
      <w:r>
        <w:rPr>
          <w:rFonts w:ascii="Times New Roman" w:eastAsia="宋体" w:hAnsi="Times New Roman" w:cs="Times New Roman" w:hint="eastAsia"/>
          <w:color w:val="000000" w:themeColor="text1"/>
          <w:sz w:val="22"/>
        </w:rPr>
        <w:t>a</w:t>
      </w:r>
      <w:r>
        <w:rPr>
          <w:rFonts w:ascii="Times New Roman" w:eastAsia="宋体" w:hAnsi="Times New Roman" w:cs="Times New Roman"/>
          <w:color w:val="000000" w:themeColor="text1"/>
          <w:sz w:val="22"/>
        </w:rPr>
        <w:t xml:space="preserve">ssociated </w:t>
      </w:r>
      <w:r>
        <w:rPr>
          <w:rFonts w:ascii="Times New Roman" w:eastAsia="宋体" w:hAnsi="Times New Roman" w:cs="Times New Roman" w:hint="eastAsia"/>
          <w:color w:val="000000" w:themeColor="text1"/>
          <w:sz w:val="22"/>
        </w:rPr>
        <w:t>s</w:t>
      </w:r>
      <w:r>
        <w:rPr>
          <w:rFonts w:ascii="Times New Roman" w:eastAsia="宋体" w:hAnsi="Times New Roman" w:cs="Times New Roman"/>
          <w:color w:val="000000" w:themeColor="text1"/>
          <w:sz w:val="22"/>
        </w:rPr>
        <w:t xml:space="preserve">mooth </w:t>
      </w:r>
      <w:r>
        <w:rPr>
          <w:rFonts w:ascii="Times New Roman" w:eastAsia="宋体" w:hAnsi="Times New Roman" w:cs="Times New Roman" w:hint="eastAsia"/>
          <w:color w:val="000000" w:themeColor="text1"/>
          <w:sz w:val="22"/>
        </w:rPr>
        <w:t>m</w:t>
      </w:r>
      <w:r>
        <w:rPr>
          <w:rFonts w:ascii="Times New Roman" w:eastAsia="宋体" w:hAnsi="Times New Roman" w:cs="Times New Roman"/>
          <w:color w:val="000000" w:themeColor="text1"/>
          <w:sz w:val="22"/>
        </w:rPr>
        <w:t xml:space="preserve">uscle </w:t>
      </w:r>
      <w:r>
        <w:rPr>
          <w:rFonts w:ascii="Times New Roman" w:eastAsia="宋体" w:hAnsi="Times New Roman" w:cs="Times New Roman" w:hint="eastAsia"/>
          <w:color w:val="000000" w:themeColor="text1"/>
          <w:sz w:val="22"/>
        </w:rPr>
        <w:t>c</w:t>
      </w:r>
      <w:r>
        <w:rPr>
          <w:rFonts w:ascii="Times New Roman" w:eastAsia="宋体" w:hAnsi="Times New Roman" w:cs="Times New Roman"/>
          <w:color w:val="000000" w:themeColor="text1"/>
          <w:sz w:val="22"/>
        </w:rPr>
        <w:t xml:space="preserve">ell </w:t>
      </w:r>
      <w:r>
        <w:rPr>
          <w:rFonts w:ascii="Times New Roman" w:eastAsia="宋体" w:hAnsi="Times New Roman" w:cs="Times New Roman" w:hint="eastAsia"/>
          <w:color w:val="000000" w:themeColor="text1"/>
          <w:sz w:val="22"/>
        </w:rPr>
        <w:t>m</w:t>
      </w:r>
      <w:r>
        <w:rPr>
          <w:rFonts w:ascii="Times New Roman" w:eastAsia="宋体" w:hAnsi="Times New Roman" w:cs="Times New Roman"/>
          <w:color w:val="000000" w:themeColor="text1"/>
          <w:sz w:val="22"/>
        </w:rPr>
        <w:t>igration</w:t>
      </w:r>
      <w:r>
        <w:rPr>
          <w:rFonts w:ascii="Times New Roman" w:eastAsia="宋体" w:hAnsi="Times New Roman" w:cs="Times New Roman" w:hint="eastAsia"/>
          <w:color w:val="000000" w:themeColor="text1"/>
          <w:sz w:val="22"/>
        </w:rPr>
        <w:t xml:space="preserve"> in </w:t>
      </w:r>
      <w:r>
        <w:rPr>
          <w:rFonts w:ascii="Times New Roman" w:eastAsia="宋体" w:hAnsi="Times New Roman" w:cs="Times New Roman"/>
          <w:color w:val="000000" w:themeColor="text1"/>
          <w:sz w:val="22"/>
        </w:rPr>
        <w:t>pericyte</w:t>
      </w:r>
      <w:r>
        <w:rPr>
          <w:rFonts w:ascii="Times New Roman" w:eastAsia="宋体" w:hAnsi="Times New Roman" w:cs="Times New Roman" w:hint="eastAsia"/>
          <w:color w:val="000000" w:themeColor="text1"/>
          <w:sz w:val="22"/>
        </w:rPr>
        <w:t xml:space="preserve">s </w:t>
      </w:r>
      <w:r>
        <w:rPr>
          <w:rFonts w:ascii="Times New Roman" w:eastAsia="宋体" w:hAnsi="Times New Roman" w:cs="Times New Roman"/>
          <w:color w:val="000000" w:themeColor="text1"/>
          <w:sz w:val="22"/>
          <w:lang w:bidi="ar"/>
        </w:rPr>
        <w:t xml:space="preserve">(MS </w:t>
      </w:r>
      <w:r>
        <w:rPr>
          <w:rFonts w:ascii="Times New Roman" w:eastAsia="宋体" w:hAnsi="Times New Roman" w:cs="Times New Roman"/>
          <w:i/>
          <w:iCs/>
          <w:color w:val="000000" w:themeColor="text1"/>
          <w:sz w:val="22"/>
          <w:lang w:bidi="ar"/>
        </w:rPr>
        <w:t>vs</w:t>
      </w:r>
      <w:r>
        <w:rPr>
          <w:rFonts w:ascii="Times New Roman" w:eastAsia="宋体" w:hAnsi="Times New Roman" w:cs="Times New Roman"/>
          <w:color w:val="000000" w:themeColor="text1"/>
          <w:sz w:val="22"/>
          <w:lang w:bidi="ar"/>
        </w:rPr>
        <w:t xml:space="preserve"> NC)</w:t>
      </w:r>
      <w:r>
        <w:rPr>
          <w:rFonts w:ascii="Times New Roman" w:eastAsia="宋体" w:hAnsi="Times New Roman" w:cs="Times New Roman"/>
          <w:color w:val="000000" w:themeColor="text1"/>
          <w:sz w:val="22"/>
        </w:rPr>
        <w:t xml:space="preserve">. </w:t>
      </w:r>
    </w:p>
    <w:p w14:paraId="34B1BF4E" w14:textId="77777777" w:rsidR="00A30433" w:rsidRDefault="00CE6017">
      <w:pPr>
        <w:adjustRightInd w:val="0"/>
        <w:snapToGrid w:val="0"/>
        <w:spacing w:afterLines="50" w:after="156" w:line="360" w:lineRule="auto"/>
        <w:rPr>
          <w:rFonts w:ascii="Times New Roman" w:eastAsia="宋体" w:hAnsi="Times New Roman" w:cs="Times New Roman"/>
          <w:color w:val="000000" w:themeColor="text1"/>
          <w:sz w:val="22"/>
        </w:rPr>
      </w:pPr>
      <w:r>
        <w:rPr>
          <w:rFonts w:ascii="Times New Roman" w:eastAsia="宋体" w:hAnsi="Times New Roman" w:cs="Times New Roman"/>
          <w:b/>
          <w:bCs/>
          <w:color w:val="000000" w:themeColor="text1"/>
          <w:sz w:val="22"/>
        </w:rPr>
        <w:lastRenderedPageBreak/>
        <w:t xml:space="preserve">Supplementary Figure </w:t>
      </w:r>
      <w:r>
        <w:rPr>
          <w:rFonts w:ascii="Times New Roman" w:eastAsia="宋体" w:hAnsi="Times New Roman" w:cs="Times New Roman" w:hint="eastAsia"/>
          <w:b/>
          <w:bCs/>
          <w:color w:val="000000" w:themeColor="text1"/>
          <w:sz w:val="22"/>
        </w:rPr>
        <w:t>S6</w:t>
      </w:r>
      <w:r>
        <w:rPr>
          <w:rFonts w:ascii="Times New Roman" w:eastAsia="宋体" w:hAnsi="Times New Roman" w:cs="Times New Roman"/>
          <w:b/>
          <w:bCs/>
          <w:color w:val="000000" w:themeColor="text1"/>
          <w:sz w:val="22"/>
        </w:rPr>
        <w:t xml:space="preserve">. Impact of stress stimuli on </w:t>
      </w:r>
      <w:r>
        <w:rPr>
          <w:rFonts w:ascii="Times New Roman" w:eastAsia="宋体" w:hAnsi="Times New Roman" w:cs="Times New Roman" w:hint="eastAsia"/>
          <w:b/>
          <w:bCs/>
          <w:color w:val="000000" w:themeColor="text1"/>
          <w:sz w:val="22"/>
        </w:rPr>
        <w:t xml:space="preserve">T cells </w:t>
      </w:r>
      <w:r>
        <w:rPr>
          <w:rFonts w:ascii="Times New Roman" w:eastAsia="宋体" w:hAnsi="Times New Roman" w:cs="Times New Roman"/>
          <w:b/>
          <w:bCs/>
          <w:color w:val="000000" w:themeColor="text1"/>
          <w:sz w:val="22"/>
        </w:rPr>
        <w:t xml:space="preserve">in the TME. </w:t>
      </w:r>
      <w:r>
        <w:rPr>
          <w:rFonts w:ascii="Times New Roman" w:eastAsia="宋体" w:hAnsi="Times New Roman" w:cs="Times New Roman"/>
          <w:color w:val="000000" w:themeColor="text1"/>
          <w:sz w:val="22"/>
        </w:rPr>
        <w:t xml:space="preserve">Volcano plot of DEGs </w:t>
      </w:r>
      <w:r>
        <w:rPr>
          <w:rFonts w:ascii="Times New Roman" w:eastAsia="宋体" w:hAnsi="Times New Roman" w:cs="Times New Roman" w:hint="eastAsia"/>
          <w:color w:val="000000" w:themeColor="text1"/>
          <w:sz w:val="22"/>
        </w:rPr>
        <w:t xml:space="preserve">in T cells in the TME </w:t>
      </w:r>
      <w:r>
        <w:rPr>
          <w:rFonts w:ascii="Times New Roman" w:eastAsia="宋体" w:hAnsi="Times New Roman" w:cs="Times New Roman"/>
          <w:color w:val="000000" w:themeColor="text1"/>
          <w:sz w:val="22"/>
        </w:rPr>
        <w:t xml:space="preserve">between MS and NC </w:t>
      </w:r>
      <w:r>
        <w:rPr>
          <w:rFonts w:ascii="Times New Roman" w:eastAsia="宋体" w:hAnsi="Times New Roman" w:cs="Times New Roman" w:hint="eastAsia"/>
          <w:color w:val="000000" w:themeColor="text1"/>
          <w:sz w:val="22"/>
        </w:rPr>
        <w:t>mice</w:t>
      </w:r>
      <w:r>
        <w:rPr>
          <w:rFonts w:ascii="Times New Roman" w:eastAsia="宋体" w:hAnsi="Times New Roman" w:cs="Times New Roman"/>
          <w:color w:val="000000" w:themeColor="text1"/>
          <w:sz w:val="22"/>
        </w:rPr>
        <w:t>.</w:t>
      </w:r>
    </w:p>
    <w:p w14:paraId="3852AB1C" w14:textId="77777777" w:rsidR="00A30433" w:rsidRDefault="00CE6017">
      <w:pPr>
        <w:adjustRightInd w:val="0"/>
        <w:snapToGrid w:val="0"/>
        <w:spacing w:afterLines="50" w:after="156" w:line="360" w:lineRule="auto"/>
        <w:rPr>
          <w:rFonts w:ascii="Times New Roman" w:eastAsia="宋体" w:hAnsi="Times New Roman" w:cs="Times New Roman"/>
          <w:color w:val="000000" w:themeColor="text1"/>
          <w:sz w:val="22"/>
        </w:rPr>
      </w:pPr>
      <w:r>
        <w:rPr>
          <w:rFonts w:ascii="Times New Roman" w:eastAsia="宋体" w:hAnsi="Times New Roman" w:cs="Times New Roman"/>
          <w:b/>
          <w:bCs/>
          <w:color w:val="000000" w:themeColor="text1"/>
          <w:sz w:val="22"/>
        </w:rPr>
        <w:t xml:space="preserve">Supplementary Figure </w:t>
      </w:r>
      <w:r>
        <w:rPr>
          <w:rFonts w:ascii="Times New Roman" w:eastAsia="宋体" w:hAnsi="Times New Roman" w:cs="Times New Roman" w:hint="eastAsia"/>
          <w:b/>
          <w:bCs/>
          <w:color w:val="000000" w:themeColor="text1"/>
          <w:sz w:val="22"/>
        </w:rPr>
        <w:t>S7</w:t>
      </w:r>
      <w:r>
        <w:rPr>
          <w:rFonts w:ascii="Times New Roman" w:eastAsia="宋体" w:hAnsi="Times New Roman" w:cs="Times New Roman"/>
          <w:b/>
          <w:bCs/>
          <w:color w:val="000000" w:themeColor="text1"/>
          <w:sz w:val="22"/>
        </w:rPr>
        <w:t>. Impact of stress stimuli on B cells in the TME.</w:t>
      </w:r>
      <w:r>
        <w:rPr>
          <w:rFonts w:ascii="Times New Roman" w:eastAsia="宋体" w:hAnsi="Times New Roman" w:cs="Times New Roman" w:hint="eastAsia"/>
          <w:color w:val="000000" w:themeColor="text1"/>
          <w:sz w:val="22"/>
        </w:rPr>
        <w:t xml:space="preserve"> </w:t>
      </w:r>
      <w:r>
        <w:rPr>
          <w:rFonts w:ascii="Times New Roman" w:eastAsia="宋体" w:hAnsi="Times New Roman" w:cs="Times New Roman" w:hint="eastAsia"/>
          <w:b/>
          <w:bCs/>
          <w:color w:val="000000" w:themeColor="text1"/>
          <w:sz w:val="22"/>
        </w:rPr>
        <w:t>a</w:t>
      </w:r>
      <w:r>
        <w:rPr>
          <w:rFonts w:ascii="Times New Roman" w:eastAsia="宋体" w:hAnsi="Times New Roman" w:cs="Times New Roman"/>
          <w:b/>
          <w:bCs/>
          <w:color w:val="000000" w:themeColor="text1"/>
          <w:sz w:val="22"/>
        </w:rPr>
        <w:t>-</w:t>
      </w:r>
      <w:r>
        <w:rPr>
          <w:rFonts w:ascii="Times New Roman" w:eastAsia="宋体" w:hAnsi="Times New Roman" w:cs="Times New Roman" w:hint="eastAsia"/>
          <w:b/>
          <w:bCs/>
          <w:color w:val="000000" w:themeColor="text1"/>
          <w:sz w:val="22"/>
        </w:rPr>
        <w:t>b</w:t>
      </w:r>
      <w:r>
        <w:rPr>
          <w:rFonts w:ascii="Times New Roman" w:eastAsia="宋体" w:hAnsi="Times New Roman" w:cs="Times New Roman"/>
          <w:b/>
          <w:bCs/>
          <w:color w:val="000000" w:themeColor="text1"/>
          <w:sz w:val="22"/>
        </w:rPr>
        <w:t xml:space="preserve">. </w:t>
      </w:r>
      <w:r>
        <w:rPr>
          <w:rFonts w:ascii="Times New Roman" w:eastAsia="宋体" w:hAnsi="Times New Roman" w:cs="Times New Roman"/>
          <w:color w:val="000000" w:themeColor="text1"/>
          <w:sz w:val="22"/>
        </w:rPr>
        <w:t xml:space="preserve">Trajectory analysis </w:t>
      </w:r>
      <w:r>
        <w:rPr>
          <w:rFonts w:ascii="Times New Roman" w:eastAsia="宋体" w:hAnsi="Times New Roman" w:cs="Times New Roman" w:hint="eastAsia"/>
          <w:color w:val="000000" w:themeColor="text1"/>
          <w:sz w:val="22"/>
        </w:rPr>
        <w:t>of B cells</w:t>
      </w:r>
      <w:r>
        <w:rPr>
          <w:rFonts w:ascii="Times New Roman" w:eastAsia="宋体" w:hAnsi="Times New Roman" w:cs="Times New Roman"/>
          <w:color w:val="000000" w:themeColor="text1"/>
          <w:sz w:val="22"/>
        </w:rPr>
        <w:t xml:space="preserve">, </w:t>
      </w:r>
      <w:r>
        <w:rPr>
          <w:rFonts w:ascii="Times New Roman" w:eastAsia="宋体" w:hAnsi="Times New Roman" w:cs="Times New Roman" w:hint="eastAsia"/>
          <w:color w:val="000000" w:themeColor="text1"/>
          <w:sz w:val="22"/>
        </w:rPr>
        <w:t>displayed</w:t>
      </w:r>
      <w:r>
        <w:rPr>
          <w:rFonts w:ascii="Times New Roman" w:eastAsia="宋体" w:hAnsi="Times New Roman" w:cs="Times New Roman"/>
          <w:color w:val="000000" w:themeColor="text1"/>
          <w:sz w:val="22"/>
        </w:rPr>
        <w:t xml:space="preserve"> by pseudotime (</w:t>
      </w:r>
      <w:r>
        <w:rPr>
          <w:rFonts w:ascii="Times New Roman" w:eastAsia="宋体" w:hAnsi="Times New Roman" w:cs="Times New Roman" w:hint="eastAsia"/>
          <w:color w:val="000000" w:themeColor="text1"/>
          <w:sz w:val="22"/>
        </w:rPr>
        <w:t>a</w:t>
      </w:r>
      <w:r>
        <w:rPr>
          <w:rFonts w:ascii="Times New Roman" w:eastAsia="宋体" w:hAnsi="Times New Roman" w:cs="Times New Roman"/>
          <w:color w:val="000000" w:themeColor="text1"/>
          <w:sz w:val="22"/>
        </w:rPr>
        <w:t xml:space="preserve">) and cell </w:t>
      </w:r>
      <w:r>
        <w:rPr>
          <w:rFonts w:ascii="Times New Roman" w:eastAsia="宋体" w:hAnsi="Times New Roman" w:cs="Times New Roman" w:hint="eastAsia"/>
          <w:color w:val="000000" w:themeColor="text1"/>
          <w:sz w:val="22"/>
        </w:rPr>
        <w:t>sub</w:t>
      </w:r>
      <w:r>
        <w:rPr>
          <w:rFonts w:ascii="Times New Roman" w:eastAsia="宋体" w:hAnsi="Times New Roman" w:cs="Times New Roman"/>
          <w:color w:val="000000" w:themeColor="text1"/>
          <w:sz w:val="22"/>
        </w:rPr>
        <w:t>type (</w:t>
      </w:r>
      <w:r>
        <w:rPr>
          <w:rFonts w:ascii="Times New Roman" w:eastAsia="宋体" w:hAnsi="Times New Roman" w:cs="Times New Roman" w:hint="eastAsia"/>
          <w:color w:val="000000" w:themeColor="text1"/>
          <w:sz w:val="22"/>
        </w:rPr>
        <w:t>b</w:t>
      </w:r>
      <w:r>
        <w:rPr>
          <w:rFonts w:ascii="Times New Roman" w:eastAsia="宋体" w:hAnsi="Times New Roman" w:cs="Times New Roman"/>
          <w:color w:val="000000" w:themeColor="text1"/>
          <w:sz w:val="22"/>
        </w:rPr>
        <w:t>)</w:t>
      </w:r>
      <w:r>
        <w:rPr>
          <w:rFonts w:ascii="Times New Roman" w:eastAsia="宋体" w:hAnsi="Times New Roman" w:cs="Times New Roman" w:hint="eastAsia"/>
          <w:color w:val="000000" w:themeColor="text1"/>
          <w:sz w:val="22"/>
        </w:rPr>
        <w:t>.</w:t>
      </w:r>
      <w:r>
        <w:rPr>
          <w:rFonts w:ascii="Times New Roman" w:eastAsia="宋体" w:hAnsi="Times New Roman" w:cs="Times New Roman"/>
          <w:color w:val="000000" w:themeColor="text1"/>
          <w:sz w:val="22"/>
        </w:rPr>
        <w:t xml:space="preserve"> </w:t>
      </w:r>
      <w:r>
        <w:rPr>
          <w:rFonts w:ascii="Times New Roman" w:eastAsia="宋体" w:hAnsi="Times New Roman" w:cs="Times New Roman" w:hint="eastAsia"/>
          <w:color w:val="000000" w:themeColor="text1"/>
          <w:sz w:val="22"/>
        </w:rPr>
        <w:t>Cell d</w:t>
      </w:r>
      <w:r>
        <w:rPr>
          <w:rFonts w:ascii="Times New Roman" w:eastAsia="宋体" w:hAnsi="Times New Roman" w:cs="Times New Roman"/>
          <w:color w:val="000000" w:themeColor="text1"/>
          <w:sz w:val="22"/>
        </w:rPr>
        <w:t xml:space="preserve">ifferentiation direction </w:t>
      </w:r>
      <w:r>
        <w:rPr>
          <w:rFonts w:ascii="Times New Roman" w:eastAsia="宋体" w:hAnsi="Times New Roman" w:cs="Times New Roman" w:hint="eastAsia"/>
          <w:color w:val="000000" w:themeColor="text1"/>
          <w:sz w:val="22"/>
        </w:rPr>
        <w:t xml:space="preserve">was indicated </w:t>
      </w:r>
      <w:r>
        <w:rPr>
          <w:rFonts w:ascii="Times New Roman" w:eastAsia="宋体" w:hAnsi="Times New Roman" w:cs="Times New Roman"/>
          <w:color w:val="000000" w:themeColor="text1"/>
          <w:sz w:val="22"/>
        </w:rPr>
        <w:t xml:space="preserve">with red arrows. </w:t>
      </w:r>
      <w:r>
        <w:rPr>
          <w:rFonts w:ascii="Times New Roman" w:eastAsia="宋体" w:hAnsi="Times New Roman" w:cs="Times New Roman" w:hint="eastAsia"/>
          <w:b/>
          <w:bCs/>
          <w:color w:val="000000" w:themeColor="text1"/>
          <w:sz w:val="22"/>
        </w:rPr>
        <w:t>c</w:t>
      </w:r>
      <w:r>
        <w:rPr>
          <w:rFonts w:ascii="Times New Roman" w:eastAsia="宋体" w:hAnsi="Times New Roman" w:cs="Times New Roman"/>
          <w:b/>
          <w:bCs/>
          <w:color w:val="000000" w:themeColor="text1"/>
          <w:sz w:val="22"/>
        </w:rPr>
        <w:t xml:space="preserve">. </w:t>
      </w:r>
      <w:r>
        <w:rPr>
          <w:rFonts w:ascii="Times New Roman" w:eastAsia="宋体" w:hAnsi="Times New Roman" w:cs="Times New Roman"/>
          <w:color w:val="000000" w:themeColor="text1"/>
          <w:sz w:val="22"/>
        </w:rPr>
        <w:t xml:space="preserve">Pseudotime trajectory analysis of </w:t>
      </w:r>
      <w:r>
        <w:rPr>
          <w:rFonts w:ascii="Times New Roman" w:eastAsia="宋体" w:hAnsi="Times New Roman" w:cs="Times New Roman" w:hint="eastAsia"/>
          <w:color w:val="000000" w:themeColor="text1"/>
          <w:sz w:val="22"/>
        </w:rPr>
        <w:t xml:space="preserve">the </w:t>
      </w:r>
      <w:r>
        <w:rPr>
          <w:rFonts w:ascii="Times New Roman" w:eastAsia="宋体" w:hAnsi="Times New Roman" w:cs="Times New Roman"/>
          <w:color w:val="000000" w:themeColor="text1"/>
          <w:sz w:val="22"/>
        </w:rPr>
        <w:t xml:space="preserve">marker genes in </w:t>
      </w:r>
      <w:r>
        <w:rPr>
          <w:rFonts w:ascii="Times New Roman" w:eastAsia="宋体" w:hAnsi="Times New Roman" w:cs="Times New Roman" w:hint="eastAsia"/>
          <w:color w:val="000000" w:themeColor="text1"/>
          <w:sz w:val="22"/>
        </w:rPr>
        <w:t>two</w:t>
      </w:r>
      <w:r>
        <w:rPr>
          <w:rFonts w:ascii="Times New Roman" w:eastAsia="宋体" w:hAnsi="Times New Roman" w:cs="Times New Roman"/>
          <w:color w:val="000000" w:themeColor="text1"/>
          <w:sz w:val="22"/>
        </w:rPr>
        <w:t xml:space="preserve"> subtypes of </w:t>
      </w:r>
      <w:r>
        <w:rPr>
          <w:rFonts w:ascii="Times New Roman" w:eastAsia="宋体" w:hAnsi="Times New Roman" w:cs="Times New Roman" w:hint="eastAsia"/>
          <w:color w:val="000000" w:themeColor="text1"/>
          <w:sz w:val="22"/>
        </w:rPr>
        <w:t>B cells</w:t>
      </w:r>
      <w:r>
        <w:rPr>
          <w:rFonts w:ascii="Times New Roman" w:eastAsia="宋体" w:hAnsi="Times New Roman" w:cs="Times New Roman"/>
          <w:color w:val="000000" w:themeColor="text1"/>
          <w:sz w:val="22"/>
        </w:rPr>
        <w:t xml:space="preserve"> showed by heatmap. </w:t>
      </w:r>
      <w:r>
        <w:rPr>
          <w:rFonts w:ascii="Times New Roman" w:eastAsia="宋体" w:hAnsi="Times New Roman" w:cs="Times New Roman" w:hint="eastAsia"/>
          <w:b/>
          <w:bCs/>
          <w:color w:val="000000" w:themeColor="text1"/>
          <w:sz w:val="22"/>
        </w:rPr>
        <w:t>d</w:t>
      </w:r>
      <w:r>
        <w:rPr>
          <w:rFonts w:ascii="Times New Roman" w:eastAsia="宋体" w:hAnsi="Times New Roman" w:cs="Times New Roman"/>
          <w:b/>
          <w:bCs/>
          <w:color w:val="000000" w:themeColor="text1"/>
          <w:sz w:val="22"/>
        </w:rPr>
        <w:t>.</w:t>
      </w:r>
      <w:r>
        <w:rPr>
          <w:rFonts w:ascii="Times New Roman" w:eastAsia="宋体" w:hAnsi="Times New Roman" w:cs="Times New Roman" w:hint="eastAsia"/>
          <w:color w:val="000000" w:themeColor="text1"/>
          <w:sz w:val="22"/>
        </w:rPr>
        <w:t xml:space="preserve"> </w:t>
      </w:r>
      <w:r>
        <w:rPr>
          <w:rFonts w:ascii="Times New Roman" w:eastAsia="宋体" w:hAnsi="Times New Roman" w:cs="Times New Roman"/>
          <w:color w:val="000000" w:themeColor="text1"/>
          <w:sz w:val="22"/>
        </w:rPr>
        <w:t xml:space="preserve">Volcano plot of DEGs </w:t>
      </w:r>
      <w:r>
        <w:rPr>
          <w:rFonts w:ascii="Times New Roman" w:eastAsia="宋体" w:hAnsi="Times New Roman" w:cs="Times New Roman" w:hint="eastAsia"/>
          <w:color w:val="000000" w:themeColor="text1"/>
          <w:sz w:val="22"/>
        </w:rPr>
        <w:t>in B cells in the TM</w:t>
      </w:r>
      <w:r>
        <w:rPr>
          <w:rFonts w:ascii="Times New Roman" w:eastAsia="宋体" w:hAnsi="Times New Roman" w:cs="Times New Roman" w:hint="eastAsia"/>
          <w:color w:val="000000" w:themeColor="text1"/>
          <w:sz w:val="22"/>
        </w:rPr>
        <w:t xml:space="preserve">E </w:t>
      </w:r>
      <w:r>
        <w:rPr>
          <w:rFonts w:ascii="Times New Roman" w:eastAsia="宋体" w:hAnsi="Times New Roman" w:cs="Times New Roman"/>
          <w:color w:val="000000" w:themeColor="text1"/>
          <w:sz w:val="22"/>
        </w:rPr>
        <w:t xml:space="preserve">between MS and NC </w:t>
      </w:r>
      <w:r>
        <w:rPr>
          <w:rFonts w:ascii="Times New Roman" w:eastAsia="宋体" w:hAnsi="Times New Roman" w:cs="Times New Roman" w:hint="eastAsia"/>
          <w:color w:val="000000" w:themeColor="text1"/>
          <w:sz w:val="22"/>
        </w:rPr>
        <w:t xml:space="preserve">mice. </w:t>
      </w:r>
    </w:p>
    <w:p w14:paraId="3C0C00F6" w14:textId="77777777" w:rsidR="00A30433" w:rsidRDefault="00CE6017">
      <w:pPr>
        <w:adjustRightInd w:val="0"/>
        <w:snapToGrid w:val="0"/>
        <w:spacing w:afterLines="50" w:after="156" w:line="360" w:lineRule="auto"/>
        <w:rPr>
          <w:rFonts w:ascii="Times New Roman" w:eastAsia="宋体" w:hAnsi="Times New Roman" w:cs="Times New Roman"/>
          <w:color w:val="000000" w:themeColor="text1"/>
          <w:sz w:val="22"/>
        </w:rPr>
      </w:pPr>
      <w:r>
        <w:rPr>
          <w:rFonts w:ascii="Times New Roman" w:eastAsia="宋体" w:hAnsi="Times New Roman" w:cs="Times New Roman"/>
          <w:b/>
          <w:bCs/>
          <w:color w:val="000000" w:themeColor="text1"/>
          <w:sz w:val="22"/>
        </w:rPr>
        <w:t xml:space="preserve">Supplementary Figure </w:t>
      </w:r>
      <w:r>
        <w:rPr>
          <w:rFonts w:ascii="Times New Roman" w:eastAsia="宋体" w:hAnsi="Times New Roman" w:cs="Times New Roman" w:hint="eastAsia"/>
          <w:b/>
          <w:bCs/>
          <w:color w:val="000000" w:themeColor="text1"/>
          <w:sz w:val="22"/>
        </w:rPr>
        <w:t>S8</w:t>
      </w:r>
      <w:r>
        <w:rPr>
          <w:rFonts w:ascii="Times New Roman" w:eastAsia="宋体" w:hAnsi="Times New Roman" w:cs="Times New Roman"/>
          <w:b/>
          <w:bCs/>
          <w:color w:val="000000" w:themeColor="text1"/>
          <w:sz w:val="22"/>
        </w:rPr>
        <w:t>. Impact of stress stimuli on</w:t>
      </w:r>
      <w:r>
        <w:rPr>
          <w:rFonts w:ascii="Times New Roman" w:eastAsia="宋体" w:hAnsi="Times New Roman" w:cs="Times New Roman" w:hint="eastAsia"/>
          <w:b/>
          <w:bCs/>
          <w:color w:val="000000" w:themeColor="text1"/>
          <w:sz w:val="22"/>
        </w:rPr>
        <w:t xml:space="preserve"> NK cells</w:t>
      </w:r>
      <w:r>
        <w:rPr>
          <w:rFonts w:ascii="Times New Roman" w:eastAsia="宋体" w:hAnsi="Times New Roman" w:cs="Times New Roman"/>
          <w:b/>
          <w:bCs/>
          <w:color w:val="000000" w:themeColor="text1"/>
          <w:sz w:val="22"/>
        </w:rPr>
        <w:t xml:space="preserve"> in the TME. </w:t>
      </w:r>
      <w:r>
        <w:rPr>
          <w:rFonts w:ascii="Times New Roman" w:eastAsia="宋体" w:hAnsi="Times New Roman" w:cs="Times New Roman"/>
          <w:color w:val="000000" w:themeColor="text1"/>
          <w:sz w:val="22"/>
        </w:rPr>
        <w:t xml:space="preserve">Volcano plot of DEGs </w:t>
      </w:r>
      <w:r>
        <w:rPr>
          <w:rFonts w:ascii="Times New Roman" w:eastAsia="宋体" w:hAnsi="Times New Roman" w:cs="Times New Roman" w:hint="eastAsia"/>
          <w:color w:val="000000" w:themeColor="text1"/>
          <w:sz w:val="22"/>
        </w:rPr>
        <w:t xml:space="preserve">in NK cells in the TME </w:t>
      </w:r>
      <w:r>
        <w:rPr>
          <w:rFonts w:ascii="Times New Roman" w:eastAsia="宋体" w:hAnsi="Times New Roman" w:cs="Times New Roman"/>
          <w:color w:val="000000" w:themeColor="text1"/>
          <w:sz w:val="22"/>
        </w:rPr>
        <w:t xml:space="preserve">between MS and NC </w:t>
      </w:r>
      <w:r>
        <w:rPr>
          <w:rFonts w:ascii="Times New Roman" w:eastAsia="宋体" w:hAnsi="Times New Roman" w:cs="Times New Roman" w:hint="eastAsia"/>
          <w:color w:val="000000" w:themeColor="text1"/>
          <w:sz w:val="22"/>
        </w:rPr>
        <w:t xml:space="preserve">mice. </w:t>
      </w:r>
    </w:p>
    <w:p w14:paraId="33F0D724" w14:textId="77777777" w:rsidR="00A30433" w:rsidRDefault="00CE6017">
      <w:pPr>
        <w:adjustRightInd w:val="0"/>
        <w:snapToGrid w:val="0"/>
        <w:spacing w:afterLines="50" w:after="156" w:line="360" w:lineRule="auto"/>
        <w:rPr>
          <w:rFonts w:ascii="Times New Roman" w:eastAsia="宋体" w:hAnsi="Times New Roman" w:cs="Times New Roman"/>
          <w:color w:val="000000" w:themeColor="text1"/>
          <w:sz w:val="22"/>
        </w:rPr>
      </w:pPr>
      <w:r>
        <w:rPr>
          <w:rFonts w:ascii="Times New Roman" w:eastAsia="宋体" w:hAnsi="Times New Roman" w:cs="Times New Roman"/>
          <w:b/>
          <w:bCs/>
          <w:color w:val="000000" w:themeColor="text1"/>
          <w:sz w:val="22"/>
        </w:rPr>
        <w:t xml:space="preserve">Supplementary Figure </w:t>
      </w:r>
      <w:r>
        <w:rPr>
          <w:rFonts w:ascii="Times New Roman" w:eastAsia="宋体" w:hAnsi="Times New Roman" w:cs="Times New Roman" w:hint="eastAsia"/>
          <w:b/>
          <w:bCs/>
          <w:color w:val="000000" w:themeColor="text1"/>
          <w:sz w:val="22"/>
        </w:rPr>
        <w:t>S9</w:t>
      </w:r>
      <w:r>
        <w:rPr>
          <w:rFonts w:ascii="Times New Roman" w:eastAsia="宋体" w:hAnsi="Times New Roman" w:cs="Times New Roman"/>
          <w:b/>
          <w:bCs/>
          <w:color w:val="000000" w:themeColor="text1"/>
          <w:sz w:val="22"/>
        </w:rPr>
        <w:t xml:space="preserve">. Impact of stress stimuli on </w:t>
      </w:r>
      <w:r>
        <w:rPr>
          <w:rFonts w:ascii="Times New Roman Bold" w:eastAsia="等线" w:hAnsi="Times New Roman Bold" w:cs="Times New Roman Bold"/>
          <w:b/>
          <w:bCs/>
          <w:color w:val="000000" w:themeColor="text1"/>
          <w:sz w:val="22"/>
        </w:rPr>
        <w:t>Myeloid cells</w:t>
      </w:r>
      <w:r>
        <w:rPr>
          <w:rFonts w:ascii="Times New Roman" w:eastAsia="宋体" w:hAnsi="Times New Roman" w:cs="Times New Roman"/>
          <w:b/>
          <w:bCs/>
          <w:color w:val="000000" w:themeColor="text1"/>
          <w:sz w:val="22"/>
        </w:rPr>
        <w:t xml:space="preserve"> in the TME.</w:t>
      </w:r>
      <w:r>
        <w:rPr>
          <w:rFonts w:ascii="Times New Roman" w:eastAsia="宋体" w:hAnsi="Times New Roman" w:cs="Times New Roman" w:hint="eastAsia"/>
          <w:b/>
          <w:bCs/>
          <w:color w:val="000000" w:themeColor="text1"/>
          <w:sz w:val="22"/>
        </w:rPr>
        <w:t xml:space="preserve"> a-c. </w:t>
      </w:r>
      <w:r>
        <w:rPr>
          <w:rFonts w:ascii="Times New Roman" w:eastAsia="宋体" w:hAnsi="Times New Roman" w:cs="Times New Roman" w:hint="eastAsia"/>
          <w:color w:val="000000" w:themeColor="text1"/>
          <w:sz w:val="22"/>
        </w:rPr>
        <w:t xml:space="preserve">UMAP plot showing the expression patterns of </w:t>
      </w:r>
      <w:r>
        <w:rPr>
          <w:rFonts w:ascii="Times New Roman" w:eastAsia="宋体" w:hAnsi="Times New Roman" w:cs="Times New Roman"/>
          <w:color w:val="000000" w:themeColor="text1"/>
          <w:sz w:val="22"/>
        </w:rPr>
        <w:t>representative</w:t>
      </w:r>
      <w:r>
        <w:rPr>
          <w:rFonts w:ascii="Times New Roman" w:eastAsia="宋体" w:hAnsi="Times New Roman" w:cs="Times New Roman" w:hint="eastAsia"/>
          <w:color w:val="000000" w:themeColor="text1"/>
          <w:sz w:val="22"/>
        </w:rPr>
        <w:t xml:space="preserve"> marker genes in macrophages (a), dendritic cells (b) and neutrophils (c). </w:t>
      </w:r>
    </w:p>
    <w:p w14:paraId="799646D1" w14:textId="77777777" w:rsidR="00A30433" w:rsidRDefault="00CE6017">
      <w:pPr>
        <w:adjustRightInd w:val="0"/>
        <w:snapToGrid w:val="0"/>
        <w:spacing w:afterLines="50" w:after="156" w:line="360" w:lineRule="auto"/>
        <w:rPr>
          <w:rFonts w:ascii="Times New Roman" w:eastAsia="宋体" w:hAnsi="Times New Roman" w:cs="Times New Roman"/>
          <w:b/>
          <w:bCs/>
          <w:color w:val="000000" w:themeColor="text1"/>
          <w:sz w:val="20"/>
          <w:szCs w:val="20"/>
        </w:rPr>
      </w:pPr>
      <w:r>
        <w:rPr>
          <w:rFonts w:ascii="Times New Roman" w:eastAsia="宋体" w:hAnsi="Times New Roman" w:cs="Times New Roman"/>
          <w:b/>
          <w:bCs/>
          <w:color w:val="000000" w:themeColor="text1"/>
          <w:sz w:val="22"/>
        </w:rPr>
        <w:t xml:space="preserve">Supplementary Figure </w:t>
      </w:r>
      <w:r>
        <w:rPr>
          <w:rFonts w:ascii="Times New Roman" w:eastAsia="宋体" w:hAnsi="Times New Roman" w:cs="Times New Roman" w:hint="eastAsia"/>
          <w:b/>
          <w:bCs/>
          <w:color w:val="000000" w:themeColor="text1"/>
          <w:sz w:val="22"/>
        </w:rPr>
        <w:t>S10</w:t>
      </w:r>
      <w:r>
        <w:rPr>
          <w:rFonts w:ascii="Times New Roman" w:eastAsia="宋体" w:hAnsi="Times New Roman" w:cs="Times New Roman"/>
          <w:b/>
          <w:bCs/>
          <w:color w:val="000000" w:themeColor="text1"/>
          <w:sz w:val="22"/>
        </w:rPr>
        <w:t xml:space="preserve">. Impact of stress stimuli on </w:t>
      </w:r>
      <w:r>
        <w:rPr>
          <w:rFonts w:ascii="Times New Roman Bold" w:eastAsia="等线" w:hAnsi="Times New Roman Bold" w:cs="Times New Roman Bold"/>
          <w:b/>
          <w:bCs/>
          <w:color w:val="000000" w:themeColor="text1"/>
          <w:sz w:val="22"/>
        </w:rPr>
        <w:t>Neutrophils</w:t>
      </w:r>
      <w:r>
        <w:rPr>
          <w:rFonts w:ascii="Times New Roman" w:eastAsia="宋体" w:hAnsi="Times New Roman" w:cs="Times New Roman"/>
          <w:b/>
          <w:bCs/>
          <w:color w:val="000000" w:themeColor="text1"/>
          <w:sz w:val="22"/>
        </w:rPr>
        <w:t xml:space="preserve"> in the TME. </w:t>
      </w:r>
      <w:r>
        <w:rPr>
          <w:rFonts w:ascii="Times New Roman" w:eastAsia="宋体" w:hAnsi="Times New Roman" w:cs="Times New Roman" w:hint="eastAsia"/>
          <w:b/>
          <w:bCs/>
          <w:color w:val="000000" w:themeColor="text1"/>
          <w:sz w:val="22"/>
        </w:rPr>
        <w:t>a</w:t>
      </w:r>
      <w:r>
        <w:rPr>
          <w:rFonts w:ascii="Times New Roman" w:eastAsia="宋体" w:hAnsi="Times New Roman" w:cs="Times New Roman"/>
          <w:b/>
          <w:bCs/>
          <w:color w:val="000000" w:themeColor="text1"/>
          <w:sz w:val="22"/>
        </w:rPr>
        <w:t xml:space="preserve">. </w:t>
      </w:r>
      <w:r>
        <w:rPr>
          <w:rFonts w:ascii="Times New Roman" w:eastAsia="宋体" w:hAnsi="Times New Roman" w:cs="Times New Roman" w:hint="eastAsia"/>
          <w:color w:val="000000" w:themeColor="text1"/>
          <w:sz w:val="22"/>
        </w:rPr>
        <w:t xml:space="preserve">Volcano plot of DEGs in neutrophils in the TME between MS and NC mice. </w:t>
      </w:r>
      <w:r>
        <w:rPr>
          <w:rFonts w:ascii="Times New Roman" w:eastAsia="宋体" w:hAnsi="Times New Roman" w:cs="Times New Roman" w:hint="eastAsia"/>
          <w:b/>
          <w:bCs/>
          <w:color w:val="000000" w:themeColor="text1"/>
          <w:sz w:val="22"/>
        </w:rPr>
        <w:t>b</w:t>
      </w:r>
      <w:r>
        <w:rPr>
          <w:rFonts w:ascii="Times New Roman" w:eastAsia="宋体" w:hAnsi="Times New Roman" w:cs="Times New Roman"/>
          <w:b/>
          <w:bCs/>
          <w:color w:val="000000" w:themeColor="text1"/>
          <w:sz w:val="22"/>
        </w:rPr>
        <w:t xml:space="preserve">. </w:t>
      </w:r>
      <w:r>
        <w:rPr>
          <w:rFonts w:ascii="Times New Roman" w:eastAsia="宋体" w:hAnsi="Times New Roman" w:cs="Times New Roman" w:hint="eastAsia"/>
          <w:color w:val="000000" w:themeColor="text1"/>
          <w:sz w:val="22"/>
        </w:rPr>
        <w:t xml:space="preserve">The expression levels of TAN-associated genes in neutrophils in the TME between MS and NC mice. </w:t>
      </w:r>
    </w:p>
    <w:p w14:paraId="1FDD15B7" w14:textId="77777777" w:rsidR="00A30433" w:rsidRDefault="00CE6017">
      <w:pPr>
        <w:adjustRightInd w:val="0"/>
        <w:snapToGrid w:val="0"/>
        <w:spacing w:afterLines="50" w:after="156" w:line="360" w:lineRule="auto"/>
        <w:rPr>
          <w:rFonts w:ascii="Times New Roman" w:eastAsia="宋体" w:hAnsi="Times New Roman" w:cs="Times New Roman"/>
          <w:color w:val="000000" w:themeColor="text1"/>
          <w:sz w:val="22"/>
        </w:rPr>
      </w:pPr>
      <w:r>
        <w:rPr>
          <w:rFonts w:ascii="Times New Roman" w:eastAsia="宋体" w:hAnsi="Times New Roman" w:cs="Times New Roman"/>
          <w:b/>
          <w:bCs/>
          <w:color w:val="000000" w:themeColor="text1"/>
          <w:sz w:val="22"/>
        </w:rPr>
        <w:t xml:space="preserve">Supplementary Figure </w:t>
      </w:r>
      <w:r>
        <w:rPr>
          <w:rFonts w:ascii="Times New Roman" w:eastAsia="宋体" w:hAnsi="Times New Roman" w:cs="Times New Roman" w:hint="eastAsia"/>
          <w:b/>
          <w:bCs/>
          <w:color w:val="000000" w:themeColor="text1"/>
          <w:sz w:val="22"/>
        </w:rPr>
        <w:t>S11</w:t>
      </w:r>
      <w:r>
        <w:rPr>
          <w:rFonts w:ascii="Times New Roman" w:eastAsia="宋体" w:hAnsi="Times New Roman" w:cs="Times New Roman"/>
          <w:b/>
          <w:bCs/>
          <w:color w:val="000000" w:themeColor="text1"/>
          <w:sz w:val="22"/>
        </w:rPr>
        <w:t xml:space="preserve">. Impact of stress stimuli on </w:t>
      </w:r>
      <w:r>
        <w:rPr>
          <w:rFonts w:ascii="Times New Roman" w:eastAsia="宋体" w:hAnsi="Times New Roman" w:cs="Times New Roman" w:hint="eastAsia"/>
          <w:b/>
          <w:bCs/>
          <w:color w:val="000000" w:themeColor="text1"/>
          <w:sz w:val="22"/>
        </w:rPr>
        <w:t>DC</w:t>
      </w:r>
      <w:r>
        <w:rPr>
          <w:rFonts w:ascii="Times New Roman" w:eastAsia="宋体" w:hAnsi="Times New Roman" w:cs="Times New Roman"/>
          <w:b/>
          <w:bCs/>
          <w:color w:val="000000" w:themeColor="text1"/>
          <w:sz w:val="22"/>
        </w:rPr>
        <w:t xml:space="preserve"> cells in the TME. </w:t>
      </w:r>
      <w:r>
        <w:rPr>
          <w:rFonts w:ascii="Times New Roman" w:eastAsia="宋体" w:hAnsi="Times New Roman" w:cs="Times New Roman" w:hint="eastAsia"/>
          <w:color w:val="000000" w:themeColor="text1"/>
          <w:sz w:val="22"/>
        </w:rPr>
        <w:t xml:space="preserve">Volcano </w:t>
      </w:r>
      <w:r>
        <w:rPr>
          <w:rFonts w:ascii="Times New Roman" w:eastAsia="宋体" w:hAnsi="Times New Roman" w:cs="Times New Roman" w:hint="eastAsia"/>
          <w:color w:val="000000" w:themeColor="text1"/>
          <w:sz w:val="22"/>
        </w:rPr>
        <w:t>plot of DEGs in DC cells in the TME between MS and NC mice.</w:t>
      </w:r>
    </w:p>
    <w:p w14:paraId="7C5F763B" w14:textId="77777777" w:rsidR="00A30433" w:rsidRDefault="00A30433">
      <w:pPr>
        <w:adjustRightInd w:val="0"/>
        <w:snapToGrid w:val="0"/>
        <w:spacing w:afterLines="50" w:after="156" w:line="360" w:lineRule="auto"/>
        <w:rPr>
          <w:rFonts w:ascii="Times New Roman" w:eastAsia="宋体" w:hAnsi="Times New Roman" w:cs="Times New Roman"/>
          <w:color w:val="000000" w:themeColor="text1"/>
          <w:sz w:val="22"/>
        </w:rPr>
      </w:pPr>
    </w:p>
    <w:p w14:paraId="0EA883C5" w14:textId="77777777" w:rsidR="00A30433" w:rsidRDefault="00CE6017">
      <w:pPr>
        <w:adjustRightInd w:val="0"/>
        <w:snapToGrid w:val="0"/>
        <w:spacing w:afterLines="50" w:after="156" w:line="360" w:lineRule="auto"/>
        <w:rPr>
          <w:rFonts w:ascii="Times New Roman" w:eastAsia="宋体" w:hAnsi="Times New Roman" w:cs="Times New Roman"/>
          <w:b/>
          <w:bCs/>
          <w:color w:val="000000" w:themeColor="text1"/>
          <w:sz w:val="22"/>
        </w:rPr>
      </w:pPr>
      <w:r>
        <w:rPr>
          <w:rFonts w:ascii="Times New Roman" w:eastAsia="宋体" w:hAnsi="Times New Roman" w:cs="Times New Roman"/>
          <w:b/>
          <w:bCs/>
          <w:color w:val="000000" w:themeColor="text1"/>
          <w:sz w:val="22"/>
        </w:rPr>
        <w:t xml:space="preserve">Supplementary </w:t>
      </w:r>
      <w:r>
        <w:rPr>
          <w:rFonts w:ascii="Times New Roman" w:eastAsia="宋体" w:hAnsi="Times New Roman" w:cs="Times New Roman" w:hint="eastAsia"/>
          <w:b/>
          <w:bCs/>
          <w:color w:val="000000" w:themeColor="text1"/>
          <w:sz w:val="22"/>
        </w:rPr>
        <w:t>table</w:t>
      </w:r>
      <w:r>
        <w:rPr>
          <w:rFonts w:ascii="Times New Roman" w:eastAsia="宋体" w:hAnsi="Times New Roman" w:cs="Times New Roman" w:hint="eastAsia"/>
          <w:b/>
          <w:bCs/>
          <w:color w:val="000000" w:themeColor="text1"/>
          <w:sz w:val="22"/>
        </w:rPr>
        <w:t xml:space="preserve"> </w:t>
      </w:r>
      <w:r>
        <w:rPr>
          <w:rFonts w:ascii="Times New Roman" w:eastAsia="宋体" w:hAnsi="Times New Roman" w:cs="Times New Roman" w:hint="eastAsia"/>
          <w:b/>
          <w:bCs/>
          <w:color w:val="000000" w:themeColor="text1"/>
          <w:sz w:val="22"/>
        </w:rPr>
        <w:t>l</w:t>
      </w:r>
      <w:r>
        <w:rPr>
          <w:rFonts w:ascii="Times New Roman" w:eastAsia="宋体" w:hAnsi="Times New Roman" w:cs="Times New Roman" w:hint="eastAsia"/>
          <w:b/>
          <w:bCs/>
          <w:color w:val="000000" w:themeColor="text1"/>
          <w:sz w:val="22"/>
        </w:rPr>
        <w:t>egends.</w:t>
      </w:r>
    </w:p>
    <w:p w14:paraId="11AD47A7" w14:textId="77777777" w:rsidR="00A30433" w:rsidRDefault="00CE6017">
      <w:pPr>
        <w:adjustRightInd w:val="0"/>
        <w:snapToGrid w:val="0"/>
        <w:spacing w:afterLines="50" w:after="156" w:line="360" w:lineRule="auto"/>
        <w:rPr>
          <w:rFonts w:ascii="Times New Roman" w:eastAsia="宋体" w:hAnsi="Times New Roman" w:cs="Times New Roman"/>
          <w:b/>
          <w:bCs/>
          <w:color w:val="000000" w:themeColor="text1"/>
          <w:sz w:val="22"/>
        </w:rPr>
      </w:pPr>
      <w:r>
        <w:rPr>
          <w:rFonts w:ascii="Times New Roman" w:eastAsia="宋体" w:hAnsi="Times New Roman" w:cs="Times New Roman" w:hint="eastAsia"/>
          <w:b/>
          <w:bCs/>
          <w:color w:val="000000" w:themeColor="text1"/>
          <w:sz w:val="22"/>
        </w:rPr>
        <w:t>Supplementary</w:t>
      </w:r>
      <w:r>
        <w:rPr>
          <w:rFonts w:ascii="Times New Roman" w:eastAsia="宋体" w:hAnsi="Times New Roman" w:cs="Times New Roman" w:hint="eastAsia"/>
          <w:b/>
          <w:bCs/>
          <w:color w:val="000000" w:themeColor="text1"/>
          <w:sz w:val="22"/>
        </w:rPr>
        <w:t xml:space="preserve"> </w:t>
      </w:r>
      <w:r>
        <w:rPr>
          <w:rFonts w:ascii="Times New Roman" w:eastAsia="宋体" w:hAnsi="Times New Roman" w:cs="Times New Roman" w:hint="eastAsia"/>
          <w:b/>
          <w:bCs/>
          <w:color w:val="000000" w:themeColor="text1"/>
          <w:sz w:val="22"/>
        </w:rPr>
        <w:t xml:space="preserve">Table1. </w:t>
      </w:r>
      <w:r>
        <w:rPr>
          <w:rFonts w:ascii="Times New Roman" w:eastAsia="宋体" w:hAnsi="Times New Roman" w:cs="Times New Roman"/>
          <w:b/>
          <w:bCs/>
          <w:color w:val="000000" w:themeColor="text1"/>
          <w:sz w:val="22"/>
        </w:rPr>
        <w:t xml:space="preserve">DEGs in </w:t>
      </w:r>
      <w:r>
        <w:rPr>
          <w:rFonts w:ascii="Times New Roman" w:eastAsia="宋体" w:hAnsi="Times New Roman" w:cs="Times New Roman" w:hint="eastAsia"/>
          <w:b/>
          <w:bCs/>
          <w:color w:val="000000" w:themeColor="text1"/>
          <w:sz w:val="22"/>
        </w:rPr>
        <w:t>e</w:t>
      </w:r>
      <w:r>
        <w:rPr>
          <w:rFonts w:ascii="Times New Roman" w:eastAsia="宋体" w:hAnsi="Times New Roman" w:cs="Times New Roman" w:hint="eastAsia"/>
          <w:b/>
          <w:bCs/>
          <w:color w:val="000000" w:themeColor="text1"/>
          <w:sz w:val="22"/>
        </w:rPr>
        <w:t xml:space="preserve">pithelial cells </w:t>
      </w:r>
      <w:r>
        <w:rPr>
          <w:rFonts w:ascii="Times New Roman" w:eastAsia="宋体" w:hAnsi="Times New Roman" w:cs="Times New Roman"/>
          <w:b/>
          <w:bCs/>
          <w:color w:val="000000" w:themeColor="text1"/>
          <w:sz w:val="22"/>
        </w:rPr>
        <w:t xml:space="preserve">(MS </w:t>
      </w:r>
      <w:r>
        <w:rPr>
          <w:rFonts w:ascii="Times New Roman" w:eastAsia="宋体" w:hAnsi="Times New Roman" w:cs="Times New Roman"/>
          <w:b/>
          <w:bCs/>
          <w:i/>
          <w:iCs/>
          <w:color w:val="000000" w:themeColor="text1"/>
          <w:sz w:val="22"/>
        </w:rPr>
        <w:t>vs</w:t>
      </w:r>
      <w:r>
        <w:rPr>
          <w:rFonts w:ascii="Times New Roman" w:eastAsia="宋体" w:hAnsi="Times New Roman" w:cs="Times New Roman"/>
          <w:b/>
          <w:bCs/>
          <w:color w:val="000000" w:themeColor="text1"/>
          <w:sz w:val="22"/>
        </w:rPr>
        <w:t xml:space="preserve"> NC)</w:t>
      </w:r>
      <w:r>
        <w:rPr>
          <w:rFonts w:ascii="Times New Roman" w:eastAsia="宋体" w:hAnsi="Times New Roman" w:cs="Times New Roman" w:hint="eastAsia"/>
          <w:b/>
          <w:bCs/>
          <w:color w:val="000000" w:themeColor="text1"/>
          <w:sz w:val="22"/>
        </w:rPr>
        <w:t>.</w:t>
      </w:r>
    </w:p>
    <w:p w14:paraId="2AB8B06B" w14:textId="77777777" w:rsidR="00A30433" w:rsidRDefault="00CE6017">
      <w:pPr>
        <w:adjustRightInd w:val="0"/>
        <w:snapToGrid w:val="0"/>
        <w:spacing w:afterLines="50" w:after="156" w:line="360" w:lineRule="auto"/>
        <w:rPr>
          <w:rFonts w:ascii="Times New Roman" w:eastAsia="宋体" w:hAnsi="Times New Roman" w:cs="Times New Roman"/>
          <w:b/>
          <w:bCs/>
          <w:color w:val="000000" w:themeColor="text1"/>
          <w:sz w:val="22"/>
        </w:rPr>
      </w:pPr>
      <w:r>
        <w:rPr>
          <w:rFonts w:ascii="Times New Roman" w:eastAsia="宋体" w:hAnsi="Times New Roman" w:cs="Times New Roman" w:hint="eastAsia"/>
          <w:b/>
          <w:bCs/>
          <w:color w:val="000000" w:themeColor="text1"/>
          <w:sz w:val="22"/>
        </w:rPr>
        <w:t xml:space="preserve">Supplementary Table2. </w:t>
      </w:r>
      <w:r>
        <w:rPr>
          <w:rFonts w:ascii="Times New Roman" w:eastAsia="宋体" w:hAnsi="Times New Roman" w:cs="Times New Roman"/>
          <w:b/>
          <w:bCs/>
          <w:color w:val="000000" w:themeColor="text1"/>
          <w:sz w:val="22"/>
        </w:rPr>
        <w:t xml:space="preserve">DEGs in </w:t>
      </w:r>
      <w:r>
        <w:rPr>
          <w:rFonts w:ascii="Times New Roman" w:eastAsia="宋体" w:hAnsi="Times New Roman" w:cs="Times New Roman" w:hint="eastAsia"/>
          <w:b/>
          <w:bCs/>
          <w:color w:val="000000" w:themeColor="text1"/>
          <w:sz w:val="22"/>
        </w:rPr>
        <w:t xml:space="preserve">endothelial cells </w:t>
      </w:r>
      <w:r>
        <w:rPr>
          <w:rFonts w:ascii="Times New Roman" w:eastAsia="宋体" w:hAnsi="Times New Roman" w:cs="Times New Roman"/>
          <w:b/>
          <w:bCs/>
          <w:color w:val="000000" w:themeColor="text1"/>
          <w:sz w:val="22"/>
        </w:rPr>
        <w:t xml:space="preserve">(MS </w:t>
      </w:r>
      <w:r>
        <w:rPr>
          <w:rFonts w:ascii="Times New Roman" w:eastAsia="宋体" w:hAnsi="Times New Roman" w:cs="Times New Roman"/>
          <w:b/>
          <w:bCs/>
          <w:i/>
          <w:iCs/>
          <w:color w:val="000000" w:themeColor="text1"/>
          <w:sz w:val="22"/>
        </w:rPr>
        <w:t>vs</w:t>
      </w:r>
      <w:r>
        <w:rPr>
          <w:rFonts w:ascii="Times New Roman" w:eastAsia="宋体" w:hAnsi="Times New Roman" w:cs="Times New Roman"/>
          <w:b/>
          <w:bCs/>
          <w:color w:val="000000" w:themeColor="text1"/>
          <w:sz w:val="22"/>
        </w:rPr>
        <w:t xml:space="preserve"> NC)</w:t>
      </w:r>
      <w:r>
        <w:rPr>
          <w:rFonts w:ascii="Times New Roman" w:eastAsia="宋体" w:hAnsi="Times New Roman" w:cs="Times New Roman" w:hint="eastAsia"/>
          <w:b/>
          <w:bCs/>
          <w:color w:val="000000" w:themeColor="text1"/>
          <w:sz w:val="22"/>
        </w:rPr>
        <w:t>.</w:t>
      </w:r>
    </w:p>
    <w:p w14:paraId="7356F43F" w14:textId="66AB4431" w:rsidR="00A30433" w:rsidRDefault="00CE6017">
      <w:pPr>
        <w:adjustRightInd w:val="0"/>
        <w:snapToGrid w:val="0"/>
        <w:spacing w:afterLines="50" w:after="156" w:line="360" w:lineRule="auto"/>
        <w:rPr>
          <w:rFonts w:ascii="Times New Roman" w:eastAsia="宋体" w:hAnsi="Times New Roman" w:cs="Times New Roman"/>
          <w:b/>
          <w:bCs/>
          <w:color w:val="000000" w:themeColor="text1"/>
          <w:sz w:val="22"/>
        </w:rPr>
      </w:pPr>
      <w:r>
        <w:rPr>
          <w:rFonts w:ascii="Times New Roman" w:eastAsia="宋体" w:hAnsi="Times New Roman" w:cs="Times New Roman"/>
          <w:b/>
          <w:bCs/>
          <w:color w:val="000000" w:themeColor="text1"/>
          <w:sz w:val="22"/>
        </w:rPr>
        <w:t>Supplementary</w:t>
      </w:r>
      <w:r>
        <w:rPr>
          <w:rFonts w:ascii="Times New Roman" w:eastAsia="宋体" w:hAnsi="Times New Roman" w:cs="Times New Roman" w:hint="eastAsia"/>
          <w:b/>
          <w:bCs/>
          <w:color w:val="000000" w:themeColor="text1"/>
          <w:sz w:val="22"/>
        </w:rPr>
        <w:t xml:space="preserve"> </w:t>
      </w:r>
      <w:r>
        <w:rPr>
          <w:rFonts w:ascii="Times New Roman" w:eastAsia="宋体" w:hAnsi="Times New Roman" w:cs="Times New Roman"/>
          <w:b/>
          <w:bCs/>
          <w:color w:val="000000" w:themeColor="text1"/>
          <w:sz w:val="22"/>
        </w:rPr>
        <w:t>Table3. DEGs in</w:t>
      </w:r>
      <w:r w:rsidRPr="00534F7D">
        <w:rPr>
          <w:rFonts w:ascii="Times New Roman" w:eastAsia="宋体" w:hAnsi="Times New Roman" w:cs="Times New Roman"/>
          <w:b/>
          <w:bCs/>
          <w:sz w:val="22"/>
        </w:rPr>
        <w:t xml:space="preserve"> </w:t>
      </w:r>
      <w:r w:rsidRPr="00534F7D">
        <w:rPr>
          <w:rFonts w:ascii="Times New Roman" w:eastAsia="宋体" w:hAnsi="Times New Roman" w:cs="Times New Roman" w:hint="eastAsia"/>
          <w:b/>
          <w:bCs/>
          <w:sz w:val="22"/>
        </w:rPr>
        <w:t>f</w:t>
      </w:r>
      <w:r w:rsidRPr="00534F7D">
        <w:rPr>
          <w:rFonts w:ascii="Times New Roman" w:eastAsia="宋体" w:hAnsi="Times New Roman" w:cs="Times New Roman"/>
          <w:b/>
          <w:bCs/>
          <w:sz w:val="22"/>
        </w:rPr>
        <w:t>ibro</w:t>
      </w:r>
      <w:r w:rsidR="00534F7D" w:rsidRPr="00534F7D">
        <w:rPr>
          <w:rFonts w:ascii="Times New Roman" w:eastAsia="宋体" w:hAnsi="Times New Roman" w:cs="Times New Roman"/>
          <w:b/>
          <w:bCs/>
          <w:sz w:val="22"/>
        </w:rPr>
        <w:t>b</w:t>
      </w:r>
      <w:r w:rsidRPr="00534F7D">
        <w:rPr>
          <w:rFonts w:ascii="Times New Roman" w:eastAsia="宋体" w:hAnsi="Times New Roman" w:cs="Times New Roman"/>
          <w:b/>
          <w:bCs/>
          <w:sz w:val="22"/>
        </w:rPr>
        <w:t>lasts</w:t>
      </w:r>
      <w:r>
        <w:rPr>
          <w:rFonts w:ascii="Times New Roman" w:eastAsia="宋体" w:hAnsi="Times New Roman" w:cs="Times New Roman"/>
          <w:b/>
          <w:bCs/>
          <w:color w:val="000000" w:themeColor="text1"/>
          <w:sz w:val="22"/>
        </w:rPr>
        <w:t xml:space="preserve"> (MS </w:t>
      </w:r>
      <w:r>
        <w:rPr>
          <w:rFonts w:ascii="Times New Roman" w:eastAsia="宋体" w:hAnsi="Times New Roman" w:cs="Times New Roman"/>
          <w:b/>
          <w:bCs/>
          <w:i/>
          <w:iCs/>
          <w:color w:val="000000" w:themeColor="text1"/>
          <w:sz w:val="22"/>
        </w:rPr>
        <w:t>vs</w:t>
      </w:r>
      <w:r>
        <w:rPr>
          <w:rFonts w:ascii="Times New Roman" w:eastAsia="宋体" w:hAnsi="Times New Roman" w:cs="Times New Roman"/>
          <w:b/>
          <w:bCs/>
          <w:color w:val="000000" w:themeColor="text1"/>
          <w:sz w:val="22"/>
        </w:rPr>
        <w:t xml:space="preserve"> NC)</w:t>
      </w:r>
      <w:r>
        <w:rPr>
          <w:rFonts w:ascii="Times New Roman" w:eastAsia="宋体" w:hAnsi="Times New Roman" w:cs="Times New Roman" w:hint="eastAsia"/>
          <w:b/>
          <w:bCs/>
          <w:color w:val="000000" w:themeColor="text1"/>
          <w:sz w:val="22"/>
        </w:rPr>
        <w:t>.</w:t>
      </w:r>
    </w:p>
    <w:p w14:paraId="638592FB" w14:textId="77777777" w:rsidR="00A30433" w:rsidRDefault="00CE6017">
      <w:pPr>
        <w:adjustRightInd w:val="0"/>
        <w:snapToGrid w:val="0"/>
        <w:spacing w:afterLines="50" w:after="156" w:line="360" w:lineRule="auto"/>
        <w:rPr>
          <w:rFonts w:ascii="Times New Roman" w:eastAsia="宋体" w:hAnsi="Times New Roman" w:cs="Times New Roman"/>
          <w:b/>
          <w:bCs/>
          <w:color w:val="000000" w:themeColor="text1"/>
          <w:sz w:val="22"/>
        </w:rPr>
      </w:pPr>
      <w:r>
        <w:rPr>
          <w:rFonts w:ascii="Times New Roman" w:eastAsia="宋体" w:hAnsi="Times New Roman" w:cs="Times New Roman" w:hint="eastAsia"/>
          <w:b/>
          <w:bCs/>
          <w:color w:val="000000" w:themeColor="text1"/>
          <w:sz w:val="22"/>
        </w:rPr>
        <w:t xml:space="preserve">Supplementary Table4. </w:t>
      </w:r>
      <w:r>
        <w:rPr>
          <w:rFonts w:ascii="Times New Roman" w:eastAsia="宋体" w:hAnsi="Times New Roman" w:cs="Times New Roman"/>
          <w:b/>
          <w:bCs/>
          <w:color w:val="000000" w:themeColor="text1"/>
          <w:sz w:val="22"/>
        </w:rPr>
        <w:t xml:space="preserve">DEGs in </w:t>
      </w:r>
      <w:r>
        <w:rPr>
          <w:rFonts w:ascii="Times New Roman" w:eastAsia="宋体" w:hAnsi="Times New Roman" w:cs="Times New Roman" w:hint="eastAsia"/>
          <w:b/>
          <w:bCs/>
          <w:color w:val="000000" w:themeColor="text1"/>
          <w:sz w:val="22"/>
        </w:rPr>
        <w:t>p</w:t>
      </w:r>
      <w:r>
        <w:rPr>
          <w:rFonts w:ascii="Times New Roman" w:eastAsia="宋体" w:hAnsi="Times New Roman" w:cs="Times New Roman"/>
          <w:b/>
          <w:bCs/>
          <w:color w:val="000000" w:themeColor="text1"/>
          <w:sz w:val="22"/>
        </w:rPr>
        <w:t>ericytes</w:t>
      </w:r>
      <w:r>
        <w:rPr>
          <w:rFonts w:ascii="Times New Roman" w:eastAsia="宋体" w:hAnsi="Times New Roman" w:cs="Times New Roman" w:hint="eastAsia"/>
          <w:b/>
          <w:bCs/>
          <w:color w:val="000000" w:themeColor="text1"/>
          <w:sz w:val="22"/>
        </w:rPr>
        <w:t xml:space="preserve"> </w:t>
      </w:r>
      <w:r>
        <w:rPr>
          <w:rFonts w:ascii="Times New Roman" w:eastAsia="宋体" w:hAnsi="Times New Roman" w:cs="Times New Roman"/>
          <w:b/>
          <w:bCs/>
          <w:color w:val="000000" w:themeColor="text1"/>
          <w:sz w:val="22"/>
        </w:rPr>
        <w:t xml:space="preserve">(MS </w:t>
      </w:r>
      <w:r>
        <w:rPr>
          <w:rFonts w:ascii="Times New Roman" w:eastAsia="宋体" w:hAnsi="Times New Roman" w:cs="Times New Roman"/>
          <w:b/>
          <w:bCs/>
          <w:i/>
          <w:iCs/>
          <w:color w:val="000000" w:themeColor="text1"/>
          <w:sz w:val="22"/>
        </w:rPr>
        <w:t>vs</w:t>
      </w:r>
      <w:r>
        <w:rPr>
          <w:rFonts w:ascii="Times New Roman" w:eastAsia="宋体" w:hAnsi="Times New Roman" w:cs="Times New Roman"/>
          <w:b/>
          <w:bCs/>
          <w:color w:val="000000" w:themeColor="text1"/>
          <w:sz w:val="22"/>
        </w:rPr>
        <w:t xml:space="preserve"> NC)</w:t>
      </w:r>
      <w:r>
        <w:rPr>
          <w:rFonts w:ascii="Times New Roman" w:eastAsia="宋体" w:hAnsi="Times New Roman" w:cs="Times New Roman" w:hint="eastAsia"/>
          <w:b/>
          <w:bCs/>
          <w:color w:val="000000" w:themeColor="text1"/>
          <w:sz w:val="22"/>
        </w:rPr>
        <w:t>.</w:t>
      </w:r>
    </w:p>
    <w:p w14:paraId="4485C36E" w14:textId="77777777" w:rsidR="00A30433" w:rsidRDefault="00CE6017">
      <w:pPr>
        <w:adjustRightInd w:val="0"/>
        <w:snapToGrid w:val="0"/>
        <w:spacing w:afterLines="50" w:after="156" w:line="360" w:lineRule="auto"/>
        <w:rPr>
          <w:rFonts w:ascii="Times New Roman" w:eastAsia="宋体" w:hAnsi="Times New Roman" w:cs="Times New Roman"/>
          <w:b/>
          <w:bCs/>
          <w:color w:val="000000" w:themeColor="text1"/>
          <w:sz w:val="22"/>
        </w:rPr>
      </w:pPr>
      <w:r>
        <w:rPr>
          <w:rFonts w:ascii="Times New Roman" w:eastAsia="宋体" w:hAnsi="Times New Roman" w:cs="Times New Roman"/>
          <w:b/>
          <w:bCs/>
          <w:color w:val="000000" w:themeColor="text1"/>
          <w:sz w:val="22"/>
        </w:rPr>
        <w:t>Supplementary</w:t>
      </w:r>
      <w:r>
        <w:rPr>
          <w:rFonts w:ascii="Times New Roman" w:eastAsia="宋体" w:hAnsi="Times New Roman" w:cs="Times New Roman" w:hint="eastAsia"/>
          <w:b/>
          <w:bCs/>
          <w:color w:val="000000" w:themeColor="text1"/>
          <w:sz w:val="22"/>
        </w:rPr>
        <w:t xml:space="preserve"> </w:t>
      </w:r>
      <w:r>
        <w:rPr>
          <w:rFonts w:ascii="Times New Roman" w:eastAsia="宋体" w:hAnsi="Times New Roman" w:cs="Times New Roman"/>
          <w:b/>
          <w:bCs/>
          <w:color w:val="000000" w:themeColor="text1"/>
          <w:sz w:val="22"/>
        </w:rPr>
        <w:t>Table5.</w:t>
      </w:r>
      <w:r>
        <w:rPr>
          <w:rFonts w:ascii="Times New Roman" w:eastAsia="宋体" w:hAnsi="Times New Roman" w:cs="Times New Roman" w:hint="eastAsia"/>
          <w:b/>
          <w:bCs/>
          <w:color w:val="000000" w:themeColor="text1"/>
          <w:sz w:val="22"/>
        </w:rPr>
        <w:t xml:space="preserve"> </w:t>
      </w:r>
      <w:r>
        <w:rPr>
          <w:rFonts w:ascii="Times New Roman" w:eastAsia="宋体" w:hAnsi="Times New Roman" w:cs="Times New Roman"/>
          <w:b/>
          <w:bCs/>
          <w:color w:val="000000" w:themeColor="text1"/>
          <w:sz w:val="22"/>
        </w:rPr>
        <w:t xml:space="preserve">DEGs in </w:t>
      </w:r>
      <w:r>
        <w:rPr>
          <w:rFonts w:ascii="Times New Roman" w:eastAsia="宋体" w:hAnsi="Times New Roman" w:cs="Times New Roman" w:hint="eastAsia"/>
          <w:b/>
          <w:bCs/>
          <w:color w:val="000000" w:themeColor="text1"/>
          <w:sz w:val="22"/>
        </w:rPr>
        <w:t xml:space="preserve">T </w:t>
      </w:r>
      <w:r>
        <w:rPr>
          <w:rFonts w:ascii="Times New Roman" w:eastAsia="宋体" w:hAnsi="Times New Roman" w:cs="Times New Roman"/>
          <w:b/>
          <w:bCs/>
          <w:color w:val="000000" w:themeColor="text1"/>
          <w:sz w:val="22"/>
        </w:rPr>
        <w:t>cells</w:t>
      </w:r>
      <w:r>
        <w:rPr>
          <w:rFonts w:ascii="Times New Roman" w:eastAsia="宋体" w:hAnsi="Times New Roman" w:cs="Times New Roman" w:hint="eastAsia"/>
          <w:b/>
          <w:bCs/>
          <w:color w:val="000000" w:themeColor="text1"/>
          <w:sz w:val="22"/>
        </w:rPr>
        <w:t xml:space="preserve"> </w:t>
      </w:r>
      <w:r>
        <w:rPr>
          <w:rFonts w:ascii="Times New Roman" w:eastAsia="宋体" w:hAnsi="Times New Roman" w:cs="Times New Roman"/>
          <w:b/>
          <w:bCs/>
          <w:color w:val="000000" w:themeColor="text1"/>
          <w:sz w:val="22"/>
        </w:rPr>
        <w:t xml:space="preserve">(MS </w:t>
      </w:r>
      <w:r>
        <w:rPr>
          <w:rFonts w:ascii="Times New Roman" w:eastAsia="宋体" w:hAnsi="Times New Roman" w:cs="Times New Roman"/>
          <w:b/>
          <w:bCs/>
          <w:i/>
          <w:iCs/>
          <w:color w:val="000000" w:themeColor="text1"/>
          <w:sz w:val="22"/>
        </w:rPr>
        <w:t>vs</w:t>
      </w:r>
      <w:r>
        <w:rPr>
          <w:rFonts w:ascii="Times New Roman" w:eastAsia="宋体" w:hAnsi="Times New Roman" w:cs="Times New Roman"/>
          <w:b/>
          <w:bCs/>
          <w:color w:val="000000" w:themeColor="text1"/>
          <w:sz w:val="22"/>
        </w:rPr>
        <w:t xml:space="preserve"> NC)</w:t>
      </w:r>
      <w:r>
        <w:rPr>
          <w:rFonts w:ascii="Times New Roman" w:eastAsia="宋体" w:hAnsi="Times New Roman" w:cs="Times New Roman" w:hint="eastAsia"/>
          <w:b/>
          <w:bCs/>
          <w:color w:val="000000" w:themeColor="text1"/>
          <w:sz w:val="22"/>
        </w:rPr>
        <w:t>.</w:t>
      </w:r>
    </w:p>
    <w:p w14:paraId="47063475" w14:textId="77777777" w:rsidR="00A30433" w:rsidRDefault="00CE6017">
      <w:pPr>
        <w:adjustRightInd w:val="0"/>
        <w:snapToGrid w:val="0"/>
        <w:spacing w:afterLines="50" w:after="156" w:line="360" w:lineRule="auto"/>
        <w:rPr>
          <w:rFonts w:ascii="Times New Roman" w:eastAsia="宋体" w:hAnsi="Times New Roman" w:cs="Times New Roman"/>
          <w:b/>
          <w:bCs/>
          <w:color w:val="000000" w:themeColor="text1"/>
          <w:sz w:val="22"/>
        </w:rPr>
      </w:pPr>
      <w:r>
        <w:rPr>
          <w:rFonts w:ascii="Times New Roman" w:eastAsia="宋体" w:hAnsi="Times New Roman" w:cs="Times New Roman"/>
          <w:b/>
          <w:bCs/>
          <w:color w:val="000000" w:themeColor="text1"/>
          <w:sz w:val="22"/>
        </w:rPr>
        <w:t>Supplementary</w:t>
      </w:r>
      <w:r>
        <w:rPr>
          <w:rFonts w:ascii="Times New Roman" w:eastAsia="宋体" w:hAnsi="Times New Roman" w:cs="Times New Roman" w:hint="eastAsia"/>
          <w:b/>
          <w:bCs/>
          <w:color w:val="000000" w:themeColor="text1"/>
          <w:sz w:val="22"/>
        </w:rPr>
        <w:t xml:space="preserve"> </w:t>
      </w:r>
      <w:r>
        <w:rPr>
          <w:rFonts w:ascii="Times New Roman" w:eastAsia="宋体" w:hAnsi="Times New Roman" w:cs="Times New Roman"/>
          <w:b/>
          <w:bCs/>
          <w:color w:val="000000" w:themeColor="text1"/>
          <w:sz w:val="22"/>
        </w:rPr>
        <w:t xml:space="preserve">Table6. DEGs in </w:t>
      </w:r>
      <w:r>
        <w:rPr>
          <w:rFonts w:ascii="Times New Roman" w:eastAsia="宋体" w:hAnsi="Times New Roman" w:cs="Times New Roman" w:hint="eastAsia"/>
          <w:b/>
          <w:bCs/>
          <w:color w:val="000000" w:themeColor="text1"/>
          <w:sz w:val="22"/>
        </w:rPr>
        <w:t xml:space="preserve">B </w:t>
      </w:r>
      <w:r>
        <w:rPr>
          <w:rFonts w:ascii="Times New Roman" w:eastAsia="宋体" w:hAnsi="Times New Roman" w:cs="Times New Roman"/>
          <w:b/>
          <w:bCs/>
          <w:color w:val="000000" w:themeColor="text1"/>
          <w:sz w:val="22"/>
        </w:rPr>
        <w:t>cells</w:t>
      </w:r>
      <w:r>
        <w:rPr>
          <w:rFonts w:ascii="Times New Roman" w:eastAsia="宋体" w:hAnsi="Times New Roman" w:cs="Times New Roman" w:hint="eastAsia"/>
          <w:b/>
          <w:bCs/>
          <w:color w:val="000000" w:themeColor="text1"/>
          <w:sz w:val="22"/>
        </w:rPr>
        <w:t xml:space="preserve"> </w:t>
      </w:r>
      <w:r>
        <w:rPr>
          <w:rFonts w:ascii="Times New Roman" w:eastAsia="宋体" w:hAnsi="Times New Roman" w:cs="Times New Roman"/>
          <w:b/>
          <w:bCs/>
          <w:color w:val="000000" w:themeColor="text1"/>
          <w:sz w:val="22"/>
        </w:rPr>
        <w:t xml:space="preserve">(MS </w:t>
      </w:r>
      <w:r>
        <w:rPr>
          <w:rFonts w:ascii="Times New Roman" w:eastAsia="宋体" w:hAnsi="Times New Roman" w:cs="Times New Roman"/>
          <w:b/>
          <w:bCs/>
          <w:i/>
          <w:iCs/>
          <w:color w:val="000000" w:themeColor="text1"/>
          <w:sz w:val="22"/>
        </w:rPr>
        <w:t>vs</w:t>
      </w:r>
      <w:r>
        <w:rPr>
          <w:rFonts w:ascii="Times New Roman" w:eastAsia="宋体" w:hAnsi="Times New Roman" w:cs="Times New Roman"/>
          <w:b/>
          <w:bCs/>
          <w:color w:val="000000" w:themeColor="text1"/>
          <w:sz w:val="22"/>
        </w:rPr>
        <w:t xml:space="preserve"> NC)</w:t>
      </w:r>
      <w:r>
        <w:rPr>
          <w:rFonts w:ascii="Times New Roman" w:eastAsia="宋体" w:hAnsi="Times New Roman" w:cs="Times New Roman" w:hint="eastAsia"/>
          <w:b/>
          <w:bCs/>
          <w:color w:val="000000" w:themeColor="text1"/>
          <w:sz w:val="22"/>
        </w:rPr>
        <w:t>.</w:t>
      </w:r>
    </w:p>
    <w:p w14:paraId="5383EEDF" w14:textId="77777777" w:rsidR="00A30433" w:rsidRDefault="00CE6017">
      <w:pPr>
        <w:adjustRightInd w:val="0"/>
        <w:snapToGrid w:val="0"/>
        <w:spacing w:afterLines="50" w:after="156" w:line="360" w:lineRule="auto"/>
        <w:rPr>
          <w:rFonts w:ascii="Times New Roman" w:eastAsia="宋体" w:hAnsi="Times New Roman" w:cs="Times New Roman"/>
          <w:b/>
          <w:bCs/>
          <w:color w:val="000000" w:themeColor="text1"/>
          <w:sz w:val="22"/>
        </w:rPr>
      </w:pPr>
      <w:r>
        <w:rPr>
          <w:rFonts w:ascii="Times New Roman" w:eastAsia="宋体" w:hAnsi="Times New Roman" w:cs="Times New Roman"/>
          <w:b/>
          <w:bCs/>
          <w:color w:val="000000" w:themeColor="text1"/>
          <w:sz w:val="22"/>
        </w:rPr>
        <w:t>Supplementary</w:t>
      </w:r>
      <w:r>
        <w:rPr>
          <w:rFonts w:ascii="Times New Roman" w:eastAsia="宋体" w:hAnsi="Times New Roman" w:cs="Times New Roman" w:hint="eastAsia"/>
          <w:b/>
          <w:bCs/>
          <w:color w:val="000000" w:themeColor="text1"/>
          <w:sz w:val="22"/>
        </w:rPr>
        <w:t xml:space="preserve"> </w:t>
      </w:r>
      <w:r>
        <w:rPr>
          <w:rFonts w:ascii="Times New Roman" w:eastAsia="宋体" w:hAnsi="Times New Roman" w:cs="Times New Roman"/>
          <w:b/>
          <w:bCs/>
          <w:color w:val="000000" w:themeColor="text1"/>
          <w:sz w:val="22"/>
        </w:rPr>
        <w:t>Table7. DEGs in NK cells</w:t>
      </w:r>
      <w:r>
        <w:rPr>
          <w:rFonts w:ascii="Times New Roman" w:eastAsia="宋体" w:hAnsi="Times New Roman" w:cs="Times New Roman" w:hint="eastAsia"/>
          <w:b/>
          <w:bCs/>
          <w:color w:val="000000" w:themeColor="text1"/>
          <w:sz w:val="22"/>
        </w:rPr>
        <w:t xml:space="preserve"> </w:t>
      </w:r>
      <w:r>
        <w:rPr>
          <w:rFonts w:ascii="Times New Roman" w:eastAsia="宋体" w:hAnsi="Times New Roman" w:cs="Times New Roman"/>
          <w:b/>
          <w:bCs/>
          <w:color w:val="000000" w:themeColor="text1"/>
          <w:sz w:val="22"/>
        </w:rPr>
        <w:t xml:space="preserve">(MS </w:t>
      </w:r>
      <w:r>
        <w:rPr>
          <w:rFonts w:ascii="Times New Roman" w:eastAsia="宋体" w:hAnsi="Times New Roman" w:cs="Times New Roman"/>
          <w:b/>
          <w:bCs/>
          <w:i/>
          <w:iCs/>
          <w:color w:val="000000" w:themeColor="text1"/>
          <w:sz w:val="22"/>
        </w:rPr>
        <w:t>vs</w:t>
      </w:r>
      <w:r>
        <w:rPr>
          <w:rFonts w:ascii="Times New Roman" w:eastAsia="宋体" w:hAnsi="Times New Roman" w:cs="Times New Roman"/>
          <w:b/>
          <w:bCs/>
          <w:color w:val="000000" w:themeColor="text1"/>
          <w:sz w:val="22"/>
        </w:rPr>
        <w:t xml:space="preserve"> NC)</w:t>
      </w:r>
      <w:r>
        <w:rPr>
          <w:rFonts w:ascii="Times New Roman" w:eastAsia="宋体" w:hAnsi="Times New Roman" w:cs="Times New Roman" w:hint="eastAsia"/>
          <w:b/>
          <w:bCs/>
          <w:color w:val="000000" w:themeColor="text1"/>
          <w:sz w:val="22"/>
        </w:rPr>
        <w:t>.</w:t>
      </w:r>
    </w:p>
    <w:p w14:paraId="0682FBED" w14:textId="77777777" w:rsidR="00A30433" w:rsidRDefault="00CE6017">
      <w:pPr>
        <w:adjustRightInd w:val="0"/>
        <w:snapToGrid w:val="0"/>
        <w:spacing w:afterLines="50" w:after="156" w:line="360" w:lineRule="auto"/>
        <w:rPr>
          <w:rFonts w:ascii="Times New Roman" w:eastAsia="宋体" w:hAnsi="Times New Roman" w:cs="Times New Roman"/>
          <w:b/>
          <w:bCs/>
          <w:color w:val="000000" w:themeColor="text1"/>
          <w:sz w:val="22"/>
        </w:rPr>
      </w:pPr>
      <w:r>
        <w:rPr>
          <w:rFonts w:ascii="Times New Roman" w:eastAsia="宋体" w:hAnsi="Times New Roman" w:cs="Times New Roman" w:hint="eastAsia"/>
          <w:b/>
          <w:bCs/>
          <w:color w:val="000000" w:themeColor="text1"/>
          <w:sz w:val="22"/>
        </w:rPr>
        <w:t xml:space="preserve">Supplementary Table8. </w:t>
      </w:r>
      <w:r>
        <w:rPr>
          <w:rFonts w:ascii="Times New Roman" w:eastAsia="宋体" w:hAnsi="Times New Roman" w:cs="Times New Roman"/>
          <w:b/>
          <w:bCs/>
          <w:color w:val="000000" w:themeColor="text1"/>
          <w:sz w:val="22"/>
        </w:rPr>
        <w:t xml:space="preserve">DEGs in </w:t>
      </w:r>
      <w:r>
        <w:rPr>
          <w:rFonts w:ascii="Times New Roman" w:eastAsia="宋体" w:hAnsi="Times New Roman" w:cs="Times New Roman" w:hint="eastAsia"/>
          <w:b/>
          <w:bCs/>
          <w:color w:val="000000" w:themeColor="text1"/>
          <w:sz w:val="22"/>
        </w:rPr>
        <w:t xml:space="preserve">neutrophils </w:t>
      </w:r>
      <w:r>
        <w:rPr>
          <w:rFonts w:ascii="Times New Roman" w:eastAsia="宋体" w:hAnsi="Times New Roman" w:cs="Times New Roman"/>
          <w:b/>
          <w:bCs/>
          <w:color w:val="000000" w:themeColor="text1"/>
          <w:sz w:val="22"/>
        </w:rPr>
        <w:t xml:space="preserve">(MS </w:t>
      </w:r>
      <w:r>
        <w:rPr>
          <w:rFonts w:ascii="Times New Roman" w:eastAsia="宋体" w:hAnsi="Times New Roman" w:cs="Times New Roman"/>
          <w:b/>
          <w:bCs/>
          <w:i/>
          <w:iCs/>
          <w:color w:val="000000" w:themeColor="text1"/>
          <w:sz w:val="22"/>
        </w:rPr>
        <w:t>vs</w:t>
      </w:r>
      <w:r>
        <w:rPr>
          <w:rFonts w:ascii="Times New Roman" w:eastAsia="宋体" w:hAnsi="Times New Roman" w:cs="Times New Roman"/>
          <w:b/>
          <w:bCs/>
          <w:color w:val="000000" w:themeColor="text1"/>
          <w:sz w:val="22"/>
        </w:rPr>
        <w:t xml:space="preserve"> NC)</w:t>
      </w:r>
      <w:r>
        <w:rPr>
          <w:rFonts w:ascii="Times New Roman" w:eastAsia="宋体" w:hAnsi="Times New Roman" w:cs="Times New Roman" w:hint="eastAsia"/>
          <w:b/>
          <w:bCs/>
          <w:color w:val="000000" w:themeColor="text1"/>
          <w:sz w:val="22"/>
        </w:rPr>
        <w:t>.</w:t>
      </w:r>
    </w:p>
    <w:p w14:paraId="37EA8FDF" w14:textId="77777777" w:rsidR="00A30433" w:rsidRDefault="00CE6017">
      <w:pPr>
        <w:adjustRightInd w:val="0"/>
        <w:snapToGrid w:val="0"/>
        <w:spacing w:afterLines="50" w:after="156" w:line="360" w:lineRule="auto"/>
        <w:rPr>
          <w:rFonts w:ascii="Times New Roman" w:eastAsia="宋体" w:hAnsi="Times New Roman" w:cs="Times New Roman"/>
          <w:color w:val="000000" w:themeColor="text1"/>
          <w:sz w:val="22"/>
        </w:rPr>
      </w:pPr>
      <w:r>
        <w:rPr>
          <w:rFonts w:ascii="Times New Roman" w:eastAsia="宋体" w:hAnsi="Times New Roman" w:cs="Times New Roman"/>
          <w:b/>
          <w:bCs/>
          <w:color w:val="000000" w:themeColor="text1"/>
          <w:sz w:val="22"/>
        </w:rPr>
        <w:t>Supplementary</w:t>
      </w:r>
      <w:r>
        <w:rPr>
          <w:rFonts w:ascii="Times New Roman" w:eastAsia="宋体" w:hAnsi="Times New Roman" w:cs="Times New Roman" w:hint="eastAsia"/>
          <w:b/>
          <w:bCs/>
          <w:color w:val="000000" w:themeColor="text1"/>
          <w:sz w:val="22"/>
        </w:rPr>
        <w:t xml:space="preserve"> </w:t>
      </w:r>
      <w:r>
        <w:rPr>
          <w:rFonts w:ascii="Times New Roman" w:eastAsia="宋体" w:hAnsi="Times New Roman" w:cs="Times New Roman"/>
          <w:b/>
          <w:bCs/>
          <w:color w:val="000000" w:themeColor="text1"/>
          <w:sz w:val="22"/>
        </w:rPr>
        <w:t xml:space="preserve">Table9. DEGs in dendritic cells (MS </w:t>
      </w:r>
      <w:r>
        <w:rPr>
          <w:rFonts w:ascii="Times New Roman" w:eastAsia="宋体" w:hAnsi="Times New Roman" w:cs="Times New Roman"/>
          <w:b/>
          <w:bCs/>
          <w:i/>
          <w:iCs/>
          <w:color w:val="000000" w:themeColor="text1"/>
          <w:sz w:val="22"/>
        </w:rPr>
        <w:t>vs</w:t>
      </w:r>
      <w:r>
        <w:rPr>
          <w:rFonts w:ascii="Times New Roman" w:eastAsia="宋体" w:hAnsi="Times New Roman" w:cs="Times New Roman"/>
          <w:b/>
          <w:bCs/>
          <w:color w:val="000000" w:themeColor="text1"/>
          <w:sz w:val="22"/>
        </w:rPr>
        <w:t xml:space="preserve"> NC)</w:t>
      </w:r>
      <w:r>
        <w:rPr>
          <w:rFonts w:ascii="Times New Roman" w:eastAsia="宋体" w:hAnsi="Times New Roman" w:cs="Times New Roman" w:hint="eastAsia"/>
          <w:b/>
          <w:bCs/>
          <w:color w:val="000000" w:themeColor="text1"/>
          <w:sz w:val="22"/>
        </w:rPr>
        <w:t>.</w:t>
      </w:r>
    </w:p>
    <w:sectPr w:rsidR="00A30433">
      <w:pgSz w:w="11906" w:h="16838"/>
      <w:pgMar w:top="1440" w:right="1800" w:bottom="1440" w:left="1800"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Bold">
    <w:altName w:val="Times New Roman"/>
    <w:panose1 w:val="02020803070505020304"/>
    <w:charset w:val="00"/>
    <w:family w:val="auto"/>
    <w:pitch w:val="default"/>
    <w:sig w:usb0="00000000" w:usb1="00000000" w:usb2="00000001" w:usb3="00000000" w:csb0="400001BF" w:csb1="DFF7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664720"/>
    <w:rsid w:val="00327244"/>
    <w:rsid w:val="00534F7D"/>
    <w:rsid w:val="00797BFE"/>
    <w:rsid w:val="009E7B8C"/>
    <w:rsid w:val="009F3D39"/>
    <w:rsid w:val="00A30433"/>
    <w:rsid w:val="00B85C2F"/>
    <w:rsid w:val="00CE6017"/>
    <w:rsid w:val="00FE6C5D"/>
    <w:rsid w:val="1F664720"/>
    <w:rsid w:val="2208666C"/>
    <w:rsid w:val="2BEB7AF1"/>
    <w:rsid w:val="35B33B00"/>
    <w:rsid w:val="3B736842"/>
    <w:rsid w:val="46D42562"/>
    <w:rsid w:val="47136018"/>
    <w:rsid w:val="49737F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0306C4"/>
  <w15:docId w15:val="{47B6AB98-59C4-4C84-989E-E31142ADC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676</Words>
  <Characters>3858</Characters>
  <Application>Microsoft Office Word</Application>
  <DocSecurity>0</DocSecurity>
  <Lines>32</Lines>
  <Paragraphs>9</Paragraphs>
  <ScaleCrop>false</ScaleCrop>
  <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乖乖早睡哦</dc:creator>
  <cp:lastModifiedBy>Administrator</cp:lastModifiedBy>
  <cp:revision>4</cp:revision>
  <dcterms:created xsi:type="dcterms:W3CDTF">2025-06-05T01:58:00Z</dcterms:created>
  <dcterms:modified xsi:type="dcterms:W3CDTF">2025-07-11T15:32:00Z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0EBFC2572F1B448CBA6B0B0504355BAF_11</vt:lpwstr>
  </property>
  <property fmtid="{D5CDD505-2E9C-101B-9397-08002B2CF9AE}" pid="4" name="KSOTemplateDocerSaveRecord">
    <vt:lpwstr>eyJoZGlkIjoiNjM0ZDU0NTgzMjE3ZDY4MzZkY2E3MGNhNGQ5NTFmMjYiLCJ1c2VySWQiOiIyNzQ4MjQyODEifQ==</vt:lpwstr>
  </property>
</Properties>
</file>