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25613" w14:textId="77777777" w:rsidR="00836927" w:rsidRPr="00F212B2" w:rsidRDefault="00836927" w:rsidP="00836927">
      <w:pPr>
        <w:spacing w:line="360" w:lineRule="auto"/>
        <w:jc w:val="both"/>
        <w:rPr>
          <w:b/>
          <w:bCs/>
          <w:lang w:val="en-GB"/>
        </w:rPr>
      </w:pPr>
      <w:r w:rsidRPr="00F212B2">
        <w:rPr>
          <w:b/>
          <w:bCs/>
          <w:lang w:val="en-GB"/>
        </w:rPr>
        <w:t xml:space="preserve">Supplementary Figure 1. </w:t>
      </w:r>
    </w:p>
    <w:p w14:paraId="5FAD038C" w14:textId="77777777" w:rsidR="00836927" w:rsidRPr="00F212B2" w:rsidRDefault="00836927" w:rsidP="00836927">
      <w:pPr>
        <w:spacing w:line="360" w:lineRule="auto"/>
        <w:jc w:val="both"/>
        <w:rPr>
          <w:lang w:val="en-GB"/>
        </w:rPr>
      </w:pPr>
      <w:r w:rsidRPr="00F212B2">
        <w:rPr>
          <w:lang w:val="en-GB"/>
        </w:rPr>
        <w:t xml:space="preserve">(A) Densitometry of cleaved PARP and cleaved caspase-3 immunoblots. </w:t>
      </w:r>
    </w:p>
    <w:p w14:paraId="0B6DFA3D" w14:textId="77777777" w:rsidR="00836927" w:rsidRPr="00F212B2" w:rsidRDefault="00836927" w:rsidP="00836927">
      <w:pPr>
        <w:spacing w:line="360" w:lineRule="auto"/>
        <w:jc w:val="both"/>
        <w:rPr>
          <w:b/>
          <w:bCs/>
          <w:lang w:val="en-GB"/>
        </w:rPr>
      </w:pPr>
      <w:r w:rsidRPr="00F212B2">
        <w:rPr>
          <w:lang w:val="en-GB"/>
        </w:rPr>
        <w:t xml:space="preserve">Immunoblot quantification was performed by densitometric analysis using Fiji (ImageJ). Band intensities were normalized to the housekeeping protein vinculin, and results are presented as fold change relative to the control condition. Statistical test has been performed by an ordinary one-way ANOVA with </w:t>
      </w:r>
      <w:r w:rsidRPr="00980549">
        <w:rPr>
          <w:lang w:val="en-US"/>
        </w:rPr>
        <w:t>Š</w:t>
      </w:r>
      <w:proofErr w:type="spellStart"/>
      <w:r w:rsidRPr="00F212B2">
        <w:rPr>
          <w:lang w:val="en-GB"/>
        </w:rPr>
        <w:t>idák’s</w:t>
      </w:r>
      <w:proofErr w:type="spellEnd"/>
      <w:r w:rsidRPr="00F212B2">
        <w:rPr>
          <w:lang w:val="en-GB"/>
        </w:rPr>
        <w:t xml:space="preserve"> multiple comparison test; * indicates a p-value &lt; 0.05.</w:t>
      </w:r>
    </w:p>
    <w:p w14:paraId="1525AA9D" w14:textId="77777777" w:rsidR="00836927" w:rsidRPr="00F212B2" w:rsidRDefault="00836927" w:rsidP="00836927">
      <w:pPr>
        <w:spacing w:line="360" w:lineRule="auto"/>
        <w:jc w:val="both"/>
        <w:rPr>
          <w:lang w:val="en-GB"/>
        </w:rPr>
      </w:pPr>
      <w:r w:rsidRPr="00F212B2">
        <w:rPr>
          <w:lang w:val="en-GB"/>
        </w:rPr>
        <w:t>(B) Oxaliplatin induces caspase-3/-7 activity in MiaPaCa-2 cells.</w:t>
      </w:r>
    </w:p>
    <w:p w14:paraId="610F0234" w14:textId="3745F9D6" w:rsidR="00836927" w:rsidRPr="00F212B2" w:rsidRDefault="00836927" w:rsidP="00836927">
      <w:pPr>
        <w:spacing w:line="360" w:lineRule="auto"/>
        <w:jc w:val="both"/>
        <w:rPr>
          <w:lang w:val="en-GB"/>
        </w:rPr>
      </w:pPr>
      <w:r w:rsidRPr="00F212B2">
        <w:rPr>
          <w:lang w:val="en-GB"/>
        </w:rPr>
        <w:t>Quantification of GFP fluorescence intensity over 120 h, with measurements taken every 12 h. Displayed is the relative green fluorescence intensity of MiaPaCa-2 caspase-reporter cells treated oxaliplatin (10µM), oxaliplatin (10µM)</w:t>
      </w:r>
      <w:r w:rsidR="00980549">
        <w:rPr>
          <w:lang w:val="en-GB"/>
        </w:rPr>
        <w:t xml:space="preserve"> </w:t>
      </w:r>
      <w:r w:rsidRPr="00F212B2">
        <w:rPr>
          <w:lang w:val="en-GB"/>
        </w:rPr>
        <w:t>+</w:t>
      </w:r>
      <w:r w:rsidR="00980549">
        <w:rPr>
          <w:lang w:val="en-GB"/>
        </w:rPr>
        <w:t xml:space="preserve"> </w:t>
      </w:r>
      <w:proofErr w:type="spellStart"/>
      <w:r w:rsidRPr="00F212B2">
        <w:rPr>
          <w:lang w:val="en-GB"/>
        </w:rPr>
        <w:t>zVAD</w:t>
      </w:r>
      <w:proofErr w:type="spellEnd"/>
      <w:r w:rsidRPr="00F212B2">
        <w:rPr>
          <w:lang w:val="en-GB"/>
        </w:rPr>
        <w:t xml:space="preserve">-FMK (50µM) or DMSO (vehicle control). </w:t>
      </w:r>
      <w:r w:rsidRPr="00F212B2">
        <w:rPr>
          <w:lang w:val="en-US"/>
        </w:rPr>
        <w:t xml:space="preserve">Data represent mean ± SD of </w:t>
      </w:r>
      <w:r w:rsidRPr="00710BED">
        <w:rPr>
          <w:rStyle w:val="Fett"/>
          <w:b w:val="0"/>
          <w:lang w:val="en-US"/>
        </w:rPr>
        <w:t>three independent experiments</w:t>
      </w:r>
      <w:r w:rsidRPr="00710BED">
        <w:rPr>
          <w:b/>
          <w:lang w:val="en-US"/>
        </w:rPr>
        <w:t xml:space="preserve"> </w:t>
      </w:r>
      <w:r w:rsidRPr="00F212B2">
        <w:rPr>
          <w:lang w:val="en-US"/>
        </w:rPr>
        <w:t>(n = 3).</w:t>
      </w:r>
    </w:p>
    <w:p w14:paraId="2AC3C551" w14:textId="77777777" w:rsidR="00B444CE" w:rsidRPr="00980549" w:rsidRDefault="00B444CE">
      <w:pPr>
        <w:rPr>
          <w:lang w:val="en-US"/>
        </w:rPr>
      </w:pPr>
    </w:p>
    <w:sectPr w:rsidR="00B444CE" w:rsidRPr="009805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927"/>
    <w:rsid w:val="00005F10"/>
    <w:rsid w:val="00011049"/>
    <w:rsid w:val="0001264A"/>
    <w:rsid w:val="00017788"/>
    <w:rsid w:val="000209D8"/>
    <w:rsid w:val="00027AB4"/>
    <w:rsid w:val="00027D22"/>
    <w:rsid w:val="00033843"/>
    <w:rsid w:val="00047FF6"/>
    <w:rsid w:val="0005548C"/>
    <w:rsid w:val="00070199"/>
    <w:rsid w:val="00072100"/>
    <w:rsid w:val="000734C0"/>
    <w:rsid w:val="000843CC"/>
    <w:rsid w:val="00092015"/>
    <w:rsid w:val="00093527"/>
    <w:rsid w:val="000A49A9"/>
    <w:rsid w:val="000B441B"/>
    <w:rsid w:val="000C3AE2"/>
    <w:rsid w:val="000C445E"/>
    <w:rsid w:val="000C47F3"/>
    <w:rsid w:val="000E5FD5"/>
    <w:rsid w:val="000F624F"/>
    <w:rsid w:val="000F6895"/>
    <w:rsid w:val="000F6B68"/>
    <w:rsid w:val="001067EA"/>
    <w:rsid w:val="0011792F"/>
    <w:rsid w:val="00122D1E"/>
    <w:rsid w:val="0012482C"/>
    <w:rsid w:val="00126556"/>
    <w:rsid w:val="00133F6F"/>
    <w:rsid w:val="0013403E"/>
    <w:rsid w:val="0013617C"/>
    <w:rsid w:val="00136933"/>
    <w:rsid w:val="00136956"/>
    <w:rsid w:val="001429D3"/>
    <w:rsid w:val="00143AEC"/>
    <w:rsid w:val="001450CE"/>
    <w:rsid w:val="0015094E"/>
    <w:rsid w:val="001721CD"/>
    <w:rsid w:val="00173520"/>
    <w:rsid w:val="001829F3"/>
    <w:rsid w:val="00183A79"/>
    <w:rsid w:val="0018622A"/>
    <w:rsid w:val="001876D1"/>
    <w:rsid w:val="00193399"/>
    <w:rsid w:val="0019644A"/>
    <w:rsid w:val="001A296F"/>
    <w:rsid w:val="001A297F"/>
    <w:rsid w:val="001A3162"/>
    <w:rsid w:val="001A4543"/>
    <w:rsid w:val="001A579B"/>
    <w:rsid w:val="001B00F0"/>
    <w:rsid w:val="001B01A7"/>
    <w:rsid w:val="001B14E5"/>
    <w:rsid w:val="001B25EA"/>
    <w:rsid w:val="001C0F24"/>
    <w:rsid w:val="001C5D37"/>
    <w:rsid w:val="001C7AC7"/>
    <w:rsid w:val="001D307C"/>
    <w:rsid w:val="001D3D44"/>
    <w:rsid w:val="001E343E"/>
    <w:rsid w:val="001E38CA"/>
    <w:rsid w:val="001F0219"/>
    <w:rsid w:val="001F0D2A"/>
    <w:rsid w:val="001F7D0B"/>
    <w:rsid w:val="00200D7E"/>
    <w:rsid w:val="00206969"/>
    <w:rsid w:val="00224C9B"/>
    <w:rsid w:val="00226F16"/>
    <w:rsid w:val="002273BB"/>
    <w:rsid w:val="00232A4D"/>
    <w:rsid w:val="002346D4"/>
    <w:rsid w:val="00235621"/>
    <w:rsid w:val="00242F54"/>
    <w:rsid w:val="002533E3"/>
    <w:rsid w:val="00253E24"/>
    <w:rsid w:val="002546A0"/>
    <w:rsid w:val="00255B3F"/>
    <w:rsid w:val="00261BCC"/>
    <w:rsid w:val="00265D34"/>
    <w:rsid w:val="00266131"/>
    <w:rsid w:val="00280304"/>
    <w:rsid w:val="0028661D"/>
    <w:rsid w:val="00297CBB"/>
    <w:rsid w:val="002A0882"/>
    <w:rsid w:val="002A4166"/>
    <w:rsid w:val="002A4384"/>
    <w:rsid w:val="002B2C21"/>
    <w:rsid w:val="002C1F09"/>
    <w:rsid w:val="002D1357"/>
    <w:rsid w:val="002E3402"/>
    <w:rsid w:val="002E5A63"/>
    <w:rsid w:val="002E7DB8"/>
    <w:rsid w:val="002F219C"/>
    <w:rsid w:val="002F3DAC"/>
    <w:rsid w:val="0030131B"/>
    <w:rsid w:val="00320BDF"/>
    <w:rsid w:val="00321956"/>
    <w:rsid w:val="0032415E"/>
    <w:rsid w:val="00325638"/>
    <w:rsid w:val="0032672D"/>
    <w:rsid w:val="00332C9B"/>
    <w:rsid w:val="00340F77"/>
    <w:rsid w:val="0035327A"/>
    <w:rsid w:val="003607D4"/>
    <w:rsid w:val="003625F6"/>
    <w:rsid w:val="00364397"/>
    <w:rsid w:val="00376844"/>
    <w:rsid w:val="0039037A"/>
    <w:rsid w:val="00396A4D"/>
    <w:rsid w:val="003A57F9"/>
    <w:rsid w:val="003A671C"/>
    <w:rsid w:val="003B3148"/>
    <w:rsid w:val="003B3A28"/>
    <w:rsid w:val="003B7C38"/>
    <w:rsid w:val="003B7FD5"/>
    <w:rsid w:val="003D0575"/>
    <w:rsid w:val="003D0B3D"/>
    <w:rsid w:val="003D523D"/>
    <w:rsid w:val="003F2597"/>
    <w:rsid w:val="003F3BC9"/>
    <w:rsid w:val="003F47E6"/>
    <w:rsid w:val="003F7ED4"/>
    <w:rsid w:val="00402366"/>
    <w:rsid w:val="00411F28"/>
    <w:rsid w:val="00421BEE"/>
    <w:rsid w:val="00425BE9"/>
    <w:rsid w:val="004305D6"/>
    <w:rsid w:val="004325C5"/>
    <w:rsid w:val="00433303"/>
    <w:rsid w:val="004428D4"/>
    <w:rsid w:val="004467AF"/>
    <w:rsid w:val="00452107"/>
    <w:rsid w:val="00453BBA"/>
    <w:rsid w:val="00453D3D"/>
    <w:rsid w:val="00457A3B"/>
    <w:rsid w:val="00461727"/>
    <w:rsid w:val="00461DED"/>
    <w:rsid w:val="004639F0"/>
    <w:rsid w:val="0046698F"/>
    <w:rsid w:val="00475256"/>
    <w:rsid w:val="0048439D"/>
    <w:rsid w:val="0049141D"/>
    <w:rsid w:val="00492D42"/>
    <w:rsid w:val="004A6982"/>
    <w:rsid w:val="004A72D7"/>
    <w:rsid w:val="004B1034"/>
    <w:rsid w:val="004B6409"/>
    <w:rsid w:val="004C2558"/>
    <w:rsid w:val="004C28C1"/>
    <w:rsid w:val="004C4A4D"/>
    <w:rsid w:val="004E0355"/>
    <w:rsid w:val="004F09A4"/>
    <w:rsid w:val="004F55B5"/>
    <w:rsid w:val="00501249"/>
    <w:rsid w:val="00502129"/>
    <w:rsid w:val="00506DF5"/>
    <w:rsid w:val="00507500"/>
    <w:rsid w:val="005105AF"/>
    <w:rsid w:val="0052788A"/>
    <w:rsid w:val="005300FA"/>
    <w:rsid w:val="0053746E"/>
    <w:rsid w:val="00537A22"/>
    <w:rsid w:val="00537CD9"/>
    <w:rsid w:val="005429E4"/>
    <w:rsid w:val="0054790A"/>
    <w:rsid w:val="00554955"/>
    <w:rsid w:val="0055728D"/>
    <w:rsid w:val="00557809"/>
    <w:rsid w:val="005649C7"/>
    <w:rsid w:val="00575782"/>
    <w:rsid w:val="00575F82"/>
    <w:rsid w:val="00584FD1"/>
    <w:rsid w:val="005875B4"/>
    <w:rsid w:val="005A0F5E"/>
    <w:rsid w:val="005C1EEE"/>
    <w:rsid w:val="005C36B7"/>
    <w:rsid w:val="005C6C4E"/>
    <w:rsid w:val="005C74D4"/>
    <w:rsid w:val="005D1E36"/>
    <w:rsid w:val="005D1EC0"/>
    <w:rsid w:val="005D5D80"/>
    <w:rsid w:val="005E43A2"/>
    <w:rsid w:val="005F1673"/>
    <w:rsid w:val="005F4573"/>
    <w:rsid w:val="005F69FA"/>
    <w:rsid w:val="00616C2C"/>
    <w:rsid w:val="00637DD8"/>
    <w:rsid w:val="006406F9"/>
    <w:rsid w:val="006512C5"/>
    <w:rsid w:val="006569C6"/>
    <w:rsid w:val="0067160E"/>
    <w:rsid w:val="0067187D"/>
    <w:rsid w:val="006730B9"/>
    <w:rsid w:val="00686FED"/>
    <w:rsid w:val="00691258"/>
    <w:rsid w:val="00695B47"/>
    <w:rsid w:val="006B04BD"/>
    <w:rsid w:val="006B6078"/>
    <w:rsid w:val="006C1272"/>
    <w:rsid w:val="006C752A"/>
    <w:rsid w:val="006D58AD"/>
    <w:rsid w:val="006D5B29"/>
    <w:rsid w:val="006E14C3"/>
    <w:rsid w:val="006E3F1A"/>
    <w:rsid w:val="006F3917"/>
    <w:rsid w:val="00702A39"/>
    <w:rsid w:val="007074D7"/>
    <w:rsid w:val="00710BED"/>
    <w:rsid w:val="00710CA5"/>
    <w:rsid w:val="00712028"/>
    <w:rsid w:val="007214FD"/>
    <w:rsid w:val="00721C6B"/>
    <w:rsid w:val="00726BFE"/>
    <w:rsid w:val="00730E5E"/>
    <w:rsid w:val="007312A3"/>
    <w:rsid w:val="00736981"/>
    <w:rsid w:val="00737F62"/>
    <w:rsid w:val="007474DE"/>
    <w:rsid w:val="00747D3D"/>
    <w:rsid w:val="007536DF"/>
    <w:rsid w:val="00755FA8"/>
    <w:rsid w:val="00771301"/>
    <w:rsid w:val="007717CF"/>
    <w:rsid w:val="00780533"/>
    <w:rsid w:val="00783AD3"/>
    <w:rsid w:val="00795622"/>
    <w:rsid w:val="007A1540"/>
    <w:rsid w:val="007A396F"/>
    <w:rsid w:val="007A56A9"/>
    <w:rsid w:val="007B1273"/>
    <w:rsid w:val="007B36F5"/>
    <w:rsid w:val="007B6A4D"/>
    <w:rsid w:val="007B7F22"/>
    <w:rsid w:val="007C32EC"/>
    <w:rsid w:val="007C5396"/>
    <w:rsid w:val="007C7045"/>
    <w:rsid w:val="007D3438"/>
    <w:rsid w:val="007D657F"/>
    <w:rsid w:val="007F0488"/>
    <w:rsid w:val="007F05BF"/>
    <w:rsid w:val="007F28ED"/>
    <w:rsid w:val="007F704D"/>
    <w:rsid w:val="007F75DF"/>
    <w:rsid w:val="00802D0F"/>
    <w:rsid w:val="00807215"/>
    <w:rsid w:val="008108BC"/>
    <w:rsid w:val="00832F12"/>
    <w:rsid w:val="00834476"/>
    <w:rsid w:val="00836927"/>
    <w:rsid w:val="00853229"/>
    <w:rsid w:val="00870BD7"/>
    <w:rsid w:val="0087135C"/>
    <w:rsid w:val="008A0D08"/>
    <w:rsid w:val="008A1021"/>
    <w:rsid w:val="008A5C7E"/>
    <w:rsid w:val="008B2984"/>
    <w:rsid w:val="008B2DFA"/>
    <w:rsid w:val="008B5AFA"/>
    <w:rsid w:val="008B617E"/>
    <w:rsid w:val="008B7BDE"/>
    <w:rsid w:val="008D0C13"/>
    <w:rsid w:val="008D12FA"/>
    <w:rsid w:val="008D285E"/>
    <w:rsid w:val="008D317F"/>
    <w:rsid w:val="008D7CE7"/>
    <w:rsid w:val="008E20DB"/>
    <w:rsid w:val="008E6F2A"/>
    <w:rsid w:val="009029CA"/>
    <w:rsid w:val="00903988"/>
    <w:rsid w:val="00903B4A"/>
    <w:rsid w:val="00905F63"/>
    <w:rsid w:val="00910C84"/>
    <w:rsid w:val="00913E6F"/>
    <w:rsid w:val="0091575E"/>
    <w:rsid w:val="00915958"/>
    <w:rsid w:val="00915BA9"/>
    <w:rsid w:val="0091790D"/>
    <w:rsid w:val="009268BC"/>
    <w:rsid w:val="0092716E"/>
    <w:rsid w:val="00932AC7"/>
    <w:rsid w:val="00944A5D"/>
    <w:rsid w:val="00945077"/>
    <w:rsid w:val="009478BC"/>
    <w:rsid w:val="00952C45"/>
    <w:rsid w:val="00952F28"/>
    <w:rsid w:val="00956DB8"/>
    <w:rsid w:val="00965884"/>
    <w:rsid w:val="00965A76"/>
    <w:rsid w:val="00966829"/>
    <w:rsid w:val="0096731C"/>
    <w:rsid w:val="00971221"/>
    <w:rsid w:val="00980549"/>
    <w:rsid w:val="00983646"/>
    <w:rsid w:val="009845E5"/>
    <w:rsid w:val="00994933"/>
    <w:rsid w:val="00997DFB"/>
    <w:rsid w:val="009A1406"/>
    <w:rsid w:val="009A1772"/>
    <w:rsid w:val="009A331B"/>
    <w:rsid w:val="009A3DBB"/>
    <w:rsid w:val="009A730F"/>
    <w:rsid w:val="009B1FB7"/>
    <w:rsid w:val="009B61A8"/>
    <w:rsid w:val="009B66F2"/>
    <w:rsid w:val="009B73D8"/>
    <w:rsid w:val="009C19F7"/>
    <w:rsid w:val="009C1BF4"/>
    <w:rsid w:val="009C65F9"/>
    <w:rsid w:val="009C7F62"/>
    <w:rsid w:val="009D2F78"/>
    <w:rsid w:val="009D3BBE"/>
    <w:rsid w:val="009D47AE"/>
    <w:rsid w:val="009E0F9B"/>
    <w:rsid w:val="009E274B"/>
    <w:rsid w:val="009F64DC"/>
    <w:rsid w:val="009F77E6"/>
    <w:rsid w:val="00A076C6"/>
    <w:rsid w:val="00A20C5F"/>
    <w:rsid w:val="00A26566"/>
    <w:rsid w:val="00A32B2A"/>
    <w:rsid w:val="00A422EA"/>
    <w:rsid w:val="00A4438D"/>
    <w:rsid w:val="00A4651C"/>
    <w:rsid w:val="00A540FF"/>
    <w:rsid w:val="00A61291"/>
    <w:rsid w:val="00A65EC4"/>
    <w:rsid w:val="00A6651E"/>
    <w:rsid w:val="00A71441"/>
    <w:rsid w:val="00A72F4F"/>
    <w:rsid w:val="00A8504C"/>
    <w:rsid w:val="00A93FF7"/>
    <w:rsid w:val="00AB05A9"/>
    <w:rsid w:val="00AB1F61"/>
    <w:rsid w:val="00AB24EE"/>
    <w:rsid w:val="00AB5CE0"/>
    <w:rsid w:val="00AC6AB0"/>
    <w:rsid w:val="00AD22D0"/>
    <w:rsid w:val="00AE482F"/>
    <w:rsid w:val="00AE5783"/>
    <w:rsid w:val="00AF6780"/>
    <w:rsid w:val="00B016B9"/>
    <w:rsid w:val="00B07BE6"/>
    <w:rsid w:val="00B117F5"/>
    <w:rsid w:val="00B1250E"/>
    <w:rsid w:val="00B142D7"/>
    <w:rsid w:val="00B172F6"/>
    <w:rsid w:val="00B22D5B"/>
    <w:rsid w:val="00B245CE"/>
    <w:rsid w:val="00B26CA4"/>
    <w:rsid w:val="00B335F5"/>
    <w:rsid w:val="00B373A5"/>
    <w:rsid w:val="00B43150"/>
    <w:rsid w:val="00B444CE"/>
    <w:rsid w:val="00B46BCE"/>
    <w:rsid w:val="00B515F4"/>
    <w:rsid w:val="00B53860"/>
    <w:rsid w:val="00B560B6"/>
    <w:rsid w:val="00B574DA"/>
    <w:rsid w:val="00B85D1D"/>
    <w:rsid w:val="00B947EC"/>
    <w:rsid w:val="00B94ED1"/>
    <w:rsid w:val="00B9595A"/>
    <w:rsid w:val="00B972E9"/>
    <w:rsid w:val="00B97D3C"/>
    <w:rsid w:val="00BA00B1"/>
    <w:rsid w:val="00BA0B9A"/>
    <w:rsid w:val="00BA148B"/>
    <w:rsid w:val="00BA35C0"/>
    <w:rsid w:val="00BA6114"/>
    <w:rsid w:val="00BB102E"/>
    <w:rsid w:val="00BB2A0F"/>
    <w:rsid w:val="00BD1F1F"/>
    <w:rsid w:val="00BD35B9"/>
    <w:rsid w:val="00BD40F6"/>
    <w:rsid w:val="00BD586C"/>
    <w:rsid w:val="00BD751F"/>
    <w:rsid w:val="00BF7D9F"/>
    <w:rsid w:val="00C02514"/>
    <w:rsid w:val="00C109BD"/>
    <w:rsid w:val="00C1262D"/>
    <w:rsid w:val="00C161B4"/>
    <w:rsid w:val="00C17922"/>
    <w:rsid w:val="00C214AE"/>
    <w:rsid w:val="00C279D9"/>
    <w:rsid w:val="00C32158"/>
    <w:rsid w:val="00C327CF"/>
    <w:rsid w:val="00C32D2A"/>
    <w:rsid w:val="00C3659A"/>
    <w:rsid w:val="00C37D3A"/>
    <w:rsid w:val="00C42D9F"/>
    <w:rsid w:val="00C45AE1"/>
    <w:rsid w:val="00C529C3"/>
    <w:rsid w:val="00C6169F"/>
    <w:rsid w:val="00C638AE"/>
    <w:rsid w:val="00C670E2"/>
    <w:rsid w:val="00C76915"/>
    <w:rsid w:val="00C80E34"/>
    <w:rsid w:val="00C952C2"/>
    <w:rsid w:val="00C95B61"/>
    <w:rsid w:val="00C97B7A"/>
    <w:rsid w:val="00CA3221"/>
    <w:rsid w:val="00CA4535"/>
    <w:rsid w:val="00CB616D"/>
    <w:rsid w:val="00CB7173"/>
    <w:rsid w:val="00CC32E6"/>
    <w:rsid w:val="00CC725C"/>
    <w:rsid w:val="00CD071F"/>
    <w:rsid w:val="00CD4CB1"/>
    <w:rsid w:val="00CD61C5"/>
    <w:rsid w:val="00CE164A"/>
    <w:rsid w:val="00CF0B29"/>
    <w:rsid w:val="00CF127B"/>
    <w:rsid w:val="00CF2213"/>
    <w:rsid w:val="00CF267F"/>
    <w:rsid w:val="00CF5FD4"/>
    <w:rsid w:val="00CF69C3"/>
    <w:rsid w:val="00CF74FC"/>
    <w:rsid w:val="00D07693"/>
    <w:rsid w:val="00D13073"/>
    <w:rsid w:val="00D20549"/>
    <w:rsid w:val="00D24560"/>
    <w:rsid w:val="00D30591"/>
    <w:rsid w:val="00D43357"/>
    <w:rsid w:val="00D504B9"/>
    <w:rsid w:val="00D53A8E"/>
    <w:rsid w:val="00D551A6"/>
    <w:rsid w:val="00D551BB"/>
    <w:rsid w:val="00D564C2"/>
    <w:rsid w:val="00D60481"/>
    <w:rsid w:val="00D62E42"/>
    <w:rsid w:val="00D66689"/>
    <w:rsid w:val="00D70936"/>
    <w:rsid w:val="00D75809"/>
    <w:rsid w:val="00D823A3"/>
    <w:rsid w:val="00D82D45"/>
    <w:rsid w:val="00D836E0"/>
    <w:rsid w:val="00D9147E"/>
    <w:rsid w:val="00DA1169"/>
    <w:rsid w:val="00DA5361"/>
    <w:rsid w:val="00DB040B"/>
    <w:rsid w:val="00DB1786"/>
    <w:rsid w:val="00DB3394"/>
    <w:rsid w:val="00DB5552"/>
    <w:rsid w:val="00DB7B63"/>
    <w:rsid w:val="00DC2003"/>
    <w:rsid w:val="00DC2ED8"/>
    <w:rsid w:val="00DC6803"/>
    <w:rsid w:val="00DD303F"/>
    <w:rsid w:val="00DD533A"/>
    <w:rsid w:val="00DE1127"/>
    <w:rsid w:val="00DF172F"/>
    <w:rsid w:val="00DF2588"/>
    <w:rsid w:val="00E10468"/>
    <w:rsid w:val="00E15393"/>
    <w:rsid w:val="00E15EB7"/>
    <w:rsid w:val="00E214F7"/>
    <w:rsid w:val="00E22FDA"/>
    <w:rsid w:val="00E2430A"/>
    <w:rsid w:val="00E243F6"/>
    <w:rsid w:val="00E3772B"/>
    <w:rsid w:val="00E4099E"/>
    <w:rsid w:val="00E42463"/>
    <w:rsid w:val="00E468B8"/>
    <w:rsid w:val="00E47911"/>
    <w:rsid w:val="00E611AD"/>
    <w:rsid w:val="00E70D93"/>
    <w:rsid w:val="00E7397E"/>
    <w:rsid w:val="00E8068B"/>
    <w:rsid w:val="00E847FB"/>
    <w:rsid w:val="00E848D3"/>
    <w:rsid w:val="00E937D5"/>
    <w:rsid w:val="00E93FCB"/>
    <w:rsid w:val="00E967C9"/>
    <w:rsid w:val="00EA0214"/>
    <w:rsid w:val="00EA6E5E"/>
    <w:rsid w:val="00EB0EB2"/>
    <w:rsid w:val="00EC294E"/>
    <w:rsid w:val="00EC3C8A"/>
    <w:rsid w:val="00EC4807"/>
    <w:rsid w:val="00EC7859"/>
    <w:rsid w:val="00ED1303"/>
    <w:rsid w:val="00ED14C5"/>
    <w:rsid w:val="00ED76C7"/>
    <w:rsid w:val="00EE1AF9"/>
    <w:rsid w:val="00EF4D9C"/>
    <w:rsid w:val="00EF6A93"/>
    <w:rsid w:val="00F05684"/>
    <w:rsid w:val="00F10162"/>
    <w:rsid w:val="00F107D5"/>
    <w:rsid w:val="00F2495F"/>
    <w:rsid w:val="00F25C89"/>
    <w:rsid w:val="00F26C71"/>
    <w:rsid w:val="00F305F9"/>
    <w:rsid w:val="00F54F1B"/>
    <w:rsid w:val="00F55F4C"/>
    <w:rsid w:val="00F624F2"/>
    <w:rsid w:val="00F73FA9"/>
    <w:rsid w:val="00F750AC"/>
    <w:rsid w:val="00F80BC8"/>
    <w:rsid w:val="00F814DD"/>
    <w:rsid w:val="00F87898"/>
    <w:rsid w:val="00F97549"/>
    <w:rsid w:val="00FB41A8"/>
    <w:rsid w:val="00FD1AEA"/>
    <w:rsid w:val="00FE033B"/>
    <w:rsid w:val="00FE0ADA"/>
    <w:rsid w:val="00FE1974"/>
    <w:rsid w:val="00FE37AB"/>
    <w:rsid w:val="00FF1B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ED6F"/>
  <w15:chartTrackingRefBased/>
  <w15:docId w15:val="{32BA979F-41B8-984D-AF9E-0478DB9D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6927"/>
  </w:style>
  <w:style w:type="paragraph" w:styleId="berschrift1">
    <w:name w:val="heading 1"/>
    <w:basedOn w:val="Standard"/>
    <w:next w:val="Standard"/>
    <w:link w:val="berschrift1Zchn"/>
    <w:uiPriority w:val="9"/>
    <w:qFormat/>
    <w:rsid w:val="00836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36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3692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3692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36927"/>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836927"/>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6927"/>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36927"/>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6927"/>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692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3692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36927"/>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36927"/>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36927"/>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836927"/>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6927"/>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836927"/>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6927"/>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83692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836927"/>
    <w:rPr>
      <w:rFonts w:asciiTheme="majorHAnsi" w:eastAsiaTheme="majorEastAsia" w:hAnsiTheme="majorHAnsi" w:cstheme="majorBidi"/>
      <w:color w:val="auto"/>
      <w:spacing w:val="-10"/>
      <w:kern w:val="28"/>
      <w:sz w:val="56"/>
      <w:szCs w:val="56"/>
    </w:rPr>
  </w:style>
  <w:style w:type="paragraph" w:styleId="Untertitel">
    <w:name w:val="Subtitle"/>
    <w:basedOn w:val="Standard"/>
    <w:next w:val="Standard"/>
    <w:link w:val="UntertitelZchn"/>
    <w:uiPriority w:val="11"/>
    <w:qFormat/>
    <w:rsid w:val="0083692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6927"/>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83692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36927"/>
    <w:rPr>
      <w:i/>
      <w:iCs/>
      <w:color w:val="404040" w:themeColor="text1" w:themeTint="BF"/>
    </w:rPr>
  </w:style>
  <w:style w:type="paragraph" w:styleId="Listenabsatz">
    <w:name w:val="List Paragraph"/>
    <w:basedOn w:val="Standard"/>
    <w:uiPriority w:val="34"/>
    <w:qFormat/>
    <w:rsid w:val="00836927"/>
    <w:pPr>
      <w:ind w:left="720"/>
      <w:contextualSpacing/>
    </w:pPr>
  </w:style>
  <w:style w:type="character" w:styleId="IntensiveHervorhebung">
    <w:name w:val="Intense Emphasis"/>
    <w:basedOn w:val="Absatz-Standardschriftart"/>
    <w:uiPriority w:val="21"/>
    <w:qFormat/>
    <w:rsid w:val="00836927"/>
    <w:rPr>
      <w:i/>
      <w:iCs/>
      <w:color w:val="0F4761" w:themeColor="accent1" w:themeShade="BF"/>
    </w:rPr>
  </w:style>
  <w:style w:type="paragraph" w:styleId="IntensivesZitat">
    <w:name w:val="Intense Quote"/>
    <w:basedOn w:val="Standard"/>
    <w:next w:val="Standard"/>
    <w:link w:val="IntensivesZitatZchn"/>
    <w:uiPriority w:val="30"/>
    <w:qFormat/>
    <w:rsid w:val="00836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36927"/>
    <w:rPr>
      <w:i/>
      <w:iCs/>
      <w:color w:val="0F4761" w:themeColor="accent1" w:themeShade="BF"/>
    </w:rPr>
  </w:style>
  <w:style w:type="character" w:styleId="IntensiverVerweis">
    <w:name w:val="Intense Reference"/>
    <w:basedOn w:val="Absatz-Standardschriftart"/>
    <w:uiPriority w:val="32"/>
    <w:qFormat/>
    <w:rsid w:val="00836927"/>
    <w:rPr>
      <w:b/>
      <w:bCs/>
      <w:smallCaps/>
      <w:color w:val="0F4761" w:themeColor="accent1" w:themeShade="BF"/>
      <w:spacing w:val="5"/>
    </w:rPr>
  </w:style>
  <w:style w:type="character" w:styleId="Fett">
    <w:name w:val="Strong"/>
    <w:basedOn w:val="Absatz-Standardschriftart"/>
    <w:uiPriority w:val="22"/>
    <w:qFormat/>
    <w:rsid w:val="00836927"/>
    <w:rPr>
      <w:b/>
      <w:bCs/>
    </w:rPr>
  </w:style>
  <w:style w:type="paragraph" w:styleId="Sprechblasentext">
    <w:name w:val="Balloon Text"/>
    <w:basedOn w:val="Standard"/>
    <w:link w:val="SprechblasentextZchn"/>
    <w:uiPriority w:val="99"/>
    <w:semiHidden/>
    <w:unhideWhenUsed/>
    <w:rsid w:val="0098054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80549"/>
    <w:rPr>
      <w:rFonts w:ascii="Segoe UI" w:hAnsi="Segoe UI" w:cs="Segoe UI"/>
      <w:sz w:val="18"/>
      <w:szCs w:val="18"/>
    </w:rPr>
  </w:style>
  <w:style w:type="paragraph" w:styleId="berarbeitung">
    <w:name w:val="Revision"/>
    <w:hidden/>
    <w:uiPriority w:val="99"/>
    <w:semiHidden/>
    <w:rsid w:val="00B17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753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Wirth, Matthias</dc:creator>
  <cp:keywords/>
  <dc:description/>
  <cp:lastModifiedBy>Wirth, Matthias</cp:lastModifiedBy>
  <cp:revision>2</cp:revision>
  <dcterms:created xsi:type="dcterms:W3CDTF">2025-07-15T06:54:00Z</dcterms:created>
  <dcterms:modified xsi:type="dcterms:W3CDTF">2025-07-15T06:54:00Z</dcterms:modified>
</cp:coreProperties>
</file>