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9D347" w14:textId="77777777" w:rsidR="00043561" w:rsidRPr="00043561" w:rsidRDefault="00043561" w:rsidP="00AD4BE3">
      <w:pPr>
        <w:spacing w:line="360" w:lineRule="auto"/>
        <w:jc w:val="center"/>
        <w:rPr>
          <w:rFonts w:cs="Times New Roman"/>
          <w:color w:val="000000" w:themeColor="text1"/>
        </w:rPr>
      </w:pPr>
      <w:r w:rsidRPr="00043561">
        <w:rPr>
          <w:rFonts w:cs="Times New Roman"/>
          <w:color w:val="000000" w:themeColor="text1"/>
        </w:rPr>
        <w:t>Supplementary Tables and Supplementary Figures for</w:t>
      </w:r>
    </w:p>
    <w:p w14:paraId="3EBB181F" w14:textId="77777777" w:rsidR="00043561" w:rsidRPr="00043561" w:rsidRDefault="00043561" w:rsidP="00AD4BE3">
      <w:pPr>
        <w:spacing w:line="360" w:lineRule="auto"/>
        <w:jc w:val="center"/>
        <w:rPr>
          <w:rFonts w:cs="Times New Roman"/>
          <w:b/>
          <w:bCs/>
          <w:color w:val="000000" w:themeColor="text1"/>
        </w:rPr>
      </w:pPr>
    </w:p>
    <w:p w14:paraId="2A99221F" w14:textId="77777777" w:rsidR="007E6C4F" w:rsidRPr="00B13FF2" w:rsidRDefault="007E6C4F" w:rsidP="00AD4BE3">
      <w:pPr>
        <w:spacing w:line="360" w:lineRule="auto"/>
        <w:jc w:val="center"/>
        <w:rPr>
          <w:rFonts w:cs="Times New Roman"/>
          <w:b/>
          <w:bCs/>
          <w:color w:val="000000" w:themeColor="text1"/>
          <w:lang w:val="vi-VN"/>
        </w:rPr>
      </w:pPr>
      <w:r w:rsidRPr="00382691">
        <w:rPr>
          <w:rFonts w:cs="Times New Roman"/>
          <w:b/>
          <w:bCs/>
          <w:i/>
          <w:iCs/>
          <w:color w:val="000000" w:themeColor="text1"/>
        </w:rPr>
        <w:t>Salmonella typhimurium</w:t>
      </w:r>
      <w:r w:rsidRPr="00382691">
        <w:rPr>
          <w:rFonts w:cs="Times New Roman"/>
          <w:b/>
          <w:bCs/>
          <w:color w:val="000000" w:themeColor="text1"/>
        </w:rPr>
        <w:t xml:space="preserve"> co</w:t>
      </w:r>
      <w:r w:rsidRPr="00382691">
        <w:rPr>
          <w:rFonts w:cs="Times New Roman"/>
          <w:b/>
          <w:bCs/>
          <w:color w:val="000000" w:themeColor="text1"/>
          <w:lang w:val="vi-VN"/>
        </w:rPr>
        <w:t>-</w:t>
      </w:r>
      <w:r w:rsidRPr="00382691">
        <w:rPr>
          <w:rFonts w:cs="Times New Roman"/>
          <w:b/>
          <w:bCs/>
          <w:color w:val="000000" w:themeColor="text1"/>
        </w:rPr>
        <w:t xml:space="preserve">expressing cytolysin A </w:t>
      </w:r>
      <w:r>
        <w:rPr>
          <w:rFonts w:cs="Times New Roman"/>
          <w:b/>
          <w:bCs/>
          <w:color w:val="000000" w:themeColor="text1"/>
        </w:rPr>
        <w:t>and</w:t>
      </w:r>
      <w:r>
        <w:rPr>
          <w:rFonts w:cs="Times New Roman"/>
          <w:b/>
          <w:bCs/>
          <w:color w:val="000000" w:themeColor="text1"/>
          <w:lang w:val="vi-VN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hyaluronidase</w:t>
      </w:r>
    </w:p>
    <w:p w14:paraId="4FBED654" w14:textId="77777777" w:rsidR="007E6C4F" w:rsidRDefault="007E6C4F" w:rsidP="00AD4BE3">
      <w:pPr>
        <w:spacing w:line="360" w:lineRule="auto"/>
        <w:jc w:val="center"/>
        <w:rPr>
          <w:rFonts w:cs="Times New Roman"/>
          <w:b/>
          <w:bCs/>
          <w:color w:val="000000" w:themeColor="text1"/>
        </w:rPr>
      </w:pPr>
      <w:r w:rsidRPr="00382691">
        <w:rPr>
          <w:rFonts w:cs="Times New Roman"/>
          <w:b/>
          <w:bCs/>
          <w:color w:val="000000" w:themeColor="text1"/>
        </w:rPr>
        <w:t>suppresses tumor growth and metastasis</w:t>
      </w:r>
    </w:p>
    <w:p w14:paraId="673130E6" w14:textId="77777777" w:rsidR="007E6C4F" w:rsidRDefault="007E6C4F" w:rsidP="00AD4BE3">
      <w:pPr>
        <w:spacing w:line="360" w:lineRule="auto"/>
        <w:jc w:val="center"/>
        <w:rPr>
          <w:rFonts w:cs="Times New Roman"/>
          <w:b/>
          <w:bCs/>
          <w:color w:val="000000" w:themeColor="text1"/>
        </w:rPr>
      </w:pPr>
    </w:p>
    <w:p w14:paraId="652DE655" w14:textId="6C542F87" w:rsidR="007E6C4F" w:rsidRPr="00043561" w:rsidRDefault="007E6C4F" w:rsidP="00AD4BE3">
      <w:pPr>
        <w:spacing w:line="360" w:lineRule="auto"/>
        <w:jc w:val="center"/>
        <w:rPr>
          <w:rFonts w:eastAsia="Times New Roman" w:cs="Times New Roman"/>
          <w:color w:val="000000" w:themeColor="text1"/>
        </w:rPr>
      </w:pPr>
      <w:proofErr w:type="spellStart"/>
      <w:r w:rsidRPr="00382691">
        <w:rPr>
          <w:rFonts w:eastAsia="Times New Roman" w:cs="Times New Roman"/>
          <w:color w:val="000000" w:themeColor="text1"/>
        </w:rPr>
        <w:t>Khuyn</w:t>
      </w:r>
      <w:r w:rsidR="00043561">
        <w:rPr>
          <w:rFonts w:eastAsia="Times New Roman" w:cs="Times New Roman"/>
          <w:color w:val="000000" w:themeColor="text1"/>
        </w:rPr>
        <w:t>h</w:t>
      </w:r>
      <w:proofErr w:type="spellEnd"/>
      <w:r w:rsidR="00C209F2">
        <w:rPr>
          <w:rFonts w:eastAsia="Times New Roman" w:cs="Times New Roman"/>
          <w:color w:val="000000" w:themeColor="text1"/>
        </w:rPr>
        <w:t xml:space="preserve"> Van Nguyen</w:t>
      </w:r>
      <w:r w:rsidR="00043561">
        <w:rPr>
          <w:rFonts w:eastAsia="Times New Roman" w:cs="Times New Roman"/>
          <w:color w:val="000000" w:themeColor="text1"/>
        </w:rPr>
        <w:t xml:space="preserve"> </w:t>
      </w:r>
      <w:r w:rsidR="00043561" w:rsidRPr="00043561">
        <w:rPr>
          <w:rFonts w:eastAsia="Times New Roman" w:cs="Times New Roman"/>
          <w:i/>
          <w:iCs/>
          <w:color w:val="000000" w:themeColor="text1"/>
        </w:rPr>
        <w:t>et al</w:t>
      </w:r>
      <w:r w:rsidR="00043561">
        <w:rPr>
          <w:rFonts w:eastAsia="Times New Roman" w:cs="Times New Roman"/>
          <w:color w:val="000000" w:themeColor="text1"/>
        </w:rPr>
        <w:t>.</w:t>
      </w:r>
    </w:p>
    <w:p w14:paraId="2CEA319B" w14:textId="77777777" w:rsidR="00985BF4" w:rsidRDefault="00985BF4" w:rsidP="00AD4BE3">
      <w:pPr>
        <w:spacing w:after="160" w:line="360" w:lineRule="auto"/>
        <w:rPr>
          <w:rFonts w:eastAsia="Times New Roman" w:cs="Times New Roman"/>
          <w:color w:val="000000" w:themeColor="text1"/>
          <w:position w:val="8"/>
        </w:rPr>
      </w:pPr>
    </w:p>
    <w:p w14:paraId="2F7DE246" w14:textId="77777777" w:rsidR="00F42763" w:rsidRDefault="00F42763" w:rsidP="00AD4BE3">
      <w:pPr>
        <w:spacing w:line="360" w:lineRule="auto"/>
        <w:rPr>
          <w:rFonts w:eastAsia="Times New Roman" w:cs="Times New Roman"/>
          <w:b/>
          <w:bCs/>
          <w:color w:val="000000" w:themeColor="text1"/>
        </w:rPr>
      </w:pPr>
    </w:p>
    <w:p w14:paraId="0B5E5E8A" w14:textId="77777777" w:rsidR="00F42763" w:rsidRDefault="00F42763" w:rsidP="00AD4BE3">
      <w:pPr>
        <w:spacing w:line="360" w:lineRule="auto"/>
        <w:rPr>
          <w:rFonts w:eastAsia="Times New Roman" w:cs="Times New Roman"/>
          <w:b/>
          <w:bCs/>
          <w:color w:val="000000" w:themeColor="text1"/>
        </w:rPr>
      </w:pPr>
    </w:p>
    <w:p w14:paraId="3E5D9612" w14:textId="77777777" w:rsidR="00F42763" w:rsidRDefault="00F42763" w:rsidP="00082465">
      <w:pPr>
        <w:spacing w:line="360" w:lineRule="auto"/>
        <w:rPr>
          <w:rFonts w:eastAsia="Times New Roman" w:cs="Times New Roman"/>
          <w:b/>
          <w:bCs/>
          <w:color w:val="000000" w:themeColor="text1"/>
        </w:rPr>
      </w:pPr>
    </w:p>
    <w:p w14:paraId="27530463" w14:textId="77777777" w:rsidR="00F42763" w:rsidRDefault="00F42763" w:rsidP="00082465">
      <w:pPr>
        <w:spacing w:line="360" w:lineRule="auto"/>
        <w:rPr>
          <w:rFonts w:eastAsia="Times New Roman" w:cs="Times New Roman"/>
          <w:b/>
          <w:bCs/>
          <w:color w:val="000000" w:themeColor="text1"/>
        </w:rPr>
      </w:pPr>
    </w:p>
    <w:p w14:paraId="36DC0742" w14:textId="77777777" w:rsidR="00985BF4" w:rsidRDefault="00985BF4" w:rsidP="00082465">
      <w:pPr>
        <w:spacing w:line="360" w:lineRule="auto"/>
        <w:rPr>
          <w:rFonts w:eastAsia="Times New Roman" w:cs="Times New Roman"/>
          <w:b/>
          <w:bCs/>
          <w:color w:val="000000" w:themeColor="text1"/>
        </w:rPr>
      </w:pPr>
      <w:r>
        <w:rPr>
          <w:rFonts w:eastAsia="Times New Roman" w:cs="Times New Roman"/>
          <w:b/>
          <w:bCs/>
          <w:color w:val="000000" w:themeColor="text1"/>
        </w:rPr>
        <w:t>*</w:t>
      </w:r>
      <w:r w:rsidRPr="00382691">
        <w:rPr>
          <w:rFonts w:eastAsia="Times New Roman" w:cs="Times New Roman"/>
          <w:b/>
          <w:bCs/>
          <w:color w:val="000000" w:themeColor="text1"/>
        </w:rPr>
        <w:t>Corresponding</w:t>
      </w:r>
      <w:r>
        <w:rPr>
          <w:rFonts w:eastAsia="Times New Roman" w:cs="Times New Roman"/>
          <w:b/>
          <w:bCs/>
          <w:color w:val="000000" w:themeColor="text1"/>
        </w:rPr>
        <w:t xml:space="preserve"> </w:t>
      </w:r>
      <w:r w:rsidRPr="00382691">
        <w:rPr>
          <w:rFonts w:eastAsia="Times New Roman" w:cs="Times New Roman"/>
          <w:b/>
          <w:bCs/>
          <w:color w:val="000000" w:themeColor="text1"/>
        </w:rPr>
        <w:t>author:</w:t>
      </w:r>
    </w:p>
    <w:p w14:paraId="710A9936" w14:textId="77777777" w:rsidR="00442ACF" w:rsidRPr="00382691" w:rsidRDefault="00442ACF" w:rsidP="00082465">
      <w:pPr>
        <w:spacing w:line="360" w:lineRule="auto"/>
        <w:rPr>
          <w:rFonts w:eastAsia="Times New Roman" w:cs="Times New Roman"/>
          <w:b/>
          <w:bCs/>
          <w:color w:val="000000" w:themeColor="text1"/>
        </w:rPr>
      </w:pPr>
    </w:p>
    <w:p w14:paraId="10279D60" w14:textId="77777777" w:rsidR="009127CB" w:rsidRDefault="00985BF4" w:rsidP="00082465">
      <w:pPr>
        <w:spacing w:after="160" w:line="360" w:lineRule="auto"/>
        <w:rPr>
          <w:rFonts w:cs="Times New Roman"/>
          <w:color w:val="000000" w:themeColor="text1"/>
          <w:lang w:val="vi-VN"/>
        </w:rPr>
      </w:pPr>
      <w:r w:rsidRPr="00382691">
        <w:rPr>
          <w:rFonts w:eastAsia="Times New Roman" w:cs="Times New Roman"/>
          <w:color w:val="000000" w:themeColor="text1"/>
        </w:rPr>
        <w:t>Jung-Joon</w:t>
      </w:r>
      <w:r>
        <w:rPr>
          <w:rFonts w:eastAsia="Times New Roman" w:cs="Times New Roman"/>
          <w:color w:val="000000" w:themeColor="text1"/>
        </w:rPr>
        <w:t xml:space="preserve"> </w:t>
      </w:r>
      <w:r w:rsidRPr="00382691">
        <w:rPr>
          <w:rFonts w:eastAsia="Times New Roman" w:cs="Times New Roman"/>
          <w:color w:val="000000" w:themeColor="text1"/>
        </w:rPr>
        <w:t>Min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985BF4">
        <w:rPr>
          <w:rFonts w:cs="Times New Roman"/>
          <w:color w:val="000000" w:themeColor="text1"/>
        </w:rPr>
        <w:t>(</w:t>
      </w:r>
      <w:hyperlink r:id="rId6" w:history="1">
        <w:r w:rsidRPr="00BA0CA8">
          <w:rPr>
            <w:rStyle w:val="Hyperlink"/>
            <w:rFonts w:cs="Times New Roman"/>
          </w:rPr>
          <w:t>jjmin@jnu.ac.kr</w:t>
        </w:r>
      </w:hyperlink>
      <w:r w:rsidRPr="00985BF4">
        <w:rPr>
          <w:rFonts w:cs="Times New Roman"/>
          <w:color w:val="000000" w:themeColor="text1"/>
        </w:rPr>
        <w:t>)</w:t>
      </w:r>
    </w:p>
    <w:p w14:paraId="08E17B4C" w14:textId="290EB48C" w:rsidR="009127CB" w:rsidRDefault="008A6131" w:rsidP="00082465">
      <w:pPr>
        <w:spacing w:after="160" w:line="360" w:lineRule="auto"/>
        <w:rPr>
          <w:rFonts w:cs="Times New Roman"/>
          <w:color w:val="000000" w:themeColor="text1"/>
          <w:lang w:val="vi-VN"/>
        </w:rPr>
      </w:pPr>
      <w:r w:rsidRPr="008A6131">
        <w:rPr>
          <w:rFonts w:cs="Times New Roman"/>
          <w:color w:val="000000" w:themeColor="text1"/>
          <w:lang w:val="vi-VN"/>
        </w:rPr>
        <w:t xml:space="preserve">Yeongjin Hong </w:t>
      </w:r>
      <w:r w:rsidR="009127CB">
        <w:rPr>
          <w:rFonts w:cs="Times New Roman"/>
          <w:color w:val="000000" w:themeColor="text1"/>
          <w:lang w:val="vi-VN"/>
        </w:rPr>
        <w:t>(</w:t>
      </w:r>
      <w:r w:rsidR="009127CB">
        <w:fldChar w:fldCharType="begin"/>
      </w:r>
      <w:r w:rsidR="009127CB">
        <w:instrText>HYPERLINK "mailto:yjhong@chonnam.ac.kr"</w:instrText>
      </w:r>
      <w:r w:rsidR="009127CB">
        <w:fldChar w:fldCharType="separate"/>
      </w:r>
      <w:r w:rsidR="009127CB" w:rsidRPr="00361419">
        <w:rPr>
          <w:rStyle w:val="Hyperlink"/>
          <w:rFonts w:cs="Times New Roman"/>
          <w:lang w:val="vi-VN"/>
        </w:rPr>
        <w:t>yjhong@chonnam.ac.kr</w:t>
      </w:r>
      <w:r w:rsidR="009127CB">
        <w:fldChar w:fldCharType="end"/>
      </w:r>
      <w:r w:rsidR="009127CB">
        <w:rPr>
          <w:rFonts w:cs="Times New Roman"/>
          <w:color w:val="000000" w:themeColor="text1"/>
          <w:lang w:val="vi-VN"/>
        </w:rPr>
        <w:t>)</w:t>
      </w:r>
    </w:p>
    <w:p w14:paraId="320F38C8" w14:textId="3A4F223E" w:rsidR="007E6C4F" w:rsidRPr="00985BF4" w:rsidRDefault="007E6C4F" w:rsidP="00AD4BE3">
      <w:pPr>
        <w:spacing w:after="160" w:line="360" w:lineRule="auto"/>
        <w:rPr>
          <w:rFonts w:cs="Times New Roman"/>
          <w:color w:val="000000" w:themeColor="text1"/>
        </w:rPr>
      </w:pPr>
      <w:r>
        <w:rPr>
          <w:rFonts w:cs="Times New Roman"/>
          <w:b/>
          <w:bCs/>
          <w:color w:val="000000" w:themeColor="text1"/>
        </w:rPr>
        <w:br w:type="page"/>
      </w:r>
    </w:p>
    <w:p w14:paraId="0D022747" w14:textId="77777777" w:rsidR="00647DA6" w:rsidRDefault="00647DA6" w:rsidP="00AD4BE3">
      <w:pPr>
        <w:spacing w:line="360" w:lineRule="auto"/>
        <w:rPr>
          <w:rFonts w:cs="Times New Roman"/>
          <w:b/>
          <w:bCs/>
          <w:color w:val="000000" w:themeColor="text1"/>
        </w:rPr>
      </w:pPr>
      <w:r w:rsidRPr="00382691">
        <w:rPr>
          <w:rFonts w:cs="Times New Roman"/>
          <w:b/>
          <w:bCs/>
          <w:color w:val="000000" w:themeColor="text1"/>
        </w:rPr>
        <w:lastRenderedPageBreak/>
        <w:t>Supplement</w:t>
      </w:r>
      <w:r>
        <w:rPr>
          <w:rFonts w:cs="Times New Roman"/>
          <w:b/>
          <w:bCs/>
          <w:color w:val="000000" w:themeColor="text1"/>
        </w:rPr>
        <w:t>ary tables</w:t>
      </w:r>
    </w:p>
    <w:p w14:paraId="1612CC0E" w14:textId="3C3E017E" w:rsidR="00647DA6" w:rsidRDefault="00647DA6" w:rsidP="00AD4BE3">
      <w:pPr>
        <w:spacing w:line="360" w:lineRule="auto"/>
        <w:rPr>
          <w:rFonts w:cs="Times New Roman"/>
          <w:color w:val="000000" w:themeColor="text1"/>
        </w:rPr>
      </w:pPr>
      <w:r>
        <w:rPr>
          <w:rFonts w:cs="Times New Roman"/>
          <w:b/>
          <w:bCs/>
          <w:color w:val="000000" w:themeColor="text1"/>
        </w:rPr>
        <w:t>Table S</w:t>
      </w:r>
      <w:r w:rsidR="001874F9">
        <w:rPr>
          <w:rFonts w:cs="Times New Roman"/>
          <w:b/>
          <w:bCs/>
          <w:color w:val="000000" w:themeColor="text1"/>
        </w:rPr>
        <w:t>1</w:t>
      </w:r>
      <w:r>
        <w:rPr>
          <w:rFonts w:cs="Times New Roman"/>
          <w:b/>
          <w:bCs/>
          <w:color w:val="000000" w:themeColor="text1"/>
        </w:rPr>
        <w:t xml:space="preserve">. </w:t>
      </w:r>
      <w:r>
        <w:rPr>
          <w:rFonts w:cs="Times New Roman"/>
          <w:color w:val="000000" w:themeColor="text1"/>
        </w:rPr>
        <w:t>Antibodies used for the study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985"/>
        <w:gridCol w:w="1838"/>
        <w:gridCol w:w="1421"/>
      </w:tblGrid>
      <w:tr w:rsidR="00647DA6" w14:paraId="514C5596" w14:textId="77777777" w:rsidTr="00397D61">
        <w:tc>
          <w:tcPr>
            <w:tcW w:w="4106" w:type="dxa"/>
            <w:vAlign w:val="center"/>
          </w:tcPr>
          <w:p w14:paraId="6A2AF0F4" w14:textId="77777777" w:rsidR="00647DA6" w:rsidRPr="009B1DF4" w:rsidRDefault="00647DA6" w:rsidP="00AD4BE3">
            <w:pPr>
              <w:spacing w:line="360" w:lineRule="auto"/>
              <w:rPr>
                <w:rFonts w:cs="Times New Roman"/>
                <w:b/>
                <w:bCs/>
                <w:color w:val="000000" w:themeColor="text1"/>
              </w:rPr>
            </w:pPr>
            <w:r w:rsidRPr="009B1DF4">
              <w:rPr>
                <w:rFonts w:cs="Times New Roman"/>
                <w:b/>
                <w:bCs/>
                <w:color w:val="000000" w:themeColor="text1"/>
              </w:rPr>
              <w:t>Antibody name</w:t>
            </w:r>
          </w:p>
        </w:tc>
        <w:tc>
          <w:tcPr>
            <w:tcW w:w="1985" w:type="dxa"/>
            <w:vAlign w:val="center"/>
          </w:tcPr>
          <w:p w14:paraId="0C6A9F81" w14:textId="77777777" w:rsidR="00647DA6" w:rsidRPr="009B1DF4" w:rsidRDefault="00647DA6" w:rsidP="00AD4BE3">
            <w:pPr>
              <w:spacing w:line="360" w:lineRule="auto"/>
              <w:rPr>
                <w:rFonts w:cs="Times New Roman"/>
                <w:b/>
                <w:bCs/>
                <w:color w:val="000000" w:themeColor="text1"/>
              </w:rPr>
            </w:pPr>
            <w:r w:rsidRPr="009B1DF4">
              <w:rPr>
                <w:rFonts w:cs="Times New Roman"/>
                <w:b/>
                <w:bCs/>
                <w:color w:val="000000" w:themeColor="text1"/>
              </w:rPr>
              <w:t>Company</w:t>
            </w:r>
          </w:p>
        </w:tc>
        <w:tc>
          <w:tcPr>
            <w:tcW w:w="1838" w:type="dxa"/>
            <w:vAlign w:val="center"/>
          </w:tcPr>
          <w:p w14:paraId="7175C9B0" w14:textId="77777777" w:rsidR="00647DA6" w:rsidRPr="009B1DF4" w:rsidRDefault="00647DA6" w:rsidP="00AD4BE3">
            <w:pPr>
              <w:spacing w:line="360" w:lineRule="auto"/>
              <w:rPr>
                <w:rFonts w:cs="Times New Roman"/>
                <w:b/>
                <w:bCs/>
                <w:color w:val="000000" w:themeColor="text1"/>
              </w:rPr>
            </w:pPr>
            <w:r w:rsidRPr="009B1DF4">
              <w:rPr>
                <w:rFonts w:cs="Times New Roman"/>
                <w:b/>
                <w:bCs/>
                <w:color w:val="000000" w:themeColor="text1"/>
              </w:rPr>
              <w:t>Catalog</w:t>
            </w:r>
            <w:r>
              <w:rPr>
                <w:rFonts w:cs="Times New Roman"/>
                <w:b/>
                <w:bCs/>
                <w:color w:val="000000" w:themeColor="text1"/>
              </w:rPr>
              <w:t xml:space="preserve"> No.</w:t>
            </w:r>
          </w:p>
        </w:tc>
        <w:tc>
          <w:tcPr>
            <w:tcW w:w="1421" w:type="dxa"/>
            <w:vAlign w:val="center"/>
          </w:tcPr>
          <w:p w14:paraId="4EC75D1F" w14:textId="77777777" w:rsidR="00647DA6" w:rsidRPr="009B1DF4" w:rsidRDefault="00647DA6" w:rsidP="00AD4BE3">
            <w:pPr>
              <w:spacing w:line="360" w:lineRule="auto"/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b/>
                <w:bCs/>
                <w:color w:val="000000" w:themeColor="text1"/>
              </w:rPr>
              <w:t>Application</w:t>
            </w:r>
          </w:p>
        </w:tc>
      </w:tr>
      <w:tr w:rsidR="00647DA6" w14:paraId="17C74221" w14:textId="77777777" w:rsidTr="00397D61">
        <w:tc>
          <w:tcPr>
            <w:tcW w:w="4106" w:type="dxa"/>
            <w:vAlign w:val="center"/>
          </w:tcPr>
          <w:p w14:paraId="787C47D6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Anti-</w:t>
            </w:r>
            <w:proofErr w:type="spellStart"/>
            <w:r w:rsidRPr="00987692">
              <w:rPr>
                <w:rFonts w:cs="Times New Roman"/>
                <w:color w:val="000000" w:themeColor="text1"/>
              </w:rPr>
              <w:t>DnaK</w:t>
            </w:r>
            <w:proofErr w:type="spellEnd"/>
          </w:p>
        </w:tc>
        <w:tc>
          <w:tcPr>
            <w:tcW w:w="1985" w:type="dxa"/>
            <w:vAlign w:val="center"/>
          </w:tcPr>
          <w:p w14:paraId="52DCCF9B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Enzo Life Sciences</w:t>
            </w:r>
          </w:p>
        </w:tc>
        <w:tc>
          <w:tcPr>
            <w:tcW w:w="1838" w:type="dxa"/>
            <w:vAlign w:val="center"/>
          </w:tcPr>
          <w:p w14:paraId="7C1558AD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ADI-SPA-880D</w:t>
            </w:r>
          </w:p>
        </w:tc>
        <w:tc>
          <w:tcPr>
            <w:tcW w:w="1421" w:type="dxa"/>
            <w:vAlign w:val="center"/>
          </w:tcPr>
          <w:p w14:paraId="59F7F037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  <w:lang w:eastAsia="zh-CN"/>
              </w:rPr>
              <w:t>WB</w:t>
            </w:r>
          </w:p>
        </w:tc>
      </w:tr>
      <w:tr w:rsidR="00647DA6" w14:paraId="5DF7CD87" w14:textId="77777777" w:rsidTr="00397D61">
        <w:tc>
          <w:tcPr>
            <w:tcW w:w="4106" w:type="dxa"/>
            <w:vAlign w:val="center"/>
          </w:tcPr>
          <w:p w14:paraId="52409ECA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Alexa Fluor™ 555 anti-rabbit</w:t>
            </w:r>
          </w:p>
        </w:tc>
        <w:tc>
          <w:tcPr>
            <w:tcW w:w="1985" w:type="dxa"/>
            <w:vAlign w:val="center"/>
          </w:tcPr>
          <w:p w14:paraId="14188B12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Invitrogen</w:t>
            </w:r>
          </w:p>
        </w:tc>
        <w:tc>
          <w:tcPr>
            <w:tcW w:w="1838" w:type="dxa"/>
            <w:vAlign w:val="center"/>
          </w:tcPr>
          <w:p w14:paraId="0C9BE34B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A-31572</w:t>
            </w:r>
          </w:p>
        </w:tc>
        <w:tc>
          <w:tcPr>
            <w:tcW w:w="1421" w:type="dxa"/>
            <w:vAlign w:val="center"/>
          </w:tcPr>
          <w:p w14:paraId="536B7F19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  <w:lang w:eastAsia="zh-CN"/>
              </w:rPr>
              <w:t>IF</w:t>
            </w:r>
          </w:p>
        </w:tc>
      </w:tr>
      <w:tr w:rsidR="00647DA6" w14:paraId="65FDA980" w14:textId="77777777" w:rsidTr="00397D61">
        <w:tc>
          <w:tcPr>
            <w:tcW w:w="4106" w:type="dxa"/>
            <w:vAlign w:val="center"/>
          </w:tcPr>
          <w:p w14:paraId="0694A005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Anti-CD44</w:t>
            </w:r>
          </w:p>
        </w:tc>
        <w:tc>
          <w:tcPr>
            <w:tcW w:w="1985" w:type="dxa"/>
            <w:vAlign w:val="center"/>
          </w:tcPr>
          <w:p w14:paraId="0ECB897B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Abcam</w:t>
            </w:r>
          </w:p>
        </w:tc>
        <w:tc>
          <w:tcPr>
            <w:tcW w:w="1838" w:type="dxa"/>
            <w:vAlign w:val="center"/>
          </w:tcPr>
          <w:p w14:paraId="3165E6DC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Ab157107</w:t>
            </w:r>
          </w:p>
        </w:tc>
        <w:tc>
          <w:tcPr>
            <w:tcW w:w="1421" w:type="dxa"/>
            <w:vAlign w:val="center"/>
          </w:tcPr>
          <w:p w14:paraId="2D566216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  <w:lang w:eastAsia="zh-CN"/>
              </w:rPr>
              <w:t>WB</w:t>
            </w:r>
          </w:p>
        </w:tc>
      </w:tr>
      <w:tr w:rsidR="00647DA6" w14:paraId="52E31713" w14:textId="77777777" w:rsidTr="00397D61">
        <w:tc>
          <w:tcPr>
            <w:tcW w:w="4106" w:type="dxa"/>
            <w:vAlign w:val="center"/>
          </w:tcPr>
          <w:p w14:paraId="4F5C8697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Anti-CD44 antibody PE</w:t>
            </w:r>
          </w:p>
        </w:tc>
        <w:tc>
          <w:tcPr>
            <w:tcW w:w="1985" w:type="dxa"/>
            <w:vAlign w:val="center"/>
          </w:tcPr>
          <w:p w14:paraId="2BA428B2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proofErr w:type="spellStart"/>
            <w:r w:rsidRPr="00987692">
              <w:rPr>
                <w:rFonts w:cs="Times New Roman"/>
                <w:color w:val="000000" w:themeColor="text1"/>
              </w:rPr>
              <w:t>BioLegend</w:t>
            </w:r>
            <w:proofErr w:type="spellEnd"/>
          </w:p>
        </w:tc>
        <w:tc>
          <w:tcPr>
            <w:tcW w:w="1838" w:type="dxa"/>
            <w:vAlign w:val="center"/>
          </w:tcPr>
          <w:p w14:paraId="53BA0656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103024</w:t>
            </w:r>
          </w:p>
        </w:tc>
        <w:tc>
          <w:tcPr>
            <w:tcW w:w="1421" w:type="dxa"/>
            <w:vAlign w:val="center"/>
          </w:tcPr>
          <w:p w14:paraId="2291EAA2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  <w:lang w:eastAsia="zh-CN"/>
              </w:rPr>
              <w:t>Flow</w:t>
            </w:r>
          </w:p>
        </w:tc>
      </w:tr>
      <w:tr w:rsidR="00647DA6" w14:paraId="16808C5F" w14:textId="77777777" w:rsidTr="00397D61">
        <w:tc>
          <w:tcPr>
            <w:tcW w:w="4106" w:type="dxa"/>
            <w:vAlign w:val="center"/>
          </w:tcPr>
          <w:p w14:paraId="6CF92604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Anti-E-cadherin</w:t>
            </w:r>
          </w:p>
        </w:tc>
        <w:tc>
          <w:tcPr>
            <w:tcW w:w="1985" w:type="dxa"/>
            <w:vAlign w:val="center"/>
          </w:tcPr>
          <w:p w14:paraId="2D3459CC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Cell Signaling</w:t>
            </w:r>
          </w:p>
        </w:tc>
        <w:tc>
          <w:tcPr>
            <w:tcW w:w="1838" w:type="dxa"/>
            <w:vAlign w:val="center"/>
          </w:tcPr>
          <w:p w14:paraId="4C65A1A1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3195S</w:t>
            </w:r>
          </w:p>
        </w:tc>
        <w:tc>
          <w:tcPr>
            <w:tcW w:w="1421" w:type="dxa"/>
            <w:vAlign w:val="center"/>
          </w:tcPr>
          <w:p w14:paraId="71F67201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  <w:lang w:eastAsia="zh-CN"/>
              </w:rPr>
              <w:t>WB</w:t>
            </w:r>
          </w:p>
        </w:tc>
      </w:tr>
      <w:tr w:rsidR="00647DA6" w14:paraId="605F5BB8" w14:textId="77777777" w:rsidTr="00397D61">
        <w:tc>
          <w:tcPr>
            <w:tcW w:w="4106" w:type="dxa"/>
            <w:vAlign w:val="center"/>
          </w:tcPr>
          <w:p w14:paraId="5C95E3AA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Anti-E-cadherin Alexa Fluor® 488</w:t>
            </w:r>
          </w:p>
        </w:tc>
        <w:tc>
          <w:tcPr>
            <w:tcW w:w="1985" w:type="dxa"/>
            <w:vAlign w:val="center"/>
          </w:tcPr>
          <w:p w14:paraId="7D4BD1B6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Cell Signaling</w:t>
            </w:r>
          </w:p>
        </w:tc>
        <w:tc>
          <w:tcPr>
            <w:tcW w:w="1838" w:type="dxa"/>
            <w:vAlign w:val="center"/>
          </w:tcPr>
          <w:p w14:paraId="60B934F7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3199S</w:t>
            </w:r>
          </w:p>
        </w:tc>
        <w:tc>
          <w:tcPr>
            <w:tcW w:w="1421" w:type="dxa"/>
            <w:vAlign w:val="center"/>
          </w:tcPr>
          <w:p w14:paraId="3C31DFB1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  <w:lang w:eastAsia="zh-CN"/>
              </w:rPr>
              <w:t>Flow</w:t>
            </w:r>
          </w:p>
        </w:tc>
      </w:tr>
      <w:tr w:rsidR="00647DA6" w14:paraId="29682D78" w14:textId="77777777" w:rsidTr="00397D61">
        <w:tc>
          <w:tcPr>
            <w:tcW w:w="4106" w:type="dxa"/>
            <w:vAlign w:val="center"/>
          </w:tcPr>
          <w:p w14:paraId="454E9A8E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Anti-Flag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987692">
              <w:rPr>
                <w:rFonts w:cs="Times New Roman"/>
                <w:color w:val="000000" w:themeColor="text1"/>
              </w:rPr>
              <w:t>tag</w:t>
            </w:r>
          </w:p>
        </w:tc>
        <w:tc>
          <w:tcPr>
            <w:tcW w:w="1985" w:type="dxa"/>
            <w:vAlign w:val="center"/>
          </w:tcPr>
          <w:p w14:paraId="738C04F6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Abcam</w:t>
            </w:r>
          </w:p>
        </w:tc>
        <w:tc>
          <w:tcPr>
            <w:tcW w:w="1838" w:type="dxa"/>
            <w:vAlign w:val="center"/>
          </w:tcPr>
          <w:p w14:paraId="5DA7473A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Ab1162</w:t>
            </w:r>
          </w:p>
        </w:tc>
        <w:tc>
          <w:tcPr>
            <w:tcW w:w="1421" w:type="dxa"/>
            <w:vAlign w:val="center"/>
          </w:tcPr>
          <w:p w14:paraId="756471A1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  <w:lang w:eastAsia="zh-CN"/>
              </w:rPr>
              <w:t>WB</w:t>
            </w:r>
          </w:p>
        </w:tc>
      </w:tr>
      <w:tr w:rsidR="00647DA6" w14:paraId="5A777526" w14:textId="77777777" w:rsidTr="00397D61">
        <w:tc>
          <w:tcPr>
            <w:tcW w:w="4106" w:type="dxa"/>
            <w:vAlign w:val="center"/>
          </w:tcPr>
          <w:p w14:paraId="1CA5115D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Anti-HAS2</w:t>
            </w:r>
          </w:p>
        </w:tc>
        <w:tc>
          <w:tcPr>
            <w:tcW w:w="1985" w:type="dxa"/>
            <w:vAlign w:val="center"/>
          </w:tcPr>
          <w:p w14:paraId="0397DC2E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Santa Cruz</w:t>
            </w:r>
          </w:p>
        </w:tc>
        <w:tc>
          <w:tcPr>
            <w:tcW w:w="1838" w:type="dxa"/>
            <w:vAlign w:val="center"/>
          </w:tcPr>
          <w:p w14:paraId="73E67772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Sc-514737</w:t>
            </w:r>
          </w:p>
        </w:tc>
        <w:tc>
          <w:tcPr>
            <w:tcW w:w="1421" w:type="dxa"/>
            <w:vAlign w:val="center"/>
          </w:tcPr>
          <w:p w14:paraId="6B814D18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  <w:lang w:eastAsia="zh-CN"/>
              </w:rPr>
              <w:t>WB</w:t>
            </w:r>
          </w:p>
        </w:tc>
      </w:tr>
      <w:tr w:rsidR="00647DA6" w14:paraId="74DBD7C8" w14:textId="77777777" w:rsidTr="00397D61">
        <w:tc>
          <w:tcPr>
            <w:tcW w:w="4106" w:type="dxa"/>
            <w:vAlign w:val="center"/>
          </w:tcPr>
          <w:p w14:paraId="33D60E25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Anti-HMGB1</w:t>
            </w:r>
          </w:p>
        </w:tc>
        <w:tc>
          <w:tcPr>
            <w:tcW w:w="1985" w:type="dxa"/>
            <w:vAlign w:val="center"/>
          </w:tcPr>
          <w:p w14:paraId="35E96507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Abcam</w:t>
            </w:r>
          </w:p>
        </w:tc>
        <w:tc>
          <w:tcPr>
            <w:tcW w:w="1838" w:type="dxa"/>
            <w:vAlign w:val="center"/>
          </w:tcPr>
          <w:p w14:paraId="55D5913D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Ab18256</w:t>
            </w:r>
          </w:p>
        </w:tc>
        <w:tc>
          <w:tcPr>
            <w:tcW w:w="1421" w:type="dxa"/>
            <w:vAlign w:val="center"/>
          </w:tcPr>
          <w:p w14:paraId="7D31A6E0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  <w:lang w:eastAsia="zh-CN"/>
              </w:rPr>
              <w:t>WB</w:t>
            </w:r>
          </w:p>
        </w:tc>
      </w:tr>
      <w:tr w:rsidR="00647DA6" w14:paraId="30149A53" w14:textId="77777777" w:rsidTr="00397D61">
        <w:tc>
          <w:tcPr>
            <w:tcW w:w="4106" w:type="dxa"/>
            <w:vAlign w:val="center"/>
          </w:tcPr>
          <w:p w14:paraId="30F20FF7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Anti-LC3B</w:t>
            </w:r>
          </w:p>
        </w:tc>
        <w:tc>
          <w:tcPr>
            <w:tcW w:w="1985" w:type="dxa"/>
            <w:vAlign w:val="center"/>
          </w:tcPr>
          <w:p w14:paraId="515B3765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Novus Biologicals</w:t>
            </w:r>
          </w:p>
        </w:tc>
        <w:tc>
          <w:tcPr>
            <w:tcW w:w="1838" w:type="dxa"/>
            <w:vAlign w:val="center"/>
          </w:tcPr>
          <w:p w14:paraId="3368EE2A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NB600-1384</w:t>
            </w:r>
          </w:p>
        </w:tc>
        <w:tc>
          <w:tcPr>
            <w:tcW w:w="1421" w:type="dxa"/>
            <w:vAlign w:val="center"/>
          </w:tcPr>
          <w:p w14:paraId="5B859E3E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  <w:lang w:eastAsia="zh-CN"/>
              </w:rPr>
              <w:t>WB</w:t>
            </w:r>
          </w:p>
        </w:tc>
      </w:tr>
      <w:tr w:rsidR="00647DA6" w14:paraId="5B48042C" w14:textId="77777777" w:rsidTr="00397D61">
        <w:tc>
          <w:tcPr>
            <w:tcW w:w="4106" w:type="dxa"/>
            <w:vAlign w:val="center"/>
          </w:tcPr>
          <w:p w14:paraId="217127EA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Anti-</w:t>
            </w:r>
            <w:proofErr w:type="spellStart"/>
            <w:r w:rsidRPr="00987692">
              <w:rPr>
                <w:rFonts w:cs="Times New Roman"/>
                <w:color w:val="000000" w:themeColor="text1"/>
              </w:rPr>
              <w:t>Myc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</w:t>
            </w:r>
            <w:r w:rsidRPr="00987692">
              <w:rPr>
                <w:rFonts w:cs="Times New Roman"/>
                <w:color w:val="000000" w:themeColor="text1"/>
              </w:rPr>
              <w:t>tag</w:t>
            </w:r>
          </w:p>
        </w:tc>
        <w:tc>
          <w:tcPr>
            <w:tcW w:w="1985" w:type="dxa"/>
            <w:vAlign w:val="center"/>
          </w:tcPr>
          <w:p w14:paraId="0D14F39C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Abcam</w:t>
            </w:r>
          </w:p>
        </w:tc>
        <w:tc>
          <w:tcPr>
            <w:tcW w:w="1838" w:type="dxa"/>
            <w:vAlign w:val="center"/>
          </w:tcPr>
          <w:p w14:paraId="77D2529A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Ab9132</w:t>
            </w:r>
          </w:p>
        </w:tc>
        <w:tc>
          <w:tcPr>
            <w:tcW w:w="1421" w:type="dxa"/>
            <w:vAlign w:val="center"/>
          </w:tcPr>
          <w:p w14:paraId="5AB7E138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  <w:lang w:eastAsia="zh-CN"/>
              </w:rPr>
              <w:t>WB</w:t>
            </w:r>
          </w:p>
        </w:tc>
      </w:tr>
      <w:tr w:rsidR="00647DA6" w14:paraId="429DCA2E" w14:textId="77777777" w:rsidTr="00397D61">
        <w:tc>
          <w:tcPr>
            <w:tcW w:w="4106" w:type="dxa"/>
            <w:vAlign w:val="center"/>
          </w:tcPr>
          <w:p w14:paraId="74D4FC39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Anti-RSK1</w:t>
            </w:r>
          </w:p>
        </w:tc>
        <w:tc>
          <w:tcPr>
            <w:tcW w:w="1985" w:type="dxa"/>
            <w:vAlign w:val="center"/>
          </w:tcPr>
          <w:p w14:paraId="29DD1AA8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Cell Signaling</w:t>
            </w:r>
          </w:p>
        </w:tc>
        <w:tc>
          <w:tcPr>
            <w:tcW w:w="1838" w:type="dxa"/>
            <w:vAlign w:val="center"/>
          </w:tcPr>
          <w:p w14:paraId="225473ED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9333S</w:t>
            </w:r>
          </w:p>
        </w:tc>
        <w:tc>
          <w:tcPr>
            <w:tcW w:w="1421" w:type="dxa"/>
            <w:vAlign w:val="center"/>
          </w:tcPr>
          <w:p w14:paraId="1CF01D39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  <w:lang w:eastAsia="zh-CN"/>
              </w:rPr>
              <w:t>WB</w:t>
            </w:r>
          </w:p>
        </w:tc>
      </w:tr>
      <w:tr w:rsidR="00647DA6" w14:paraId="08A053C7" w14:textId="77777777" w:rsidTr="00397D61">
        <w:tc>
          <w:tcPr>
            <w:tcW w:w="4106" w:type="dxa"/>
            <w:vAlign w:val="center"/>
          </w:tcPr>
          <w:p w14:paraId="3A622293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Anti-RSK2</w:t>
            </w:r>
          </w:p>
        </w:tc>
        <w:tc>
          <w:tcPr>
            <w:tcW w:w="1985" w:type="dxa"/>
            <w:vAlign w:val="center"/>
          </w:tcPr>
          <w:p w14:paraId="61D52F67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Cell Signaling</w:t>
            </w:r>
          </w:p>
        </w:tc>
        <w:tc>
          <w:tcPr>
            <w:tcW w:w="1838" w:type="dxa"/>
            <w:vAlign w:val="center"/>
          </w:tcPr>
          <w:p w14:paraId="4A885FA1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5528S</w:t>
            </w:r>
          </w:p>
        </w:tc>
        <w:tc>
          <w:tcPr>
            <w:tcW w:w="1421" w:type="dxa"/>
            <w:vAlign w:val="center"/>
          </w:tcPr>
          <w:p w14:paraId="6CC97BD4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  <w:lang w:eastAsia="zh-CN"/>
              </w:rPr>
              <w:t>WB</w:t>
            </w:r>
          </w:p>
        </w:tc>
      </w:tr>
      <w:tr w:rsidR="00647DA6" w14:paraId="7059825B" w14:textId="77777777" w:rsidTr="00397D61">
        <w:tc>
          <w:tcPr>
            <w:tcW w:w="4106" w:type="dxa"/>
            <w:vAlign w:val="center"/>
          </w:tcPr>
          <w:p w14:paraId="09BAB204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Anti-Salmonella</w:t>
            </w:r>
          </w:p>
        </w:tc>
        <w:tc>
          <w:tcPr>
            <w:tcW w:w="1985" w:type="dxa"/>
            <w:vAlign w:val="center"/>
          </w:tcPr>
          <w:p w14:paraId="5A4C0A2F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Abcam</w:t>
            </w:r>
          </w:p>
        </w:tc>
        <w:tc>
          <w:tcPr>
            <w:tcW w:w="1838" w:type="dxa"/>
            <w:vAlign w:val="center"/>
          </w:tcPr>
          <w:p w14:paraId="322F98E6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Ab35156</w:t>
            </w:r>
          </w:p>
        </w:tc>
        <w:tc>
          <w:tcPr>
            <w:tcW w:w="1421" w:type="dxa"/>
            <w:vAlign w:val="center"/>
          </w:tcPr>
          <w:p w14:paraId="670971A4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  <w:lang w:eastAsia="zh-CN"/>
              </w:rPr>
              <w:t>IF</w:t>
            </w:r>
          </w:p>
        </w:tc>
      </w:tr>
      <w:tr w:rsidR="00647DA6" w14:paraId="702A9225" w14:textId="77777777" w:rsidTr="00397D61">
        <w:tc>
          <w:tcPr>
            <w:tcW w:w="4106" w:type="dxa"/>
            <w:vAlign w:val="center"/>
          </w:tcPr>
          <w:p w14:paraId="34EADED6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Anti-</w:t>
            </w:r>
            <w:r>
              <w:rPr>
                <w:rFonts w:cs="Times New Roman"/>
                <w:color w:val="000000" w:themeColor="text1"/>
              </w:rPr>
              <w:t>v</w:t>
            </w:r>
            <w:r w:rsidRPr="00987692">
              <w:rPr>
                <w:rFonts w:cs="Times New Roman"/>
                <w:color w:val="000000" w:themeColor="text1"/>
              </w:rPr>
              <w:t>imentin (V9)</w:t>
            </w:r>
          </w:p>
        </w:tc>
        <w:tc>
          <w:tcPr>
            <w:tcW w:w="1985" w:type="dxa"/>
            <w:vAlign w:val="center"/>
          </w:tcPr>
          <w:p w14:paraId="3173824C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Santa Cruz</w:t>
            </w:r>
          </w:p>
        </w:tc>
        <w:tc>
          <w:tcPr>
            <w:tcW w:w="1838" w:type="dxa"/>
            <w:vAlign w:val="center"/>
          </w:tcPr>
          <w:p w14:paraId="375A6D2F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Sc-6260</w:t>
            </w:r>
          </w:p>
        </w:tc>
        <w:tc>
          <w:tcPr>
            <w:tcW w:w="1421" w:type="dxa"/>
            <w:vAlign w:val="center"/>
          </w:tcPr>
          <w:p w14:paraId="231B7A2B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  <w:lang w:eastAsia="zh-CN"/>
              </w:rPr>
              <w:t>WB</w:t>
            </w:r>
          </w:p>
        </w:tc>
      </w:tr>
      <w:tr w:rsidR="00647DA6" w14:paraId="4BA13C94" w14:textId="77777777" w:rsidTr="00397D61">
        <w:tc>
          <w:tcPr>
            <w:tcW w:w="4106" w:type="dxa"/>
            <w:vAlign w:val="center"/>
          </w:tcPr>
          <w:p w14:paraId="2C357D12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Anti-vimentin (V9) Alexa Fluor® 647</w:t>
            </w:r>
          </w:p>
        </w:tc>
        <w:tc>
          <w:tcPr>
            <w:tcW w:w="1985" w:type="dxa"/>
            <w:vAlign w:val="center"/>
          </w:tcPr>
          <w:p w14:paraId="1B0BD71C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Santa Cruz</w:t>
            </w:r>
          </w:p>
        </w:tc>
        <w:tc>
          <w:tcPr>
            <w:tcW w:w="1838" w:type="dxa"/>
            <w:vAlign w:val="center"/>
          </w:tcPr>
          <w:p w14:paraId="30481029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Sc-6260 AF647</w:t>
            </w:r>
          </w:p>
        </w:tc>
        <w:tc>
          <w:tcPr>
            <w:tcW w:w="1421" w:type="dxa"/>
            <w:vAlign w:val="center"/>
          </w:tcPr>
          <w:p w14:paraId="57A0B734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  <w:lang w:eastAsia="zh-CN"/>
              </w:rPr>
              <w:t>Flow</w:t>
            </w:r>
          </w:p>
        </w:tc>
      </w:tr>
      <w:tr w:rsidR="00647DA6" w14:paraId="22B8481C" w14:textId="77777777" w:rsidTr="00397D61">
        <w:tc>
          <w:tcPr>
            <w:tcW w:w="4106" w:type="dxa"/>
            <w:vAlign w:val="center"/>
          </w:tcPr>
          <w:p w14:paraId="039DC8D2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FAM-FLICA® Caspase-1 (YVAD) Assay Kit</w:t>
            </w:r>
          </w:p>
        </w:tc>
        <w:tc>
          <w:tcPr>
            <w:tcW w:w="1985" w:type="dxa"/>
            <w:vAlign w:val="center"/>
          </w:tcPr>
          <w:p w14:paraId="572DC59A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Immunochemistry</w:t>
            </w:r>
          </w:p>
        </w:tc>
        <w:tc>
          <w:tcPr>
            <w:tcW w:w="1838" w:type="dxa"/>
            <w:vAlign w:val="center"/>
          </w:tcPr>
          <w:p w14:paraId="12029052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97</w:t>
            </w:r>
          </w:p>
        </w:tc>
        <w:tc>
          <w:tcPr>
            <w:tcW w:w="1421" w:type="dxa"/>
            <w:vAlign w:val="center"/>
          </w:tcPr>
          <w:p w14:paraId="0767586F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  <w:lang w:eastAsia="zh-CN"/>
              </w:rPr>
              <w:t>Flow</w:t>
            </w:r>
          </w:p>
        </w:tc>
      </w:tr>
      <w:tr w:rsidR="00647DA6" w14:paraId="4B18AAE6" w14:textId="77777777" w:rsidTr="00397D61">
        <w:tc>
          <w:tcPr>
            <w:tcW w:w="4106" w:type="dxa"/>
            <w:vAlign w:val="center"/>
          </w:tcPr>
          <w:p w14:paraId="12B30CFA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FAM-FLICA® Caspase-3/7 Assay Kit</w:t>
            </w:r>
          </w:p>
        </w:tc>
        <w:tc>
          <w:tcPr>
            <w:tcW w:w="1985" w:type="dxa"/>
            <w:vAlign w:val="center"/>
          </w:tcPr>
          <w:p w14:paraId="7A058C23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Immunochemistry</w:t>
            </w:r>
          </w:p>
        </w:tc>
        <w:tc>
          <w:tcPr>
            <w:tcW w:w="1838" w:type="dxa"/>
            <w:vAlign w:val="center"/>
          </w:tcPr>
          <w:p w14:paraId="41DE1932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93</w:t>
            </w:r>
          </w:p>
        </w:tc>
        <w:tc>
          <w:tcPr>
            <w:tcW w:w="1421" w:type="dxa"/>
            <w:vAlign w:val="center"/>
          </w:tcPr>
          <w:p w14:paraId="00795E06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  <w:lang w:eastAsia="zh-CN"/>
              </w:rPr>
              <w:t>Flow</w:t>
            </w:r>
          </w:p>
        </w:tc>
      </w:tr>
      <w:tr w:rsidR="00647DA6" w14:paraId="1E2A4D8D" w14:textId="77777777" w:rsidTr="00397D61">
        <w:tc>
          <w:tcPr>
            <w:tcW w:w="4106" w:type="dxa"/>
            <w:vAlign w:val="center"/>
          </w:tcPr>
          <w:p w14:paraId="0C612588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FITC Annexin V Apoptosis Detection Kit I</w:t>
            </w:r>
          </w:p>
        </w:tc>
        <w:tc>
          <w:tcPr>
            <w:tcW w:w="1985" w:type="dxa"/>
            <w:vAlign w:val="center"/>
          </w:tcPr>
          <w:p w14:paraId="05E98789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BD Biosciences</w:t>
            </w:r>
          </w:p>
        </w:tc>
        <w:tc>
          <w:tcPr>
            <w:tcW w:w="1838" w:type="dxa"/>
            <w:vAlign w:val="center"/>
          </w:tcPr>
          <w:p w14:paraId="6B013DED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556547</w:t>
            </w:r>
          </w:p>
        </w:tc>
        <w:tc>
          <w:tcPr>
            <w:tcW w:w="1421" w:type="dxa"/>
            <w:vAlign w:val="center"/>
          </w:tcPr>
          <w:p w14:paraId="29B19EEA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  <w:lang w:eastAsia="zh-CN"/>
              </w:rPr>
              <w:t>Flow</w:t>
            </w:r>
          </w:p>
        </w:tc>
      </w:tr>
      <w:tr w:rsidR="00647DA6" w14:paraId="78D2AA03" w14:textId="77777777" w:rsidTr="00397D61">
        <w:tc>
          <w:tcPr>
            <w:tcW w:w="4106" w:type="dxa"/>
            <w:vAlign w:val="center"/>
          </w:tcPr>
          <w:p w14:paraId="57EDEC31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Goat anti-Rabbit IgG (H+L) secondary antibody, HRP</w:t>
            </w:r>
          </w:p>
        </w:tc>
        <w:tc>
          <w:tcPr>
            <w:tcW w:w="1985" w:type="dxa"/>
            <w:vAlign w:val="center"/>
          </w:tcPr>
          <w:p w14:paraId="5D8B0910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I</w:t>
            </w:r>
            <w:r>
              <w:rPr>
                <w:rFonts w:cs="Times New Roman"/>
                <w:color w:val="000000" w:themeColor="text1"/>
              </w:rPr>
              <w:t>n</w:t>
            </w:r>
            <w:r w:rsidRPr="00987692">
              <w:rPr>
                <w:rFonts w:cs="Times New Roman"/>
                <w:color w:val="000000" w:themeColor="text1"/>
              </w:rPr>
              <w:t>vitrogen</w:t>
            </w:r>
          </w:p>
        </w:tc>
        <w:tc>
          <w:tcPr>
            <w:tcW w:w="1838" w:type="dxa"/>
            <w:vAlign w:val="center"/>
          </w:tcPr>
          <w:p w14:paraId="39E78EEB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31460</w:t>
            </w:r>
          </w:p>
        </w:tc>
        <w:tc>
          <w:tcPr>
            <w:tcW w:w="1421" w:type="dxa"/>
            <w:vAlign w:val="center"/>
          </w:tcPr>
          <w:p w14:paraId="03629AA0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  <w:lang w:eastAsia="zh-CN"/>
              </w:rPr>
              <w:t>WB</w:t>
            </w:r>
          </w:p>
        </w:tc>
      </w:tr>
      <w:tr w:rsidR="00647DA6" w14:paraId="4D0D72C6" w14:textId="77777777" w:rsidTr="00397D61">
        <w:tc>
          <w:tcPr>
            <w:tcW w:w="4106" w:type="dxa"/>
            <w:vAlign w:val="center"/>
          </w:tcPr>
          <w:p w14:paraId="44D136A4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Human/Mouse Phospho-RSK1 (S221)/RSK2 (S227) Antibody</w:t>
            </w:r>
          </w:p>
        </w:tc>
        <w:tc>
          <w:tcPr>
            <w:tcW w:w="1985" w:type="dxa"/>
            <w:vAlign w:val="center"/>
          </w:tcPr>
          <w:p w14:paraId="292A0DAB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R&amp;D Systems</w:t>
            </w:r>
          </w:p>
        </w:tc>
        <w:tc>
          <w:tcPr>
            <w:tcW w:w="1838" w:type="dxa"/>
            <w:vAlign w:val="center"/>
          </w:tcPr>
          <w:p w14:paraId="4D5B15AA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MAB892-SP</w:t>
            </w:r>
          </w:p>
        </w:tc>
        <w:tc>
          <w:tcPr>
            <w:tcW w:w="1421" w:type="dxa"/>
            <w:vAlign w:val="center"/>
          </w:tcPr>
          <w:p w14:paraId="3A5AEB9B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  <w:lang w:eastAsia="zh-CN"/>
              </w:rPr>
              <w:t>WB</w:t>
            </w:r>
          </w:p>
        </w:tc>
      </w:tr>
      <w:tr w:rsidR="00647DA6" w14:paraId="133428A8" w14:textId="77777777" w:rsidTr="00397D61">
        <w:tc>
          <w:tcPr>
            <w:tcW w:w="4106" w:type="dxa"/>
            <w:vAlign w:val="center"/>
          </w:tcPr>
          <w:p w14:paraId="17F8EB20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lastRenderedPageBreak/>
              <w:t>Hyaluronic Acid Binding Protein−Biotin bovine (</w:t>
            </w:r>
            <w:proofErr w:type="spellStart"/>
            <w:r w:rsidRPr="00987692">
              <w:rPr>
                <w:rFonts w:cs="Times New Roman"/>
                <w:color w:val="000000" w:themeColor="text1"/>
              </w:rPr>
              <w:t>bHABP</w:t>
            </w:r>
            <w:proofErr w:type="spellEnd"/>
            <w:r w:rsidRPr="00987692">
              <w:rPr>
                <w:rFonts w:cs="Times New Roman"/>
                <w:color w:val="000000" w:themeColor="text1"/>
              </w:rPr>
              <w:t>)</w:t>
            </w:r>
          </w:p>
        </w:tc>
        <w:tc>
          <w:tcPr>
            <w:tcW w:w="1985" w:type="dxa"/>
            <w:vAlign w:val="center"/>
          </w:tcPr>
          <w:p w14:paraId="4360F242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Sigma-Aldrich</w:t>
            </w:r>
          </w:p>
        </w:tc>
        <w:tc>
          <w:tcPr>
            <w:tcW w:w="1838" w:type="dxa"/>
            <w:vAlign w:val="center"/>
          </w:tcPr>
          <w:p w14:paraId="793A9A53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H9910</w:t>
            </w:r>
          </w:p>
        </w:tc>
        <w:tc>
          <w:tcPr>
            <w:tcW w:w="1421" w:type="dxa"/>
            <w:vAlign w:val="center"/>
          </w:tcPr>
          <w:p w14:paraId="583F65E0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  <w:lang w:eastAsia="zh-CN"/>
              </w:rPr>
              <w:t>IF, IHC</w:t>
            </w:r>
          </w:p>
        </w:tc>
      </w:tr>
      <w:tr w:rsidR="00647DA6" w14:paraId="0003DA65" w14:textId="77777777" w:rsidTr="00397D61">
        <w:tc>
          <w:tcPr>
            <w:tcW w:w="4106" w:type="dxa"/>
            <w:vAlign w:val="center"/>
          </w:tcPr>
          <w:p w14:paraId="5308662F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Streptavidin-PE</w:t>
            </w:r>
          </w:p>
        </w:tc>
        <w:tc>
          <w:tcPr>
            <w:tcW w:w="1985" w:type="dxa"/>
            <w:vAlign w:val="center"/>
          </w:tcPr>
          <w:p w14:paraId="0444F8E9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proofErr w:type="spellStart"/>
            <w:r w:rsidRPr="00987692">
              <w:rPr>
                <w:rFonts w:cs="Times New Roman"/>
                <w:color w:val="000000" w:themeColor="text1"/>
              </w:rPr>
              <w:t>Vectorlabs</w:t>
            </w:r>
            <w:proofErr w:type="spellEnd"/>
          </w:p>
        </w:tc>
        <w:tc>
          <w:tcPr>
            <w:tcW w:w="1838" w:type="dxa"/>
            <w:vAlign w:val="center"/>
          </w:tcPr>
          <w:p w14:paraId="650DC255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</w:rPr>
              <w:t>SA-5207-1</w:t>
            </w:r>
          </w:p>
        </w:tc>
        <w:tc>
          <w:tcPr>
            <w:tcW w:w="1421" w:type="dxa"/>
            <w:vAlign w:val="center"/>
          </w:tcPr>
          <w:p w14:paraId="5BE51FDA" w14:textId="77777777" w:rsidR="00647DA6" w:rsidRPr="00987692" w:rsidRDefault="00647DA6" w:rsidP="00AD4BE3">
            <w:pPr>
              <w:spacing w:line="360" w:lineRule="auto"/>
              <w:rPr>
                <w:rFonts w:cs="Times New Roman"/>
                <w:color w:val="000000"/>
              </w:rPr>
            </w:pPr>
            <w:r w:rsidRPr="00987692">
              <w:rPr>
                <w:rFonts w:cs="Times New Roman"/>
                <w:color w:val="000000" w:themeColor="text1"/>
                <w:lang w:eastAsia="zh-CN"/>
              </w:rPr>
              <w:t>IF</w:t>
            </w:r>
          </w:p>
        </w:tc>
      </w:tr>
      <w:tr w:rsidR="00255CC2" w14:paraId="2A7E1A48" w14:textId="77777777" w:rsidTr="00397D61">
        <w:tc>
          <w:tcPr>
            <w:tcW w:w="4106" w:type="dxa"/>
            <w:vAlign w:val="center"/>
          </w:tcPr>
          <w:p w14:paraId="2EDE1342" w14:textId="77777777" w:rsidR="00255CC2" w:rsidRPr="00987692" w:rsidRDefault="00255CC2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E28EC">
              <w:rPr>
                <w:rFonts w:eastAsia="Batang"/>
                <w:color w:val="000000" w:themeColor="text1"/>
              </w:rPr>
              <w:t>LIVE/DEAD™ Fixable Aqua Dead Cell Stain Kit</w:t>
            </w:r>
          </w:p>
        </w:tc>
        <w:tc>
          <w:tcPr>
            <w:tcW w:w="1985" w:type="dxa"/>
            <w:vAlign w:val="center"/>
          </w:tcPr>
          <w:p w14:paraId="18959828" w14:textId="77777777" w:rsidR="00255CC2" w:rsidRPr="00987692" w:rsidRDefault="00255CC2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E28EC">
              <w:rPr>
                <w:color w:val="000000" w:themeColor="text1"/>
              </w:rPr>
              <w:t>Invitrogen</w:t>
            </w:r>
          </w:p>
        </w:tc>
        <w:tc>
          <w:tcPr>
            <w:tcW w:w="1838" w:type="dxa"/>
            <w:vAlign w:val="center"/>
          </w:tcPr>
          <w:p w14:paraId="3DFAFB47" w14:textId="77777777" w:rsidR="00255CC2" w:rsidRPr="00987692" w:rsidRDefault="00255CC2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E28EC">
              <w:rPr>
                <w:color w:val="000000" w:themeColor="text1"/>
              </w:rPr>
              <w:t>L34957</w:t>
            </w:r>
          </w:p>
        </w:tc>
        <w:tc>
          <w:tcPr>
            <w:tcW w:w="1421" w:type="dxa"/>
            <w:vAlign w:val="center"/>
          </w:tcPr>
          <w:p w14:paraId="6086B296" w14:textId="77777777" w:rsidR="00255CC2" w:rsidRPr="00987692" w:rsidRDefault="00255CC2" w:rsidP="00AD4BE3">
            <w:pPr>
              <w:spacing w:line="360" w:lineRule="auto"/>
              <w:rPr>
                <w:rFonts w:cs="Times New Roman"/>
                <w:color w:val="000000" w:themeColor="text1"/>
                <w:lang w:eastAsia="zh-CN"/>
              </w:rPr>
            </w:pPr>
            <w:r>
              <w:rPr>
                <w:rFonts w:cs="Times New Roman"/>
                <w:color w:val="000000" w:themeColor="text1"/>
                <w:lang w:eastAsia="zh-CN"/>
              </w:rPr>
              <w:t>Flow</w:t>
            </w:r>
          </w:p>
        </w:tc>
      </w:tr>
      <w:tr w:rsidR="00255CC2" w14:paraId="2A8C51CD" w14:textId="77777777" w:rsidTr="00397D61">
        <w:tc>
          <w:tcPr>
            <w:tcW w:w="4106" w:type="dxa"/>
            <w:vAlign w:val="center"/>
          </w:tcPr>
          <w:p w14:paraId="42C30450" w14:textId="77777777" w:rsidR="00255CC2" w:rsidRPr="00987692" w:rsidRDefault="0065599F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E28EC">
              <w:rPr>
                <w:rFonts w:eastAsia="Batang"/>
                <w:color w:val="000000" w:themeColor="text1"/>
              </w:rPr>
              <w:t>Pacific Blue CD45 Ab</w:t>
            </w:r>
          </w:p>
        </w:tc>
        <w:tc>
          <w:tcPr>
            <w:tcW w:w="1985" w:type="dxa"/>
            <w:vAlign w:val="center"/>
          </w:tcPr>
          <w:p w14:paraId="4E8947D4" w14:textId="77777777" w:rsidR="00255CC2" w:rsidRPr="00987692" w:rsidRDefault="0065599F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  <w:proofErr w:type="spellStart"/>
            <w:r w:rsidRPr="000E28EC">
              <w:rPr>
                <w:color w:val="000000" w:themeColor="text1"/>
              </w:rPr>
              <w:t>Biolegend</w:t>
            </w:r>
            <w:proofErr w:type="spellEnd"/>
          </w:p>
        </w:tc>
        <w:tc>
          <w:tcPr>
            <w:tcW w:w="1838" w:type="dxa"/>
            <w:vAlign w:val="center"/>
          </w:tcPr>
          <w:p w14:paraId="039576E5" w14:textId="77777777" w:rsidR="00255CC2" w:rsidRPr="00987692" w:rsidRDefault="0065599F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  <w:r>
              <w:rPr>
                <w:color w:val="000000" w:themeColor="text1"/>
                <w:lang w:val="vi-VN"/>
              </w:rPr>
              <w:t>103126</w:t>
            </w:r>
          </w:p>
        </w:tc>
        <w:tc>
          <w:tcPr>
            <w:tcW w:w="1421" w:type="dxa"/>
            <w:vAlign w:val="center"/>
          </w:tcPr>
          <w:p w14:paraId="17FEF1BB" w14:textId="77777777" w:rsidR="00255CC2" w:rsidRPr="00987692" w:rsidRDefault="0065599F" w:rsidP="00AD4BE3">
            <w:pPr>
              <w:spacing w:line="360" w:lineRule="auto"/>
              <w:rPr>
                <w:rFonts w:cs="Times New Roman"/>
                <w:color w:val="000000" w:themeColor="text1"/>
                <w:lang w:eastAsia="zh-CN"/>
              </w:rPr>
            </w:pPr>
            <w:r>
              <w:rPr>
                <w:rFonts w:cs="Times New Roman"/>
                <w:color w:val="000000" w:themeColor="text1"/>
                <w:lang w:eastAsia="zh-CN"/>
              </w:rPr>
              <w:t>Flow</w:t>
            </w:r>
          </w:p>
        </w:tc>
      </w:tr>
      <w:tr w:rsidR="00255CC2" w14:paraId="4603F9FE" w14:textId="77777777" w:rsidTr="00397D61">
        <w:tc>
          <w:tcPr>
            <w:tcW w:w="4106" w:type="dxa"/>
            <w:vAlign w:val="center"/>
          </w:tcPr>
          <w:p w14:paraId="642AE828" w14:textId="77777777" w:rsidR="00255CC2" w:rsidRPr="00987692" w:rsidRDefault="0065599F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E28EC">
              <w:rPr>
                <w:rFonts w:eastAsia="Batang"/>
                <w:color w:val="000000" w:themeColor="text1"/>
              </w:rPr>
              <w:t>APC/Cy7 anti-mouse CD11b Ab</w:t>
            </w:r>
          </w:p>
        </w:tc>
        <w:tc>
          <w:tcPr>
            <w:tcW w:w="1985" w:type="dxa"/>
            <w:vAlign w:val="center"/>
          </w:tcPr>
          <w:p w14:paraId="5D1939B2" w14:textId="77777777" w:rsidR="00255CC2" w:rsidRPr="00987692" w:rsidRDefault="0065599F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  <w:proofErr w:type="spellStart"/>
            <w:r w:rsidRPr="000E28EC">
              <w:rPr>
                <w:color w:val="000000" w:themeColor="text1"/>
              </w:rPr>
              <w:t>Biolegend</w:t>
            </w:r>
            <w:proofErr w:type="spellEnd"/>
          </w:p>
        </w:tc>
        <w:tc>
          <w:tcPr>
            <w:tcW w:w="1838" w:type="dxa"/>
            <w:vAlign w:val="center"/>
          </w:tcPr>
          <w:p w14:paraId="2BC74279" w14:textId="77777777" w:rsidR="00255CC2" w:rsidRPr="00987692" w:rsidRDefault="0065599F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  <w:r>
              <w:rPr>
                <w:color w:val="000000" w:themeColor="text1"/>
                <w:lang w:val="vi-VN"/>
              </w:rPr>
              <w:t>101226</w:t>
            </w:r>
          </w:p>
        </w:tc>
        <w:tc>
          <w:tcPr>
            <w:tcW w:w="1421" w:type="dxa"/>
            <w:vAlign w:val="center"/>
          </w:tcPr>
          <w:p w14:paraId="164DE983" w14:textId="77777777" w:rsidR="00255CC2" w:rsidRPr="00987692" w:rsidRDefault="0065599F" w:rsidP="00AD4BE3">
            <w:pPr>
              <w:spacing w:line="360" w:lineRule="auto"/>
              <w:rPr>
                <w:rFonts w:cs="Times New Roman"/>
                <w:color w:val="000000" w:themeColor="text1"/>
                <w:lang w:eastAsia="zh-CN"/>
              </w:rPr>
            </w:pPr>
            <w:r>
              <w:rPr>
                <w:rFonts w:cs="Times New Roman"/>
                <w:color w:val="000000" w:themeColor="text1"/>
                <w:lang w:eastAsia="zh-CN"/>
              </w:rPr>
              <w:t>Flow</w:t>
            </w:r>
          </w:p>
        </w:tc>
      </w:tr>
      <w:tr w:rsidR="00255CC2" w14:paraId="1AD6AFD7" w14:textId="77777777" w:rsidTr="00397D61">
        <w:tc>
          <w:tcPr>
            <w:tcW w:w="4106" w:type="dxa"/>
            <w:vAlign w:val="center"/>
          </w:tcPr>
          <w:p w14:paraId="219A4FFB" w14:textId="768C8FA8" w:rsidR="00255CC2" w:rsidRPr="00987692" w:rsidRDefault="0065599F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  <w:proofErr w:type="spellStart"/>
            <w:r w:rsidRPr="000E28EC">
              <w:rPr>
                <w:rFonts w:eastAsia="Batang"/>
                <w:color w:val="000000" w:themeColor="text1"/>
              </w:rPr>
              <w:t>PerCP</w:t>
            </w:r>
            <w:proofErr w:type="spellEnd"/>
            <w:r w:rsidRPr="000E28EC">
              <w:rPr>
                <w:rFonts w:eastAsia="Batang"/>
                <w:color w:val="000000" w:themeColor="text1"/>
              </w:rPr>
              <w:t>/Cy5.5 anti-mouse MHC-II</w:t>
            </w:r>
            <w:r w:rsidR="00C6460B">
              <w:rPr>
                <w:rFonts w:eastAsia="Batang"/>
                <w:color w:val="000000" w:themeColor="text1"/>
              </w:rPr>
              <w:t xml:space="preserve"> Ab</w:t>
            </w:r>
          </w:p>
        </w:tc>
        <w:tc>
          <w:tcPr>
            <w:tcW w:w="1985" w:type="dxa"/>
            <w:vAlign w:val="center"/>
          </w:tcPr>
          <w:p w14:paraId="37FB0755" w14:textId="77777777" w:rsidR="00255CC2" w:rsidRPr="00987692" w:rsidRDefault="0065599F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  <w:proofErr w:type="spellStart"/>
            <w:r w:rsidRPr="000E28EC">
              <w:rPr>
                <w:color w:val="000000" w:themeColor="text1"/>
              </w:rPr>
              <w:t>Biolegend</w:t>
            </w:r>
            <w:proofErr w:type="spellEnd"/>
          </w:p>
        </w:tc>
        <w:tc>
          <w:tcPr>
            <w:tcW w:w="1838" w:type="dxa"/>
            <w:vAlign w:val="center"/>
          </w:tcPr>
          <w:p w14:paraId="345515BB" w14:textId="77777777" w:rsidR="00255CC2" w:rsidRPr="00987692" w:rsidRDefault="0065599F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  <w:r>
              <w:rPr>
                <w:color w:val="000000" w:themeColor="text1"/>
                <w:lang w:val="vi-VN"/>
              </w:rPr>
              <w:t>107626</w:t>
            </w:r>
          </w:p>
        </w:tc>
        <w:tc>
          <w:tcPr>
            <w:tcW w:w="1421" w:type="dxa"/>
            <w:vAlign w:val="center"/>
          </w:tcPr>
          <w:p w14:paraId="3F2F7635" w14:textId="77777777" w:rsidR="00255CC2" w:rsidRPr="00987692" w:rsidRDefault="0065599F" w:rsidP="00AD4BE3">
            <w:pPr>
              <w:spacing w:line="360" w:lineRule="auto"/>
              <w:rPr>
                <w:rFonts w:cs="Times New Roman"/>
                <w:color w:val="000000" w:themeColor="text1"/>
                <w:lang w:eastAsia="zh-CN"/>
              </w:rPr>
            </w:pPr>
            <w:r>
              <w:rPr>
                <w:rFonts w:cs="Times New Roman"/>
                <w:color w:val="000000" w:themeColor="text1"/>
                <w:lang w:eastAsia="zh-CN"/>
              </w:rPr>
              <w:t>Flow</w:t>
            </w:r>
          </w:p>
        </w:tc>
      </w:tr>
      <w:tr w:rsidR="00255CC2" w14:paraId="5487A5CD" w14:textId="77777777" w:rsidTr="00397D61">
        <w:tc>
          <w:tcPr>
            <w:tcW w:w="4106" w:type="dxa"/>
            <w:vAlign w:val="center"/>
          </w:tcPr>
          <w:p w14:paraId="392483C1" w14:textId="77777777" w:rsidR="00255CC2" w:rsidRPr="00987692" w:rsidRDefault="0065599F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E28EC">
              <w:rPr>
                <w:rFonts w:eastAsia="Batang"/>
                <w:color w:val="000000" w:themeColor="text1"/>
              </w:rPr>
              <w:t>PE/Cy7 anti-mouse CD11c Ab</w:t>
            </w:r>
          </w:p>
        </w:tc>
        <w:tc>
          <w:tcPr>
            <w:tcW w:w="1985" w:type="dxa"/>
            <w:vAlign w:val="center"/>
          </w:tcPr>
          <w:p w14:paraId="48DF42E1" w14:textId="77777777" w:rsidR="00255CC2" w:rsidRPr="00987692" w:rsidRDefault="0065599F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  <w:proofErr w:type="spellStart"/>
            <w:r w:rsidRPr="000E28EC">
              <w:rPr>
                <w:color w:val="000000" w:themeColor="text1"/>
              </w:rPr>
              <w:t>Biolegend</w:t>
            </w:r>
            <w:proofErr w:type="spellEnd"/>
          </w:p>
        </w:tc>
        <w:tc>
          <w:tcPr>
            <w:tcW w:w="1838" w:type="dxa"/>
            <w:vAlign w:val="center"/>
          </w:tcPr>
          <w:p w14:paraId="38157B52" w14:textId="77777777" w:rsidR="00255CC2" w:rsidRPr="00987692" w:rsidRDefault="0065599F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  <w:r>
              <w:rPr>
                <w:color w:val="000000" w:themeColor="text1"/>
                <w:lang w:val="vi-VN"/>
              </w:rPr>
              <w:t>117318</w:t>
            </w:r>
          </w:p>
        </w:tc>
        <w:tc>
          <w:tcPr>
            <w:tcW w:w="1421" w:type="dxa"/>
            <w:vAlign w:val="center"/>
          </w:tcPr>
          <w:p w14:paraId="2B28BA81" w14:textId="77777777" w:rsidR="00255CC2" w:rsidRPr="00987692" w:rsidRDefault="0065599F" w:rsidP="00AD4BE3">
            <w:pPr>
              <w:spacing w:line="360" w:lineRule="auto"/>
              <w:rPr>
                <w:rFonts w:cs="Times New Roman"/>
                <w:color w:val="000000" w:themeColor="text1"/>
                <w:lang w:eastAsia="zh-CN"/>
              </w:rPr>
            </w:pPr>
            <w:r>
              <w:rPr>
                <w:rFonts w:cs="Times New Roman"/>
                <w:color w:val="000000" w:themeColor="text1"/>
                <w:lang w:eastAsia="zh-CN"/>
              </w:rPr>
              <w:t>Flow</w:t>
            </w:r>
          </w:p>
        </w:tc>
      </w:tr>
      <w:tr w:rsidR="00130654" w14:paraId="777DB83B" w14:textId="77777777" w:rsidTr="00397D61">
        <w:tc>
          <w:tcPr>
            <w:tcW w:w="4106" w:type="dxa"/>
            <w:vAlign w:val="center"/>
          </w:tcPr>
          <w:p w14:paraId="72F0997D" w14:textId="77777777" w:rsidR="00130654" w:rsidRPr="00987692" w:rsidRDefault="00130654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E28EC">
              <w:rPr>
                <w:rFonts w:eastAsia="Batang"/>
                <w:color w:val="000000" w:themeColor="text1"/>
              </w:rPr>
              <w:t>FITC anti-CD3 monoclonal Ab</w:t>
            </w:r>
          </w:p>
        </w:tc>
        <w:tc>
          <w:tcPr>
            <w:tcW w:w="1985" w:type="dxa"/>
            <w:vAlign w:val="center"/>
          </w:tcPr>
          <w:p w14:paraId="133D3F75" w14:textId="77777777" w:rsidR="00130654" w:rsidRPr="00987692" w:rsidRDefault="00130654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  <w:proofErr w:type="spellStart"/>
            <w:r w:rsidRPr="000E28EC">
              <w:rPr>
                <w:color w:val="000000" w:themeColor="text1"/>
              </w:rPr>
              <w:t>eBioscience</w:t>
            </w:r>
            <w:proofErr w:type="spellEnd"/>
            <w:r w:rsidRPr="000E28EC">
              <w:rPr>
                <w:color w:val="000000" w:themeColor="text1"/>
              </w:rPr>
              <w:t>™</w:t>
            </w:r>
          </w:p>
        </w:tc>
        <w:tc>
          <w:tcPr>
            <w:tcW w:w="1838" w:type="dxa"/>
            <w:vAlign w:val="center"/>
          </w:tcPr>
          <w:p w14:paraId="2FB82653" w14:textId="77777777" w:rsidR="00130654" w:rsidRPr="00987692" w:rsidRDefault="00130654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  <w:r>
              <w:rPr>
                <w:color w:val="000000" w:themeColor="text1"/>
                <w:lang w:val="vi-VN"/>
              </w:rPr>
              <w:t>11-0038-42</w:t>
            </w:r>
          </w:p>
        </w:tc>
        <w:tc>
          <w:tcPr>
            <w:tcW w:w="1421" w:type="dxa"/>
            <w:vAlign w:val="center"/>
          </w:tcPr>
          <w:p w14:paraId="46A3082E" w14:textId="77777777" w:rsidR="00130654" w:rsidRPr="00987692" w:rsidRDefault="00130654" w:rsidP="00AD4BE3">
            <w:pPr>
              <w:spacing w:line="360" w:lineRule="auto"/>
              <w:rPr>
                <w:rFonts w:cs="Times New Roman"/>
                <w:color w:val="000000" w:themeColor="text1"/>
                <w:lang w:eastAsia="zh-CN"/>
              </w:rPr>
            </w:pPr>
            <w:r>
              <w:rPr>
                <w:rFonts w:cs="Times New Roman"/>
                <w:color w:val="000000" w:themeColor="text1"/>
                <w:lang w:eastAsia="zh-CN"/>
              </w:rPr>
              <w:t>Flow</w:t>
            </w:r>
          </w:p>
        </w:tc>
      </w:tr>
      <w:tr w:rsidR="00130654" w14:paraId="021A5F77" w14:textId="77777777" w:rsidTr="00397D61">
        <w:tc>
          <w:tcPr>
            <w:tcW w:w="4106" w:type="dxa"/>
            <w:vAlign w:val="center"/>
          </w:tcPr>
          <w:p w14:paraId="2D11A260" w14:textId="77777777" w:rsidR="00130654" w:rsidRPr="00987692" w:rsidRDefault="00130654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E28EC">
              <w:rPr>
                <w:rFonts w:eastAsia="Batang"/>
                <w:color w:val="000000" w:themeColor="text1"/>
              </w:rPr>
              <w:t>PE anti-mouse CD4 Ab</w:t>
            </w:r>
          </w:p>
        </w:tc>
        <w:tc>
          <w:tcPr>
            <w:tcW w:w="1985" w:type="dxa"/>
            <w:vAlign w:val="center"/>
          </w:tcPr>
          <w:p w14:paraId="188F08C8" w14:textId="77777777" w:rsidR="00130654" w:rsidRPr="00987692" w:rsidRDefault="00130654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  <w:proofErr w:type="spellStart"/>
            <w:r w:rsidRPr="000E28EC">
              <w:rPr>
                <w:color w:val="000000" w:themeColor="text1"/>
              </w:rPr>
              <w:t>Biolegend</w:t>
            </w:r>
            <w:proofErr w:type="spellEnd"/>
          </w:p>
        </w:tc>
        <w:tc>
          <w:tcPr>
            <w:tcW w:w="1838" w:type="dxa"/>
            <w:vAlign w:val="center"/>
          </w:tcPr>
          <w:p w14:paraId="42509435" w14:textId="77777777" w:rsidR="00130654" w:rsidRPr="00987692" w:rsidRDefault="00130654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  <w:r>
              <w:rPr>
                <w:color w:val="000000" w:themeColor="text1"/>
                <w:lang w:val="vi-VN"/>
              </w:rPr>
              <w:t>100511</w:t>
            </w:r>
          </w:p>
        </w:tc>
        <w:tc>
          <w:tcPr>
            <w:tcW w:w="1421" w:type="dxa"/>
            <w:vAlign w:val="center"/>
          </w:tcPr>
          <w:p w14:paraId="28528DE5" w14:textId="77777777" w:rsidR="00130654" w:rsidRPr="00987692" w:rsidRDefault="00130654" w:rsidP="00AD4BE3">
            <w:pPr>
              <w:spacing w:line="360" w:lineRule="auto"/>
              <w:rPr>
                <w:rFonts w:cs="Times New Roman"/>
                <w:color w:val="000000" w:themeColor="text1"/>
                <w:lang w:eastAsia="zh-CN"/>
              </w:rPr>
            </w:pPr>
            <w:r>
              <w:rPr>
                <w:rFonts w:cs="Times New Roman"/>
                <w:color w:val="000000" w:themeColor="text1"/>
                <w:lang w:eastAsia="zh-CN"/>
              </w:rPr>
              <w:t>Flow</w:t>
            </w:r>
          </w:p>
        </w:tc>
      </w:tr>
      <w:tr w:rsidR="00130654" w14:paraId="34C37B8D" w14:textId="77777777" w:rsidTr="00397D61">
        <w:tc>
          <w:tcPr>
            <w:tcW w:w="4106" w:type="dxa"/>
            <w:vAlign w:val="center"/>
          </w:tcPr>
          <w:p w14:paraId="48CD0077" w14:textId="77777777" w:rsidR="00130654" w:rsidRPr="00987692" w:rsidRDefault="00130654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E28EC">
              <w:rPr>
                <w:rFonts w:eastAsia="Batang"/>
                <w:color w:val="000000" w:themeColor="text1"/>
              </w:rPr>
              <w:t>BV605 anti-mouse CD8a Ab</w:t>
            </w:r>
          </w:p>
        </w:tc>
        <w:tc>
          <w:tcPr>
            <w:tcW w:w="1985" w:type="dxa"/>
            <w:vAlign w:val="center"/>
          </w:tcPr>
          <w:p w14:paraId="7B97C3D3" w14:textId="77777777" w:rsidR="00130654" w:rsidRPr="00987692" w:rsidRDefault="00130654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  <w:proofErr w:type="spellStart"/>
            <w:r w:rsidRPr="000E28EC">
              <w:rPr>
                <w:color w:val="000000" w:themeColor="text1"/>
              </w:rPr>
              <w:t>Biolegend</w:t>
            </w:r>
            <w:proofErr w:type="spellEnd"/>
          </w:p>
        </w:tc>
        <w:tc>
          <w:tcPr>
            <w:tcW w:w="1838" w:type="dxa"/>
            <w:vAlign w:val="center"/>
          </w:tcPr>
          <w:p w14:paraId="08406A65" w14:textId="77777777" w:rsidR="00130654" w:rsidRPr="00987692" w:rsidRDefault="00130654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  <w:r>
              <w:rPr>
                <w:color w:val="000000" w:themeColor="text1"/>
                <w:lang w:val="vi-VN"/>
              </w:rPr>
              <w:t>100744</w:t>
            </w:r>
          </w:p>
        </w:tc>
        <w:tc>
          <w:tcPr>
            <w:tcW w:w="1421" w:type="dxa"/>
            <w:vAlign w:val="center"/>
          </w:tcPr>
          <w:p w14:paraId="2A3E5805" w14:textId="77777777" w:rsidR="00130654" w:rsidRPr="00987692" w:rsidRDefault="00130654" w:rsidP="00AD4BE3">
            <w:pPr>
              <w:spacing w:line="360" w:lineRule="auto"/>
              <w:rPr>
                <w:rFonts w:cs="Times New Roman"/>
                <w:color w:val="000000" w:themeColor="text1"/>
                <w:lang w:eastAsia="zh-CN"/>
              </w:rPr>
            </w:pPr>
            <w:r>
              <w:rPr>
                <w:rFonts w:cs="Times New Roman"/>
                <w:color w:val="000000" w:themeColor="text1"/>
                <w:lang w:eastAsia="zh-CN"/>
              </w:rPr>
              <w:t>Flow</w:t>
            </w:r>
          </w:p>
        </w:tc>
      </w:tr>
      <w:tr w:rsidR="00130654" w14:paraId="0FBA1424" w14:textId="77777777" w:rsidTr="00397D61">
        <w:tc>
          <w:tcPr>
            <w:tcW w:w="4106" w:type="dxa"/>
            <w:vAlign w:val="center"/>
          </w:tcPr>
          <w:p w14:paraId="4A67B1DB" w14:textId="77777777" w:rsidR="00130654" w:rsidRPr="00987692" w:rsidRDefault="00130654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E28EC">
              <w:rPr>
                <w:rFonts w:eastAsia="Batang"/>
                <w:color w:val="000000" w:themeColor="text1"/>
              </w:rPr>
              <w:t>BV650 anti-mouse CD44 Ab</w:t>
            </w:r>
          </w:p>
        </w:tc>
        <w:tc>
          <w:tcPr>
            <w:tcW w:w="1985" w:type="dxa"/>
            <w:vAlign w:val="center"/>
          </w:tcPr>
          <w:p w14:paraId="071EEC0A" w14:textId="77777777" w:rsidR="00130654" w:rsidRPr="00987692" w:rsidRDefault="00130654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  <w:proofErr w:type="spellStart"/>
            <w:r w:rsidRPr="000E28EC">
              <w:rPr>
                <w:color w:val="000000" w:themeColor="text1"/>
              </w:rPr>
              <w:t>Biolegend</w:t>
            </w:r>
            <w:proofErr w:type="spellEnd"/>
          </w:p>
        </w:tc>
        <w:tc>
          <w:tcPr>
            <w:tcW w:w="1838" w:type="dxa"/>
            <w:vAlign w:val="center"/>
          </w:tcPr>
          <w:p w14:paraId="4851E811" w14:textId="77777777" w:rsidR="00130654" w:rsidRPr="00987692" w:rsidRDefault="00130654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  <w:r>
              <w:rPr>
                <w:color w:val="000000" w:themeColor="text1"/>
                <w:lang w:val="vi-VN"/>
              </w:rPr>
              <w:t>103049</w:t>
            </w:r>
          </w:p>
        </w:tc>
        <w:tc>
          <w:tcPr>
            <w:tcW w:w="1421" w:type="dxa"/>
            <w:vAlign w:val="center"/>
          </w:tcPr>
          <w:p w14:paraId="0940A301" w14:textId="77777777" w:rsidR="00130654" w:rsidRPr="00987692" w:rsidRDefault="00130654" w:rsidP="00AD4BE3">
            <w:pPr>
              <w:spacing w:line="360" w:lineRule="auto"/>
              <w:rPr>
                <w:rFonts w:cs="Times New Roman"/>
                <w:color w:val="000000" w:themeColor="text1"/>
                <w:lang w:eastAsia="zh-CN"/>
              </w:rPr>
            </w:pPr>
            <w:r>
              <w:rPr>
                <w:rFonts w:cs="Times New Roman"/>
                <w:color w:val="000000" w:themeColor="text1"/>
                <w:lang w:eastAsia="zh-CN"/>
              </w:rPr>
              <w:t>Flow</w:t>
            </w:r>
          </w:p>
        </w:tc>
      </w:tr>
      <w:tr w:rsidR="00130654" w14:paraId="79F759D2" w14:textId="77777777" w:rsidTr="00397D61">
        <w:tc>
          <w:tcPr>
            <w:tcW w:w="4106" w:type="dxa"/>
            <w:vAlign w:val="center"/>
          </w:tcPr>
          <w:p w14:paraId="70A35416" w14:textId="77777777" w:rsidR="00130654" w:rsidRPr="00987692" w:rsidRDefault="00130654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E28EC">
              <w:rPr>
                <w:rFonts w:eastAsia="Batang"/>
                <w:color w:val="000000" w:themeColor="text1"/>
              </w:rPr>
              <w:t>APC/Cy7 anti-mouse IFN-</w:t>
            </w:r>
            <w:r w:rsidRPr="000E28EC">
              <w:rPr>
                <w:rFonts w:eastAsia="Batang"/>
                <w:color w:val="000000" w:themeColor="text1"/>
                <w:lang w:val="el-GR"/>
              </w:rPr>
              <w:t xml:space="preserve">γ </w:t>
            </w:r>
            <w:r w:rsidRPr="000E28EC">
              <w:rPr>
                <w:rFonts w:eastAsia="Batang"/>
                <w:color w:val="000000" w:themeColor="text1"/>
              </w:rPr>
              <w:t>Ab</w:t>
            </w:r>
          </w:p>
        </w:tc>
        <w:tc>
          <w:tcPr>
            <w:tcW w:w="1985" w:type="dxa"/>
            <w:vAlign w:val="center"/>
          </w:tcPr>
          <w:p w14:paraId="44DDB3DF" w14:textId="77777777" w:rsidR="00130654" w:rsidRPr="00987692" w:rsidRDefault="00130654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  <w:proofErr w:type="spellStart"/>
            <w:r w:rsidRPr="000E28EC">
              <w:rPr>
                <w:color w:val="000000" w:themeColor="text1"/>
              </w:rPr>
              <w:t>Biolegend</w:t>
            </w:r>
            <w:proofErr w:type="spellEnd"/>
          </w:p>
        </w:tc>
        <w:tc>
          <w:tcPr>
            <w:tcW w:w="1838" w:type="dxa"/>
            <w:vAlign w:val="center"/>
          </w:tcPr>
          <w:p w14:paraId="084A50CD" w14:textId="77777777" w:rsidR="00130654" w:rsidRPr="00987692" w:rsidRDefault="00130654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  <w:r>
              <w:rPr>
                <w:color w:val="000000" w:themeColor="text1"/>
                <w:lang w:val="vi-VN"/>
              </w:rPr>
              <w:t>505850</w:t>
            </w:r>
          </w:p>
        </w:tc>
        <w:tc>
          <w:tcPr>
            <w:tcW w:w="1421" w:type="dxa"/>
            <w:vAlign w:val="center"/>
          </w:tcPr>
          <w:p w14:paraId="260A7355" w14:textId="77777777" w:rsidR="00130654" w:rsidRPr="00987692" w:rsidRDefault="00130654" w:rsidP="00AD4BE3">
            <w:pPr>
              <w:spacing w:line="360" w:lineRule="auto"/>
              <w:rPr>
                <w:rFonts w:cs="Times New Roman"/>
                <w:color w:val="000000" w:themeColor="text1"/>
                <w:lang w:eastAsia="zh-CN"/>
              </w:rPr>
            </w:pPr>
            <w:r>
              <w:rPr>
                <w:rFonts w:cs="Times New Roman"/>
                <w:color w:val="000000" w:themeColor="text1"/>
                <w:lang w:eastAsia="zh-CN"/>
              </w:rPr>
              <w:t>Flow</w:t>
            </w:r>
          </w:p>
        </w:tc>
      </w:tr>
      <w:tr w:rsidR="00130654" w14:paraId="267B4137" w14:textId="77777777" w:rsidTr="00397D61">
        <w:tc>
          <w:tcPr>
            <w:tcW w:w="4106" w:type="dxa"/>
            <w:vAlign w:val="center"/>
          </w:tcPr>
          <w:p w14:paraId="213DB43E" w14:textId="77777777" w:rsidR="00130654" w:rsidRPr="00987692" w:rsidRDefault="00130654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0E28EC">
              <w:rPr>
                <w:rFonts w:eastAsia="Batang"/>
                <w:color w:val="000000" w:themeColor="text1"/>
              </w:rPr>
              <w:t>Alexa Fluor 700 anti-mouse CD62L Ab</w:t>
            </w:r>
          </w:p>
        </w:tc>
        <w:tc>
          <w:tcPr>
            <w:tcW w:w="1985" w:type="dxa"/>
            <w:vAlign w:val="center"/>
          </w:tcPr>
          <w:p w14:paraId="57387807" w14:textId="77777777" w:rsidR="00130654" w:rsidRPr="00987692" w:rsidRDefault="00130654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  <w:proofErr w:type="spellStart"/>
            <w:r w:rsidRPr="000E28EC">
              <w:rPr>
                <w:color w:val="000000" w:themeColor="text1"/>
              </w:rPr>
              <w:t>Biolegend</w:t>
            </w:r>
            <w:proofErr w:type="spellEnd"/>
          </w:p>
        </w:tc>
        <w:tc>
          <w:tcPr>
            <w:tcW w:w="1838" w:type="dxa"/>
            <w:vAlign w:val="center"/>
          </w:tcPr>
          <w:p w14:paraId="2C6185A7" w14:textId="77777777" w:rsidR="00130654" w:rsidRPr="00987692" w:rsidRDefault="00130654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  <w:r>
              <w:rPr>
                <w:color w:val="000000" w:themeColor="text1"/>
                <w:lang w:val="vi-VN"/>
              </w:rPr>
              <w:t>104426</w:t>
            </w:r>
          </w:p>
        </w:tc>
        <w:tc>
          <w:tcPr>
            <w:tcW w:w="1421" w:type="dxa"/>
            <w:vAlign w:val="center"/>
          </w:tcPr>
          <w:p w14:paraId="34511ABB" w14:textId="77777777" w:rsidR="00130654" w:rsidRPr="00987692" w:rsidRDefault="00130654" w:rsidP="00AD4BE3">
            <w:pPr>
              <w:spacing w:line="360" w:lineRule="auto"/>
              <w:rPr>
                <w:rFonts w:cs="Times New Roman"/>
                <w:color w:val="000000" w:themeColor="text1"/>
                <w:lang w:eastAsia="zh-CN"/>
              </w:rPr>
            </w:pPr>
            <w:r>
              <w:rPr>
                <w:rFonts w:cs="Times New Roman"/>
                <w:color w:val="000000" w:themeColor="text1"/>
                <w:lang w:eastAsia="zh-CN"/>
              </w:rPr>
              <w:t>Flow</w:t>
            </w:r>
          </w:p>
        </w:tc>
      </w:tr>
      <w:tr w:rsidR="0065599F" w14:paraId="67E04EFC" w14:textId="77777777" w:rsidTr="00397D61">
        <w:tc>
          <w:tcPr>
            <w:tcW w:w="4106" w:type="dxa"/>
            <w:vAlign w:val="center"/>
          </w:tcPr>
          <w:p w14:paraId="6181A72E" w14:textId="77777777" w:rsidR="0065599F" w:rsidRPr="00987692" w:rsidRDefault="0065599F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45F78580" w14:textId="77777777" w:rsidR="0065599F" w:rsidRPr="00987692" w:rsidRDefault="0065599F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1838" w:type="dxa"/>
            <w:vAlign w:val="center"/>
          </w:tcPr>
          <w:p w14:paraId="43C947A8" w14:textId="77777777" w:rsidR="0065599F" w:rsidRPr="00987692" w:rsidRDefault="0065599F" w:rsidP="00AD4BE3">
            <w:pPr>
              <w:spacing w:line="36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1421" w:type="dxa"/>
            <w:vAlign w:val="center"/>
          </w:tcPr>
          <w:p w14:paraId="1BCECECD" w14:textId="77777777" w:rsidR="0065599F" w:rsidRPr="00987692" w:rsidRDefault="0065599F" w:rsidP="00AD4BE3">
            <w:pPr>
              <w:spacing w:line="360" w:lineRule="auto"/>
              <w:rPr>
                <w:rFonts w:cs="Times New Roman"/>
                <w:color w:val="000000" w:themeColor="text1"/>
                <w:lang w:eastAsia="zh-CN"/>
              </w:rPr>
            </w:pPr>
          </w:p>
        </w:tc>
      </w:tr>
    </w:tbl>
    <w:p w14:paraId="23430273" w14:textId="77777777" w:rsidR="00647DA6" w:rsidRDefault="00647DA6" w:rsidP="00AD4BE3">
      <w:pPr>
        <w:spacing w:after="160" w:line="360" w:lineRule="auto"/>
        <w:rPr>
          <w:rFonts w:cs="Times New Roman"/>
          <w:b/>
          <w:bCs/>
          <w:color w:val="000000" w:themeColor="text1"/>
          <w:lang w:val="vi-VN"/>
        </w:rPr>
      </w:pPr>
      <w:r>
        <w:rPr>
          <w:rFonts w:cs="Times New Roman"/>
          <w:b/>
          <w:bCs/>
          <w:color w:val="000000" w:themeColor="text1"/>
          <w:lang w:val="vi-VN"/>
        </w:rPr>
        <w:br w:type="page"/>
      </w:r>
    </w:p>
    <w:p w14:paraId="5CC1B4A4" w14:textId="77777777" w:rsidR="00647DA6" w:rsidRPr="00A935D1" w:rsidRDefault="00647DA6" w:rsidP="00AD4BE3">
      <w:pPr>
        <w:spacing w:line="360" w:lineRule="auto"/>
        <w:rPr>
          <w:rFonts w:cs="Times New Roman"/>
          <w:b/>
          <w:bCs/>
          <w:color w:val="000000" w:themeColor="text1"/>
          <w:lang w:val="vi-VN"/>
        </w:rPr>
      </w:pPr>
      <w:r w:rsidRPr="00382691">
        <w:rPr>
          <w:rFonts w:cs="Times New Roman"/>
          <w:b/>
          <w:bCs/>
          <w:color w:val="000000" w:themeColor="text1"/>
        </w:rPr>
        <w:lastRenderedPageBreak/>
        <w:t>Supplement</w:t>
      </w:r>
      <w:r>
        <w:rPr>
          <w:rFonts w:cs="Times New Roman"/>
          <w:b/>
          <w:bCs/>
          <w:color w:val="000000" w:themeColor="text1"/>
        </w:rPr>
        <w:t>ary figures</w:t>
      </w:r>
    </w:p>
    <w:p w14:paraId="0E3BE0A2" w14:textId="77777777" w:rsidR="00647DA6" w:rsidRPr="00382691" w:rsidRDefault="00647DA6" w:rsidP="00AD4BE3">
      <w:pPr>
        <w:spacing w:line="360" w:lineRule="auto"/>
        <w:rPr>
          <w:rFonts w:cs="Times New Roman"/>
          <w:color w:val="000000" w:themeColor="text1"/>
        </w:rPr>
      </w:pPr>
      <w:r>
        <w:rPr>
          <w:rFonts w:cs="Times New Roman"/>
          <w:noProof/>
          <w:color w:val="000000" w:themeColor="text1"/>
          <w14:ligatures w14:val="standardContextual"/>
        </w:rPr>
        <w:drawing>
          <wp:inline distT="0" distB="0" distL="0" distR="0" wp14:anchorId="638C8B7E" wp14:editId="21D05417">
            <wp:extent cx="4279900" cy="1943100"/>
            <wp:effectExtent l="0" t="0" r="0" b="0"/>
            <wp:docPr id="638632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63275" name="Picture 6386327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83F1F" w14:textId="77777777" w:rsidR="00552E16" w:rsidRDefault="00647DA6" w:rsidP="00AD4BE3">
      <w:pPr>
        <w:spacing w:line="360" w:lineRule="auto"/>
        <w:rPr>
          <w:rFonts w:cs="Times New Roman"/>
          <w:b/>
          <w:bCs/>
          <w:color w:val="000000" w:themeColor="text1"/>
          <w:lang w:val="vi-VN"/>
        </w:rPr>
      </w:pPr>
      <w:r w:rsidRPr="00382691">
        <w:rPr>
          <w:rFonts w:cs="Times New Roman"/>
          <w:b/>
          <w:bCs/>
          <w:color w:val="000000" w:themeColor="text1"/>
        </w:rPr>
        <w:t>Figure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S1.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Functional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characterization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of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CNC018pCH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bacteria</w:t>
      </w:r>
      <w:r>
        <w:rPr>
          <w:rFonts w:cs="Times New Roman"/>
          <w:b/>
          <w:bCs/>
          <w:color w:val="000000" w:themeColor="text1"/>
        </w:rPr>
        <w:t>.</w:t>
      </w:r>
    </w:p>
    <w:p w14:paraId="4202C720" w14:textId="3EF78F16" w:rsidR="00552E16" w:rsidRDefault="00647DA6" w:rsidP="00AD4BE3">
      <w:pPr>
        <w:spacing w:line="360" w:lineRule="auto"/>
        <w:rPr>
          <w:rFonts w:cs="Times New Roman"/>
          <w:color w:val="000000" w:themeColor="text1"/>
          <w:lang w:val="vi-VN"/>
        </w:rPr>
      </w:pPr>
      <w:r w:rsidRPr="00382691">
        <w:rPr>
          <w:rFonts w:cs="Times New Roman"/>
          <w:color w:val="000000" w:themeColor="text1"/>
        </w:rPr>
        <w:t>(</w:t>
      </w:r>
      <w:r w:rsidRPr="00382691">
        <w:rPr>
          <w:rFonts w:cs="Times New Roman"/>
          <w:b/>
          <w:bCs/>
          <w:color w:val="000000" w:themeColor="text1"/>
        </w:rPr>
        <w:t>A</w:t>
      </w:r>
      <w:r w:rsidRPr="00382691">
        <w:rPr>
          <w:rFonts w:cs="Times New Roman"/>
          <w:color w:val="000000" w:themeColor="text1"/>
        </w:rPr>
        <w:t>)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Restriction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mapping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of</w:t>
      </w:r>
      <w:r>
        <w:rPr>
          <w:rFonts w:cs="Times New Roman"/>
          <w:color w:val="000000" w:themeColor="text1"/>
        </w:rPr>
        <w:t xml:space="preserve"> </w:t>
      </w:r>
      <w:proofErr w:type="spellStart"/>
      <w:r w:rsidRPr="00382691">
        <w:rPr>
          <w:rFonts w:cs="Times New Roman"/>
          <w:color w:val="000000" w:themeColor="text1"/>
        </w:rPr>
        <w:t>pCH</w:t>
      </w:r>
      <w:proofErr w:type="spellEnd"/>
      <w:r w:rsidRPr="00382691">
        <w:rPr>
          <w:rFonts w:cs="Times New Roman"/>
          <w:color w:val="000000" w:themeColor="text1"/>
        </w:rPr>
        <w:t>.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The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plasmid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was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digested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with</w:t>
      </w:r>
      <w:r>
        <w:rPr>
          <w:rFonts w:cs="Times New Roman"/>
          <w:color w:val="000000" w:themeColor="text1"/>
        </w:rPr>
        <w:t xml:space="preserve"> </w:t>
      </w:r>
      <w:r w:rsidRPr="00CD7080">
        <w:rPr>
          <w:rFonts w:cs="Times New Roman"/>
          <w:color w:val="000000" w:themeColor="text1"/>
        </w:rPr>
        <w:t>SacI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and</w:t>
      </w:r>
      <w:r>
        <w:rPr>
          <w:rFonts w:cs="Times New Roman"/>
          <w:color w:val="000000" w:themeColor="text1"/>
        </w:rPr>
        <w:t xml:space="preserve"> </w:t>
      </w:r>
      <w:proofErr w:type="spellStart"/>
      <w:r w:rsidRPr="00382691">
        <w:rPr>
          <w:rFonts w:cs="Times New Roman"/>
          <w:color w:val="000000" w:themeColor="text1"/>
        </w:rPr>
        <w:t>SpeI</w:t>
      </w:r>
      <w:proofErr w:type="spellEnd"/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to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target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the</w:t>
      </w:r>
      <w:r>
        <w:rPr>
          <w:rFonts w:cs="Times New Roman"/>
          <w:color w:val="000000" w:themeColor="text1"/>
        </w:rPr>
        <w:t xml:space="preserve"> </w:t>
      </w:r>
      <w:proofErr w:type="spellStart"/>
      <w:r w:rsidRPr="00382691">
        <w:rPr>
          <w:rFonts w:cs="Times New Roman"/>
          <w:i/>
          <w:iCs/>
          <w:color w:val="000000" w:themeColor="text1"/>
        </w:rPr>
        <w:t>clyA</w:t>
      </w:r>
      <w:proofErr w:type="spellEnd"/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gene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under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the</w:t>
      </w:r>
      <w:r>
        <w:rPr>
          <w:rFonts w:cs="Times New Roman"/>
          <w:color w:val="000000" w:themeColor="text1"/>
        </w:rPr>
        <w:t xml:space="preserve"> </w:t>
      </w:r>
      <w:proofErr w:type="spellStart"/>
      <w:r w:rsidRPr="00382691">
        <w:rPr>
          <w:rFonts w:cs="Times New Roman"/>
          <w:i/>
          <w:iCs/>
          <w:color w:val="000000" w:themeColor="text1"/>
        </w:rPr>
        <w:t>PtetA</w:t>
      </w:r>
      <w:proofErr w:type="spellEnd"/>
      <w:r>
        <w:rPr>
          <w:rFonts w:cs="Times New Roman"/>
          <w:i/>
          <w:iCs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promoter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(lane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1)</w:t>
      </w:r>
      <w:r>
        <w:rPr>
          <w:rFonts w:cs="Times New Roman"/>
          <w:color w:val="000000" w:themeColor="text1"/>
        </w:rPr>
        <w:t xml:space="preserve">, </w:t>
      </w:r>
      <w:r w:rsidRPr="00382691">
        <w:rPr>
          <w:rFonts w:cs="Times New Roman"/>
          <w:color w:val="000000" w:themeColor="text1"/>
        </w:rPr>
        <w:t>or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with</w:t>
      </w:r>
      <w:r>
        <w:rPr>
          <w:rFonts w:cs="Times New Roman"/>
          <w:color w:val="000000" w:themeColor="text1"/>
        </w:rPr>
        <w:t xml:space="preserve"> </w:t>
      </w:r>
      <w:proofErr w:type="spellStart"/>
      <w:r w:rsidRPr="00382691">
        <w:rPr>
          <w:rFonts w:cs="Times New Roman"/>
          <w:color w:val="000000" w:themeColor="text1"/>
        </w:rPr>
        <w:t>SalI</w:t>
      </w:r>
      <w:proofErr w:type="spellEnd"/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and</w:t>
      </w:r>
      <w:r>
        <w:rPr>
          <w:rFonts w:cs="Times New Roman"/>
          <w:color w:val="000000" w:themeColor="text1"/>
        </w:rPr>
        <w:t xml:space="preserve"> </w:t>
      </w:r>
      <w:proofErr w:type="spellStart"/>
      <w:r w:rsidRPr="00382691">
        <w:rPr>
          <w:rFonts w:cs="Times New Roman"/>
          <w:color w:val="000000" w:themeColor="text1"/>
        </w:rPr>
        <w:t>KpnI</w:t>
      </w:r>
      <w:proofErr w:type="spellEnd"/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to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target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the</w:t>
      </w:r>
      <w:r>
        <w:rPr>
          <w:rFonts w:cs="Times New Roman"/>
          <w:color w:val="000000" w:themeColor="text1"/>
        </w:rPr>
        <w:t xml:space="preserve"> </w:t>
      </w:r>
      <w:proofErr w:type="spellStart"/>
      <w:r w:rsidRPr="00382691">
        <w:rPr>
          <w:rFonts w:cs="Times New Roman"/>
          <w:i/>
          <w:iCs/>
          <w:color w:val="000000" w:themeColor="text1"/>
        </w:rPr>
        <w:t>hysA</w:t>
      </w:r>
      <w:proofErr w:type="spellEnd"/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gene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under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the</w:t>
      </w:r>
      <w:r>
        <w:rPr>
          <w:rFonts w:cs="Times New Roman"/>
          <w:color w:val="000000" w:themeColor="text1"/>
        </w:rPr>
        <w:t xml:space="preserve"> </w:t>
      </w:r>
      <w:proofErr w:type="spellStart"/>
      <w:r w:rsidRPr="00382691">
        <w:rPr>
          <w:rFonts w:cs="Times New Roman"/>
          <w:i/>
          <w:iCs/>
          <w:color w:val="000000" w:themeColor="text1"/>
        </w:rPr>
        <w:t>PtetR</w:t>
      </w:r>
      <w:proofErr w:type="spellEnd"/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promoter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(lane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2).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(</w:t>
      </w:r>
      <w:r w:rsidRPr="00382691">
        <w:rPr>
          <w:rFonts w:cs="Times New Roman"/>
          <w:b/>
          <w:bCs/>
          <w:color w:val="000000" w:themeColor="text1"/>
        </w:rPr>
        <w:t>B</w:t>
      </w:r>
      <w:r w:rsidRPr="00382691">
        <w:rPr>
          <w:rFonts w:cs="Times New Roman"/>
          <w:color w:val="000000" w:themeColor="text1"/>
        </w:rPr>
        <w:t>)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PCR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analysis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of</w:t>
      </w:r>
      <w:r>
        <w:rPr>
          <w:rFonts w:cs="Times New Roman"/>
          <w:color w:val="000000" w:themeColor="text1"/>
        </w:rPr>
        <w:t xml:space="preserve"> </w:t>
      </w:r>
      <w:proofErr w:type="spellStart"/>
      <w:r w:rsidRPr="00382691">
        <w:rPr>
          <w:rFonts w:cs="Times New Roman"/>
          <w:color w:val="000000" w:themeColor="text1"/>
        </w:rPr>
        <w:t>pCH</w:t>
      </w:r>
      <w:proofErr w:type="spellEnd"/>
      <w:r w:rsidRPr="00382691">
        <w:rPr>
          <w:rFonts w:cs="Times New Roman"/>
          <w:color w:val="000000" w:themeColor="text1"/>
        </w:rPr>
        <w:t>.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Gene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fragments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were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amplified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using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primer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mixtures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containing</w:t>
      </w:r>
      <w:r>
        <w:rPr>
          <w:rFonts w:cs="Times New Roman"/>
          <w:color w:val="000000" w:themeColor="text1"/>
        </w:rPr>
        <w:t xml:space="preserve"> </w:t>
      </w:r>
      <w:proofErr w:type="spellStart"/>
      <w:r w:rsidRPr="00A43B6E">
        <w:rPr>
          <w:rFonts w:cs="Times New Roman"/>
          <w:color w:val="000000" w:themeColor="text1"/>
        </w:rPr>
        <w:t>clyA</w:t>
      </w:r>
      <w:proofErr w:type="spellEnd"/>
      <w:r>
        <w:rPr>
          <w:rFonts w:cs="Times New Roman"/>
          <w:color w:val="000000" w:themeColor="text1"/>
        </w:rPr>
        <w:t xml:space="preserve"> </w:t>
      </w:r>
      <w:r w:rsidRPr="00A43B6E">
        <w:rPr>
          <w:rFonts w:cs="Times New Roman"/>
          <w:color w:val="000000" w:themeColor="text1"/>
        </w:rPr>
        <w:t>forward</w:t>
      </w:r>
      <w:r>
        <w:rPr>
          <w:rFonts w:cs="Times New Roman"/>
          <w:color w:val="000000" w:themeColor="text1"/>
        </w:rPr>
        <w:t xml:space="preserve"> </w:t>
      </w:r>
      <w:r w:rsidRPr="00A43B6E">
        <w:rPr>
          <w:rFonts w:cs="Times New Roman"/>
          <w:color w:val="000000" w:themeColor="text1"/>
        </w:rPr>
        <w:t>and</w:t>
      </w:r>
      <w:r>
        <w:rPr>
          <w:rFonts w:cs="Times New Roman"/>
          <w:color w:val="000000" w:themeColor="text1"/>
        </w:rPr>
        <w:t xml:space="preserve"> </w:t>
      </w:r>
      <w:proofErr w:type="spellStart"/>
      <w:r w:rsidRPr="00A43B6E">
        <w:rPr>
          <w:rFonts w:cs="Times New Roman"/>
          <w:color w:val="000000" w:themeColor="text1"/>
        </w:rPr>
        <w:t>clyA-Myc</w:t>
      </w:r>
      <w:proofErr w:type="spellEnd"/>
      <w:r>
        <w:rPr>
          <w:rFonts w:cs="Times New Roman"/>
          <w:color w:val="000000" w:themeColor="text1"/>
        </w:rPr>
        <w:t xml:space="preserve"> </w:t>
      </w:r>
      <w:r w:rsidRPr="00A43B6E">
        <w:rPr>
          <w:rFonts w:cs="Times New Roman"/>
          <w:color w:val="000000" w:themeColor="text1"/>
        </w:rPr>
        <w:t>reverse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primers</w:t>
      </w:r>
      <w:r>
        <w:rPr>
          <w:rFonts w:cs="Times New Roman"/>
          <w:color w:val="000000" w:themeColor="text1"/>
        </w:rPr>
        <w:t xml:space="preserve"> specific </w:t>
      </w:r>
      <w:r w:rsidRPr="00382691">
        <w:rPr>
          <w:rFonts w:cs="Times New Roman"/>
          <w:color w:val="000000" w:themeColor="text1"/>
        </w:rPr>
        <w:t>for</w:t>
      </w:r>
      <w:r>
        <w:rPr>
          <w:rFonts w:cs="Times New Roman"/>
          <w:color w:val="000000" w:themeColor="text1"/>
        </w:rPr>
        <w:t xml:space="preserve"> </w:t>
      </w:r>
      <w:proofErr w:type="spellStart"/>
      <w:r w:rsidRPr="00382691">
        <w:rPr>
          <w:rFonts w:cs="Times New Roman"/>
          <w:i/>
          <w:iCs/>
          <w:color w:val="000000" w:themeColor="text1"/>
        </w:rPr>
        <w:t>clyA</w:t>
      </w:r>
      <w:proofErr w:type="spellEnd"/>
      <w:r>
        <w:rPr>
          <w:rFonts w:cs="Times New Roman"/>
          <w:color w:val="000000" w:themeColor="text1"/>
        </w:rPr>
        <w:t xml:space="preserve">, </w:t>
      </w:r>
      <w:r w:rsidRPr="00A43B6E">
        <w:rPr>
          <w:rFonts w:cs="Times New Roman"/>
          <w:color w:val="000000" w:themeColor="text1"/>
        </w:rPr>
        <w:t>and</w:t>
      </w:r>
      <w:r>
        <w:rPr>
          <w:rFonts w:cs="Times New Roman"/>
          <w:color w:val="000000" w:themeColor="text1"/>
        </w:rPr>
        <w:t xml:space="preserve"> </w:t>
      </w:r>
      <w:proofErr w:type="spellStart"/>
      <w:r w:rsidRPr="00A43B6E">
        <w:rPr>
          <w:rFonts w:cs="Times New Roman"/>
          <w:color w:val="000000" w:themeColor="text1"/>
        </w:rPr>
        <w:t>hysA</w:t>
      </w:r>
      <w:proofErr w:type="spellEnd"/>
      <w:r>
        <w:rPr>
          <w:rFonts w:cs="Times New Roman"/>
          <w:color w:val="000000" w:themeColor="text1"/>
        </w:rPr>
        <w:t xml:space="preserve"> </w:t>
      </w:r>
      <w:r w:rsidRPr="00A43B6E">
        <w:rPr>
          <w:rFonts w:cs="Times New Roman"/>
          <w:color w:val="000000" w:themeColor="text1"/>
        </w:rPr>
        <w:t>forward</w:t>
      </w:r>
      <w:r>
        <w:rPr>
          <w:rFonts w:cs="Times New Roman"/>
          <w:color w:val="000000" w:themeColor="text1"/>
        </w:rPr>
        <w:t xml:space="preserve"> </w:t>
      </w:r>
      <w:r w:rsidRPr="00A43B6E">
        <w:rPr>
          <w:rFonts w:cs="Times New Roman"/>
          <w:color w:val="000000" w:themeColor="text1"/>
        </w:rPr>
        <w:t>and</w:t>
      </w:r>
      <w:r>
        <w:rPr>
          <w:rFonts w:cs="Times New Roman"/>
          <w:color w:val="000000" w:themeColor="text1"/>
        </w:rPr>
        <w:t xml:space="preserve"> </w:t>
      </w:r>
      <w:proofErr w:type="spellStart"/>
      <w:r w:rsidRPr="00A43B6E">
        <w:rPr>
          <w:rFonts w:cs="Times New Roman"/>
          <w:color w:val="000000" w:themeColor="text1"/>
        </w:rPr>
        <w:t>hysA</w:t>
      </w:r>
      <w:proofErr w:type="spellEnd"/>
      <w:r w:rsidRPr="00A43B6E">
        <w:rPr>
          <w:rFonts w:cs="Times New Roman"/>
          <w:color w:val="000000" w:themeColor="text1"/>
        </w:rPr>
        <w:t>-Flag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reverse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primers</w:t>
      </w:r>
      <w:r>
        <w:rPr>
          <w:rFonts w:cs="Times New Roman"/>
          <w:color w:val="000000" w:themeColor="text1"/>
        </w:rPr>
        <w:t xml:space="preserve"> specific </w:t>
      </w:r>
      <w:r w:rsidRPr="00382691">
        <w:rPr>
          <w:rFonts w:cs="Times New Roman"/>
          <w:color w:val="000000" w:themeColor="text1"/>
        </w:rPr>
        <w:t>for</w:t>
      </w:r>
      <w:r>
        <w:rPr>
          <w:rFonts w:cs="Times New Roman"/>
          <w:color w:val="000000" w:themeColor="text1"/>
        </w:rPr>
        <w:t xml:space="preserve"> </w:t>
      </w:r>
      <w:proofErr w:type="spellStart"/>
      <w:r w:rsidRPr="00382691">
        <w:rPr>
          <w:rFonts w:cs="Times New Roman"/>
          <w:i/>
          <w:iCs/>
          <w:color w:val="000000" w:themeColor="text1"/>
        </w:rPr>
        <w:t>hysA</w:t>
      </w:r>
      <w:proofErr w:type="spellEnd"/>
      <w:r w:rsidRPr="00382691">
        <w:rPr>
          <w:rFonts w:cs="Times New Roman"/>
          <w:color w:val="000000" w:themeColor="text1"/>
        </w:rPr>
        <w:t>,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using</w:t>
      </w:r>
      <w:r>
        <w:rPr>
          <w:rFonts w:cs="Times New Roman"/>
          <w:color w:val="000000" w:themeColor="text1"/>
        </w:rPr>
        <w:t xml:space="preserve"> </w:t>
      </w:r>
      <w:proofErr w:type="spellStart"/>
      <w:r w:rsidRPr="00382691">
        <w:rPr>
          <w:rFonts w:cs="Times New Roman"/>
          <w:color w:val="000000" w:themeColor="text1"/>
        </w:rPr>
        <w:t>pCH</w:t>
      </w:r>
      <w:proofErr w:type="spellEnd"/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as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the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template.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(</w:t>
      </w:r>
      <w:r w:rsidRPr="00382691">
        <w:rPr>
          <w:rFonts w:cs="Times New Roman"/>
          <w:b/>
          <w:bCs/>
          <w:color w:val="000000" w:themeColor="text1"/>
        </w:rPr>
        <w:t>C</w:t>
      </w:r>
      <w:r w:rsidRPr="00382691">
        <w:rPr>
          <w:rFonts w:cs="Times New Roman"/>
          <w:color w:val="000000" w:themeColor="text1"/>
        </w:rPr>
        <w:t>)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Western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blot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analysis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of</w:t>
      </w:r>
      <w:r>
        <w:rPr>
          <w:rFonts w:cs="Times New Roman"/>
          <w:color w:val="000000" w:themeColor="text1"/>
        </w:rPr>
        <w:t xml:space="preserve"> </w:t>
      </w:r>
      <w:proofErr w:type="spellStart"/>
      <w:r w:rsidRPr="00382691">
        <w:rPr>
          <w:rFonts w:cs="Times New Roman"/>
          <w:color w:val="000000" w:themeColor="text1"/>
        </w:rPr>
        <w:t>DnaK</w:t>
      </w:r>
      <w:proofErr w:type="spellEnd"/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in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CNC018pCH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culture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supernatant.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Bacteria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were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treated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with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(+)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or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without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(-)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300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ng/mL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Doxy.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After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5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h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of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culture,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supernatants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were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analyzed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by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western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blot</w:t>
      </w:r>
      <w:r>
        <w:rPr>
          <w:rFonts w:cs="Times New Roman"/>
          <w:color w:val="000000" w:themeColor="text1"/>
        </w:rPr>
        <w:t xml:space="preserve"> with </w:t>
      </w:r>
      <w:r w:rsidRPr="00382691">
        <w:rPr>
          <w:rFonts w:cs="Times New Roman"/>
          <w:color w:val="000000" w:themeColor="text1"/>
        </w:rPr>
        <w:t>an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anti-</w:t>
      </w:r>
      <w:proofErr w:type="spellStart"/>
      <w:r w:rsidRPr="00382691">
        <w:rPr>
          <w:rFonts w:cs="Times New Roman"/>
          <w:color w:val="000000" w:themeColor="text1"/>
        </w:rPr>
        <w:t>DnaK</w:t>
      </w:r>
      <w:proofErr w:type="spellEnd"/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antibody.</w:t>
      </w:r>
      <w:r w:rsidR="00BA6FCD">
        <w:rPr>
          <w:rFonts w:cs="Times New Roman"/>
          <w:color w:val="000000" w:themeColor="text1"/>
        </w:rPr>
        <w:t xml:space="preserve"> </w:t>
      </w:r>
      <w:r w:rsidR="00221340" w:rsidRPr="00221340">
        <w:rPr>
          <w:rFonts w:cs="Times New Roman"/>
          <w:color w:val="000000" w:themeColor="text1"/>
        </w:rPr>
        <w:t>Sup: bacterial supernatant; Lysate: bacterial lysate.</w:t>
      </w:r>
    </w:p>
    <w:p w14:paraId="2A254D4B" w14:textId="5850F523" w:rsidR="00647DA6" w:rsidRPr="00382691" w:rsidRDefault="00647DA6" w:rsidP="00AD4BE3">
      <w:pPr>
        <w:spacing w:line="360" w:lineRule="auto"/>
        <w:rPr>
          <w:rFonts w:cs="Times New Roman"/>
          <w:color w:val="000000" w:themeColor="text1"/>
        </w:rPr>
      </w:pPr>
      <w:r w:rsidRPr="00382691">
        <w:rPr>
          <w:rFonts w:cs="Times New Roman"/>
          <w:color w:val="000000" w:themeColor="text1"/>
        </w:rPr>
        <w:br w:type="column"/>
      </w:r>
      <w:r w:rsidR="008234C5">
        <w:rPr>
          <w:rFonts w:cs="Times New Roman"/>
          <w:noProof/>
          <w:color w:val="000000" w:themeColor="text1"/>
          <w14:ligatures w14:val="standardContextual"/>
        </w:rPr>
        <w:lastRenderedPageBreak/>
        <w:drawing>
          <wp:inline distT="0" distB="0" distL="0" distR="0" wp14:anchorId="34D9253E" wp14:editId="2934FF36">
            <wp:extent cx="2108200" cy="2501900"/>
            <wp:effectExtent l="0" t="0" r="0" b="0"/>
            <wp:docPr id="9148504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850431" name="Picture 91485043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2F0B0" w14:textId="77777777" w:rsidR="00647DA6" w:rsidRPr="00382691" w:rsidRDefault="00647DA6" w:rsidP="00AD4BE3">
      <w:pPr>
        <w:spacing w:line="360" w:lineRule="auto"/>
        <w:rPr>
          <w:rFonts w:cs="Times New Roman"/>
          <w:b/>
          <w:bCs/>
        </w:rPr>
      </w:pPr>
      <w:r w:rsidRPr="00382691">
        <w:rPr>
          <w:rFonts w:cs="Times New Roman"/>
          <w:b/>
          <w:bCs/>
        </w:rPr>
        <w:t>Figure</w:t>
      </w:r>
      <w:r>
        <w:rPr>
          <w:rFonts w:cs="Times New Roman"/>
          <w:b/>
          <w:bCs/>
        </w:rPr>
        <w:t xml:space="preserve"> </w:t>
      </w:r>
      <w:r w:rsidRPr="00382691">
        <w:rPr>
          <w:rFonts w:cs="Times New Roman"/>
          <w:b/>
          <w:bCs/>
        </w:rPr>
        <w:t>S2.</w:t>
      </w:r>
      <w:r>
        <w:rPr>
          <w:rFonts w:cs="Times New Roman"/>
          <w:b/>
          <w:bCs/>
        </w:rPr>
        <w:t xml:space="preserve"> </w:t>
      </w:r>
      <w:r w:rsidRPr="00382691">
        <w:rPr>
          <w:rFonts w:cs="Times New Roman"/>
          <w:b/>
          <w:bCs/>
        </w:rPr>
        <w:t>Release</w:t>
      </w:r>
      <w:r>
        <w:rPr>
          <w:rFonts w:cs="Times New Roman"/>
          <w:b/>
          <w:bCs/>
        </w:rPr>
        <w:t xml:space="preserve"> </w:t>
      </w:r>
      <w:r w:rsidRPr="00382691">
        <w:rPr>
          <w:rFonts w:cs="Times New Roman"/>
          <w:b/>
          <w:bCs/>
        </w:rPr>
        <w:t>of</w:t>
      </w:r>
      <w:r>
        <w:rPr>
          <w:rFonts w:cs="Times New Roman"/>
          <w:b/>
          <w:bCs/>
        </w:rPr>
        <w:t xml:space="preserve"> </w:t>
      </w:r>
      <w:r w:rsidRPr="00382691">
        <w:rPr>
          <w:rFonts w:cs="Times New Roman"/>
          <w:b/>
          <w:bCs/>
        </w:rPr>
        <w:t>LDH</w:t>
      </w:r>
      <w:r>
        <w:rPr>
          <w:rFonts w:cs="Times New Roman"/>
          <w:b/>
          <w:bCs/>
        </w:rPr>
        <w:t xml:space="preserve"> </w:t>
      </w:r>
      <w:r w:rsidRPr="00382691">
        <w:rPr>
          <w:rFonts w:cs="Times New Roman"/>
          <w:b/>
          <w:bCs/>
        </w:rPr>
        <w:t>from</w:t>
      </w:r>
      <w:r>
        <w:rPr>
          <w:rFonts w:cs="Times New Roman"/>
          <w:b/>
          <w:bCs/>
        </w:rPr>
        <w:t xml:space="preserve"> </w:t>
      </w:r>
      <w:r w:rsidRPr="00382691">
        <w:rPr>
          <w:rFonts w:cs="Times New Roman"/>
          <w:b/>
          <w:bCs/>
        </w:rPr>
        <w:t>tumor</w:t>
      </w:r>
      <w:r>
        <w:rPr>
          <w:rFonts w:cs="Times New Roman"/>
          <w:b/>
          <w:bCs/>
        </w:rPr>
        <w:t xml:space="preserve"> </w:t>
      </w:r>
      <w:r w:rsidRPr="00382691">
        <w:rPr>
          <w:rFonts w:cs="Times New Roman"/>
          <w:b/>
          <w:bCs/>
        </w:rPr>
        <w:t>cells</w:t>
      </w:r>
      <w:r>
        <w:rPr>
          <w:rFonts w:cs="Times New Roman"/>
          <w:b/>
          <w:bCs/>
        </w:rPr>
        <w:t xml:space="preserve"> </w:t>
      </w:r>
      <w:r w:rsidRPr="00382691">
        <w:rPr>
          <w:rFonts w:cs="Times New Roman"/>
          <w:b/>
          <w:bCs/>
        </w:rPr>
        <w:t>treated</w:t>
      </w:r>
      <w:r>
        <w:rPr>
          <w:rFonts w:cs="Times New Roman"/>
          <w:b/>
          <w:bCs/>
        </w:rPr>
        <w:t xml:space="preserve"> </w:t>
      </w:r>
      <w:r w:rsidRPr="00382691">
        <w:rPr>
          <w:rFonts w:cs="Times New Roman"/>
          <w:b/>
          <w:bCs/>
        </w:rPr>
        <w:t>with</w:t>
      </w:r>
      <w:r>
        <w:rPr>
          <w:rFonts w:cs="Times New Roman"/>
          <w:b/>
          <w:bCs/>
        </w:rPr>
        <w:t xml:space="preserve"> </w:t>
      </w:r>
      <w:proofErr w:type="spellStart"/>
      <w:r w:rsidRPr="00382691">
        <w:rPr>
          <w:rFonts w:cs="Times New Roman"/>
          <w:b/>
          <w:bCs/>
        </w:rPr>
        <w:t>ClyA</w:t>
      </w:r>
      <w:proofErr w:type="spellEnd"/>
      <w:r w:rsidRPr="00382691">
        <w:rPr>
          <w:rFonts w:cs="Times New Roman"/>
          <w:b/>
          <w:bCs/>
        </w:rPr>
        <w:t>-secreting</w:t>
      </w:r>
      <w:r>
        <w:rPr>
          <w:rFonts w:cs="Times New Roman"/>
          <w:b/>
          <w:bCs/>
        </w:rPr>
        <w:t xml:space="preserve"> </w:t>
      </w:r>
      <w:r w:rsidRPr="00382691">
        <w:rPr>
          <w:rFonts w:cs="Times New Roman"/>
          <w:b/>
          <w:bCs/>
        </w:rPr>
        <w:t>bacteria</w:t>
      </w:r>
      <w:r>
        <w:rPr>
          <w:rFonts w:cs="Times New Roman"/>
          <w:b/>
          <w:bCs/>
        </w:rPr>
        <w:t>.</w:t>
      </w:r>
    </w:p>
    <w:p w14:paraId="15A883DB" w14:textId="0A0F60D0" w:rsidR="00647DA6" w:rsidRPr="00382691" w:rsidRDefault="0048728F" w:rsidP="00AD4BE3">
      <w:pPr>
        <w:spacing w:line="360" w:lineRule="auto"/>
        <w:rPr>
          <w:rFonts w:cs="Times New Roman"/>
          <w:color w:val="000000" w:themeColor="text1"/>
        </w:rPr>
      </w:pPr>
      <w:r>
        <w:rPr>
          <w:rFonts w:cs="Times New Roman"/>
        </w:rPr>
        <w:t>CT26 tumor</w:t>
      </w:r>
      <w:r w:rsidR="00647DA6">
        <w:rPr>
          <w:rFonts w:cs="Times New Roman"/>
        </w:rPr>
        <w:t xml:space="preserve"> </w:t>
      </w:r>
      <w:r w:rsidR="00647DA6" w:rsidRPr="00382691">
        <w:rPr>
          <w:rFonts w:cs="Times New Roman"/>
        </w:rPr>
        <w:t>cells</w:t>
      </w:r>
      <w:r w:rsidR="00647DA6">
        <w:rPr>
          <w:rFonts w:cs="Times New Roman"/>
        </w:rPr>
        <w:t xml:space="preserve"> (</w:t>
      </w:r>
      <w:r w:rsidR="00647DA6" w:rsidRPr="00382691">
        <w:rPr>
          <w:rFonts w:cs="Times New Roman"/>
        </w:rPr>
        <w:t>3</w:t>
      </w:r>
      <w:r w:rsidR="00647DA6">
        <w:rPr>
          <w:rFonts w:cs="Times New Roman"/>
        </w:rPr>
        <w:t xml:space="preserve"> </w:t>
      </w:r>
      <w:r w:rsidR="00647DA6" w:rsidRPr="00382691">
        <w:rPr>
          <w:rFonts w:cs="Times New Roman"/>
        </w:rPr>
        <w:t>×</w:t>
      </w:r>
      <w:r w:rsidR="00647DA6">
        <w:rPr>
          <w:rFonts w:cs="Times New Roman"/>
        </w:rPr>
        <w:t xml:space="preserve"> </w:t>
      </w:r>
      <w:r w:rsidR="00647DA6" w:rsidRPr="00382691">
        <w:rPr>
          <w:rFonts w:cs="Times New Roman"/>
        </w:rPr>
        <w:t>10⁵</w:t>
      </w:r>
      <w:r w:rsidR="00647DA6">
        <w:rPr>
          <w:rFonts w:cs="Times New Roman"/>
        </w:rPr>
        <w:t xml:space="preserve">) </w:t>
      </w:r>
      <w:r w:rsidR="00647DA6" w:rsidRPr="00382691">
        <w:rPr>
          <w:rFonts w:cs="Times New Roman"/>
        </w:rPr>
        <w:t>were</w:t>
      </w:r>
      <w:r w:rsidR="00647DA6">
        <w:rPr>
          <w:rFonts w:cs="Times New Roman"/>
        </w:rPr>
        <w:t xml:space="preserve"> </w:t>
      </w:r>
      <w:r w:rsidR="00647DA6" w:rsidRPr="00382691">
        <w:rPr>
          <w:rFonts w:cs="Times New Roman"/>
        </w:rPr>
        <w:t>treated</w:t>
      </w:r>
      <w:r w:rsidR="00647DA6">
        <w:rPr>
          <w:rFonts w:cs="Times New Roman"/>
        </w:rPr>
        <w:t xml:space="preserve"> </w:t>
      </w:r>
      <w:r w:rsidR="00647DA6" w:rsidRPr="00382691">
        <w:rPr>
          <w:rFonts w:cs="Times New Roman"/>
        </w:rPr>
        <w:t>with</w:t>
      </w:r>
      <w:r w:rsidR="00647DA6">
        <w:rPr>
          <w:rFonts w:cs="Times New Roman"/>
        </w:rPr>
        <w:t xml:space="preserve"> </w:t>
      </w:r>
      <w:r w:rsidR="00647DA6" w:rsidRPr="00382691">
        <w:rPr>
          <w:rFonts w:cs="Times New Roman"/>
        </w:rPr>
        <w:t>bacteria</w:t>
      </w:r>
      <w:r w:rsidR="00647DA6">
        <w:rPr>
          <w:rFonts w:cs="Times New Roman"/>
          <w:lang w:val="vi-VN"/>
        </w:rPr>
        <w:t xml:space="preserve"> </w:t>
      </w:r>
      <w:r w:rsidR="00647DA6" w:rsidRPr="00382691">
        <w:rPr>
          <w:rFonts w:cs="Times New Roman"/>
          <w:lang w:val="vi-VN"/>
        </w:rPr>
        <w:t>(1</w:t>
      </w:r>
      <w:r w:rsidR="00647DA6">
        <w:rPr>
          <w:rFonts w:cs="Times New Roman"/>
          <w:lang w:val="vi-VN"/>
        </w:rPr>
        <w:t xml:space="preserve"> </w:t>
      </w:r>
      <w:r w:rsidR="00647DA6" w:rsidRPr="00382691">
        <w:rPr>
          <w:rFonts w:cs="Times New Roman"/>
          <w:lang w:val="vi-VN"/>
        </w:rPr>
        <w:t>MOI)</w:t>
      </w:r>
      <w:r w:rsidR="00647DA6">
        <w:rPr>
          <w:rFonts w:cs="Times New Roman"/>
        </w:rPr>
        <w:t xml:space="preserve"> </w:t>
      </w:r>
      <w:r w:rsidR="00647DA6" w:rsidRPr="00382691">
        <w:rPr>
          <w:rFonts w:cs="Times New Roman"/>
        </w:rPr>
        <w:t>p</w:t>
      </w:r>
      <w:r w:rsidR="00647DA6">
        <w:rPr>
          <w:rFonts w:cs="Times New Roman"/>
        </w:rPr>
        <w:t xml:space="preserve">lus </w:t>
      </w:r>
      <w:r w:rsidR="00647DA6" w:rsidRPr="00382691">
        <w:rPr>
          <w:rFonts w:cs="Times New Roman"/>
        </w:rPr>
        <w:t>300</w:t>
      </w:r>
      <w:r w:rsidR="00647DA6">
        <w:rPr>
          <w:rFonts w:cs="Times New Roman"/>
        </w:rPr>
        <w:t xml:space="preserve"> </w:t>
      </w:r>
      <w:r w:rsidR="00647DA6" w:rsidRPr="00382691">
        <w:rPr>
          <w:rFonts w:cs="Times New Roman"/>
        </w:rPr>
        <w:t>ng/mL</w:t>
      </w:r>
      <w:r w:rsidR="00647DA6">
        <w:rPr>
          <w:rFonts w:cs="Times New Roman"/>
        </w:rPr>
        <w:t xml:space="preserve"> </w:t>
      </w:r>
      <w:r w:rsidR="00647DA6" w:rsidRPr="00382691">
        <w:rPr>
          <w:rFonts w:cs="Times New Roman"/>
        </w:rPr>
        <w:t>Doxy.</w:t>
      </w:r>
      <w:r w:rsidR="00647DA6">
        <w:rPr>
          <w:rFonts w:cs="Times New Roman"/>
        </w:rPr>
        <w:t xml:space="preserve"> </w:t>
      </w:r>
      <w:r w:rsidR="00647DA6" w:rsidRPr="00382691">
        <w:rPr>
          <w:rFonts w:cs="Times New Roman"/>
        </w:rPr>
        <w:t>After</w:t>
      </w:r>
      <w:r w:rsidR="00647DA6">
        <w:rPr>
          <w:rFonts w:cs="Times New Roman"/>
        </w:rPr>
        <w:t xml:space="preserve"> </w:t>
      </w:r>
      <w:r w:rsidR="00647DA6" w:rsidRPr="00382691">
        <w:rPr>
          <w:rFonts w:cs="Times New Roman"/>
        </w:rPr>
        <w:t>16</w:t>
      </w:r>
      <w:r w:rsidR="00647DA6">
        <w:rPr>
          <w:rFonts w:cs="Times New Roman"/>
        </w:rPr>
        <w:t xml:space="preserve"> </w:t>
      </w:r>
      <w:r w:rsidR="00647DA6" w:rsidRPr="00382691">
        <w:rPr>
          <w:rFonts w:cs="Times New Roman"/>
        </w:rPr>
        <w:t>h,</w:t>
      </w:r>
      <w:r w:rsidR="00647DA6">
        <w:rPr>
          <w:rFonts w:cs="Times New Roman"/>
        </w:rPr>
        <w:t xml:space="preserve"> </w:t>
      </w:r>
      <w:r w:rsidR="00647DA6" w:rsidRPr="00382691">
        <w:rPr>
          <w:rFonts w:cs="Times New Roman"/>
        </w:rPr>
        <w:t>LDH</w:t>
      </w:r>
      <w:r w:rsidR="00647DA6">
        <w:rPr>
          <w:rFonts w:cs="Times New Roman"/>
        </w:rPr>
        <w:t xml:space="preserve"> levels </w:t>
      </w:r>
      <w:r w:rsidR="00647DA6" w:rsidRPr="00382691">
        <w:rPr>
          <w:rFonts w:cs="Times New Roman"/>
        </w:rPr>
        <w:t>in</w:t>
      </w:r>
      <w:r w:rsidR="00647DA6">
        <w:rPr>
          <w:rFonts w:cs="Times New Roman"/>
        </w:rPr>
        <w:t xml:space="preserve"> </w:t>
      </w:r>
      <w:r w:rsidR="00647DA6" w:rsidRPr="00382691">
        <w:rPr>
          <w:rFonts w:cs="Times New Roman"/>
        </w:rPr>
        <w:t>the</w:t>
      </w:r>
      <w:r w:rsidR="00647DA6">
        <w:rPr>
          <w:rFonts w:cs="Times New Roman"/>
        </w:rPr>
        <w:t xml:space="preserve"> </w:t>
      </w:r>
      <w:r w:rsidR="00647DA6" w:rsidRPr="00382691">
        <w:rPr>
          <w:rFonts w:cs="Times New Roman"/>
        </w:rPr>
        <w:t>culture</w:t>
      </w:r>
      <w:r w:rsidR="00647DA6">
        <w:rPr>
          <w:rFonts w:cs="Times New Roman"/>
        </w:rPr>
        <w:t xml:space="preserve"> </w:t>
      </w:r>
      <w:r w:rsidR="00647DA6" w:rsidRPr="00382691">
        <w:rPr>
          <w:rFonts w:cs="Times New Roman"/>
        </w:rPr>
        <w:t>supernatant</w:t>
      </w:r>
      <w:r w:rsidR="00647DA6">
        <w:rPr>
          <w:rFonts w:cs="Times New Roman"/>
        </w:rPr>
        <w:t xml:space="preserve"> were </w:t>
      </w:r>
      <w:r w:rsidR="00647DA6" w:rsidRPr="00382691">
        <w:rPr>
          <w:rFonts w:cs="Times New Roman"/>
        </w:rPr>
        <w:t>measured</w:t>
      </w:r>
      <w:r w:rsidR="00647DA6">
        <w:rPr>
          <w:rFonts w:cs="Times New Roman"/>
        </w:rPr>
        <w:t xml:space="preserve"> </w:t>
      </w:r>
      <w:r w:rsidR="00647DA6" w:rsidRPr="00382691">
        <w:rPr>
          <w:rFonts w:cs="Times New Roman"/>
        </w:rPr>
        <w:t>using</w:t>
      </w:r>
      <w:r w:rsidR="00647DA6">
        <w:rPr>
          <w:rFonts w:cs="Times New Roman"/>
        </w:rPr>
        <w:t xml:space="preserve"> </w:t>
      </w:r>
      <w:r w:rsidR="00647DA6" w:rsidRPr="00382691">
        <w:rPr>
          <w:rFonts w:cs="Times New Roman"/>
          <w:color w:val="000000" w:themeColor="text1"/>
        </w:rPr>
        <w:t>a</w:t>
      </w:r>
      <w:r w:rsidR="00647DA6">
        <w:rPr>
          <w:rFonts w:cs="Times New Roman"/>
          <w:color w:val="000000" w:themeColor="text1"/>
        </w:rPr>
        <w:t xml:space="preserve"> </w:t>
      </w:r>
      <w:r w:rsidR="00647DA6" w:rsidRPr="00382691">
        <w:rPr>
          <w:rFonts w:cs="Times New Roman"/>
          <w:color w:val="000000" w:themeColor="text1"/>
        </w:rPr>
        <w:t>cytotoxicity</w:t>
      </w:r>
      <w:r w:rsidR="00647DA6">
        <w:rPr>
          <w:rFonts w:cs="Times New Roman"/>
          <w:color w:val="000000" w:themeColor="text1"/>
        </w:rPr>
        <w:t xml:space="preserve"> </w:t>
      </w:r>
      <w:r w:rsidR="00647DA6" w:rsidRPr="00382691">
        <w:rPr>
          <w:rFonts w:cs="Times New Roman"/>
          <w:color w:val="000000" w:themeColor="text1"/>
        </w:rPr>
        <w:t>assay</w:t>
      </w:r>
      <w:r w:rsidR="00647DA6">
        <w:rPr>
          <w:rFonts w:cs="Times New Roman"/>
          <w:color w:val="000000" w:themeColor="text1"/>
        </w:rPr>
        <w:t xml:space="preserve"> </w:t>
      </w:r>
      <w:r w:rsidR="00647DA6" w:rsidRPr="00382691">
        <w:rPr>
          <w:rFonts w:cs="Times New Roman"/>
          <w:color w:val="000000" w:themeColor="text1"/>
        </w:rPr>
        <w:t>kit.</w:t>
      </w:r>
      <w:r w:rsidR="00647DA6" w:rsidRPr="00382691">
        <w:rPr>
          <w:rFonts w:cs="Times New Roman"/>
          <w:color w:val="000000" w:themeColor="text1"/>
        </w:rPr>
        <w:br w:type="page"/>
      </w:r>
    </w:p>
    <w:p w14:paraId="7CD71C08" w14:textId="77777777" w:rsidR="00647DA6" w:rsidRPr="00382691" w:rsidRDefault="00647DA6" w:rsidP="00AD4BE3">
      <w:pPr>
        <w:spacing w:line="360" w:lineRule="auto"/>
        <w:rPr>
          <w:rFonts w:cs="Times New Roman"/>
          <w:b/>
          <w:bCs/>
          <w:color w:val="000000" w:themeColor="text1"/>
          <w:lang w:val="vi-VN"/>
        </w:rPr>
      </w:pPr>
      <w:r>
        <w:rPr>
          <w:rFonts w:cs="Times New Roman"/>
          <w:b/>
          <w:bCs/>
          <w:noProof/>
          <w:color w:val="000000" w:themeColor="text1"/>
          <w14:ligatures w14:val="standardContextual"/>
        </w:rPr>
        <w:lastRenderedPageBreak/>
        <w:drawing>
          <wp:inline distT="0" distB="0" distL="0" distR="0" wp14:anchorId="39CA8D9C" wp14:editId="5F960212">
            <wp:extent cx="5943600" cy="2656840"/>
            <wp:effectExtent l="0" t="0" r="0" b="0"/>
            <wp:docPr id="6782560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25601" name="Picture 6782560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B56F1" w14:textId="77777777" w:rsidR="00647DA6" w:rsidRPr="00382691" w:rsidRDefault="00647DA6" w:rsidP="00AD4BE3">
      <w:pPr>
        <w:spacing w:line="360" w:lineRule="auto"/>
        <w:rPr>
          <w:rFonts w:cs="Times New Roman"/>
          <w:b/>
          <w:bCs/>
          <w:lang w:val="vi-VN"/>
        </w:rPr>
      </w:pPr>
      <w:r w:rsidRPr="00382691">
        <w:rPr>
          <w:rFonts w:cs="Times New Roman"/>
          <w:b/>
          <w:bCs/>
          <w:color w:val="000000" w:themeColor="text1"/>
        </w:rPr>
        <w:t>Figure</w:t>
      </w:r>
      <w:r>
        <w:rPr>
          <w:rFonts w:cs="Times New Roman"/>
          <w:b/>
          <w:bCs/>
          <w:color w:val="000000" w:themeColor="text1"/>
          <w:lang w:val="vi-VN"/>
        </w:rPr>
        <w:t xml:space="preserve"> </w:t>
      </w:r>
      <w:r w:rsidRPr="00382691">
        <w:rPr>
          <w:rFonts w:cs="Times New Roman"/>
          <w:b/>
          <w:bCs/>
          <w:color w:val="000000" w:themeColor="text1"/>
          <w:lang w:val="vi-VN"/>
        </w:rPr>
        <w:t>S3.</w:t>
      </w:r>
      <w:r>
        <w:rPr>
          <w:rFonts w:cs="Times New Roman"/>
          <w:b/>
          <w:bCs/>
          <w:color w:val="000000" w:themeColor="text1"/>
          <w:lang w:val="vi-VN"/>
        </w:rPr>
        <w:t xml:space="preserve"> </w:t>
      </w:r>
      <w:r w:rsidRPr="00382691">
        <w:rPr>
          <w:rFonts w:cs="Times New Roman"/>
          <w:b/>
          <w:bCs/>
        </w:rPr>
        <w:t>Cytotoxicity</w:t>
      </w:r>
      <w:r>
        <w:rPr>
          <w:rFonts w:cs="Times New Roman"/>
          <w:b/>
          <w:bCs/>
        </w:rPr>
        <w:t xml:space="preserve"> </w:t>
      </w:r>
      <w:r w:rsidRPr="00382691">
        <w:rPr>
          <w:rFonts w:cs="Times New Roman"/>
          <w:b/>
          <w:bCs/>
        </w:rPr>
        <w:t>of</w:t>
      </w:r>
      <w:r>
        <w:rPr>
          <w:rFonts w:cs="Times New Roman"/>
          <w:b/>
          <w:bCs/>
        </w:rPr>
        <w:t xml:space="preserve"> </w:t>
      </w:r>
      <w:r w:rsidRPr="00382691">
        <w:rPr>
          <w:rFonts w:cs="Times New Roman"/>
          <w:b/>
          <w:bCs/>
        </w:rPr>
        <w:t>CNC018pCH</w:t>
      </w:r>
      <w:r>
        <w:rPr>
          <w:rFonts w:cs="Times New Roman"/>
          <w:b/>
          <w:bCs/>
        </w:rPr>
        <w:t xml:space="preserve"> </w:t>
      </w:r>
      <w:r w:rsidRPr="00382691">
        <w:rPr>
          <w:rFonts w:cs="Times New Roman"/>
          <w:b/>
          <w:bCs/>
        </w:rPr>
        <w:t>against</w:t>
      </w:r>
      <w:r>
        <w:rPr>
          <w:rFonts w:cs="Times New Roman"/>
          <w:b/>
          <w:bCs/>
        </w:rPr>
        <w:t xml:space="preserve"> </w:t>
      </w:r>
      <w:r w:rsidRPr="00382691">
        <w:rPr>
          <w:rFonts w:cs="Times New Roman"/>
          <w:b/>
          <w:bCs/>
        </w:rPr>
        <w:t>4T1</w:t>
      </w:r>
      <w:r>
        <w:rPr>
          <w:rFonts w:cs="Times New Roman"/>
          <w:b/>
          <w:bCs/>
        </w:rPr>
        <w:t xml:space="preserve"> </w:t>
      </w:r>
      <w:r w:rsidRPr="00382691">
        <w:rPr>
          <w:rFonts w:cs="Times New Roman"/>
          <w:b/>
          <w:bCs/>
        </w:rPr>
        <w:t>tumor</w:t>
      </w:r>
      <w:r>
        <w:rPr>
          <w:rFonts w:cs="Times New Roman"/>
          <w:b/>
          <w:bCs/>
        </w:rPr>
        <w:t xml:space="preserve"> </w:t>
      </w:r>
      <w:r w:rsidRPr="00382691">
        <w:rPr>
          <w:rFonts w:cs="Times New Roman"/>
          <w:b/>
          <w:bCs/>
        </w:rPr>
        <w:t>cells</w:t>
      </w:r>
      <w:r>
        <w:rPr>
          <w:rFonts w:cs="Times New Roman"/>
          <w:b/>
          <w:bCs/>
        </w:rPr>
        <w:t xml:space="preserve"> </w:t>
      </w:r>
      <w:r w:rsidRPr="00382691">
        <w:rPr>
          <w:rFonts w:cs="Times New Roman"/>
          <w:b/>
          <w:bCs/>
        </w:rPr>
        <w:t>supplemented</w:t>
      </w:r>
      <w:r>
        <w:rPr>
          <w:rFonts w:cs="Times New Roman"/>
          <w:b/>
          <w:bCs/>
        </w:rPr>
        <w:t xml:space="preserve"> </w:t>
      </w:r>
      <w:r w:rsidRPr="00382691">
        <w:rPr>
          <w:rFonts w:cs="Times New Roman"/>
          <w:b/>
          <w:bCs/>
        </w:rPr>
        <w:t>with</w:t>
      </w:r>
      <w:r>
        <w:rPr>
          <w:rFonts w:cs="Times New Roman"/>
          <w:b/>
          <w:bCs/>
        </w:rPr>
        <w:t xml:space="preserve"> </w:t>
      </w:r>
      <w:r w:rsidRPr="00382691">
        <w:rPr>
          <w:rFonts w:cs="Times New Roman"/>
          <w:b/>
          <w:bCs/>
        </w:rPr>
        <w:t>cholesterol</w:t>
      </w:r>
      <w:r>
        <w:rPr>
          <w:rFonts w:cs="Times New Roman"/>
          <w:b/>
          <w:bCs/>
        </w:rPr>
        <w:t>.</w:t>
      </w:r>
    </w:p>
    <w:p w14:paraId="422334F1" w14:textId="3FB9690E" w:rsidR="00647DA6" w:rsidRPr="00382691" w:rsidRDefault="00647DA6" w:rsidP="00AD4BE3">
      <w:pPr>
        <w:spacing w:line="360" w:lineRule="auto"/>
        <w:rPr>
          <w:rFonts w:cs="Times New Roman"/>
          <w:b/>
          <w:bCs/>
          <w:color w:val="000000" w:themeColor="text1"/>
        </w:rPr>
      </w:pPr>
      <w:r w:rsidRPr="00382691">
        <w:rPr>
          <w:rFonts w:cs="Times New Roman"/>
        </w:rPr>
        <w:t>Cholesterol-supplemented</w:t>
      </w:r>
      <w:r>
        <w:rPr>
          <w:rFonts w:cs="Times New Roman"/>
        </w:rPr>
        <w:t xml:space="preserve"> </w:t>
      </w:r>
      <w:r w:rsidRPr="00382691">
        <w:rPr>
          <w:rFonts w:cs="Times New Roman"/>
        </w:rPr>
        <w:t>4T1</w:t>
      </w:r>
      <w:r>
        <w:rPr>
          <w:rFonts w:cs="Times New Roman"/>
        </w:rPr>
        <w:t xml:space="preserve"> </w:t>
      </w:r>
      <w:r w:rsidRPr="00382691">
        <w:rPr>
          <w:rFonts w:cs="Times New Roman"/>
        </w:rPr>
        <w:t>tumor</w:t>
      </w:r>
      <w:r>
        <w:rPr>
          <w:rFonts w:cs="Times New Roman"/>
        </w:rPr>
        <w:t xml:space="preserve"> </w:t>
      </w:r>
      <w:r w:rsidRPr="00382691">
        <w:rPr>
          <w:rFonts w:cs="Times New Roman"/>
        </w:rPr>
        <w:t>cells</w:t>
      </w:r>
      <w:r>
        <w:rPr>
          <w:rFonts w:cs="Times New Roman"/>
        </w:rPr>
        <w:t xml:space="preserve"> </w:t>
      </w:r>
      <w:r w:rsidRPr="00382691">
        <w:rPr>
          <w:rFonts w:cs="Times New Roman"/>
        </w:rPr>
        <w:t>were</w:t>
      </w:r>
      <w:r>
        <w:rPr>
          <w:rFonts w:cs="Times New Roman"/>
        </w:rPr>
        <w:t xml:space="preserve"> </w:t>
      </w:r>
      <w:r w:rsidRPr="00382691">
        <w:rPr>
          <w:rFonts w:cs="Times New Roman"/>
        </w:rPr>
        <w:t>incubated</w:t>
      </w:r>
      <w:r>
        <w:rPr>
          <w:rFonts w:cs="Times New Roman"/>
        </w:rPr>
        <w:t xml:space="preserve"> </w:t>
      </w:r>
      <w:r w:rsidRPr="00382691">
        <w:rPr>
          <w:rFonts w:cs="Times New Roman"/>
        </w:rPr>
        <w:t>with</w:t>
      </w:r>
      <w:r>
        <w:rPr>
          <w:rFonts w:cs="Times New Roman"/>
        </w:rPr>
        <w:t xml:space="preserve"> </w:t>
      </w:r>
      <w:r w:rsidRPr="00382691">
        <w:rPr>
          <w:rFonts w:cs="Times New Roman"/>
        </w:rPr>
        <w:t>bacteria</w:t>
      </w:r>
      <w:r>
        <w:rPr>
          <w:rFonts w:cs="Times New Roman"/>
        </w:rPr>
        <w:t xml:space="preserve"> </w:t>
      </w:r>
      <w:r w:rsidRPr="00382691">
        <w:rPr>
          <w:rFonts w:cs="Times New Roman"/>
        </w:rPr>
        <w:t>(MOI</w:t>
      </w:r>
      <w:r>
        <w:rPr>
          <w:rFonts w:cs="Times New Roman"/>
        </w:rPr>
        <w:t xml:space="preserve"> </w:t>
      </w:r>
      <w:r w:rsidRPr="00382691">
        <w:rPr>
          <w:rFonts w:cs="Times New Roman"/>
        </w:rPr>
        <w:t>1)</w:t>
      </w:r>
      <w:r>
        <w:rPr>
          <w:rFonts w:cs="Times New Roman"/>
        </w:rPr>
        <w:t xml:space="preserve"> plus </w:t>
      </w:r>
      <w:r w:rsidRPr="00382691">
        <w:rPr>
          <w:rFonts w:cs="Times New Roman"/>
        </w:rPr>
        <w:t>300</w:t>
      </w:r>
      <w:r w:rsidR="008A770A">
        <w:rPr>
          <w:rFonts w:cs="Times New Roman"/>
        </w:rPr>
        <w:t xml:space="preserve"> </w:t>
      </w:r>
      <w:r w:rsidRPr="00382691">
        <w:rPr>
          <w:rFonts w:cs="Times New Roman"/>
        </w:rPr>
        <w:t>ng/mL</w:t>
      </w:r>
      <w:r>
        <w:rPr>
          <w:rFonts w:cs="Times New Roman"/>
        </w:rPr>
        <w:t xml:space="preserve"> Doxy </w:t>
      </w:r>
      <w:r w:rsidRPr="00382691">
        <w:rPr>
          <w:rFonts w:cs="Times New Roman"/>
        </w:rPr>
        <w:t>for</w:t>
      </w:r>
      <w:r>
        <w:rPr>
          <w:rFonts w:cs="Times New Roman"/>
        </w:rPr>
        <w:t xml:space="preserve"> </w:t>
      </w:r>
      <w:r w:rsidRPr="00382691">
        <w:rPr>
          <w:rFonts w:cs="Times New Roman"/>
        </w:rPr>
        <w:t>16</w:t>
      </w:r>
      <w:r>
        <w:rPr>
          <w:rFonts w:cs="Times New Roman"/>
        </w:rPr>
        <w:t xml:space="preserve"> </w:t>
      </w:r>
      <w:r w:rsidRPr="00382691">
        <w:rPr>
          <w:rFonts w:cs="Times New Roman"/>
        </w:rPr>
        <w:t>h.</w:t>
      </w:r>
      <w:r>
        <w:rPr>
          <w:rFonts w:cs="Times New Roman"/>
        </w:rPr>
        <w:t xml:space="preserve"> </w:t>
      </w:r>
      <w:r w:rsidRPr="00382691">
        <w:rPr>
          <w:rFonts w:cs="Times New Roman"/>
        </w:rPr>
        <w:t>Cells</w:t>
      </w:r>
      <w:r>
        <w:rPr>
          <w:rFonts w:cs="Times New Roman"/>
        </w:rPr>
        <w:t xml:space="preserve"> </w:t>
      </w:r>
      <w:r w:rsidRPr="00382691">
        <w:rPr>
          <w:rFonts w:cs="Times New Roman"/>
        </w:rPr>
        <w:t>were</w:t>
      </w:r>
      <w:r>
        <w:rPr>
          <w:rFonts w:cs="Times New Roman"/>
        </w:rPr>
        <w:t xml:space="preserve"> </w:t>
      </w:r>
      <w:r w:rsidRPr="00382691">
        <w:rPr>
          <w:rFonts w:cs="Times New Roman"/>
        </w:rPr>
        <w:t>then</w:t>
      </w:r>
      <w:r>
        <w:rPr>
          <w:rFonts w:cs="Times New Roman"/>
        </w:rPr>
        <w:t xml:space="preserve"> </w:t>
      </w:r>
      <w:r w:rsidRPr="00382691">
        <w:rPr>
          <w:rFonts w:cs="Times New Roman"/>
        </w:rPr>
        <w:t>stained</w:t>
      </w:r>
      <w:r>
        <w:rPr>
          <w:rFonts w:cs="Times New Roman"/>
        </w:rPr>
        <w:t xml:space="preserve"> </w:t>
      </w:r>
      <w:r w:rsidRPr="00382691">
        <w:rPr>
          <w:rFonts w:cs="Times New Roman"/>
        </w:rPr>
        <w:t>with</w:t>
      </w:r>
      <w:r>
        <w:rPr>
          <w:rFonts w:cs="Times New Roman"/>
        </w:rPr>
        <w:t xml:space="preserve"> </w:t>
      </w:r>
      <w:r w:rsidRPr="00382691">
        <w:rPr>
          <w:rFonts w:cs="Times New Roman"/>
        </w:rPr>
        <w:t>Annexin</w:t>
      </w:r>
      <w:r>
        <w:rPr>
          <w:rFonts w:cs="Times New Roman"/>
        </w:rPr>
        <w:t xml:space="preserve"> </w:t>
      </w:r>
      <w:r w:rsidRPr="00382691">
        <w:rPr>
          <w:rFonts w:cs="Times New Roman"/>
        </w:rPr>
        <w:t>V-PI</w:t>
      </w:r>
      <w:r>
        <w:rPr>
          <w:rFonts w:cs="Times New Roman"/>
        </w:rPr>
        <w:t xml:space="preserve"> </w:t>
      </w:r>
      <w:r w:rsidRPr="00382691">
        <w:rPr>
          <w:rFonts w:cs="Times New Roman"/>
        </w:rPr>
        <w:t>and</w:t>
      </w:r>
      <w:r>
        <w:rPr>
          <w:rFonts w:cs="Times New Roman"/>
        </w:rPr>
        <w:t xml:space="preserve"> </w:t>
      </w:r>
      <w:r w:rsidRPr="00382691">
        <w:rPr>
          <w:rFonts w:cs="Times New Roman"/>
        </w:rPr>
        <w:t>analyzed</w:t>
      </w:r>
      <w:r>
        <w:rPr>
          <w:rFonts w:cs="Times New Roman"/>
        </w:rPr>
        <w:t xml:space="preserve"> </w:t>
      </w:r>
      <w:r w:rsidRPr="00382691">
        <w:rPr>
          <w:rFonts w:cs="Times New Roman"/>
        </w:rPr>
        <w:t>by</w:t>
      </w:r>
      <w:r>
        <w:rPr>
          <w:rFonts w:cs="Times New Roman"/>
        </w:rPr>
        <w:t xml:space="preserve"> </w:t>
      </w:r>
      <w:r w:rsidRPr="00382691">
        <w:rPr>
          <w:rFonts w:cs="Times New Roman"/>
        </w:rPr>
        <w:t>flow</w:t>
      </w:r>
      <w:r>
        <w:rPr>
          <w:rFonts w:cs="Times New Roman"/>
        </w:rPr>
        <w:t xml:space="preserve"> </w:t>
      </w:r>
      <w:r w:rsidRPr="00382691">
        <w:rPr>
          <w:rFonts w:cs="Times New Roman"/>
        </w:rPr>
        <w:t>cytometry.</w:t>
      </w:r>
      <w:r w:rsidRPr="00382691">
        <w:rPr>
          <w:rFonts w:cs="Times New Roman"/>
          <w:b/>
          <w:bCs/>
          <w:color w:val="000000" w:themeColor="text1"/>
        </w:rPr>
        <w:br w:type="page"/>
      </w:r>
    </w:p>
    <w:p w14:paraId="5BB2CFC6" w14:textId="77777777" w:rsidR="00647DA6" w:rsidRPr="00382691" w:rsidRDefault="00D36984" w:rsidP="00AD4BE3">
      <w:pPr>
        <w:spacing w:line="360" w:lineRule="auto"/>
        <w:rPr>
          <w:rFonts w:cs="Times New Roman"/>
          <w:b/>
          <w:bCs/>
          <w:color w:val="000000" w:themeColor="text1"/>
          <w:lang w:val="vi-VN"/>
        </w:rPr>
      </w:pPr>
      <w:r>
        <w:rPr>
          <w:rFonts w:cs="Times New Roman"/>
          <w:b/>
          <w:bCs/>
          <w:noProof/>
          <w:color w:val="000000" w:themeColor="text1"/>
          <w:lang w:val="vi-VN"/>
          <w14:ligatures w14:val="standardContextual"/>
        </w:rPr>
        <w:lastRenderedPageBreak/>
        <w:drawing>
          <wp:inline distT="0" distB="0" distL="0" distR="0" wp14:anchorId="71B4608A" wp14:editId="2FE88618">
            <wp:extent cx="5727700" cy="7073900"/>
            <wp:effectExtent l="0" t="0" r="0" b="0"/>
            <wp:docPr id="11241450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145064" name="Picture 112414506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9D10B" w14:textId="77777777" w:rsidR="00647DA6" w:rsidRPr="00382691" w:rsidRDefault="00647DA6" w:rsidP="00AD4BE3">
      <w:pPr>
        <w:spacing w:line="360" w:lineRule="auto"/>
        <w:rPr>
          <w:rFonts w:cs="Times New Roman"/>
          <w:b/>
          <w:bCs/>
          <w:color w:val="000000" w:themeColor="text1"/>
        </w:rPr>
      </w:pPr>
      <w:r w:rsidRPr="00382691">
        <w:rPr>
          <w:rFonts w:cs="Times New Roman"/>
          <w:b/>
          <w:bCs/>
          <w:color w:val="000000" w:themeColor="text1"/>
        </w:rPr>
        <w:t>Figure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S4.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HA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levels</w:t>
      </w:r>
      <w:r>
        <w:rPr>
          <w:rFonts w:cs="Times New Roman"/>
          <w:b/>
          <w:bCs/>
          <w:color w:val="000000" w:themeColor="text1"/>
        </w:rPr>
        <w:t xml:space="preserve">, </w:t>
      </w:r>
      <w:r w:rsidRPr="00382691">
        <w:rPr>
          <w:rFonts w:cs="Times New Roman"/>
          <w:b/>
          <w:bCs/>
          <w:color w:val="000000" w:themeColor="text1"/>
        </w:rPr>
        <w:t>and</w:t>
      </w:r>
      <w:r>
        <w:rPr>
          <w:rFonts w:cs="Times New Roman"/>
          <w:b/>
          <w:bCs/>
          <w:color w:val="000000" w:themeColor="text1"/>
        </w:rPr>
        <w:t xml:space="preserve"> correlation </w:t>
      </w:r>
      <w:r w:rsidRPr="00382691">
        <w:rPr>
          <w:rFonts w:cs="Times New Roman"/>
          <w:b/>
          <w:bCs/>
          <w:color w:val="000000" w:themeColor="text1"/>
        </w:rPr>
        <w:t>between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CD44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and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E-Cadherin/</w:t>
      </w:r>
      <w:r>
        <w:rPr>
          <w:rFonts w:cs="Times New Roman"/>
          <w:b/>
          <w:bCs/>
          <w:color w:val="000000" w:themeColor="text1"/>
        </w:rPr>
        <w:t>v</w:t>
      </w:r>
      <w:r w:rsidRPr="00382691">
        <w:rPr>
          <w:rFonts w:cs="Times New Roman"/>
          <w:b/>
          <w:bCs/>
          <w:color w:val="000000" w:themeColor="text1"/>
        </w:rPr>
        <w:t>imentin</w:t>
      </w:r>
      <w:r>
        <w:rPr>
          <w:rFonts w:cs="Times New Roman"/>
          <w:b/>
          <w:bCs/>
          <w:color w:val="000000" w:themeColor="text1"/>
        </w:rPr>
        <w:t xml:space="preserve"> expression, </w:t>
      </w:r>
      <w:r w:rsidRPr="00382691">
        <w:rPr>
          <w:rFonts w:cs="Times New Roman"/>
          <w:b/>
          <w:bCs/>
          <w:color w:val="000000" w:themeColor="text1"/>
        </w:rPr>
        <w:t>in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tumor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cells</w:t>
      </w:r>
      <w:r>
        <w:rPr>
          <w:rFonts w:cs="Times New Roman"/>
          <w:b/>
          <w:bCs/>
          <w:color w:val="000000" w:themeColor="text1"/>
        </w:rPr>
        <w:t>.</w:t>
      </w:r>
    </w:p>
    <w:p w14:paraId="40358556" w14:textId="77777777" w:rsidR="00647DA6" w:rsidRPr="00382691" w:rsidRDefault="00647DA6" w:rsidP="00AD4BE3">
      <w:pPr>
        <w:spacing w:line="360" w:lineRule="auto"/>
        <w:rPr>
          <w:rFonts w:cs="Times New Roman"/>
          <w:color w:val="000000" w:themeColor="text1"/>
        </w:rPr>
      </w:pPr>
      <w:r w:rsidRPr="00382691">
        <w:rPr>
          <w:rFonts w:cs="Times New Roman"/>
          <w:color w:val="000000" w:themeColor="text1"/>
        </w:rPr>
        <w:t>(</w:t>
      </w:r>
      <w:r w:rsidRPr="00382691">
        <w:rPr>
          <w:rFonts w:cs="Times New Roman"/>
          <w:b/>
          <w:bCs/>
          <w:color w:val="000000" w:themeColor="text1"/>
        </w:rPr>
        <w:t>A</w:t>
      </w:r>
      <w:r w:rsidRPr="00382691">
        <w:rPr>
          <w:rFonts w:cs="Times New Roman"/>
          <w:color w:val="000000" w:themeColor="text1"/>
        </w:rPr>
        <w:t>)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Immunocytochemistry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was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performed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using</w:t>
      </w:r>
      <w:r>
        <w:rPr>
          <w:rFonts w:cs="Times New Roman"/>
          <w:color w:val="000000" w:themeColor="text1"/>
        </w:rPr>
        <w:t xml:space="preserve"> </w:t>
      </w:r>
      <w:proofErr w:type="spellStart"/>
      <w:r w:rsidRPr="00382691">
        <w:rPr>
          <w:rFonts w:cs="Times New Roman"/>
          <w:color w:val="000000" w:themeColor="text1"/>
        </w:rPr>
        <w:t>bHABP</w:t>
      </w:r>
      <w:proofErr w:type="spellEnd"/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to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detect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HA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in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human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tumor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cells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(brown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staining).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Images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were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captured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at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400×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magnification.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Scale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bar: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10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µm.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(</w:t>
      </w:r>
      <w:r w:rsidRPr="00382691">
        <w:rPr>
          <w:rFonts w:cs="Times New Roman"/>
          <w:b/>
          <w:bCs/>
          <w:color w:val="000000" w:themeColor="text1"/>
        </w:rPr>
        <w:t>B</w:t>
      </w:r>
      <w:r w:rsidRPr="00382691">
        <w:rPr>
          <w:rFonts w:cs="Times New Roman"/>
          <w:color w:val="000000" w:themeColor="text1"/>
        </w:rPr>
        <w:t>)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Correlation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lastRenderedPageBreak/>
        <w:t>between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CD44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and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vimentin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or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E-cadherin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in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tumor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cells.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The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cells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were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stained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with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antibodies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specific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to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vimentin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or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E-cadherin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and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CD44,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and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fluorescence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levels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were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measured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using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flow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cytometry.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(</w:t>
      </w:r>
      <w:r w:rsidRPr="00382691">
        <w:rPr>
          <w:rFonts w:cs="Times New Roman"/>
          <w:b/>
          <w:bCs/>
          <w:color w:val="000000" w:themeColor="text1"/>
        </w:rPr>
        <w:t>C</w:t>
      </w:r>
      <w:r w:rsidRPr="00382691">
        <w:rPr>
          <w:rFonts w:cs="Times New Roman"/>
          <w:color w:val="000000" w:themeColor="text1"/>
        </w:rPr>
        <w:t>)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Mean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fluorescence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intensities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(MFIs)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of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CD44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staining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in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(</w:t>
      </w:r>
      <w:r w:rsidRPr="00382691">
        <w:rPr>
          <w:rFonts w:cs="Times New Roman"/>
          <w:b/>
          <w:bCs/>
          <w:color w:val="000000" w:themeColor="text1"/>
        </w:rPr>
        <w:t>B</w:t>
      </w:r>
      <w:r w:rsidRPr="00382691">
        <w:rPr>
          <w:rFonts w:cs="Times New Roman"/>
          <w:color w:val="000000" w:themeColor="text1"/>
        </w:rPr>
        <w:t>)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were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plotted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against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those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of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vimentin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or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E-cadherin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staining.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Correlation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was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assessed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using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Pearson’s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rho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test.</w:t>
      </w:r>
      <w:r w:rsidRPr="00382691">
        <w:rPr>
          <w:rFonts w:cs="Times New Roman"/>
          <w:color w:val="000000" w:themeColor="text1"/>
        </w:rPr>
        <w:br w:type="page"/>
      </w:r>
    </w:p>
    <w:p w14:paraId="6049151F" w14:textId="77777777" w:rsidR="00647DA6" w:rsidRPr="00382691" w:rsidRDefault="00647DA6" w:rsidP="00AD4BE3">
      <w:pPr>
        <w:spacing w:line="360" w:lineRule="auto"/>
        <w:rPr>
          <w:rFonts w:cs="Times New Roman"/>
          <w:color w:val="000000" w:themeColor="text1"/>
        </w:rPr>
      </w:pPr>
      <w:r>
        <w:rPr>
          <w:rFonts w:cs="Times New Roman"/>
          <w:noProof/>
          <w:color w:val="000000" w:themeColor="text1"/>
          <w14:ligatures w14:val="standardContextual"/>
        </w:rPr>
        <w:lastRenderedPageBreak/>
        <w:drawing>
          <wp:inline distT="0" distB="0" distL="0" distR="0" wp14:anchorId="066D1938" wp14:editId="226D2C4C">
            <wp:extent cx="3505200" cy="1905000"/>
            <wp:effectExtent l="0" t="0" r="0" b="0"/>
            <wp:docPr id="116438290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382906" name="Picture 116438290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C4124" w14:textId="77777777" w:rsidR="00647DA6" w:rsidRPr="00382691" w:rsidRDefault="00647DA6" w:rsidP="00AD4BE3">
      <w:pPr>
        <w:spacing w:line="360" w:lineRule="auto"/>
        <w:rPr>
          <w:rFonts w:cs="Times New Roman"/>
          <w:color w:val="000000" w:themeColor="text1"/>
        </w:rPr>
      </w:pPr>
      <w:r w:rsidRPr="00382691">
        <w:rPr>
          <w:rFonts w:cs="Times New Roman"/>
          <w:b/>
          <w:bCs/>
          <w:color w:val="000000" w:themeColor="text1"/>
        </w:rPr>
        <w:t>Figure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S5.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HysA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activity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in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bacterial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supernatant</w:t>
      </w:r>
      <w:r>
        <w:rPr>
          <w:rFonts w:cs="Times New Roman"/>
          <w:b/>
          <w:bCs/>
          <w:color w:val="000000" w:themeColor="text1"/>
        </w:rPr>
        <w:t>.</w:t>
      </w:r>
      <w:r w:rsidRPr="00382691">
        <w:rPr>
          <w:rFonts w:cs="Times New Roman"/>
          <w:b/>
          <w:bCs/>
          <w:color w:val="000000" w:themeColor="text1"/>
        </w:rPr>
        <w:br/>
      </w:r>
      <w:r w:rsidRPr="00382691">
        <w:rPr>
          <w:rFonts w:cs="Times New Roman"/>
          <w:color w:val="000000" w:themeColor="text1"/>
        </w:rPr>
        <w:t>Bacteria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were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treated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with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(+)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or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without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(-)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300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ng/mL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Doxy.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After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5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h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of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culture,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the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bacterial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supernatants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were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analyzed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following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the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HA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degradation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reaction.</w:t>
      </w:r>
      <w:r w:rsidRPr="00382691">
        <w:rPr>
          <w:rFonts w:cs="Times New Roman"/>
          <w:color w:val="000000" w:themeColor="text1"/>
        </w:rPr>
        <w:br w:type="page"/>
      </w:r>
    </w:p>
    <w:p w14:paraId="471BFE16" w14:textId="77777777" w:rsidR="00647DA6" w:rsidRPr="00382691" w:rsidRDefault="00647DA6" w:rsidP="00AD4BE3">
      <w:pPr>
        <w:spacing w:line="360" w:lineRule="auto"/>
        <w:rPr>
          <w:rFonts w:cs="Times New Roman"/>
          <w:b/>
          <w:bCs/>
          <w:color w:val="000000" w:themeColor="text1"/>
        </w:rPr>
      </w:pPr>
      <w:r>
        <w:rPr>
          <w:rFonts w:cs="Times New Roman"/>
          <w:b/>
          <w:bCs/>
          <w:noProof/>
          <w:color w:val="000000" w:themeColor="text1"/>
          <w14:ligatures w14:val="standardContextual"/>
        </w:rPr>
        <w:lastRenderedPageBreak/>
        <w:drawing>
          <wp:inline distT="0" distB="0" distL="0" distR="0" wp14:anchorId="514926DE" wp14:editId="16268A58">
            <wp:extent cx="5943600" cy="4750435"/>
            <wp:effectExtent l="0" t="0" r="0" b="0"/>
            <wp:docPr id="155563922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639228" name="Picture 155563922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F5D26" w14:textId="3A01A180" w:rsidR="00647DA6" w:rsidRPr="00382691" w:rsidRDefault="00647DA6" w:rsidP="00AD4BE3">
      <w:pPr>
        <w:spacing w:line="360" w:lineRule="auto"/>
        <w:rPr>
          <w:rFonts w:cs="Times New Roman"/>
          <w:color w:val="000000" w:themeColor="text1"/>
        </w:rPr>
      </w:pPr>
      <w:r w:rsidRPr="00382691">
        <w:rPr>
          <w:rFonts w:cs="Times New Roman"/>
          <w:b/>
          <w:bCs/>
          <w:color w:val="000000" w:themeColor="text1"/>
        </w:rPr>
        <w:t>Figure S6. Phospho-kinase array</w:t>
      </w:r>
      <w:r>
        <w:rPr>
          <w:rFonts w:cs="Times New Roman"/>
          <w:b/>
          <w:bCs/>
          <w:color w:val="000000" w:themeColor="text1"/>
        </w:rPr>
        <w:t>.</w:t>
      </w:r>
      <w:r w:rsidRPr="00382691">
        <w:rPr>
          <w:rFonts w:cs="Times New Roman"/>
          <w:b/>
          <w:bCs/>
          <w:color w:val="000000" w:themeColor="text1"/>
        </w:rPr>
        <w:br/>
      </w:r>
      <w:r w:rsidR="00535E94">
        <w:rPr>
          <w:rFonts w:cs="Times New Roman"/>
          <w:color w:val="000000" w:themeColor="text1"/>
        </w:rPr>
        <w:t>Human</w:t>
      </w:r>
      <w:r w:rsidRPr="00382691">
        <w:rPr>
          <w:rFonts w:cs="Times New Roman"/>
          <w:color w:val="000000" w:themeColor="text1"/>
        </w:rPr>
        <w:t xml:space="preserve"> phospho-kinase array coordinate</w:t>
      </w:r>
      <w:r w:rsidR="00125CCB">
        <w:rPr>
          <w:rFonts w:cs="Times New Roman"/>
          <w:color w:val="000000" w:themeColor="text1"/>
        </w:rPr>
        <w:t xml:space="preserve"> map</w:t>
      </w:r>
      <w:r w:rsidRPr="00382691">
        <w:rPr>
          <w:rFonts w:cs="Times New Roman"/>
          <w:color w:val="000000" w:themeColor="text1"/>
        </w:rPr>
        <w:t>.</w:t>
      </w:r>
      <w:r w:rsidRPr="00382691">
        <w:rPr>
          <w:rFonts w:cs="Times New Roman"/>
          <w:color w:val="000000" w:themeColor="text1"/>
        </w:rPr>
        <w:br w:type="page"/>
      </w:r>
    </w:p>
    <w:p w14:paraId="54D53566" w14:textId="77777777" w:rsidR="00647DA6" w:rsidRPr="00382691" w:rsidRDefault="00647DA6" w:rsidP="00AD4BE3">
      <w:pPr>
        <w:spacing w:line="360" w:lineRule="auto"/>
        <w:rPr>
          <w:rFonts w:cs="Times New Roman"/>
          <w:color w:val="000000" w:themeColor="text1"/>
        </w:rPr>
      </w:pPr>
      <w:r>
        <w:rPr>
          <w:rFonts w:cs="Times New Roman"/>
          <w:noProof/>
          <w:color w:val="000000" w:themeColor="text1"/>
          <w14:ligatures w14:val="standardContextual"/>
        </w:rPr>
        <w:lastRenderedPageBreak/>
        <w:drawing>
          <wp:inline distT="0" distB="0" distL="0" distR="0" wp14:anchorId="7F52FA47" wp14:editId="67F0A63E">
            <wp:extent cx="2806700" cy="1638300"/>
            <wp:effectExtent l="0" t="0" r="0" b="0"/>
            <wp:docPr id="91534623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346235" name="Picture 91534623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E658C" w14:textId="77777777" w:rsidR="0065336C" w:rsidRDefault="00647DA6" w:rsidP="00AD4BE3">
      <w:pPr>
        <w:spacing w:line="360" w:lineRule="auto"/>
        <w:rPr>
          <w:rFonts w:cs="Times New Roman"/>
          <w:color w:val="000000" w:themeColor="text1"/>
        </w:rPr>
      </w:pPr>
      <w:r w:rsidRPr="00382691">
        <w:rPr>
          <w:rFonts w:cs="Times New Roman"/>
          <w:b/>
          <w:bCs/>
          <w:color w:val="000000" w:themeColor="text1"/>
        </w:rPr>
        <w:t>Figure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S7.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Knockout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of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the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i/>
          <w:iCs/>
          <w:color w:val="000000" w:themeColor="text1"/>
        </w:rPr>
        <w:t>HAS2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gene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in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MDA-MB-231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cells</w:t>
      </w:r>
      <w:r>
        <w:rPr>
          <w:rFonts w:cs="Times New Roman"/>
          <w:b/>
          <w:bCs/>
          <w:color w:val="000000" w:themeColor="text1"/>
        </w:rPr>
        <w:t>.</w:t>
      </w:r>
      <w:r w:rsidRPr="00382691">
        <w:rPr>
          <w:rFonts w:cs="Times New Roman"/>
          <w:b/>
          <w:bCs/>
          <w:color w:val="000000" w:themeColor="text1"/>
        </w:rPr>
        <w:br/>
      </w:r>
      <w:r w:rsidRPr="00382691">
        <w:rPr>
          <w:rFonts w:cs="Times New Roman"/>
          <w:color w:val="000000" w:themeColor="text1"/>
        </w:rPr>
        <w:t>The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i/>
          <w:iCs/>
          <w:color w:val="000000" w:themeColor="text1"/>
        </w:rPr>
        <w:t>HAS2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gene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in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MDA-MB-231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cells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was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deleted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using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the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CRISPR/Cas9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system.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(</w:t>
      </w:r>
      <w:r w:rsidRPr="00382691">
        <w:rPr>
          <w:rFonts w:cs="Times New Roman"/>
          <w:b/>
          <w:bCs/>
          <w:color w:val="000000" w:themeColor="text1"/>
        </w:rPr>
        <w:t>A</w:t>
      </w:r>
      <w:r w:rsidRPr="00382691">
        <w:rPr>
          <w:rFonts w:cs="Times New Roman"/>
          <w:color w:val="000000" w:themeColor="text1"/>
        </w:rPr>
        <w:t>)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Western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blot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analysis</w:t>
      </w:r>
      <w:r>
        <w:rPr>
          <w:rFonts w:cs="Times New Roman"/>
          <w:color w:val="000000" w:themeColor="text1"/>
        </w:rPr>
        <w:t xml:space="preserve"> with </w:t>
      </w:r>
      <w:r w:rsidRPr="00382691">
        <w:rPr>
          <w:rFonts w:cs="Times New Roman"/>
          <w:color w:val="000000" w:themeColor="text1"/>
        </w:rPr>
        <w:t>an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anti-HAS2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antibody</w:t>
      </w:r>
      <w:r>
        <w:rPr>
          <w:rFonts w:cs="Times New Roman"/>
          <w:color w:val="000000" w:themeColor="text1"/>
        </w:rPr>
        <w:t xml:space="preserve"> was performed </w:t>
      </w:r>
      <w:r w:rsidRPr="00382691">
        <w:rPr>
          <w:rFonts w:cs="Times New Roman"/>
          <w:color w:val="000000" w:themeColor="text1"/>
        </w:rPr>
        <w:t>to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confirm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deletion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of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the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HAS2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protein.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(</w:t>
      </w:r>
      <w:r w:rsidRPr="00382691">
        <w:rPr>
          <w:rFonts w:cs="Times New Roman"/>
          <w:b/>
          <w:bCs/>
          <w:color w:val="000000" w:themeColor="text1"/>
        </w:rPr>
        <w:t>B</w:t>
      </w:r>
      <w:r w:rsidRPr="00382691">
        <w:rPr>
          <w:rFonts w:cs="Times New Roman"/>
          <w:color w:val="000000" w:themeColor="text1"/>
        </w:rPr>
        <w:t>)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HA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level</w:t>
      </w:r>
      <w:r>
        <w:rPr>
          <w:rFonts w:cs="Times New Roman"/>
          <w:color w:val="000000" w:themeColor="text1"/>
        </w:rPr>
        <w:t xml:space="preserve">s </w:t>
      </w:r>
      <w:r w:rsidRPr="00382691">
        <w:rPr>
          <w:rFonts w:cs="Times New Roman"/>
          <w:color w:val="000000" w:themeColor="text1"/>
        </w:rPr>
        <w:t>in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the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cell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culture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supernatant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w</w:t>
      </w:r>
      <w:r>
        <w:rPr>
          <w:rFonts w:cs="Times New Roman"/>
          <w:color w:val="000000" w:themeColor="text1"/>
        </w:rPr>
        <w:t xml:space="preserve">ere </w:t>
      </w:r>
      <w:r w:rsidRPr="00382691">
        <w:rPr>
          <w:rFonts w:cs="Times New Roman"/>
          <w:color w:val="000000" w:themeColor="text1"/>
        </w:rPr>
        <w:t>measured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using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an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ELISA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assay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to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assess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the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impact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of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i/>
          <w:iCs/>
          <w:color w:val="000000" w:themeColor="text1"/>
        </w:rPr>
        <w:t>HAS2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knockout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on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HA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secretion.</w:t>
      </w:r>
    </w:p>
    <w:p w14:paraId="303A5705" w14:textId="77777777" w:rsidR="0065336C" w:rsidRDefault="0065336C" w:rsidP="00AD4BE3">
      <w:pPr>
        <w:spacing w:after="160" w:line="360" w:lineRule="auto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br w:type="page"/>
      </w:r>
    </w:p>
    <w:p w14:paraId="49292645" w14:textId="77777777" w:rsidR="00533241" w:rsidRDefault="0065336C" w:rsidP="00AD4BE3">
      <w:pPr>
        <w:spacing w:line="360" w:lineRule="auto"/>
        <w:rPr>
          <w:rFonts w:cs="Times New Roman"/>
          <w:color w:val="000000" w:themeColor="text1"/>
        </w:rPr>
      </w:pPr>
      <w:r>
        <w:rPr>
          <w:rFonts w:cs="Times New Roman"/>
          <w:noProof/>
          <w:color w:val="000000" w:themeColor="text1"/>
          <w14:ligatures w14:val="standardContextual"/>
        </w:rPr>
        <w:lastRenderedPageBreak/>
        <w:drawing>
          <wp:inline distT="0" distB="0" distL="0" distR="0" wp14:anchorId="374BB705" wp14:editId="6EB9116E">
            <wp:extent cx="4318000" cy="1968500"/>
            <wp:effectExtent l="0" t="0" r="0" b="0"/>
            <wp:docPr id="94439797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397974" name="그림 94439797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DFB89" w14:textId="77777777" w:rsidR="00405770" w:rsidRPr="00405770" w:rsidRDefault="00405770" w:rsidP="00AD4BE3">
      <w:pPr>
        <w:spacing w:line="360" w:lineRule="auto"/>
        <w:rPr>
          <w:rFonts w:cs="Times New Roman"/>
          <w:b/>
          <w:bCs/>
          <w:color w:val="000000" w:themeColor="text1"/>
        </w:rPr>
      </w:pPr>
      <w:r w:rsidRPr="00405770">
        <w:rPr>
          <w:rFonts w:cs="Times New Roman"/>
          <w:b/>
          <w:bCs/>
          <w:color w:val="000000" w:themeColor="text1"/>
        </w:rPr>
        <w:t>Figure S8. Assessment of plasmid stability following Doxy induction.</w:t>
      </w:r>
    </w:p>
    <w:p w14:paraId="0F9781C7" w14:textId="5A413C9F" w:rsidR="00647DA6" w:rsidRDefault="00405770" w:rsidP="00AD4BE3">
      <w:pPr>
        <w:spacing w:line="360" w:lineRule="auto"/>
        <w:rPr>
          <w:rFonts w:cs="Times New Roman"/>
          <w:color w:val="000000" w:themeColor="text1"/>
        </w:rPr>
      </w:pPr>
      <w:r w:rsidRPr="00405770">
        <w:rPr>
          <w:rFonts w:cs="Times New Roman"/>
          <w:color w:val="000000" w:themeColor="text1"/>
        </w:rPr>
        <w:t xml:space="preserve">CT26 cells (5 × 10⁵) were injected subcutaneously into the right flank of mice (three per group). When tumors reached a volume of 100–120 mm³, mice were injected with bacteria (10⁷ CFU) and orally administered the indicated doses of Doxy on Day 3. </w:t>
      </w:r>
      <w:r w:rsidR="00B5423C">
        <w:rPr>
          <w:rFonts w:cs="Times New Roman"/>
          <w:color w:val="000000" w:themeColor="text1"/>
        </w:rPr>
        <w:t>On day 4, t</w:t>
      </w:r>
      <w:r w:rsidRPr="00405770">
        <w:rPr>
          <w:rFonts w:cs="Times New Roman"/>
          <w:color w:val="000000" w:themeColor="text1"/>
        </w:rPr>
        <w:t>he number of CNC018pCH bacteria within tumors was quantified on LB agar plates with [amp (+)] or without [amp (–)] ampicillin.</w:t>
      </w:r>
    </w:p>
    <w:p w14:paraId="425A5BF3" w14:textId="6864BD13" w:rsidR="00137923" w:rsidRPr="00382691" w:rsidRDefault="00A941A1" w:rsidP="00AD4BE3">
      <w:pPr>
        <w:spacing w:line="360" w:lineRule="auto"/>
        <w:rPr>
          <w:rFonts w:cs="Times New Roman"/>
          <w:b/>
          <w:bCs/>
          <w:color w:val="000000" w:themeColor="text1"/>
        </w:rPr>
      </w:pPr>
      <w:r>
        <w:rPr>
          <w:rFonts w:cs="Times New Roman"/>
          <w:b/>
          <w:bCs/>
          <w:noProof/>
          <w:color w:val="000000" w:themeColor="text1"/>
          <w14:ligatures w14:val="standardContextual"/>
        </w:rPr>
        <w:lastRenderedPageBreak/>
        <w:drawing>
          <wp:inline distT="0" distB="0" distL="0" distR="0" wp14:anchorId="7BB66E52" wp14:editId="0CC33CC7">
            <wp:extent cx="5943600" cy="5124450"/>
            <wp:effectExtent l="0" t="0" r="0" b="6350"/>
            <wp:docPr id="1865293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29361" name="Picture 18652936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65D02" w14:textId="6DC06ED1" w:rsidR="00647DA6" w:rsidRDefault="00137923" w:rsidP="00AD4BE3">
      <w:pPr>
        <w:spacing w:line="360" w:lineRule="auto"/>
        <w:rPr>
          <w:rFonts w:cs="Times New Roman"/>
          <w:color w:val="000000" w:themeColor="text1"/>
        </w:rPr>
      </w:pPr>
      <w:r w:rsidRPr="00382691">
        <w:rPr>
          <w:rFonts w:cs="Times New Roman"/>
          <w:b/>
          <w:bCs/>
          <w:color w:val="000000" w:themeColor="text1"/>
        </w:rPr>
        <w:t>Figure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S</w:t>
      </w:r>
      <w:r w:rsidR="0065336C">
        <w:rPr>
          <w:rFonts w:cs="Times New Roman"/>
          <w:b/>
          <w:bCs/>
          <w:color w:val="000000" w:themeColor="text1"/>
        </w:rPr>
        <w:t>9</w:t>
      </w:r>
      <w:r w:rsidRPr="00382691">
        <w:rPr>
          <w:rFonts w:cs="Times New Roman"/>
          <w:b/>
          <w:bCs/>
          <w:color w:val="000000" w:themeColor="text1"/>
        </w:rPr>
        <w:t>.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Tumor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growth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curve</w:t>
      </w:r>
      <w:r>
        <w:rPr>
          <w:rFonts w:cs="Times New Roman"/>
          <w:b/>
          <w:bCs/>
          <w:color w:val="000000" w:themeColor="text1"/>
        </w:rPr>
        <w:t xml:space="preserve">s for </w:t>
      </w:r>
      <w:r w:rsidRPr="00382691">
        <w:rPr>
          <w:rFonts w:cs="Times New Roman"/>
          <w:b/>
          <w:bCs/>
          <w:color w:val="000000" w:themeColor="text1"/>
        </w:rPr>
        <w:t>individual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mice</w:t>
      </w:r>
      <w:r>
        <w:rPr>
          <w:rFonts w:cs="Times New Roman"/>
          <w:b/>
          <w:bCs/>
          <w:color w:val="000000" w:themeColor="text1"/>
        </w:rPr>
        <w:t xml:space="preserve"> carrying CT26 tumors.</w:t>
      </w:r>
      <w:r w:rsidRPr="00382691">
        <w:rPr>
          <w:rFonts w:cs="Times New Roman"/>
          <w:b/>
          <w:bCs/>
          <w:color w:val="000000" w:themeColor="text1"/>
        </w:rPr>
        <w:br/>
      </w:r>
      <w:r w:rsidRPr="00382691">
        <w:rPr>
          <w:rFonts w:cs="Times New Roman"/>
          <w:color w:val="000000" w:themeColor="text1"/>
        </w:rPr>
        <w:t>(</w:t>
      </w:r>
      <w:r w:rsidRPr="00382691">
        <w:rPr>
          <w:rFonts w:cs="Times New Roman"/>
          <w:b/>
          <w:bCs/>
          <w:color w:val="000000" w:themeColor="text1"/>
        </w:rPr>
        <w:t>A</w:t>
      </w:r>
      <w:r w:rsidRPr="00382691">
        <w:rPr>
          <w:rFonts w:cs="Times New Roman"/>
          <w:color w:val="000000" w:themeColor="text1"/>
        </w:rPr>
        <w:t>)</w:t>
      </w:r>
      <w:r>
        <w:rPr>
          <w:rFonts w:cs="Times New Roman"/>
          <w:color w:val="000000" w:themeColor="text1"/>
        </w:rPr>
        <w:t xml:space="preserve"> The </w:t>
      </w:r>
      <w:r w:rsidRPr="00382691">
        <w:rPr>
          <w:rFonts w:cs="Times New Roman"/>
          <w:color w:val="000000" w:themeColor="text1"/>
        </w:rPr>
        <w:t>CT26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mode</w:t>
      </w:r>
      <w:r>
        <w:rPr>
          <w:rFonts w:cs="Times New Roman"/>
          <w:color w:val="000000" w:themeColor="text1"/>
        </w:rPr>
        <w:t>l</w:t>
      </w:r>
      <w:r w:rsidRPr="00382691">
        <w:rPr>
          <w:rFonts w:cs="Times New Roman"/>
          <w:color w:val="000000" w:themeColor="text1"/>
        </w:rPr>
        <w:t>.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Data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are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representative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of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two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independent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experimental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replicates.</w:t>
      </w:r>
      <w:r>
        <w:rPr>
          <w:rFonts w:cs="Times New Roman"/>
          <w:color w:val="000000" w:themeColor="text1"/>
        </w:rPr>
        <w:t xml:space="preserve"> (</w:t>
      </w:r>
      <w:r w:rsidRPr="00CD1A6D">
        <w:rPr>
          <w:rFonts w:cs="Times New Roman"/>
          <w:b/>
          <w:bCs/>
          <w:color w:val="000000" w:themeColor="text1"/>
        </w:rPr>
        <w:t>B</w:t>
      </w:r>
      <w:r>
        <w:rPr>
          <w:rFonts w:cs="Times New Roman"/>
          <w:color w:val="000000" w:themeColor="text1"/>
        </w:rPr>
        <w:t xml:space="preserve">) </w:t>
      </w:r>
      <w:r w:rsidRPr="00382691">
        <w:rPr>
          <w:rFonts w:cs="Times New Roman"/>
          <w:color w:val="000000" w:themeColor="text1"/>
        </w:rPr>
        <w:t>Representative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images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of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CT26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tumor-bearing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mice</w:t>
      </w:r>
      <w:r>
        <w:rPr>
          <w:rFonts w:cs="Times New Roman"/>
          <w:color w:val="000000" w:themeColor="text1"/>
        </w:rPr>
        <w:t xml:space="preserve"> post</w:t>
      </w:r>
      <w:r w:rsidR="00F17023">
        <w:rPr>
          <w:rFonts w:cs="Times New Roman"/>
          <w:color w:val="000000" w:themeColor="text1"/>
        </w:rPr>
        <w:t>-</w:t>
      </w:r>
      <w:r>
        <w:rPr>
          <w:rFonts w:cs="Times New Roman"/>
          <w:color w:val="000000" w:themeColor="text1"/>
        </w:rPr>
        <w:t>treatment</w:t>
      </w:r>
      <w:r w:rsidRPr="00382691">
        <w:rPr>
          <w:rFonts w:cs="Times New Roman"/>
          <w:color w:val="000000" w:themeColor="text1"/>
        </w:rPr>
        <w:t>.</w:t>
      </w:r>
      <w:r>
        <w:rPr>
          <w:rFonts w:cs="Times New Roman"/>
          <w:color w:val="000000" w:themeColor="text1"/>
        </w:rPr>
        <w:t xml:space="preserve"> (</w:t>
      </w:r>
      <w:r w:rsidRPr="00CD1A6D">
        <w:rPr>
          <w:rFonts w:cs="Times New Roman"/>
          <w:b/>
          <w:bCs/>
          <w:color w:val="000000" w:themeColor="text1"/>
        </w:rPr>
        <w:t>C</w:t>
      </w:r>
      <w:r>
        <w:rPr>
          <w:rFonts w:cs="Times New Roman"/>
          <w:color w:val="000000" w:themeColor="text1"/>
        </w:rPr>
        <w:t>) Body weight after treatment.</w:t>
      </w:r>
      <w:r w:rsidR="00647DA6">
        <w:rPr>
          <w:rFonts w:cs="Times New Roman"/>
          <w:color w:val="000000" w:themeColor="text1"/>
        </w:rPr>
        <w:br w:type="page"/>
      </w:r>
    </w:p>
    <w:p w14:paraId="00AAE681" w14:textId="4E30AF04" w:rsidR="00647DA6" w:rsidRDefault="006372B4" w:rsidP="00AD4BE3">
      <w:pPr>
        <w:spacing w:line="360" w:lineRule="auto"/>
        <w:rPr>
          <w:rFonts w:cs="Times New Roman"/>
          <w:b/>
          <w:bCs/>
          <w:color w:val="000000" w:themeColor="text1"/>
        </w:rPr>
      </w:pPr>
      <w:r>
        <w:rPr>
          <w:rFonts w:cs="Times New Roman"/>
          <w:b/>
          <w:bCs/>
          <w:noProof/>
          <w:color w:val="000000" w:themeColor="text1"/>
          <w14:ligatures w14:val="standardContextual"/>
        </w:rPr>
        <w:lastRenderedPageBreak/>
        <w:drawing>
          <wp:inline distT="0" distB="0" distL="0" distR="0" wp14:anchorId="3CB7034C" wp14:editId="4306F82B">
            <wp:extent cx="5943600" cy="7955280"/>
            <wp:effectExtent l="0" t="0" r="0" b="0"/>
            <wp:docPr id="156795317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953172" name="Picture 156795317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5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98EFF" w14:textId="77777777" w:rsidR="00647DA6" w:rsidRDefault="00647DA6" w:rsidP="00AD4BE3">
      <w:pPr>
        <w:spacing w:line="360" w:lineRule="auto"/>
        <w:rPr>
          <w:rFonts w:cs="Times New Roman"/>
          <w:b/>
          <w:bCs/>
          <w:color w:val="000000" w:themeColor="text1"/>
        </w:rPr>
      </w:pPr>
      <w:r w:rsidRPr="00382691">
        <w:rPr>
          <w:rFonts w:cs="Times New Roman"/>
          <w:b/>
          <w:bCs/>
          <w:color w:val="000000" w:themeColor="text1"/>
        </w:rPr>
        <w:t>Figure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S</w:t>
      </w:r>
      <w:r w:rsidR="0065336C">
        <w:rPr>
          <w:rFonts w:cs="Times New Roman"/>
          <w:b/>
          <w:bCs/>
          <w:color w:val="000000" w:themeColor="text1"/>
        </w:rPr>
        <w:t>10</w:t>
      </w:r>
      <w:r w:rsidRPr="00382691">
        <w:rPr>
          <w:rFonts w:cs="Times New Roman"/>
          <w:b/>
          <w:bCs/>
          <w:color w:val="000000" w:themeColor="text1"/>
        </w:rPr>
        <w:t>.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Tumor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growth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curve</w:t>
      </w:r>
      <w:r>
        <w:rPr>
          <w:rFonts w:cs="Times New Roman"/>
          <w:b/>
          <w:bCs/>
          <w:color w:val="000000" w:themeColor="text1"/>
        </w:rPr>
        <w:t xml:space="preserve">s for </w:t>
      </w:r>
      <w:r w:rsidRPr="00382691">
        <w:rPr>
          <w:rFonts w:cs="Times New Roman"/>
          <w:b/>
          <w:bCs/>
          <w:color w:val="000000" w:themeColor="text1"/>
        </w:rPr>
        <w:t>individual</w:t>
      </w:r>
      <w:r>
        <w:rPr>
          <w:rFonts w:cs="Times New Roman"/>
          <w:b/>
          <w:bCs/>
          <w:color w:val="000000" w:themeColor="text1"/>
        </w:rPr>
        <w:t xml:space="preserve"> </w:t>
      </w:r>
      <w:r w:rsidRPr="00382691">
        <w:rPr>
          <w:rFonts w:cs="Times New Roman"/>
          <w:b/>
          <w:bCs/>
          <w:color w:val="000000" w:themeColor="text1"/>
        </w:rPr>
        <w:t>mice</w:t>
      </w:r>
      <w:r>
        <w:rPr>
          <w:rFonts w:cs="Times New Roman"/>
          <w:b/>
          <w:bCs/>
          <w:color w:val="000000" w:themeColor="text1"/>
        </w:rPr>
        <w:t xml:space="preserve"> bearing 4T1 tumors.</w:t>
      </w:r>
    </w:p>
    <w:p w14:paraId="01CFA5F5" w14:textId="632C532C" w:rsidR="00647DA6" w:rsidRDefault="00647DA6" w:rsidP="00AD4BE3">
      <w:pPr>
        <w:spacing w:line="360" w:lineRule="auto"/>
        <w:rPr>
          <w:rFonts w:cs="Times New Roman"/>
          <w:color w:val="000000" w:themeColor="text1"/>
        </w:rPr>
      </w:pPr>
      <w:r w:rsidRPr="00CD1A6D">
        <w:rPr>
          <w:rFonts w:cs="Times New Roman"/>
          <w:color w:val="000000" w:themeColor="text1"/>
        </w:rPr>
        <w:lastRenderedPageBreak/>
        <w:t>(</w:t>
      </w:r>
      <w:r>
        <w:rPr>
          <w:rFonts w:cs="Times New Roman"/>
          <w:b/>
          <w:bCs/>
          <w:color w:val="000000" w:themeColor="text1"/>
        </w:rPr>
        <w:t>A</w:t>
      </w:r>
      <w:r w:rsidRPr="00382691">
        <w:rPr>
          <w:rFonts w:cs="Times New Roman"/>
          <w:color w:val="000000" w:themeColor="text1"/>
        </w:rPr>
        <w:t>)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Tumor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growth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curve</w:t>
      </w:r>
      <w:r>
        <w:rPr>
          <w:rFonts w:cs="Times New Roman"/>
          <w:color w:val="000000" w:themeColor="text1"/>
        </w:rPr>
        <w:t xml:space="preserve">s for </w:t>
      </w:r>
      <w:r w:rsidRPr="00382691">
        <w:rPr>
          <w:rFonts w:cs="Times New Roman"/>
          <w:color w:val="000000" w:themeColor="text1"/>
        </w:rPr>
        <w:t>4T1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tumor-bearing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mice.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Mice</w:t>
      </w:r>
      <w:r>
        <w:rPr>
          <w:rFonts w:cs="Times New Roman"/>
          <w:color w:val="000000" w:themeColor="text1"/>
        </w:rPr>
        <w:t xml:space="preserve"> bearing </w:t>
      </w:r>
      <w:r w:rsidRPr="00382691">
        <w:rPr>
          <w:rFonts w:cs="Times New Roman"/>
          <w:color w:val="000000" w:themeColor="text1"/>
        </w:rPr>
        <w:t>subcutaneous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4T1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tumors</w:t>
      </w:r>
      <w:r>
        <w:rPr>
          <w:rFonts w:cs="Times New Roman"/>
          <w:color w:val="000000" w:themeColor="text1"/>
        </w:rPr>
        <w:t xml:space="preserve"> were treated as described in </w:t>
      </w:r>
      <w:r w:rsidRPr="00CD1A6D">
        <w:rPr>
          <w:rFonts w:cs="Times New Roman"/>
          <w:b/>
          <w:bCs/>
          <w:color w:val="000000" w:themeColor="text1"/>
        </w:rPr>
        <w:t>Fig</w:t>
      </w:r>
      <w:r>
        <w:rPr>
          <w:rFonts w:cs="Times New Roman"/>
          <w:b/>
          <w:bCs/>
          <w:color w:val="000000" w:themeColor="text1"/>
        </w:rPr>
        <w:t xml:space="preserve">ure </w:t>
      </w:r>
      <w:r w:rsidR="00FB4AEC">
        <w:rPr>
          <w:rFonts w:cs="Times New Roman"/>
          <w:b/>
          <w:bCs/>
          <w:color w:val="000000" w:themeColor="text1"/>
        </w:rPr>
        <w:t>6</w:t>
      </w:r>
      <w:r w:rsidRPr="00382691">
        <w:rPr>
          <w:rFonts w:cs="Times New Roman"/>
          <w:b/>
          <w:bCs/>
          <w:color w:val="000000" w:themeColor="text1"/>
        </w:rPr>
        <w:t>A</w:t>
      </w:r>
      <w:r w:rsidRPr="00382691">
        <w:rPr>
          <w:rFonts w:cs="Times New Roman"/>
          <w:color w:val="000000" w:themeColor="text1"/>
        </w:rPr>
        <w:t>.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Data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are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representative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of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two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independent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experimental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replicates.</w:t>
      </w:r>
      <w:r>
        <w:rPr>
          <w:rFonts w:cs="Times New Roman"/>
          <w:color w:val="000000" w:themeColor="text1"/>
        </w:rPr>
        <w:t xml:space="preserve"> (</w:t>
      </w:r>
      <w:r w:rsidRPr="00CD1A6D">
        <w:rPr>
          <w:rFonts w:cs="Times New Roman"/>
          <w:b/>
          <w:bCs/>
          <w:color w:val="000000" w:themeColor="text1"/>
        </w:rPr>
        <w:t>B</w:t>
      </w:r>
      <w:r>
        <w:rPr>
          <w:rFonts w:cs="Times New Roman"/>
          <w:color w:val="000000" w:themeColor="text1"/>
        </w:rPr>
        <w:t>) Tumor volume at Day 19 post</w:t>
      </w:r>
      <w:r w:rsidR="00AD3BAC">
        <w:rPr>
          <w:rFonts w:cs="Times New Roman"/>
          <w:color w:val="000000" w:themeColor="text1"/>
        </w:rPr>
        <w:t>-</w:t>
      </w:r>
      <w:r>
        <w:rPr>
          <w:rFonts w:cs="Times New Roman"/>
          <w:color w:val="000000" w:themeColor="text1"/>
        </w:rPr>
        <w:t xml:space="preserve">treatment. </w:t>
      </w:r>
      <w:r w:rsidRPr="00382691">
        <w:rPr>
          <w:rFonts w:cs="Times New Roman"/>
          <w:color w:val="000000" w:themeColor="text1"/>
        </w:rPr>
        <w:t>(</w:t>
      </w:r>
      <w:r>
        <w:rPr>
          <w:rFonts w:cs="Times New Roman"/>
          <w:b/>
          <w:bCs/>
          <w:color w:val="000000" w:themeColor="text1"/>
        </w:rPr>
        <w:t>C</w:t>
      </w:r>
      <w:r w:rsidRPr="00382691">
        <w:rPr>
          <w:rFonts w:cs="Times New Roman"/>
          <w:color w:val="000000" w:themeColor="text1"/>
        </w:rPr>
        <w:t>)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Representative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images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of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4T1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tumor-bearing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mice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after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treatment.</w:t>
      </w:r>
      <w:r>
        <w:t xml:space="preserve"> </w:t>
      </w:r>
      <w:r w:rsidRPr="00CD1A6D">
        <w:rPr>
          <w:rFonts w:cs="Times New Roman"/>
        </w:rPr>
        <w:t>(</w:t>
      </w:r>
      <w:r w:rsidRPr="00CD1A6D">
        <w:rPr>
          <w:rFonts w:cs="Times New Roman"/>
          <w:b/>
          <w:bCs/>
        </w:rPr>
        <w:t>D</w:t>
      </w:r>
      <w:r w:rsidRPr="00CD1A6D">
        <w:rPr>
          <w:rFonts w:cs="Times New Roman"/>
        </w:rPr>
        <w:t>)</w:t>
      </w:r>
      <w:r>
        <w:rPr>
          <w:rFonts w:cs="Times New Roman"/>
        </w:rPr>
        <w:t xml:space="preserve"> </w:t>
      </w:r>
      <w:r w:rsidRPr="00382691">
        <w:rPr>
          <w:rFonts w:cs="Times New Roman"/>
          <w:color w:val="000000" w:themeColor="text1"/>
        </w:rPr>
        <w:t>Tumor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growth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curves</w:t>
      </w:r>
      <w:r>
        <w:rPr>
          <w:rFonts w:cs="Times New Roman"/>
          <w:color w:val="000000" w:themeColor="text1"/>
        </w:rPr>
        <w:t xml:space="preserve"> for </w:t>
      </w:r>
      <w:r w:rsidRPr="00382691">
        <w:rPr>
          <w:rFonts w:cs="Times New Roman"/>
          <w:color w:val="000000" w:themeColor="text1"/>
        </w:rPr>
        <w:t>individual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mice.</w:t>
      </w:r>
      <w:r>
        <w:rPr>
          <w:rFonts w:cs="Times New Roman"/>
          <w:color w:val="000000" w:themeColor="text1"/>
        </w:rPr>
        <w:t xml:space="preserve"> (</w:t>
      </w:r>
      <w:r w:rsidRPr="00CD1A6D">
        <w:rPr>
          <w:rFonts w:cs="Times New Roman"/>
          <w:b/>
          <w:bCs/>
          <w:color w:val="000000" w:themeColor="text1"/>
        </w:rPr>
        <w:t>E</w:t>
      </w:r>
      <w:r>
        <w:rPr>
          <w:rFonts w:cs="Times New Roman"/>
          <w:color w:val="000000" w:themeColor="text1"/>
        </w:rPr>
        <w:t xml:space="preserve">) </w:t>
      </w:r>
      <w:r w:rsidRPr="00382691">
        <w:rPr>
          <w:rFonts w:cs="Times New Roman"/>
          <w:color w:val="000000" w:themeColor="text1"/>
        </w:rPr>
        <w:t>Kaplan–Meier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survival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curve</w:t>
      </w:r>
      <w:r>
        <w:rPr>
          <w:rFonts w:cs="Times New Roman"/>
          <w:color w:val="000000" w:themeColor="text1"/>
        </w:rPr>
        <w:t xml:space="preserve">s </w:t>
      </w:r>
      <w:r w:rsidRPr="00382691">
        <w:rPr>
          <w:rFonts w:cs="Times New Roman"/>
          <w:color w:val="000000" w:themeColor="text1"/>
        </w:rPr>
        <w:t>of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4T1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tumor-bearing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mice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(log-rank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(Mantel–Cox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test)).</w:t>
      </w:r>
      <w:r>
        <w:rPr>
          <w:rFonts w:cs="Times New Roman"/>
          <w:color w:val="000000" w:themeColor="text1"/>
        </w:rPr>
        <w:t xml:space="preserve"> </w:t>
      </w:r>
      <w:r w:rsidRPr="00382691">
        <w:rPr>
          <w:rFonts w:cs="Times New Roman"/>
          <w:color w:val="000000" w:themeColor="text1"/>
        </w:rPr>
        <w:t>(</w:t>
      </w:r>
      <w:r w:rsidRPr="00382691">
        <w:rPr>
          <w:rFonts w:cs="Times New Roman"/>
          <w:b/>
          <w:bCs/>
          <w:color w:val="000000" w:themeColor="text1"/>
        </w:rPr>
        <w:t>F</w:t>
      </w:r>
      <w:r w:rsidRPr="00382691">
        <w:rPr>
          <w:rFonts w:cs="Times New Roman"/>
          <w:color w:val="000000" w:themeColor="text1"/>
        </w:rPr>
        <w:t>)</w:t>
      </w:r>
      <w:r>
        <w:rPr>
          <w:rFonts w:cs="Times New Roman"/>
          <w:color w:val="000000" w:themeColor="text1"/>
        </w:rPr>
        <w:t xml:space="preserve"> Body weight after treatment.</w:t>
      </w:r>
    </w:p>
    <w:p w14:paraId="161E545D" w14:textId="77777777" w:rsidR="00DF0406" w:rsidRDefault="00DF0406" w:rsidP="00AD4BE3">
      <w:pPr>
        <w:spacing w:after="160" w:line="360" w:lineRule="auto"/>
      </w:pPr>
      <w:r>
        <w:br w:type="page"/>
      </w:r>
    </w:p>
    <w:p w14:paraId="24973BA5" w14:textId="217264B9" w:rsidR="00DF0406" w:rsidRPr="00522D9E" w:rsidRDefault="00522D9E" w:rsidP="00AD4BE3">
      <w:pPr>
        <w:spacing w:line="360" w:lineRule="auto"/>
        <w:rPr>
          <w:b/>
          <w:bCs/>
        </w:rPr>
      </w:pPr>
      <w:r>
        <w:rPr>
          <w:b/>
          <w:bCs/>
          <w:noProof/>
          <w14:ligatures w14:val="standardContextual"/>
        </w:rPr>
        <w:lastRenderedPageBreak/>
        <w:drawing>
          <wp:inline distT="0" distB="0" distL="0" distR="0" wp14:anchorId="3C8EDA29" wp14:editId="77907DDE">
            <wp:extent cx="5943600" cy="844550"/>
            <wp:effectExtent l="0" t="0" r="0" b="6350"/>
            <wp:docPr id="13847600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760090" name="Picture 138476009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7FAD6" w14:textId="77777777" w:rsidR="00BF787E" w:rsidRPr="00BF787E" w:rsidRDefault="00BF787E" w:rsidP="00AD4BE3">
      <w:pPr>
        <w:spacing w:line="360" w:lineRule="auto"/>
        <w:rPr>
          <w:rFonts w:cs="Times New Roman"/>
          <w:b/>
          <w:bCs/>
          <w:color w:val="000000" w:themeColor="text1"/>
        </w:rPr>
      </w:pPr>
      <w:r w:rsidRPr="00BF787E">
        <w:rPr>
          <w:rFonts w:cs="Times New Roman"/>
          <w:b/>
          <w:bCs/>
          <w:color w:val="000000" w:themeColor="text1"/>
        </w:rPr>
        <w:t>Figure S11. Flow cytometry gating strategies.</w:t>
      </w:r>
    </w:p>
    <w:p w14:paraId="70BED209" w14:textId="6A8BBB22" w:rsidR="00034938" w:rsidRPr="00522D9E" w:rsidRDefault="00B01A16" w:rsidP="00AD4BE3">
      <w:pPr>
        <w:spacing w:line="360" w:lineRule="auto"/>
        <w:rPr>
          <w:lang w:val="vi-VN"/>
        </w:rPr>
      </w:pPr>
      <w:r w:rsidRPr="00B01A16">
        <w:rPr>
          <w:rFonts w:cs="Times New Roman"/>
          <w:color w:val="000000" w:themeColor="text1"/>
        </w:rPr>
        <w:t xml:space="preserve">Tumors and </w:t>
      </w:r>
      <w:proofErr w:type="spellStart"/>
      <w:r w:rsidRPr="00B01A16">
        <w:rPr>
          <w:rFonts w:cs="Times New Roman"/>
          <w:color w:val="000000" w:themeColor="text1"/>
        </w:rPr>
        <w:t>TdLNs</w:t>
      </w:r>
      <w:proofErr w:type="spellEnd"/>
      <w:r w:rsidRPr="00B01A16">
        <w:rPr>
          <w:rFonts w:cs="Times New Roman"/>
          <w:color w:val="000000" w:themeColor="text1"/>
        </w:rPr>
        <w:t xml:space="preserve"> were collected from CT26 tumor-bearing mice following bacterial </w:t>
      </w:r>
      <w:proofErr w:type="spellStart"/>
      <w:r w:rsidRPr="00B01A16">
        <w:rPr>
          <w:rFonts w:cs="Times New Roman"/>
          <w:color w:val="000000" w:themeColor="text1"/>
        </w:rPr>
        <w:t>injection</w:t>
      </w:r>
      <w:proofErr w:type="spellEnd"/>
      <w:r w:rsidRPr="00B01A16">
        <w:rPr>
          <w:rFonts w:cs="Times New Roman"/>
          <w:color w:val="000000" w:themeColor="text1"/>
        </w:rPr>
        <w:t xml:space="preserve"> and Doxy treatment, and immune cells were analyzed by flow cytometry.</w:t>
      </w:r>
      <w:r w:rsidR="00522D9E">
        <w:rPr>
          <w:rFonts w:cs="Times New Roman"/>
          <w:color w:val="000000" w:themeColor="text1"/>
          <w:lang w:val="vi-VN"/>
        </w:rPr>
        <w:t xml:space="preserve"> </w:t>
      </w:r>
      <w:r w:rsidRPr="00B01A16">
        <w:rPr>
          <w:rFonts w:cs="Times New Roman"/>
          <w:color w:val="000000" w:themeColor="text1"/>
        </w:rPr>
        <w:t>Gating strategy using the fluorescence minus one (FMO) control to set gates.</w:t>
      </w:r>
    </w:p>
    <w:sectPr w:rsidR="00034938" w:rsidRPr="00522D9E" w:rsidSect="00DB4081">
      <w:footerReference w:type="even" r:id="rId18"/>
      <w:footerReference w:type="default" r:id="rId19"/>
      <w:pgSz w:w="12240" w:h="15840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F6BED" w14:textId="77777777" w:rsidR="00382C46" w:rsidRDefault="00382C46" w:rsidP="00DB4081">
      <w:r>
        <w:separator/>
      </w:r>
    </w:p>
  </w:endnote>
  <w:endnote w:type="continuationSeparator" w:id="0">
    <w:p w14:paraId="0D4095FB" w14:textId="77777777" w:rsidR="00382C46" w:rsidRDefault="00382C46" w:rsidP="00DB4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202370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822781" w14:textId="77777777" w:rsidR="00DB4081" w:rsidRDefault="00DB4081" w:rsidP="00105F1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F324C71" w14:textId="77777777" w:rsidR="00DB4081" w:rsidRDefault="00DB4081" w:rsidP="00DB408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0793133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333A88E" w14:textId="77777777" w:rsidR="00DB4081" w:rsidRDefault="00DB4081" w:rsidP="00105F1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FD6283A" w14:textId="77777777" w:rsidR="00DB4081" w:rsidRDefault="00DB4081" w:rsidP="00DB408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429A0" w14:textId="77777777" w:rsidR="00382C46" w:rsidRDefault="00382C46" w:rsidP="00DB4081">
      <w:r>
        <w:separator/>
      </w:r>
    </w:p>
  </w:footnote>
  <w:footnote w:type="continuationSeparator" w:id="0">
    <w:p w14:paraId="21D844AF" w14:textId="77777777" w:rsidR="00382C46" w:rsidRDefault="00382C46" w:rsidP="00DB40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bordersDoNotSurroundHeader/>
  <w:bordersDoNotSurroundFooter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Molecular Cancer Ther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6972CA"/>
    <w:rsid w:val="00012FEE"/>
    <w:rsid w:val="0001596C"/>
    <w:rsid w:val="00034938"/>
    <w:rsid w:val="00036208"/>
    <w:rsid w:val="00043561"/>
    <w:rsid w:val="000576D0"/>
    <w:rsid w:val="00060337"/>
    <w:rsid w:val="00063227"/>
    <w:rsid w:val="00082465"/>
    <w:rsid w:val="000B6AA6"/>
    <w:rsid w:val="000C29A7"/>
    <w:rsid w:val="000D0594"/>
    <w:rsid w:val="000D5F75"/>
    <w:rsid w:val="000E3C19"/>
    <w:rsid w:val="00125CCB"/>
    <w:rsid w:val="00130654"/>
    <w:rsid w:val="0013214D"/>
    <w:rsid w:val="00137923"/>
    <w:rsid w:val="001407B1"/>
    <w:rsid w:val="0015543D"/>
    <w:rsid w:val="00161CF0"/>
    <w:rsid w:val="001816D9"/>
    <w:rsid w:val="001874F9"/>
    <w:rsid w:val="00197ECA"/>
    <w:rsid w:val="00221340"/>
    <w:rsid w:val="00221E67"/>
    <w:rsid w:val="00240CBD"/>
    <w:rsid w:val="00245128"/>
    <w:rsid w:val="002471FF"/>
    <w:rsid w:val="002524A1"/>
    <w:rsid w:val="00255CC2"/>
    <w:rsid w:val="00292B6B"/>
    <w:rsid w:val="00295A2B"/>
    <w:rsid w:val="002A4294"/>
    <w:rsid w:val="002B5965"/>
    <w:rsid w:val="002E4B5D"/>
    <w:rsid w:val="003107DB"/>
    <w:rsid w:val="00314F11"/>
    <w:rsid w:val="00382C46"/>
    <w:rsid w:val="003A5FB6"/>
    <w:rsid w:val="003B596D"/>
    <w:rsid w:val="003E4517"/>
    <w:rsid w:val="003F3F7D"/>
    <w:rsid w:val="003F5DD8"/>
    <w:rsid w:val="00405770"/>
    <w:rsid w:val="00442ACF"/>
    <w:rsid w:val="004540C7"/>
    <w:rsid w:val="004622C1"/>
    <w:rsid w:val="0048197A"/>
    <w:rsid w:val="00485A39"/>
    <w:rsid w:val="0048728F"/>
    <w:rsid w:val="0048748E"/>
    <w:rsid w:val="004A38C0"/>
    <w:rsid w:val="004B237D"/>
    <w:rsid w:val="00510F2B"/>
    <w:rsid w:val="005159CD"/>
    <w:rsid w:val="0052137D"/>
    <w:rsid w:val="00522D9E"/>
    <w:rsid w:val="00533241"/>
    <w:rsid w:val="00535E94"/>
    <w:rsid w:val="00547C1D"/>
    <w:rsid w:val="00552E16"/>
    <w:rsid w:val="00560FD1"/>
    <w:rsid w:val="005768D5"/>
    <w:rsid w:val="0057703D"/>
    <w:rsid w:val="005859BE"/>
    <w:rsid w:val="005A0936"/>
    <w:rsid w:val="005C045E"/>
    <w:rsid w:val="005C5E85"/>
    <w:rsid w:val="005D1906"/>
    <w:rsid w:val="005D47E6"/>
    <w:rsid w:val="00632269"/>
    <w:rsid w:val="006372B4"/>
    <w:rsid w:val="00647DA6"/>
    <w:rsid w:val="0065336C"/>
    <w:rsid w:val="00653D98"/>
    <w:rsid w:val="0065599F"/>
    <w:rsid w:val="006617E7"/>
    <w:rsid w:val="0067603B"/>
    <w:rsid w:val="006972CA"/>
    <w:rsid w:val="006B695A"/>
    <w:rsid w:val="006D6B57"/>
    <w:rsid w:val="006E2478"/>
    <w:rsid w:val="006E4FB5"/>
    <w:rsid w:val="00721F0B"/>
    <w:rsid w:val="00753558"/>
    <w:rsid w:val="007D1494"/>
    <w:rsid w:val="007E6C4F"/>
    <w:rsid w:val="00804D6C"/>
    <w:rsid w:val="008075C1"/>
    <w:rsid w:val="008234C5"/>
    <w:rsid w:val="00867C17"/>
    <w:rsid w:val="00887D17"/>
    <w:rsid w:val="008A3A9A"/>
    <w:rsid w:val="008A4634"/>
    <w:rsid w:val="008A6131"/>
    <w:rsid w:val="008A770A"/>
    <w:rsid w:val="008D5DB3"/>
    <w:rsid w:val="008F2777"/>
    <w:rsid w:val="00900108"/>
    <w:rsid w:val="009127CB"/>
    <w:rsid w:val="00913060"/>
    <w:rsid w:val="00951B7A"/>
    <w:rsid w:val="00966A5A"/>
    <w:rsid w:val="00977F55"/>
    <w:rsid w:val="00983B90"/>
    <w:rsid w:val="00985BF4"/>
    <w:rsid w:val="009A434D"/>
    <w:rsid w:val="009C1F4E"/>
    <w:rsid w:val="009D2420"/>
    <w:rsid w:val="00A04559"/>
    <w:rsid w:val="00A20A14"/>
    <w:rsid w:val="00A40F8C"/>
    <w:rsid w:val="00A443B2"/>
    <w:rsid w:val="00A52541"/>
    <w:rsid w:val="00A5402D"/>
    <w:rsid w:val="00A62B1B"/>
    <w:rsid w:val="00A72993"/>
    <w:rsid w:val="00A941A1"/>
    <w:rsid w:val="00A94CA6"/>
    <w:rsid w:val="00AC5871"/>
    <w:rsid w:val="00AD3BAC"/>
    <w:rsid w:val="00AD4BE3"/>
    <w:rsid w:val="00AE472C"/>
    <w:rsid w:val="00AF3C20"/>
    <w:rsid w:val="00B01A16"/>
    <w:rsid w:val="00B1516B"/>
    <w:rsid w:val="00B15C34"/>
    <w:rsid w:val="00B27E8B"/>
    <w:rsid w:val="00B50C10"/>
    <w:rsid w:val="00B5423C"/>
    <w:rsid w:val="00B831CE"/>
    <w:rsid w:val="00B86C95"/>
    <w:rsid w:val="00B875A6"/>
    <w:rsid w:val="00B92DD0"/>
    <w:rsid w:val="00B97C86"/>
    <w:rsid w:val="00BA6FCD"/>
    <w:rsid w:val="00BB50DB"/>
    <w:rsid w:val="00BC36A1"/>
    <w:rsid w:val="00BD6827"/>
    <w:rsid w:val="00BF5FBC"/>
    <w:rsid w:val="00BF787E"/>
    <w:rsid w:val="00C037DA"/>
    <w:rsid w:val="00C10922"/>
    <w:rsid w:val="00C209F2"/>
    <w:rsid w:val="00C22E3F"/>
    <w:rsid w:val="00C3658B"/>
    <w:rsid w:val="00C40F5F"/>
    <w:rsid w:val="00C51064"/>
    <w:rsid w:val="00C623A2"/>
    <w:rsid w:val="00C6460B"/>
    <w:rsid w:val="00C656BD"/>
    <w:rsid w:val="00C77026"/>
    <w:rsid w:val="00CA1C40"/>
    <w:rsid w:val="00CC035F"/>
    <w:rsid w:val="00CC5CBC"/>
    <w:rsid w:val="00CD5C64"/>
    <w:rsid w:val="00CD7080"/>
    <w:rsid w:val="00CF338B"/>
    <w:rsid w:val="00D112B0"/>
    <w:rsid w:val="00D36984"/>
    <w:rsid w:val="00D416CE"/>
    <w:rsid w:val="00D95066"/>
    <w:rsid w:val="00DB4081"/>
    <w:rsid w:val="00DC2631"/>
    <w:rsid w:val="00DF0406"/>
    <w:rsid w:val="00E53B23"/>
    <w:rsid w:val="00E75F6B"/>
    <w:rsid w:val="00E77F62"/>
    <w:rsid w:val="00EA4337"/>
    <w:rsid w:val="00EB654F"/>
    <w:rsid w:val="00F17023"/>
    <w:rsid w:val="00F3550B"/>
    <w:rsid w:val="00F42763"/>
    <w:rsid w:val="00F711CC"/>
    <w:rsid w:val="00F7750F"/>
    <w:rsid w:val="00F96632"/>
    <w:rsid w:val="00FB4AEC"/>
    <w:rsid w:val="00FD29FF"/>
    <w:rsid w:val="00FE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E985C9"/>
  <w15:chartTrackingRefBased/>
  <w15:docId w15:val="{3A8114D5-39AC-3B4A-A227-6238E9D7C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294"/>
    <w:pPr>
      <w:spacing w:after="0" w:line="240" w:lineRule="auto"/>
    </w:pPr>
    <w:rPr>
      <w:rFonts w:ascii="Times New Roman" w:hAnsi="Times New Roman" w:cs="Times New Roman (Body CS)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F2777"/>
    <w:pPr>
      <w:keepNext/>
      <w:keepLines/>
      <w:spacing w:before="360" w:after="80" w:line="278" w:lineRule="auto"/>
      <w:outlineLvl w:val="0"/>
    </w:pPr>
    <w:rPr>
      <w:rFonts w:eastAsiaTheme="majorEastAsia" w:cstheme="majorBidi"/>
      <w:b/>
      <w:color w:val="2F5496" w:themeColor="accent1" w:themeShade="BF"/>
      <w:kern w:val="2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72C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72C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2C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72C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72C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72C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2C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2C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2777"/>
    <w:rPr>
      <w:rFonts w:ascii="Times New Roman" w:eastAsiaTheme="majorEastAsia" w:hAnsi="Times New Roman" w:cstheme="majorBidi"/>
      <w:b/>
      <w:color w:val="2F5496" w:themeColor="accent1" w:themeShade="BF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72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72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72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72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72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72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2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2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72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97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72C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97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72CA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972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72CA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972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72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72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72CA"/>
    <w:rPr>
      <w:b/>
      <w:bCs/>
      <w:smallCaps/>
      <w:color w:val="2F5496" w:themeColor="accent1" w:themeShade="BF"/>
      <w:spacing w:val="5"/>
    </w:rPr>
  </w:style>
  <w:style w:type="table" w:styleId="ListTable6Colorful">
    <w:name w:val="List Table 6 Colorful"/>
    <w:basedOn w:val="TableNormal"/>
    <w:uiPriority w:val="51"/>
    <w:rsid w:val="00647DA6"/>
    <w:pPr>
      <w:spacing w:after="0" w:line="240" w:lineRule="auto"/>
      <w:jc w:val="both"/>
    </w:pPr>
    <w:rPr>
      <w:color w:val="000000" w:themeColor="text1"/>
      <w:sz w:val="20"/>
      <w:szCs w:val="22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647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B40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4081"/>
    <w:rPr>
      <w:rFonts w:ascii="Times New Roman" w:hAnsi="Times New Roman" w:cs="Times New Roman (Body CS)"/>
      <w:kern w:val="0"/>
      <w:lang w:val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DB4081"/>
  </w:style>
  <w:style w:type="paragraph" w:styleId="Header">
    <w:name w:val="header"/>
    <w:basedOn w:val="Normal"/>
    <w:link w:val="HeaderChar"/>
    <w:uiPriority w:val="99"/>
    <w:unhideWhenUsed/>
    <w:rsid w:val="00DB40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4081"/>
    <w:rPr>
      <w:rFonts w:ascii="Times New Roman" w:hAnsi="Times New Roman" w:cs="Times New Roman (Body CS)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985B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5B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jjmin@jnu.ac.kr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5885422-EAB1-194D-AF5B-9232ABFB4D76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16</Pages>
  <Words>961</Words>
  <Characters>5482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29</cp:revision>
  <dcterms:created xsi:type="dcterms:W3CDTF">2025-08-11T22:22:00Z</dcterms:created>
  <dcterms:modified xsi:type="dcterms:W3CDTF">2025-11-16T06:52:00Z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documentId_8866</vt:lpwstr>
  </property>
  <property fmtid="{D5CDD505-2E9C-101B-9397-08002B2CF9AE}" pid="3" name="grammarly_documentContext">
    <vt:lpwstr>{"goals":[],"domain":"general","emotions":[],"dialect":"american"}</vt:lpwstr>
  </property>
</Properties>
</file>