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54A4B" w14:textId="6C3C1AB9" w:rsidR="00CF7342" w:rsidRDefault="003D742A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FA628CE" wp14:editId="642F5D9D">
            <wp:extent cx="5274310" cy="3117215"/>
            <wp:effectExtent l="0" t="0" r="2540" b="6985"/>
            <wp:docPr id="69225894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258943" name="图片 69225894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A75A0" w14:textId="77777777" w:rsidR="00CA28BE" w:rsidRPr="000F401C" w:rsidRDefault="00CA28BE" w:rsidP="00CA28BE">
      <w:pPr>
        <w:spacing w:line="240" w:lineRule="auto"/>
        <w:rPr>
          <w:rFonts w:ascii="Arial" w:eastAsia="等线" w:hAnsi="Arial" w:cs="Arial"/>
          <w:b/>
          <w:bCs/>
          <w:sz w:val="18"/>
          <w:szCs w:val="18"/>
          <w:shd w:val="clear" w:color="auto" w:fill="FFFFFF"/>
        </w:rPr>
      </w:pPr>
      <w:r w:rsidRPr="000F401C">
        <w:rPr>
          <w:rFonts w:ascii="Arial" w:eastAsia="等线" w:hAnsi="Arial" w:cs="Arial"/>
          <w:b/>
          <w:bCs/>
          <w:sz w:val="18"/>
          <w:szCs w:val="18"/>
          <w:shd w:val="clear" w:color="auto" w:fill="FFFFFF"/>
        </w:rPr>
        <w:t>Figure S1.</w:t>
      </w:r>
    </w:p>
    <w:p w14:paraId="220F7556" w14:textId="4CCDFA81" w:rsidR="00CA28BE" w:rsidRPr="00CA28BE" w:rsidRDefault="00CA28BE" w:rsidP="00CA28BE">
      <w:pPr>
        <w:spacing w:line="240" w:lineRule="auto"/>
        <w:rPr>
          <w:rFonts w:ascii="Arial" w:eastAsia="等线" w:hAnsi="Arial" w:cs="Arial"/>
          <w:sz w:val="18"/>
          <w:szCs w:val="18"/>
          <w:shd w:val="clear" w:color="auto" w:fill="FFFFFF"/>
        </w:rPr>
      </w:pPr>
      <w:r w:rsidRPr="00CA28BE">
        <w:rPr>
          <w:rFonts w:ascii="Arial" w:eastAsia="等线" w:hAnsi="Arial" w:cs="Arial"/>
          <w:sz w:val="18"/>
          <w:szCs w:val="18"/>
          <w:shd w:val="clear" w:color="auto" w:fill="FFFFFF"/>
        </w:rPr>
        <w:t>(A</w:t>
      </w:r>
      <w:r w:rsidR="000F401C">
        <w:rPr>
          <w:rFonts w:ascii="Arial" w:eastAsia="等线" w:hAnsi="Arial" w:cs="Arial" w:hint="eastAsia"/>
          <w:sz w:val="18"/>
          <w:szCs w:val="18"/>
          <w:shd w:val="clear" w:color="auto" w:fill="FFFFFF"/>
        </w:rPr>
        <w:t xml:space="preserve">) </w:t>
      </w:r>
      <w:r w:rsidRPr="00CA28BE">
        <w:rPr>
          <w:rFonts w:ascii="Arial" w:eastAsia="等线" w:hAnsi="Arial" w:cs="Arial"/>
          <w:sz w:val="18"/>
          <w:szCs w:val="18"/>
          <w:shd w:val="clear" w:color="auto" w:fill="FFFFFF"/>
        </w:rPr>
        <w:t>Analysis of TCGA pan-cancer data revealed that ARHGAP21 is significantly overexpressed in hepatocellular carcinoma (HCC) compared to other cancers (***</w:t>
      </w:r>
      <w:r w:rsidRPr="00CA28BE">
        <w:rPr>
          <w:rFonts w:ascii="Arial" w:eastAsia="等线" w:hAnsi="Arial" w:cs="Arial"/>
          <w:i/>
          <w:iCs/>
          <w:sz w:val="18"/>
          <w:szCs w:val="18"/>
          <w:shd w:val="clear" w:color="auto" w:fill="FFFFFF"/>
        </w:rPr>
        <w:t>p</w:t>
      </w:r>
      <w:r w:rsidRPr="00CA28BE">
        <w:rPr>
          <w:rFonts w:ascii="Arial" w:eastAsia="等线" w:hAnsi="Arial" w:cs="Arial"/>
          <w:sz w:val="18"/>
          <w:szCs w:val="18"/>
          <w:shd w:val="clear" w:color="auto" w:fill="FFFFFF"/>
        </w:rPr>
        <w:t>&lt;0.001).</w:t>
      </w:r>
    </w:p>
    <w:p w14:paraId="4615219C" w14:textId="77777777" w:rsidR="00CA28BE" w:rsidRPr="00CA28BE" w:rsidRDefault="00CA28BE" w:rsidP="00CA28BE">
      <w:pPr>
        <w:spacing w:line="240" w:lineRule="auto"/>
        <w:rPr>
          <w:rFonts w:ascii="Arial" w:eastAsia="等线" w:hAnsi="Arial" w:cs="Arial"/>
          <w:sz w:val="18"/>
          <w:szCs w:val="18"/>
          <w:shd w:val="clear" w:color="auto" w:fill="FFFFFF"/>
        </w:rPr>
      </w:pPr>
      <w:r w:rsidRPr="00CA28BE">
        <w:rPr>
          <w:rFonts w:ascii="Arial" w:eastAsia="等线" w:hAnsi="Arial" w:cs="Arial"/>
          <w:sz w:val="18"/>
          <w:szCs w:val="18"/>
          <w:shd w:val="clear" w:color="auto" w:fill="FFFFFF"/>
        </w:rPr>
        <w:t>(B) Lentiviral transduction of Hep3B and LM3 cells was confirmed by GFP expression.</w:t>
      </w:r>
    </w:p>
    <w:p w14:paraId="22C1E366" w14:textId="6CD0072C" w:rsidR="00CF7342" w:rsidRPr="00CA28BE" w:rsidRDefault="00CA28BE" w:rsidP="00CA28BE">
      <w:pPr>
        <w:rPr>
          <w:rFonts w:hint="eastAsia"/>
        </w:rPr>
      </w:pPr>
      <w:r w:rsidRPr="00CA28BE">
        <w:rPr>
          <w:rFonts w:ascii="Arial" w:eastAsia="等线" w:hAnsi="Arial" w:cs="Arial"/>
          <w:kern w:val="0"/>
          <w:sz w:val="18"/>
          <w:szCs w:val="18"/>
          <w:shd w:val="clear" w:color="auto" w:fill="FFFFFF"/>
          <w14:ligatures w14:val="none"/>
        </w:rPr>
        <w:t xml:space="preserve">(C) </w:t>
      </w:r>
      <w:r w:rsidR="00C8742C" w:rsidRPr="00C8742C">
        <w:rPr>
          <w:rFonts w:ascii="Arial" w:eastAsia="等线" w:hAnsi="Arial" w:cs="Arial"/>
          <w:kern w:val="0"/>
          <w:sz w:val="18"/>
          <w:szCs w:val="18"/>
          <w:shd w:val="clear" w:color="auto" w:fill="FFFFFF"/>
          <w14:ligatures w14:val="none"/>
        </w:rPr>
        <w:t>Quantification</w:t>
      </w:r>
      <w:r w:rsidR="00C8742C">
        <w:rPr>
          <w:rFonts w:ascii="Arial" w:eastAsia="等线" w:hAnsi="Arial" w:cs="Arial" w:hint="eastAsia"/>
          <w:kern w:val="0"/>
          <w:sz w:val="18"/>
          <w:szCs w:val="18"/>
          <w:shd w:val="clear" w:color="auto" w:fill="FFFFFF"/>
          <w14:ligatures w14:val="none"/>
        </w:rPr>
        <w:t>.</w:t>
      </w:r>
    </w:p>
    <w:p w14:paraId="68EA6A0A" w14:textId="77777777" w:rsidR="00CF7342" w:rsidRPr="00CA28BE" w:rsidRDefault="00CF7342">
      <w:pPr>
        <w:rPr>
          <w:rFonts w:hint="eastAsia"/>
        </w:rPr>
      </w:pPr>
    </w:p>
    <w:p w14:paraId="1AB1AD68" w14:textId="2DB4FAA2" w:rsidR="00CF7342" w:rsidRDefault="001264AD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12FFD911" wp14:editId="578D5A55">
            <wp:extent cx="5274310" cy="4020820"/>
            <wp:effectExtent l="0" t="0" r="2540" b="0"/>
            <wp:docPr id="15927411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741187" name="图片 159274118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F35FC" w14:textId="77777777" w:rsidR="00CA28BE" w:rsidRPr="000F401C" w:rsidRDefault="00CA28BE" w:rsidP="00CA28BE">
      <w:pPr>
        <w:spacing w:line="240" w:lineRule="auto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r w:rsidRPr="000F401C">
        <w:rPr>
          <w:rFonts w:ascii="Arial" w:hAnsi="Arial" w:cs="Arial"/>
          <w:b/>
          <w:bCs/>
          <w:sz w:val="18"/>
          <w:szCs w:val="18"/>
          <w:shd w:val="clear" w:color="auto" w:fill="FFFFFF"/>
        </w:rPr>
        <w:t>Figure S2.</w:t>
      </w:r>
    </w:p>
    <w:p w14:paraId="49670007" w14:textId="57573272" w:rsidR="00CA28BE" w:rsidRPr="00CA28BE" w:rsidRDefault="00CA28BE" w:rsidP="00CA28BE">
      <w:pPr>
        <w:spacing w:line="240" w:lineRule="auto"/>
        <w:rPr>
          <w:rFonts w:ascii="Arial" w:hAnsi="Arial" w:cs="Arial"/>
          <w:sz w:val="18"/>
          <w:szCs w:val="18"/>
          <w:shd w:val="clear" w:color="auto" w:fill="FFFFFF"/>
        </w:rPr>
      </w:pPr>
      <w:bookmarkStart w:id="0" w:name="OLE_LINK94"/>
      <w:r w:rsidRPr="00CA28BE">
        <w:rPr>
          <w:rFonts w:ascii="Arial" w:hAnsi="Arial" w:cs="Arial"/>
          <w:sz w:val="18"/>
          <w:szCs w:val="18"/>
          <w:shd w:val="clear" w:color="auto" w:fill="FFFFFF"/>
        </w:rPr>
        <w:t xml:space="preserve">(A) ARHGAP21 stable overexpress efficiency was validated by Western blot. </w:t>
      </w:r>
      <w:bookmarkStart w:id="1" w:name="OLE_LINK91"/>
      <w:r w:rsidRPr="00CA28BE">
        <w:rPr>
          <w:rFonts w:ascii="Arial" w:hAnsi="Arial" w:cs="Arial"/>
          <w:sz w:val="18"/>
          <w:szCs w:val="18"/>
          <w:shd w:val="clear" w:color="auto" w:fill="FFFFFF"/>
        </w:rPr>
        <w:t>***</w:t>
      </w:r>
      <w:r w:rsidRPr="00CA28BE">
        <w:rPr>
          <w:rFonts w:ascii="Arial" w:hAnsi="Arial" w:cs="Arial"/>
          <w:i/>
          <w:iCs/>
          <w:sz w:val="18"/>
          <w:szCs w:val="18"/>
          <w:shd w:val="clear" w:color="auto" w:fill="FFFFFF"/>
        </w:rPr>
        <w:t>p</w:t>
      </w:r>
      <w:r w:rsidRPr="00CA28BE">
        <w:rPr>
          <w:rFonts w:ascii="Arial" w:hAnsi="Arial" w:cs="Arial"/>
          <w:sz w:val="18"/>
          <w:szCs w:val="18"/>
          <w:shd w:val="clear" w:color="auto" w:fill="FFFFFF"/>
        </w:rPr>
        <w:t>&lt;0.001.</w:t>
      </w:r>
      <w:bookmarkEnd w:id="1"/>
    </w:p>
    <w:p w14:paraId="0F78F393" w14:textId="5081A643" w:rsidR="00CA28BE" w:rsidRPr="00CA28BE" w:rsidRDefault="00CA28BE" w:rsidP="00CA28BE">
      <w:pPr>
        <w:spacing w:line="240" w:lineRule="auto"/>
        <w:rPr>
          <w:rFonts w:ascii="Arial" w:hAnsi="Arial" w:cs="Arial"/>
          <w:sz w:val="18"/>
          <w:szCs w:val="18"/>
          <w:shd w:val="clear" w:color="auto" w:fill="FFFFFF"/>
        </w:rPr>
      </w:pPr>
      <w:r w:rsidRPr="00CA28BE">
        <w:rPr>
          <w:rFonts w:ascii="Arial" w:hAnsi="Arial" w:cs="Arial"/>
          <w:sz w:val="18"/>
          <w:szCs w:val="18"/>
          <w:shd w:val="clear" w:color="auto" w:fill="FFFFFF"/>
        </w:rPr>
        <w:t>(</w:t>
      </w:r>
      <w:r w:rsidR="00C8742C">
        <w:rPr>
          <w:rFonts w:ascii="Arial" w:hAnsi="Arial" w:cs="Arial" w:hint="eastAsia"/>
          <w:sz w:val="18"/>
          <w:szCs w:val="18"/>
          <w:shd w:val="clear" w:color="auto" w:fill="FFFFFF"/>
        </w:rPr>
        <w:t>B</w:t>
      </w:r>
      <w:r w:rsidRPr="00CA28BE">
        <w:rPr>
          <w:rFonts w:ascii="Arial" w:hAnsi="Arial" w:cs="Arial"/>
          <w:sz w:val="18"/>
          <w:szCs w:val="18"/>
          <w:shd w:val="clear" w:color="auto" w:fill="FFFFFF"/>
        </w:rPr>
        <w:t xml:space="preserve">) </w:t>
      </w:r>
      <w:proofErr w:type="spellStart"/>
      <w:r w:rsidRPr="00CA28BE">
        <w:rPr>
          <w:rFonts w:ascii="Arial" w:hAnsi="Arial" w:cs="Arial"/>
          <w:sz w:val="18"/>
          <w:szCs w:val="18"/>
          <w:shd w:val="clear" w:color="auto" w:fill="FFFFFF"/>
        </w:rPr>
        <w:t>Transwell</w:t>
      </w:r>
      <w:proofErr w:type="spellEnd"/>
      <w:r w:rsidRPr="00CA28BE">
        <w:rPr>
          <w:rFonts w:ascii="Arial" w:hAnsi="Arial" w:cs="Arial"/>
          <w:sz w:val="18"/>
          <w:szCs w:val="18"/>
          <w:shd w:val="clear" w:color="auto" w:fill="FFFFFF"/>
        </w:rPr>
        <w:t xml:space="preserve"> assays. Scale bar, 200 </w:t>
      </w:r>
      <w:proofErr w:type="gramStart"/>
      <w:r w:rsidRPr="00CA28BE">
        <w:rPr>
          <w:rFonts w:ascii="Arial" w:hAnsi="Arial" w:cs="Arial"/>
          <w:sz w:val="18"/>
          <w:szCs w:val="18"/>
          <w:shd w:val="clear" w:color="auto" w:fill="FFFFFF"/>
        </w:rPr>
        <w:t>um</w:t>
      </w:r>
      <w:proofErr w:type="gramEnd"/>
      <w:r w:rsidRPr="00CA28BE">
        <w:rPr>
          <w:rFonts w:ascii="Arial" w:hAnsi="Arial" w:cs="Arial"/>
          <w:sz w:val="18"/>
          <w:szCs w:val="18"/>
          <w:shd w:val="clear" w:color="auto" w:fill="FFFFFF"/>
        </w:rPr>
        <w:t>. ***</w:t>
      </w:r>
      <w:r w:rsidRPr="00CA28BE">
        <w:rPr>
          <w:rFonts w:ascii="Arial" w:hAnsi="Arial" w:cs="Arial"/>
          <w:i/>
          <w:iCs/>
          <w:sz w:val="18"/>
          <w:szCs w:val="18"/>
          <w:shd w:val="clear" w:color="auto" w:fill="FFFFFF"/>
        </w:rPr>
        <w:t>p</w:t>
      </w:r>
      <w:r w:rsidRPr="00CA28BE">
        <w:rPr>
          <w:rFonts w:ascii="Arial" w:hAnsi="Arial" w:cs="Arial"/>
          <w:sz w:val="18"/>
          <w:szCs w:val="18"/>
          <w:shd w:val="clear" w:color="auto" w:fill="FFFFFF"/>
        </w:rPr>
        <w:t>&lt;0.001.</w:t>
      </w:r>
    </w:p>
    <w:p w14:paraId="2E24F883" w14:textId="7B4D178C" w:rsidR="00CA28BE" w:rsidRDefault="00CA28BE" w:rsidP="00CA28BE">
      <w:pPr>
        <w:spacing w:line="240" w:lineRule="auto"/>
        <w:rPr>
          <w:rFonts w:ascii="Arial" w:hAnsi="Arial" w:cs="Arial"/>
          <w:sz w:val="18"/>
          <w:szCs w:val="18"/>
          <w:shd w:val="clear" w:color="auto" w:fill="FFFFFF"/>
        </w:rPr>
      </w:pPr>
      <w:r w:rsidRPr="00CA28BE">
        <w:rPr>
          <w:rFonts w:ascii="Arial" w:hAnsi="Arial" w:cs="Arial"/>
          <w:sz w:val="18"/>
          <w:szCs w:val="18"/>
          <w:shd w:val="clear" w:color="auto" w:fill="FFFFFF"/>
        </w:rPr>
        <w:t>(</w:t>
      </w:r>
      <w:r w:rsidR="001264AD">
        <w:rPr>
          <w:rFonts w:ascii="Arial" w:hAnsi="Arial" w:cs="Arial" w:hint="eastAsia"/>
          <w:sz w:val="18"/>
          <w:szCs w:val="18"/>
          <w:shd w:val="clear" w:color="auto" w:fill="FFFFFF"/>
        </w:rPr>
        <w:t>C</w:t>
      </w:r>
      <w:r w:rsidRPr="00CA28BE">
        <w:rPr>
          <w:rFonts w:ascii="Arial" w:hAnsi="Arial" w:cs="Arial"/>
          <w:sz w:val="18"/>
          <w:szCs w:val="18"/>
          <w:shd w:val="clear" w:color="auto" w:fill="FFFFFF"/>
        </w:rPr>
        <w:t xml:space="preserve">) Boyden assays. Scale bar, 200 </w:t>
      </w:r>
      <w:proofErr w:type="gramStart"/>
      <w:r w:rsidRPr="00CA28BE">
        <w:rPr>
          <w:rFonts w:ascii="Arial" w:hAnsi="Arial" w:cs="Arial"/>
          <w:sz w:val="18"/>
          <w:szCs w:val="18"/>
          <w:shd w:val="clear" w:color="auto" w:fill="FFFFFF"/>
        </w:rPr>
        <w:t>um</w:t>
      </w:r>
      <w:proofErr w:type="gramEnd"/>
      <w:r w:rsidRPr="00CA28BE">
        <w:rPr>
          <w:rFonts w:ascii="Arial" w:hAnsi="Arial" w:cs="Arial"/>
          <w:sz w:val="18"/>
          <w:szCs w:val="18"/>
          <w:shd w:val="clear" w:color="auto" w:fill="FFFFFF"/>
        </w:rPr>
        <w:t>. ***</w:t>
      </w:r>
      <w:r w:rsidRPr="00CA28BE">
        <w:rPr>
          <w:rFonts w:ascii="Arial" w:hAnsi="Arial" w:cs="Arial"/>
          <w:i/>
          <w:iCs/>
          <w:sz w:val="18"/>
          <w:szCs w:val="18"/>
          <w:shd w:val="clear" w:color="auto" w:fill="FFFFFF"/>
        </w:rPr>
        <w:t>p</w:t>
      </w:r>
      <w:r w:rsidRPr="00CA28BE">
        <w:rPr>
          <w:rFonts w:ascii="Arial" w:hAnsi="Arial" w:cs="Arial"/>
          <w:sz w:val="18"/>
          <w:szCs w:val="18"/>
          <w:shd w:val="clear" w:color="auto" w:fill="FFFFFF"/>
        </w:rPr>
        <w:t>&lt;0.001.</w:t>
      </w:r>
    </w:p>
    <w:bookmarkEnd w:id="0"/>
    <w:p w14:paraId="66C4C1CC" w14:textId="2050AF65" w:rsidR="00C8742C" w:rsidRPr="00CA28BE" w:rsidRDefault="00C8742C" w:rsidP="00CA28BE">
      <w:pPr>
        <w:spacing w:line="240" w:lineRule="auto"/>
        <w:rPr>
          <w:rFonts w:ascii="Arial" w:hAnsi="Arial" w:cs="Arial"/>
          <w:sz w:val="18"/>
          <w:szCs w:val="18"/>
          <w:shd w:val="clear" w:color="auto" w:fill="FFFFFF"/>
        </w:rPr>
      </w:pPr>
      <w:r>
        <w:rPr>
          <w:rFonts w:ascii="Arial" w:hAnsi="Arial" w:cs="Arial" w:hint="eastAsia"/>
          <w:sz w:val="18"/>
          <w:szCs w:val="18"/>
          <w:shd w:val="clear" w:color="auto" w:fill="FFFFFF"/>
        </w:rPr>
        <w:t>(</w:t>
      </w:r>
      <w:r w:rsidR="001264AD">
        <w:rPr>
          <w:rFonts w:ascii="Arial" w:hAnsi="Arial" w:cs="Arial" w:hint="eastAsia"/>
          <w:sz w:val="18"/>
          <w:szCs w:val="18"/>
          <w:shd w:val="clear" w:color="auto" w:fill="FFFFFF"/>
        </w:rPr>
        <w:t>D</w:t>
      </w:r>
      <w:r>
        <w:rPr>
          <w:rFonts w:ascii="Arial" w:hAnsi="Arial" w:cs="Arial" w:hint="eastAsia"/>
          <w:sz w:val="18"/>
          <w:szCs w:val="18"/>
          <w:shd w:val="clear" w:color="auto" w:fill="FFFFFF"/>
        </w:rPr>
        <w:t xml:space="preserve">) </w:t>
      </w:r>
      <w:r w:rsidRPr="00C8742C">
        <w:rPr>
          <w:rFonts w:ascii="Arial" w:hAnsi="Arial" w:cs="Arial" w:hint="eastAsia"/>
          <w:sz w:val="18"/>
          <w:szCs w:val="18"/>
          <w:shd w:val="clear" w:color="auto" w:fill="FFFFFF"/>
        </w:rPr>
        <w:t>WB detection of EMT related markers.</w:t>
      </w:r>
    </w:p>
    <w:p w14:paraId="56C36F33" w14:textId="3D42553D" w:rsidR="00CA28BE" w:rsidRPr="00C8742C" w:rsidRDefault="00CA28BE" w:rsidP="00CA28BE">
      <w:pPr>
        <w:spacing w:line="240" w:lineRule="auto"/>
        <w:rPr>
          <w:rFonts w:ascii="Arial" w:hAnsi="Arial" w:cs="Arial" w:hint="eastAsia"/>
          <w:sz w:val="18"/>
          <w:szCs w:val="18"/>
          <w:shd w:val="clear" w:color="auto" w:fill="FFFFFF"/>
        </w:rPr>
      </w:pPr>
      <w:r w:rsidRPr="00CA28BE">
        <w:rPr>
          <w:rFonts w:ascii="Arial" w:hAnsi="Arial" w:cs="Arial"/>
          <w:sz w:val="18"/>
          <w:szCs w:val="18"/>
          <w:shd w:val="clear" w:color="auto" w:fill="FFFFFF"/>
        </w:rPr>
        <w:t>(</w:t>
      </w:r>
      <w:r w:rsidR="001264AD">
        <w:rPr>
          <w:rFonts w:ascii="Arial" w:hAnsi="Arial" w:cs="Arial" w:hint="eastAsia"/>
          <w:sz w:val="18"/>
          <w:szCs w:val="18"/>
          <w:shd w:val="clear" w:color="auto" w:fill="FFFFFF"/>
        </w:rPr>
        <w:t>E</w:t>
      </w:r>
      <w:r w:rsidRPr="00CA28BE">
        <w:rPr>
          <w:rFonts w:ascii="Arial" w:hAnsi="Arial" w:cs="Arial"/>
          <w:sz w:val="18"/>
          <w:szCs w:val="18"/>
          <w:shd w:val="clear" w:color="auto" w:fill="FFFFFF"/>
        </w:rPr>
        <w:t>) F-actin organization in control and ARHGAP21-overexpressing HCC cells by confocal microscopy (63×). Scale bar, 2um.</w:t>
      </w:r>
    </w:p>
    <w:p w14:paraId="681889FF" w14:textId="77777777" w:rsidR="00CA28BE" w:rsidRPr="00CA28BE" w:rsidRDefault="00CA28BE">
      <w:pPr>
        <w:rPr>
          <w:rFonts w:hint="eastAsia"/>
        </w:rPr>
      </w:pPr>
    </w:p>
    <w:p w14:paraId="3632E8EC" w14:textId="77777777" w:rsidR="00CF7342" w:rsidRDefault="00CF7342">
      <w:pPr>
        <w:rPr>
          <w:rFonts w:hint="eastAsia"/>
        </w:rPr>
      </w:pPr>
    </w:p>
    <w:p w14:paraId="676434E2" w14:textId="77777777" w:rsidR="000C629F" w:rsidRDefault="000C629F">
      <w:pPr>
        <w:rPr>
          <w:rFonts w:hint="eastAsia"/>
        </w:rPr>
      </w:pPr>
    </w:p>
    <w:p w14:paraId="61105F71" w14:textId="77777777" w:rsidR="000C629F" w:rsidRDefault="000C629F">
      <w:pPr>
        <w:rPr>
          <w:rFonts w:hint="eastAsia"/>
        </w:rPr>
      </w:pPr>
    </w:p>
    <w:p w14:paraId="101B1F92" w14:textId="77777777" w:rsidR="000C629F" w:rsidRDefault="000C629F">
      <w:pPr>
        <w:rPr>
          <w:rFonts w:hint="eastAsia"/>
        </w:rPr>
      </w:pPr>
    </w:p>
    <w:p w14:paraId="639A82D9" w14:textId="7A46C7C3" w:rsidR="000C629F" w:rsidRDefault="00825DE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86A76DC" wp14:editId="084CD2AE">
            <wp:extent cx="5274310" cy="1368425"/>
            <wp:effectExtent l="0" t="0" r="2540" b="3175"/>
            <wp:docPr id="7113266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326642" name="图片 71132664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6332D" w14:textId="5818CF84" w:rsidR="000C629F" w:rsidRPr="000C629F" w:rsidRDefault="000C629F" w:rsidP="000C629F">
      <w:pPr>
        <w:rPr>
          <w:rFonts w:ascii="Arial" w:hAnsi="Arial" w:cs="Arial"/>
          <w:b/>
          <w:bCs/>
          <w:sz w:val="18"/>
          <w:szCs w:val="18"/>
        </w:rPr>
      </w:pPr>
      <w:r w:rsidRPr="000C629F">
        <w:rPr>
          <w:rFonts w:ascii="Arial" w:hAnsi="Arial" w:cs="Arial"/>
          <w:b/>
          <w:bCs/>
          <w:sz w:val="18"/>
          <w:szCs w:val="18"/>
        </w:rPr>
        <w:t>Figure S</w:t>
      </w:r>
      <w:r>
        <w:rPr>
          <w:rFonts w:ascii="Arial" w:hAnsi="Arial" w:cs="Arial" w:hint="eastAsia"/>
          <w:b/>
          <w:bCs/>
          <w:sz w:val="18"/>
          <w:szCs w:val="18"/>
        </w:rPr>
        <w:t>3</w:t>
      </w:r>
      <w:r w:rsidRPr="000C629F">
        <w:rPr>
          <w:rFonts w:ascii="Arial" w:hAnsi="Arial" w:cs="Arial"/>
          <w:b/>
          <w:bCs/>
          <w:sz w:val="18"/>
          <w:szCs w:val="18"/>
        </w:rPr>
        <w:t>.</w:t>
      </w:r>
    </w:p>
    <w:p w14:paraId="2D0A5758" w14:textId="4770B239" w:rsidR="000C629F" w:rsidRDefault="000C629F" w:rsidP="000C629F">
      <w:pPr>
        <w:spacing w:line="240" w:lineRule="auto"/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</w:pPr>
      <w:r w:rsidRPr="000C629F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(</w:t>
      </w:r>
      <w:r w:rsidR="00446414">
        <w:rPr>
          <w:rFonts w:ascii="Arial" w:hAnsi="Arial" w:cs="Arial" w:hint="eastAsia"/>
          <w:color w:val="000000" w:themeColor="text1"/>
          <w:sz w:val="18"/>
          <w:szCs w:val="18"/>
          <w:shd w:val="clear" w:color="auto" w:fill="FFFFFF"/>
        </w:rPr>
        <w:t>A</w:t>
      </w:r>
      <w:r w:rsidRPr="000C629F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) FLNA expression levels were analyzed in the TCGA liver cancer dataset</w:t>
      </w:r>
    </w:p>
    <w:p w14:paraId="02F74B1E" w14:textId="35D8F739" w:rsidR="000C629F" w:rsidRDefault="000C629F" w:rsidP="000C629F">
      <w:pPr>
        <w:spacing w:line="240" w:lineRule="auto"/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</w:pPr>
      <w:r w:rsidRPr="000C629F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(</w:t>
      </w:r>
      <w:r w:rsidR="00446414">
        <w:rPr>
          <w:rFonts w:ascii="Arial" w:hAnsi="Arial" w:cs="Arial" w:hint="eastAsia"/>
          <w:color w:val="000000" w:themeColor="text1"/>
          <w:sz w:val="18"/>
          <w:szCs w:val="18"/>
          <w:shd w:val="clear" w:color="auto" w:fill="FFFFFF"/>
        </w:rPr>
        <w:t>B</w:t>
      </w:r>
      <w:r w:rsidRPr="000C629F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) T stage.</w:t>
      </w:r>
    </w:p>
    <w:p w14:paraId="7B4ADBA3" w14:textId="5E76C3E4" w:rsidR="000C629F" w:rsidRPr="000C629F" w:rsidRDefault="000C629F" w:rsidP="000C629F">
      <w:pPr>
        <w:spacing w:line="240" w:lineRule="auto"/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</w:pPr>
      <w:r w:rsidRPr="000C629F">
        <w:rPr>
          <w:rFonts w:ascii="Arial" w:hAnsi="Arial" w:cs="Arial"/>
          <w:color w:val="000000" w:themeColor="text1"/>
          <w:kern w:val="0"/>
          <w:sz w:val="18"/>
          <w:szCs w:val="18"/>
          <w:shd w:val="clear" w:color="auto" w:fill="FFFFFF"/>
          <w14:ligatures w14:val="none"/>
        </w:rPr>
        <w:t>(</w:t>
      </w:r>
      <w:r w:rsidR="00446414">
        <w:rPr>
          <w:rFonts w:ascii="Arial" w:hAnsi="Arial" w:cs="Arial" w:hint="eastAsia"/>
          <w:color w:val="000000" w:themeColor="text1"/>
          <w:kern w:val="0"/>
          <w:sz w:val="18"/>
          <w:szCs w:val="18"/>
          <w:shd w:val="clear" w:color="auto" w:fill="FFFFFF"/>
          <w14:ligatures w14:val="none"/>
        </w:rPr>
        <w:t>C</w:t>
      </w:r>
      <w:r w:rsidRPr="000C629F">
        <w:rPr>
          <w:rFonts w:ascii="Arial" w:hAnsi="Arial" w:cs="Arial"/>
          <w:color w:val="000000" w:themeColor="text1"/>
          <w:kern w:val="0"/>
          <w:sz w:val="18"/>
          <w:szCs w:val="18"/>
          <w:shd w:val="clear" w:color="auto" w:fill="FFFFFF"/>
          <w14:ligatures w14:val="none"/>
        </w:rPr>
        <w:t xml:space="preserve">) The transcript levels of FLNA mRNA were measured by </w:t>
      </w:r>
      <w:proofErr w:type="spellStart"/>
      <w:r w:rsidRPr="000C629F">
        <w:rPr>
          <w:rFonts w:ascii="Arial" w:hAnsi="Arial" w:cs="Arial"/>
          <w:color w:val="000000" w:themeColor="text1"/>
          <w:kern w:val="0"/>
          <w:sz w:val="18"/>
          <w:szCs w:val="18"/>
          <w:shd w:val="clear" w:color="auto" w:fill="FFFFFF"/>
          <w14:ligatures w14:val="none"/>
        </w:rPr>
        <w:t>qRT</w:t>
      </w:r>
      <w:proofErr w:type="spellEnd"/>
      <w:r w:rsidRPr="000C629F">
        <w:rPr>
          <w:rFonts w:ascii="Arial" w:hAnsi="Arial" w:cs="Arial"/>
          <w:color w:val="000000" w:themeColor="text1"/>
          <w:kern w:val="0"/>
          <w:sz w:val="18"/>
          <w:szCs w:val="18"/>
          <w:shd w:val="clear" w:color="auto" w:fill="FFFFFF"/>
          <w14:ligatures w14:val="none"/>
        </w:rPr>
        <w:t>-PCR. ns: not significant.</w:t>
      </w:r>
    </w:p>
    <w:p w14:paraId="08B727C9" w14:textId="77777777" w:rsidR="000C629F" w:rsidRDefault="000C629F">
      <w:pPr>
        <w:rPr>
          <w:rFonts w:hint="eastAsia"/>
        </w:rPr>
      </w:pPr>
    </w:p>
    <w:p w14:paraId="7DFC4E2B" w14:textId="77777777" w:rsidR="000C629F" w:rsidRDefault="000C629F">
      <w:pPr>
        <w:rPr>
          <w:rFonts w:hint="eastAsia"/>
        </w:rPr>
      </w:pPr>
    </w:p>
    <w:p w14:paraId="35FF836B" w14:textId="77777777" w:rsidR="000C629F" w:rsidRDefault="000C629F">
      <w:pPr>
        <w:rPr>
          <w:rFonts w:hint="eastAsia"/>
        </w:rPr>
      </w:pPr>
    </w:p>
    <w:p w14:paraId="038CF80B" w14:textId="77777777" w:rsidR="000C629F" w:rsidRDefault="000C629F">
      <w:pPr>
        <w:rPr>
          <w:rFonts w:hint="eastAsia"/>
        </w:rPr>
      </w:pPr>
    </w:p>
    <w:p w14:paraId="773D8A83" w14:textId="77777777" w:rsidR="000C629F" w:rsidRDefault="000C629F">
      <w:pPr>
        <w:rPr>
          <w:rFonts w:hint="eastAsia"/>
        </w:rPr>
      </w:pPr>
    </w:p>
    <w:p w14:paraId="4FEE8DA3" w14:textId="77777777" w:rsidR="000C629F" w:rsidRDefault="000C629F">
      <w:pPr>
        <w:rPr>
          <w:rFonts w:hint="eastAsia"/>
        </w:rPr>
      </w:pPr>
    </w:p>
    <w:p w14:paraId="132A8F07" w14:textId="77777777" w:rsidR="000C629F" w:rsidRDefault="000C629F">
      <w:pPr>
        <w:rPr>
          <w:rFonts w:hint="eastAsia"/>
        </w:rPr>
      </w:pPr>
    </w:p>
    <w:p w14:paraId="259A552F" w14:textId="77777777" w:rsidR="000C629F" w:rsidRDefault="000C629F">
      <w:pPr>
        <w:rPr>
          <w:rFonts w:hint="eastAsia"/>
        </w:rPr>
      </w:pPr>
    </w:p>
    <w:p w14:paraId="5FDFF2C3" w14:textId="53BF51B0" w:rsidR="00CF7342" w:rsidRDefault="003D742A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6DADA460" wp14:editId="62C61563">
            <wp:extent cx="5274310" cy="3803650"/>
            <wp:effectExtent l="0" t="0" r="2540" b="6350"/>
            <wp:docPr id="15977491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749155" name="图片 159774915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21131" w14:textId="7A24FFF6" w:rsidR="00930520" w:rsidRDefault="00CA28BE" w:rsidP="00CA28BE">
      <w:pPr>
        <w:spacing w:line="480" w:lineRule="auto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bookmarkStart w:id="2" w:name="OLE_LINK23"/>
      <w:r w:rsidRPr="000F401C">
        <w:rPr>
          <w:rFonts w:ascii="Arial" w:hAnsi="Arial" w:cs="Arial"/>
          <w:b/>
          <w:bCs/>
          <w:sz w:val="18"/>
          <w:szCs w:val="18"/>
          <w:shd w:val="clear" w:color="auto" w:fill="FFFFFF"/>
        </w:rPr>
        <w:t>Figure S</w:t>
      </w:r>
      <w:r w:rsidR="000C629F">
        <w:rPr>
          <w:rFonts w:ascii="Arial" w:hAnsi="Arial" w:cs="Arial" w:hint="eastAsia"/>
          <w:b/>
          <w:bCs/>
          <w:sz w:val="18"/>
          <w:szCs w:val="18"/>
          <w:shd w:val="clear" w:color="auto" w:fill="FFFFFF"/>
        </w:rPr>
        <w:t>4</w:t>
      </w:r>
      <w:r w:rsidRPr="000F401C">
        <w:rPr>
          <w:rFonts w:ascii="Arial" w:hAnsi="Arial" w:cs="Arial"/>
          <w:b/>
          <w:bCs/>
          <w:sz w:val="18"/>
          <w:szCs w:val="18"/>
          <w:shd w:val="clear" w:color="auto" w:fill="FFFFFF"/>
        </w:rPr>
        <w:t>.</w:t>
      </w:r>
    </w:p>
    <w:bookmarkEnd w:id="2"/>
    <w:p w14:paraId="2C37CD6A" w14:textId="780CD2A7" w:rsidR="00930520" w:rsidRPr="003D742A" w:rsidRDefault="00930520" w:rsidP="003D742A">
      <w:pPr>
        <w:pStyle w:val="a9"/>
        <w:numPr>
          <w:ilvl w:val="0"/>
          <w:numId w:val="2"/>
        </w:numPr>
        <w:spacing w:line="240" w:lineRule="auto"/>
        <w:rPr>
          <w:rFonts w:ascii="Arial" w:eastAsia="等线" w:hAnsi="Arial" w:cs="Arial"/>
          <w:sz w:val="18"/>
          <w:szCs w:val="18"/>
          <w:shd w:val="clear" w:color="auto" w:fill="FFFFFF"/>
        </w:rPr>
      </w:pPr>
      <w:r w:rsidRPr="003D742A">
        <w:rPr>
          <w:rFonts w:ascii="Arial" w:eastAsia="等线" w:hAnsi="Arial" w:cs="Arial" w:hint="eastAsia"/>
          <w:sz w:val="18"/>
          <w:szCs w:val="18"/>
          <w:shd w:val="clear" w:color="auto" w:fill="FFFFFF"/>
        </w:rPr>
        <w:t>Quantification of</w:t>
      </w:r>
      <w:r w:rsidRPr="003D742A">
        <w:rPr>
          <w:rFonts w:ascii="Arial" w:eastAsia="等线" w:hAnsi="Arial" w:cs="Arial"/>
          <w:sz w:val="18"/>
          <w:szCs w:val="18"/>
          <w:shd w:val="clear" w:color="auto" w:fill="FFFFFF"/>
        </w:rPr>
        <w:t xml:space="preserve"> HSP90α</w:t>
      </w:r>
      <w:bookmarkStart w:id="3" w:name="OLE_LINK29"/>
      <w:r w:rsidRPr="003D742A">
        <w:rPr>
          <w:rFonts w:ascii="Arial" w:eastAsia="等线" w:hAnsi="Arial" w:cs="Arial"/>
          <w:sz w:val="18"/>
          <w:szCs w:val="18"/>
          <w:shd w:val="clear" w:color="auto" w:fill="FFFFFF"/>
        </w:rPr>
        <w:t xml:space="preserve"> overexpression</w:t>
      </w:r>
      <w:bookmarkEnd w:id="3"/>
      <w:r w:rsidRPr="003D742A">
        <w:rPr>
          <w:rFonts w:ascii="Arial" w:eastAsia="等线" w:hAnsi="Arial" w:cs="Arial"/>
          <w:sz w:val="18"/>
          <w:szCs w:val="18"/>
          <w:shd w:val="clear" w:color="auto" w:fill="FFFFFF"/>
        </w:rPr>
        <w:t xml:space="preserve"> in HCC cells.</w:t>
      </w:r>
      <w:r w:rsidRPr="003D742A">
        <w:rPr>
          <w:rFonts w:ascii="Arial" w:eastAsia="等线" w:hAnsi="Arial" w:cs="Arial" w:hint="eastAsia"/>
          <w:sz w:val="18"/>
          <w:szCs w:val="18"/>
          <w:shd w:val="clear" w:color="auto" w:fill="FFFFFF"/>
        </w:rPr>
        <w:t xml:space="preserve"> </w:t>
      </w:r>
      <w:r w:rsidRPr="003D742A">
        <w:rPr>
          <w:rFonts w:ascii="Arial" w:eastAsia="等线" w:hAnsi="Arial" w:cs="Arial"/>
          <w:sz w:val="18"/>
          <w:szCs w:val="18"/>
          <w:shd w:val="clear" w:color="auto" w:fill="FFFFFF"/>
        </w:rPr>
        <w:t>***</w:t>
      </w:r>
      <w:r w:rsidRPr="003D742A">
        <w:rPr>
          <w:rFonts w:ascii="Arial" w:eastAsia="等线" w:hAnsi="Arial" w:cs="Arial"/>
          <w:i/>
          <w:iCs/>
          <w:sz w:val="18"/>
          <w:szCs w:val="18"/>
          <w:shd w:val="clear" w:color="auto" w:fill="FFFFFF"/>
        </w:rPr>
        <w:t>p</w:t>
      </w:r>
      <w:r w:rsidRPr="003D742A">
        <w:rPr>
          <w:rFonts w:ascii="Arial" w:eastAsia="等线" w:hAnsi="Arial" w:cs="Arial"/>
          <w:sz w:val="18"/>
          <w:szCs w:val="18"/>
          <w:shd w:val="clear" w:color="auto" w:fill="FFFFFF"/>
        </w:rPr>
        <w:t>&lt;0.001.</w:t>
      </w:r>
    </w:p>
    <w:p w14:paraId="7CD44FF8" w14:textId="1543CF47" w:rsidR="003D742A" w:rsidRPr="003D742A" w:rsidRDefault="003D742A" w:rsidP="003D742A">
      <w:pPr>
        <w:pStyle w:val="a9"/>
        <w:numPr>
          <w:ilvl w:val="0"/>
          <w:numId w:val="2"/>
        </w:numPr>
        <w:spacing w:line="240" w:lineRule="auto"/>
        <w:rPr>
          <w:rFonts w:ascii="Arial" w:eastAsia="等线" w:hAnsi="Arial" w:cs="Arial"/>
          <w:sz w:val="18"/>
          <w:szCs w:val="18"/>
          <w:shd w:val="clear" w:color="auto" w:fill="FFFFFF"/>
        </w:rPr>
      </w:pPr>
      <w:r w:rsidRPr="003D742A">
        <w:rPr>
          <w:rFonts w:ascii="Arial" w:eastAsia="等线" w:hAnsi="Arial" w:cs="Arial"/>
          <w:sz w:val="18"/>
          <w:szCs w:val="18"/>
          <w:shd w:val="clear" w:color="auto" w:fill="FFFFFF"/>
        </w:rPr>
        <w:t>Quantification of the interaction between HSP90α and FLNA.</w:t>
      </w:r>
      <w:r>
        <w:rPr>
          <w:rFonts w:ascii="Arial" w:eastAsia="等线" w:hAnsi="Arial" w:cs="Arial" w:hint="eastAsia"/>
          <w:sz w:val="18"/>
          <w:szCs w:val="18"/>
          <w:shd w:val="clear" w:color="auto" w:fill="FFFFFF"/>
        </w:rPr>
        <w:t xml:space="preserve"> </w:t>
      </w:r>
      <w:r w:rsidRPr="003D742A">
        <w:rPr>
          <w:rFonts w:ascii="Arial" w:eastAsia="等线" w:hAnsi="Arial" w:cs="Arial"/>
          <w:sz w:val="18"/>
          <w:szCs w:val="18"/>
          <w:shd w:val="clear" w:color="auto" w:fill="FFFFFF"/>
        </w:rPr>
        <w:t>***</w:t>
      </w:r>
      <w:r w:rsidRPr="003D742A">
        <w:rPr>
          <w:rFonts w:ascii="Arial" w:eastAsia="等线" w:hAnsi="Arial" w:cs="Arial"/>
          <w:i/>
          <w:iCs/>
          <w:sz w:val="18"/>
          <w:szCs w:val="18"/>
          <w:shd w:val="clear" w:color="auto" w:fill="FFFFFF"/>
        </w:rPr>
        <w:t>p</w:t>
      </w:r>
      <w:r w:rsidRPr="003D742A">
        <w:rPr>
          <w:rFonts w:ascii="Arial" w:eastAsia="等线" w:hAnsi="Arial" w:cs="Arial"/>
          <w:sz w:val="18"/>
          <w:szCs w:val="18"/>
          <w:shd w:val="clear" w:color="auto" w:fill="FFFFFF"/>
        </w:rPr>
        <w:t>&lt;0.001.</w:t>
      </w:r>
    </w:p>
    <w:p w14:paraId="73D01D84" w14:textId="4DE0892C" w:rsidR="00930520" w:rsidRPr="00930520" w:rsidRDefault="00930520" w:rsidP="00930520">
      <w:pPr>
        <w:spacing w:line="240" w:lineRule="auto"/>
        <w:rPr>
          <w:rFonts w:ascii="Arial" w:eastAsia="等线" w:hAnsi="Arial" w:cs="Arial"/>
          <w:sz w:val="18"/>
          <w:szCs w:val="18"/>
          <w:shd w:val="clear" w:color="auto" w:fill="FFFFFF"/>
        </w:rPr>
      </w:pPr>
      <w:r w:rsidRPr="00930520">
        <w:rPr>
          <w:rFonts w:ascii="Arial" w:eastAsia="等线" w:hAnsi="Arial" w:cs="Arial"/>
          <w:sz w:val="18"/>
          <w:szCs w:val="18"/>
          <w:shd w:val="clear" w:color="auto" w:fill="FFFFFF"/>
        </w:rPr>
        <w:t>(</w:t>
      </w:r>
      <w:r w:rsidR="003D742A">
        <w:rPr>
          <w:rFonts w:ascii="Arial" w:eastAsia="等线" w:hAnsi="Arial" w:cs="Arial" w:hint="eastAsia"/>
          <w:sz w:val="18"/>
          <w:szCs w:val="18"/>
          <w:shd w:val="clear" w:color="auto" w:fill="FFFFFF"/>
        </w:rPr>
        <w:t>C</w:t>
      </w:r>
      <w:r w:rsidRPr="00930520">
        <w:rPr>
          <w:rFonts w:ascii="Arial" w:eastAsia="等线" w:hAnsi="Arial" w:cs="Arial"/>
          <w:sz w:val="18"/>
          <w:szCs w:val="18"/>
          <w:shd w:val="clear" w:color="auto" w:fill="FFFFFF"/>
        </w:rPr>
        <w:t>)</w:t>
      </w:r>
      <w:r w:rsidRPr="00930520">
        <w:rPr>
          <w:rFonts w:hint="eastAsia"/>
        </w:rPr>
        <w:t xml:space="preserve"> </w:t>
      </w:r>
      <w:r w:rsidRPr="00930520">
        <w:rPr>
          <w:rFonts w:ascii="Arial" w:eastAsia="等线" w:hAnsi="Arial" w:cs="Arial" w:hint="eastAsia"/>
          <w:sz w:val="18"/>
          <w:szCs w:val="18"/>
          <w:shd w:val="clear" w:color="auto" w:fill="FFFFFF"/>
        </w:rPr>
        <w:t>Quantification of total, K48-linked, and K63-linked ubiquitination on FLNA by immunoprecipitation in HCC cells.</w:t>
      </w:r>
      <w:r w:rsidRPr="00930520">
        <w:rPr>
          <w:rFonts w:ascii="Arial" w:eastAsia="等线" w:hAnsi="Arial" w:cs="Arial"/>
          <w:sz w:val="18"/>
          <w:szCs w:val="18"/>
          <w:shd w:val="clear" w:color="auto" w:fill="FFFFFF"/>
        </w:rPr>
        <w:t xml:space="preserve"> </w:t>
      </w:r>
      <w:r w:rsidR="00610F49" w:rsidRPr="00610F49">
        <w:rPr>
          <w:rFonts w:ascii="Arial" w:eastAsia="等线" w:hAnsi="Arial" w:cs="Arial" w:hint="eastAsia"/>
          <w:sz w:val="18"/>
          <w:szCs w:val="18"/>
          <w:shd w:val="clear" w:color="auto" w:fill="FFFFFF"/>
        </w:rPr>
        <w:t>*</w:t>
      </w:r>
      <w:r w:rsidR="00610F49" w:rsidRPr="00610F49">
        <w:rPr>
          <w:rFonts w:ascii="Arial" w:eastAsia="等线" w:hAnsi="Arial" w:cs="Arial" w:hint="eastAsia"/>
          <w:i/>
          <w:iCs/>
          <w:sz w:val="18"/>
          <w:szCs w:val="18"/>
          <w:shd w:val="clear" w:color="auto" w:fill="FFFFFF"/>
        </w:rPr>
        <w:t>p</w:t>
      </w:r>
      <w:r w:rsidR="00610F49" w:rsidRPr="00610F49">
        <w:rPr>
          <w:rFonts w:ascii="Arial" w:eastAsia="等线" w:hAnsi="Arial" w:cs="Arial" w:hint="eastAsia"/>
          <w:sz w:val="18"/>
          <w:szCs w:val="18"/>
          <w:shd w:val="clear" w:color="auto" w:fill="FFFFFF"/>
        </w:rPr>
        <w:t xml:space="preserve"> &lt; 0.05, **</w:t>
      </w:r>
      <w:r w:rsidR="00610F49" w:rsidRPr="00610F49">
        <w:rPr>
          <w:rFonts w:ascii="Arial" w:eastAsia="等线" w:hAnsi="Arial" w:cs="Arial" w:hint="eastAsia"/>
          <w:i/>
          <w:iCs/>
          <w:sz w:val="18"/>
          <w:szCs w:val="18"/>
          <w:shd w:val="clear" w:color="auto" w:fill="FFFFFF"/>
        </w:rPr>
        <w:t>p</w:t>
      </w:r>
      <w:r w:rsidR="00610F49" w:rsidRPr="00610F49">
        <w:rPr>
          <w:rFonts w:ascii="Arial" w:eastAsia="等线" w:hAnsi="Arial" w:cs="Arial" w:hint="eastAsia"/>
          <w:sz w:val="18"/>
          <w:szCs w:val="18"/>
          <w:shd w:val="clear" w:color="auto" w:fill="FFFFFF"/>
        </w:rPr>
        <w:t xml:space="preserve"> &lt; 0.01, ***</w:t>
      </w:r>
      <w:r w:rsidR="00610F49" w:rsidRPr="00610F49">
        <w:rPr>
          <w:rFonts w:ascii="Arial" w:eastAsia="等线" w:hAnsi="Arial" w:cs="Arial" w:hint="eastAsia"/>
          <w:i/>
          <w:iCs/>
          <w:sz w:val="18"/>
          <w:szCs w:val="18"/>
          <w:shd w:val="clear" w:color="auto" w:fill="FFFFFF"/>
        </w:rPr>
        <w:t>p</w:t>
      </w:r>
      <w:r w:rsidR="00610F49" w:rsidRPr="00610F49">
        <w:rPr>
          <w:rFonts w:ascii="Arial" w:eastAsia="等线" w:hAnsi="Arial" w:cs="Arial" w:hint="eastAsia"/>
          <w:sz w:val="18"/>
          <w:szCs w:val="18"/>
          <w:shd w:val="clear" w:color="auto" w:fill="FFFFFF"/>
        </w:rPr>
        <w:t xml:space="preserve"> &lt; 0.001</w:t>
      </w:r>
      <w:r w:rsidR="00610F49">
        <w:rPr>
          <w:rFonts w:ascii="Arial" w:eastAsia="等线" w:hAnsi="Arial" w:cs="Arial" w:hint="eastAsia"/>
          <w:sz w:val="18"/>
          <w:szCs w:val="18"/>
          <w:shd w:val="clear" w:color="auto" w:fill="FFFFFF"/>
        </w:rPr>
        <w:t>.</w:t>
      </w:r>
    </w:p>
    <w:p w14:paraId="25FBA919" w14:textId="1F69D2D4" w:rsidR="00D9073F" w:rsidRDefault="00930520" w:rsidP="000C629F">
      <w:pPr>
        <w:spacing w:line="240" w:lineRule="auto"/>
        <w:rPr>
          <w:rFonts w:ascii="Arial" w:eastAsia="等线" w:hAnsi="Arial" w:cs="Arial"/>
          <w:sz w:val="18"/>
          <w:szCs w:val="18"/>
          <w:shd w:val="clear" w:color="auto" w:fill="FFFFFF"/>
        </w:rPr>
      </w:pPr>
      <w:r w:rsidRPr="00930520">
        <w:rPr>
          <w:rFonts w:ascii="Arial" w:eastAsia="等线" w:hAnsi="Arial" w:cs="Arial"/>
          <w:sz w:val="18"/>
          <w:szCs w:val="18"/>
          <w:shd w:val="clear" w:color="auto" w:fill="FFFFFF"/>
        </w:rPr>
        <w:t>(</w:t>
      </w:r>
      <w:r w:rsidR="003D742A">
        <w:rPr>
          <w:rFonts w:ascii="Arial" w:eastAsia="等线" w:hAnsi="Arial" w:cs="Arial" w:hint="eastAsia"/>
          <w:sz w:val="18"/>
          <w:szCs w:val="18"/>
          <w:shd w:val="clear" w:color="auto" w:fill="FFFFFF"/>
        </w:rPr>
        <w:t>D</w:t>
      </w:r>
      <w:r w:rsidRPr="00930520">
        <w:rPr>
          <w:rFonts w:ascii="Arial" w:eastAsia="等线" w:hAnsi="Arial" w:cs="Arial"/>
          <w:sz w:val="18"/>
          <w:szCs w:val="18"/>
          <w:shd w:val="clear" w:color="auto" w:fill="FFFFFF"/>
        </w:rPr>
        <w:t>) Bar graph showing the relative number of pseudopods.</w:t>
      </w:r>
      <w:r w:rsidRPr="00930520">
        <w:rPr>
          <w:rFonts w:ascii="Arial" w:eastAsia="等线" w:hAnsi="Arial" w:cs="Arial" w:hint="eastAsia"/>
          <w:sz w:val="18"/>
          <w:szCs w:val="18"/>
          <w:shd w:val="clear" w:color="auto" w:fill="FFFFFF"/>
        </w:rPr>
        <w:t xml:space="preserve"> </w:t>
      </w:r>
      <w:r w:rsidRPr="00930520">
        <w:rPr>
          <w:rFonts w:ascii="Arial" w:eastAsia="等线" w:hAnsi="Arial" w:cs="Arial"/>
          <w:sz w:val="18"/>
          <w:szCs w:val="18"/>
          <w:shd w:val="clear" w:color="auto" w:fill="FFFFFF"/>
        </w:rPr>
        <w:t>***</w:t>
      </w:r>
      <w:r w:rsidRPr="00930520">
        <w:rPr>
          <w:rFonts w:ascii="Arial" w:eastAsia="等线" w:hAnsi="Arial" w:cs="Arial"/>
          <w:i/>
          <w:iCs/>
          <w:sz w:val="18"/>
          <w:szCs w:val="18"/>
          <w:shd w:val="clear" w:color="auto" w:fill="FFFFFF"/>
        </w:rPr>
        <w:t>p</w:t>
      </w:r>
      <w:r w:rsidRPr="00930520">
        <w:rPr>
          <w:rFonts w:ascii="Arial" w:eastAsia="等线" w:hAnsi="Arial" w:cs="Arial"/>
          <w:sz w:val="18"/>
          <w:szCs w:val="18"/>
          <w:shd w:val="clear" w:color="auto" w:fill="FFFFFF"/>
        </w:rPr>
        <w:t>&lt;0</w:t>
      </w:r>
      <w:r w:rsidR="00911884">
        <w:rPr>
          <w:rFonts w:ascii="Arial" w:eastAsia="等线" w:hAnsi="Arial" w:cs="Arial" w:hint="eastAsia"/>
          <w:sz w:val="18"/>
          <w:szCs w:val="18"/>
          <w:shd w:val="clear" w:color="auto" w:fill="FFFFFF"/>
        </w:rPr>
        <w:t>.001.</w:t>
      </w:r>
    </w:p>
    <w:p w14:paraId="453E2A0E" w14:textId="77777777" w:rsidR="000C629F" w:rsidRDefault="000C629F" w:rsidP="000C629F">
      <w:pPr>
        <w:spacing w:line="240" w:lineRule="auto"/>
        <w:rPr>
          <w:rFonts w:ascii="Arial" w:eastAsia="等线" w:hAnsi="Arial" w:cs="Arial"/>
          <w:sz w:val="18"/>
          <w:szCs w:val="18"/>
          <w:shd w:val="clear" w:color="auto" w:fill="FFFFFF"/>
        </w:rPr>
      </w:pPr>
    </w:p>
    <w:p w14:paraId="3DE5B618" w14:textId="77777777" w:rsidR="000C629F" w:rsidRDefault="000C629F" w:rsidP="000C629F">
      <w:pPr>
        <w:spacing w:line="240" w:lineRule="auto"/>
        <w:rPr>
          <w:rFonts w:ascii="Arial" w:eastAsia="等线" w:hAnsi="Arial" w:cs="Arial"/>
          <w:sz w:val="18"/>
          <w:szCs w:val="18"/>
          <w:shd w:val="clear" w:color="auto" w:fill="FFFFFF"/>
        </w:rPr>
      </w:pPr>
    </w:p>
    <w:p w14:paraId="58F8AFB1" w14:textId="77777777" w:rsidR="000C629F" w:rsidRDefault="000C629F" w:rsidP="000C629F">
      <w:pPr>
        <w:spacing w:line="240" w:lineRule="auto"/>
        <w:rPr>
          <w:rFonts w:ascii="Arial" w:eastAsia="等线" w:hAnsi="Arial" w:cs="Arial"/>
          <w:sz w:val="18"/>
          <w:szCs w:val="18"/>
          <w:shd w:val="clear" w:color="auto" w:fill="FFFFFF"/>
        </w:rPr>
      </w:pPr>
    </w:p>
    <w:p w14:paraId="59B2141B" w14:textId="77777777" w:rsidR="000C629F" w:rsidRDefault="000C629F" w:rsidP="000C629F">
      <w:pPr>
        <w:spacing w:line="240" w:lineRule="auto"/>
        <w:rPr>
          <w:rFonts w:ascii="Arial" w:eastAsia="等线" w:hAnsi="Arial" w:cs="Arial"/>
          <w:sz w:val="18"/>
          <w:szCs w:val="18"/>
          <w:shd w:val="clear" w:color="auto" w:fill="FFFFFF"/>
        </w:rPr>
      </w:pPr>
    </w:p>
    <w:p w14:paraId="4626FC98" w14:textId="77777777" w:rsidR="000C629F" w:rsidRDefault="000C629F" w:rsidP="000C629F">
      <w:pPr>
        <w:spacing w:line="240" w:lineRule="auto"/>
        <w:rPr>
          <w:rFonts w:ascii="Arial" w:eastAsia="等线" w:hAnsi="Arial" w:cs="Arial"/>
          <w:sz w:val="18"/>
          <w:szCs w:val="18"/>
          <w:shd w:val="clear" w:color="auto" w:fill="FFFFFF"/>
        </w:rPr>
      </w:pPr>
    </w:p>
    <w:p w14:paraId="21FBA535" w14:textId="77777777" w:rsidR="000C629F" w:rsidRDefault="000C629F" w:rsidP="000C629F">
      <w:pPr>
        <w:spacing w:line="240" w:lineRule="auto"/>
        <w:rPr>
          <w:rFonts w:ascii="Arial" w:eastAsia="等线" w:hAnsi="Arial" w:cs="Arial"/>
          <w:sz w:val="18"/>
          <w:szCs w:val="18"/>
          <w:shd w:val="clear" w:color="auto" w:fill="FFFFFF"/>
        </w:rPr>
      </w:pPr>
    </w:p>
    <w:p w14:paraId="199BBC9A" w14:textId="77777777" w:rsidR="000C629F" w:rsidRDefault="000C629F" w:rsidP="000C629F">
      <w:pPr>
        <w:spacing w:line="240" w:lineRule="auto"/>
        <w:rPr>
          <w:rFonts w:ascii="Arial" w:eastAsia="等线" w:hAnsi="Arial" w:cs="Arial"/>
          <w:sz w:val="18"/>
          <w:szCs w:val="18"/>
          <w:shd w:val="clear" w:color="auto" w:fill="FFFFFF"/>
        </w:rPr>
      </w:pPr>
    </w:p>
    <w:p w14:paraId="208D9E57" w14:textId="77777777" w:rsidR="000C629F" w:rsidRDefault="000C629F" w:rsidP="000C629F">
      <w:pPr>
        <w:spacing w:line="240" w:lineRule="auto"/>
        <w:rPr>
          <w:rFonts w:ascii="Arial" w:eastAsia="等线" w:hAnsi="Arial" w:cs="Arial"/>
          <w:sz w:val="18"/>
          <w:szCs w:val="18"/>
          <w:shd w:val="clear" w:color="auto" w:fill="FFFFFF"/>
        </w:rPr>
      </w:pPr>
    </w:p>
    <w:p w14:paraId="44882BB7" w14:textId="77777777" w:rsidR="000C629F" w:rsidRDefault="000C629F" w:rsidP="000C629F">
      <w:pPr>
        <w:spacing w:line="240" w:lineRule="auto"/>
        <w:rPr>
          <w:rFonts w:ascii="Arial" w:eastAsia="等线" w:hAnsi="Arial" w:cs="Arial"/>
          <w:sz w:val="18"/>
          <w:szCs w:val="18"/>
          <w:shd w:val="clear" w:color="auto" w:fill="FFFFFF"/>
        </w:rPr>
      </w:pPr>
    </w:p>
    <w:p w14:paraId="371BB5FB" w14:textId="77777777" w:rsidR="000C629F" w:rsidRPr="000C629F" w:rsidRDefault="000C629F" w:rsidP="000C629F">
      <w:pPr>
        <w:spacing w:line="240" w:lineRule="auto"/>
        <w:rPr>
          <w:rFonts w:ascii="Arial" w:eastAsia="等线" w:hAnsi="Arial" w:cs="Arial"/>
          <w:sz w:val="18"/>
          <w:szCs w:val="18"/>
          <w:shd w:val="clear" w:color="auto" w:fill="FFFFFF"/>
        </w:rPr>
      </w:pPr>
    </w:p>
    <w:tbl>
      <w:tblPr>
        <w:tblW w:w="8186" w:type="dxa"/>
        <w:tblLook w:val="0000" w:firstRow="0" w:lastRow="0" w:firstColumn="0" w:lastColumn="0" w:noHBand="0" w:noVBand="0"/>
      </w:tblPr>
      <w:tblGrid>
        <w:gridCol w:w="2993"/>
        <w:gridCol w:w="581"/>
        <w:gridCol w:w="1695"/>
        <w:gridCol w:w="1835"/>
        <w:gridCol w:w="1082"/>
      </w:tblGrid>
      <w:tr w:rsidR="00E515B3" w:rsidRPr="00E515B3" w14:paraId="24A629B0" w14:textId="77777777" w:rsidTr="00CA28BE">
        <w:trPr>
          <w:trHeight w:val="247"/>
        </w:trPr>
        <w:tc>
          <w:tcPr>
            <w:tcW w:w="0" w:type="auto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9F00780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4"/>
              </w:rPr>
            </w:pPr>
            <w:r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4"/>
              </w:rPr>
              <w:lastRenderedPageBreak/>
              <w:t>Supplementary Table 1</w:t>
            </w:r>
            <w:r w:rsidRPr="00E515B3">
              <w:rPr>
                <w:rFonts w:ascii="Arial" w:eastAsia="等线" w:hAnsi="Arial" w:cs="Arial"/>
                <w:color w:val="000000"/>
                <w:kern w:val="0"/>
                <w:sz w:val="24"/>
              </w:rPr>
              <w:t xml:space="preserve"> Correlation between ARHGAP21 expression in tumor tissues and clinicopathological features of patients with liver cancer</w:t>
            </w:r>
          </w:p>
        </w:tc>
      </w:tr>
      <w:tr w:rsidR="00CA28BE" w:rsidRPr="00E515B3" w14:paraId="1B9A3D9B" w14:textId="77777777" w:rsidTr="00CA28BE">
        <w:trPr>
          <w:trHeight w:val="21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9A1C4F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3CC53C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77407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ARHGAP21 expression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B1EB3C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A28BE" w:rsidRPr="00E515B3" w14:paraId="277F9C88" w14:textId="77777777" w:rsidTr="00CA28BE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3A30DD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7141AF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9F1C7A4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B84BC18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308C34" w14:textId="32FBBAF1" w:rsidR="00E515B3" w:rsidRPr="00E515B3" w:rsidRDefault="00294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29478D">
              <w:rPr>
                <w:rFonts w:ascii="Arial" w:eastAsia="等线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="00E515B3"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</w:tr>
      <w:tr w:rsidR="00CA28BE" w:rsidRPr="00E515B3" w14:paraId="632AF383" w14:textId="77777777" w:rsidTr="00CA28BE">
        <w:trPr>
          <w:trHeight w:val="203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5A4C7C6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Gende(</w:t>
            </w:r>
            <w:proofErr w:type="gramEnd"/>
            <w:r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D90E3DF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A82E643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AC862BE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480FB07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0.846 </w:t>
            </w:r>
          </w:p>
        </w:tc>
      </w:tr>
      <w:tr w:rsidR="00CA28BE" w:rsidRPr="00E515B3" w14:paraId="7E1F756E" w14:textId="77777777" w:rsidTr="00CA28BE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CCDCBC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3CBA3E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C19ADE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3(3.8%)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5F05EC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3(3.8%)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730F51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CA28BE" w:rsidRPr="00E515B3" w14:paraId="3EABC0C9" w14:textId="77777777" w:rsidTr="00CA28BE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E90974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1C70CB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200AC9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27(34.2%)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4AC892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46(58.2%)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FD2CC7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CA28BE" w:rsidRPr="00E515B3" w14:paraId="2F39346C" w14:textId="77777777" w:rsidTr="00CA28BE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0FB5DC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Age, mean ± </w:t>
            </w:r>
            <w:proofErr w:type="spellStart"/>
            <w:r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sd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C0A6C5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CA91FB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52.8 ± 10.813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4F2FCA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52.388 ± 10.857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E9178C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0.870 </w:t>
            </w:r>
          </w:p>
        </w:tc>
      </w:tr>
      <w:tr w:rsidR="00CA28BE" w:rsidRPr="00E515B3" w14:paraId="754A2A32" w14:textId="77777777" w:rsidTr="00CA28BE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9CCF8D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T </w:t>
            </w:r>
            <w:proofErr w:type="gramStart"/>
            <w:r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stage(</w:t>
            </w:r>
            <w:proofErr w:type="gramEnd"/>
            <w:r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D33687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DFBEDE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AA4514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2908FA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CA28BE" w:rsidRPr="00E515B3" w14:paraId="45E4DA75" w14:textId="77777777" w:rsidTr="00CA28BE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41B607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F0F9BE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A9C7A3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30(38%)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5C9B58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18(22.8%)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C064B9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CA28BE" w:rsidRPr="00E515B3" w14:paraId="4017F890" w14:textId="77777777" w:rsidTr="00CA28BE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9D9EC1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E053A9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F67CD8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204D72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27(34.2%)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480C98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CA28BE" w:rsidRPr="00E515B3" w14:paraId="030135A6" w14:textId="77777777" w:rsidTr="00CA28BE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A781E1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2E7F37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D318CD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6B56AD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4(5.1%</w:t>
            </w: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E8FB66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CA28BE" w:rsidRPr="00E515B3" w14:paraId="446C4BA1" w14:textId="77777777" w:rsidTr="00CA28BE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73E09E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proofErr w:type="gramStart"/>
            <w:r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HbsAg</w:t>
            </w:r>
            <w:proofErr w:type="spellEnd"/>
            <w:r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proofErr w:type="gramEnd"/>
            <w:r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7CF9E5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8BB7A2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109BD8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3766B8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0.021 </w:t>
            </w:r>
          </w:p>
        </w:tc>
      </w:tr>
      <w:tr w:rsidR="00CA28BE" w:rsidRPr="00E515B3" w14:paraId="401CD27D" w14:textId="77777777" w:rsidTr="00CA28BE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9E2E77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694FF1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2C99AF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11(13.9%)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108CD6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7(8.9%)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F7EBC6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CA28BE" w:rsidRPr="00E515B3" w14:paraId="6F1749CB" w14:textId="77777777" w:rsidTr="00CA28BE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C3CACC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47AF3A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1A29F9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19(24.1%)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C9107F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42(53.2%)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8AA636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CA28BE" w:rsidRPr="00E515B3" w14:paraId="47F34A77" w14:textId="77777777" w:rsidTr="00CA28BE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76EB67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Cirrhosis(</w:t>
            </w:r>
            <w:proofErr w:type="gramEnd"/>
            <w:r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31B598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1066B4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40E31A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5542E0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0.679 </w:t>
            </w:r>
          </w:p>
        </w:tc>
      </w:tr>
      <w:tr w:rsidR="00CA28BE" w:rsidRPr="00E515B3" w14:paraId="3A77A38D" w14:textId="77777777" w:rsidTr="00CA28BE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7C8ED2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7FF517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EA5549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28(35.4%)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D6BADE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43(54.4%)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CBBF54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CA28BE" w:rsidRPr="00E515B3" w14:paraId="51D0B997" w14:textId="77777777" w:rsidTr="00CA28BE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CA2E3E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5CC814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749303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2(2.5%)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38BB93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6(7.6%)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80B5F1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CA28BE" w:rsidRPr="00E515B3" w14:paraId="6C464CA1" w14:textId="77777777" w:rsidTr="00CA28B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F6CA3EE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Tumor size in cm, median (IQR)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5D9C5A5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E7FF8CC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3(2.525, 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E788A3D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4.5(3,7)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15C4817" w14:textId="77777777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0.475 </w:t>
            </w:r>
          </w:p>
        </w:tc>
      </w:tr>
      <w:tr w:rsidR="00E515B3" w:rsidRPr="00E515B3" w14:paraId="658C5E50" w14:textId="77777777" w:rsidTr="00CA28BE">
        <w:trPr>
          <w:trHeight w:val="21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F6B81E" w14:textId="0D97F95A" w:rsidR="00E515B3" w:rsidRPr="00E515B3" w:rsidRDefault="00E5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E515B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Chi-square test or Fisher’s exact test was applied to access the associations between the expression of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E515B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ARHGAP21 and the clinicopathologic characteristics.</w:t>
            </w:r>
          </w:p>
        </w:tc>
      </w:tr>
    </w:tbl>
    <w:p w14:paraId="69C0FDF1" w14:textId="74EE3C8B" w:rsidR="00CA28BE" w:rsidRPr="00CF2F76" w:rsidRDefault="00CA28BE">
      <w:pPr>
        <w:rPr>
          <w:rFonts w:hint="eastAsia"/>
        </w:rPr>
      </w:pPr>
    </w:p>
    <w:p w14:paraId="767825AD" w14:textId="77777777" w:rsidR="00CA28BE" w:rsidRDefault="00CA28BE">
      <w:pPr>
        <w:rPr>
          <w:rFonts w:hint="eastAsia"/>
        </w:rPr>
      </w:pPr>
    </w:p>
    <w:p w14:paraId="2AD4287A" w14:textId="78808B97" w:rsidR="00CA28BE" w:rsidRDefault="00CA28BE" w:rsidP="00CA28BE">
      <w:pPr>
        <w:rPr>
          <w:rFonts w:hint="eastAsia"/>
        </w:rPr>
      </w:pPr>
    </w:p>
    <w:p w14:paraId="6D551899" w14:textId="77777777" w:rsidR="00CA28BE" w:rsidRDefault="00CA28BE" w:rsidP="00CA28BE">
      <w:pPr>
        <w:rPr>
          <w:rFonts w:hint="eastAsia"/>
        </w:rPr>
      </w:pPr>
    </w:p>
    <w:p w14:paraId="17C30AD9" w14:textId="77777777" w:rsidR="00D9073F" w:rsidRDefault="00D9073F" w:rsidP="00CA28BE">
      <w:pPr>
        <w:rPr>
          <w:rFonts w:hint="eastAsia"/>
        </w:rPr>
      </w:pPr>
    </w:p>
    <w:p w14:paraId="4CAE6221" w14:textId="77777777" w:rsidR="00D9073F" w:rsidRDefault="00D9073F" w:rsidP="00CA28BE">
      <w:pPr>
        <w:rPr>
          <w:rFonts w:hint="eastAsia"/>
        </w:rPr>
      </w:pPr>
    </w:p>
    <w:p w14:paraId="28886AFB" w14:textId="77777777" w:rsidR="00D9073F" w:rsidRDefault="00D9073F" w:rsidP="00CA28BE">
      <w:pPr>
        <w:rPr>
          <w:rFonts w:hint="eastAsia"/>
        </w:rPr>
      </w:pPr>
    </w:p>
    <w:p w14:paraId="147965C2" w14:textId="77777777" w:rsidR="00D9073F" w:rsidRDefault="00D9073F" w:rsidP="00CA28BE">
      <w:pPr>
        <w:rPr>
          <w:rFonts w:hint="eastAsia"/>
        </w:rPr>
      </w:pPr>
    </w:p>
    <w:p w14:paraId="3BF2EF80" w14:textId="77777777" w:rsidR="00D9073F" w:rsidRDefault="00D9073F" w:rsidP="00CA28BE">
      <w:pPr>
        <w:rPr>
          <w:rFonts w:hint="eastAsia"/>
        </w:rPr>
      </w:pPr>
    </w:p>
    <w:p w14:paraId="713D7CCD" w14:textId="77777777" w:rsidR="00D9073F" w:rsidRDefault="00D9073F" w:rsidP="00CA28BE">
      <w:pPr>
        <w:rPr>
          <w:rFonts w:hint="eastAsia"/>
        </w:rPr>
      </w:pPr>
    </w:p>
    <w:p w14:paraId="79DEF27A" w14:textId="77777777" w:rsidR="000C629F" w:rsidRDefault="000C629F" w:rsidP="00CA28BE">
      <w:pPr>
        <w:rPr>
          <w:rFonts w:hint="eastAsia"/>
        </w:rPr>
      </w:pPr>
    </w:p>
    <w:p w14:paraId="7298FCC4" w14:textId="77777777" w:rsidR="000C629F" w:rsidRDefault="000C629F" w:rsidP="00CA28BE">
      <w:pPr>
        <w:rPr>
          <w:rFonts w:hint="eastAsia"/>
        </w:rPr>
      </w:pPr>
    </w:p>
    <w:p w14:paraId="32DED0E0" w14:textId="77777777" w:rsidR="000C629F" w:rsidRDefault="000C629F" w:rsidP="00CA28BE">
      <w:pPr>
        <w:rPr>
          <w:rFonts w:hint="eastAsia"/>
        </w:rPr>
      </w:pPr>
    </w:p>
    <w:tbl>
      <w:tblPr>
        <w:tblW w:w="9285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764"/>
        <w:gridCol w:w="1737"/>
        <w:gridCol w:w="1738"/>
        <w:gridCol w:w="1133"/>
        <w:gridCol w:w="2913"/>
      </w:tblGrid>
      <w:tr w:rsidR="00CA28BE" w:rsidRPr="00CA28BE" w14:paraId="07EC06E1" w14:textId="77777777" w:rsidTr="00CA28BE">
        <w:trPr>
          <w:trHeight w:val="322"/>
        </w:trPr>
        <w:tc>
          <w:tcPr>
            <w:tcW w:w="5239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42D0F3B" w14:textId="08D2AF3D" w:rsid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b/>
                <w:bCs/>
                <w:color w:val="000000"/>
                <w:kern w:val="0"/>
                <w:sz w:val="24"/>
              </w:rPr>
              <w:lastRenderedPageBreak/>
              <w:t>Supplementary Table 2</w:t>
            </w:r>
            <w:r>
              <w:rPr>
                <w:rFonts w:ascii="Arial" w:eastAsia="等线" w:hAnsi="Arial" w:cs="Arial"/>
                <w:color w:val="000000"/>
                <w:kern w:val="0"/>
                <w:sz w:val="24"/>
              </w:rPr>
              <w:t xml:space="preserve"> The antibodies used in this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Arial" w:eastAsia="等线" w:hAnsi="Arial" w:cs="Arial"/>
                <w:color w:val="000000"/>
                <w:kern w:val="0"/>
                <w:sz w:val="24"/>
              </w:rPr>
              <w:t>study.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EC861F9" w14:textId="77777777" w:rsidR="00CA28BE" w:rsidRDefault="00CA28BE" w:rsidP="00CA28BE">
            <w:pPr>
              <w:autoSpaceDE w:val="0"/>
              <w:autoSpaceDN w:val="0"/>
              <w:adjustRightInd w:val="0"/>
              <w:spacing w:after="0" w:line="240" w:lineRule="auto"/>
              <w:ind w:right="880"/>
              <w:rPr>
                <w:rFonts w:ascii="等线" w:eastAsia="等线" w:hAnsi="Arial" w:cs="等线"/>
                <w:color w:val="000000"/>
                <w:kern w:val="0"/>
                <w:szCs w:val="22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863637A" w14:textId="77777777" w:rsidR="00CA28BE" w:rsidRDefault="00CA28BE" w:rsidP="00CA28BE">
            <w:pPr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等线" w:eastAsia="等线" w:hAnsi="Arial" w:cs="等线"/>
                <w:color w:val="000000"/>
                <w:kern w:val="0"/>
                <w:szCs w:val="22"/>
              </w:rPr>
            </w:pPr>
          </w:p>
        </w:tc>
      </w:tr>
      <w:tr w:rsidR="00CA28BE" w14:paraId="34DB876F" w14:textId="77777777" w:rsidTr="00CA28BE">
        <w:trPr>
          <w:trHeight w:val="332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04D0AB20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Antibody name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5441A5BE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Brand name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75804FEC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Cat: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6871222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Species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14:paraId="16CF96DE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Dilution</w:t>
            </w:r>
          </w:p>
        </w:tc>
      </w:tr>
      <w:tr w:rsidR="00CA28BE" w14:paraId="1394F50E" w14:textId="77777777" w:rsidTr="00CA28BE">
        <w:trPr>
          <w:trHeight w:val="314"/>
        </w:trPr>
        <w:tc>
          <w:tcPr>
            <w:tcW w:w="176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4E77D6C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ARHGAP21</w:t>
            </w:r>
          </w:p>
        </w:tc>
        <w:tc>
          <w:tcPr>
            <w:tcW w:w="173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FC378BF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proofErr w:type="spellStart"/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Proteintech</w:t>
            </w:r>
            <w:proofErr w:type="spellEnd"/>
          </w:p>
        </w:tc>
        <w:tc>
          <w:tcPr>
            <w:tcW w:w="173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8FBE911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22183-1-AP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328F50F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Rabbit</w:t>
            </w:r>
          </w:p>
        </w:tc>
        <w:tc>
          <w:tcPr>
            <w:tcW w:w="291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54E3005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WB: 1:1000; IHC: 1:50; IF: 1:50</w:t>
            </w:r>
          </w:p>
        </w:tc>
      </w:tr>
      <w:tr w:rsidR="00CA28BE" w14:paraId="5A370F2D" w14:textId="77777777" w:rsidTr="00CA28BE">
        <w:trPr>
          <w:trHeight w:val="31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5489C744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FLNA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44AE69D9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Santa Cruz Biotechnology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721F841E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sc-17749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E1C6E61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Mouse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14:paraId="63C36643" w14:textId="03082C32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 xml:space="preserve">WB: 1:1000; </w:t>
            </w:r>
            <w:r w:rsidR="00825DE3"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IHC: 1:50</w:t>
            </w:r>
            <w:r w:rsidR="00825DE3">
              <w:rPr>
                <w:rFonts w:ascii="Arial" w:eastAsia="等线" w:hAnsi="Arial" w:cs="Arial" w:hint="eastAsia"/>
                <w:color w:val="000000" w:themeColor="text1"/>
                <w:kern w:val="0"/>
                <w:sz w:val="24"/>
              </w:rPr>
              <w:t>;</w:t>
            </w: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 xml:space="preserve"> IF: 1:50</w:t>
            </w:r>
          </w:p>
        </w:tc>
      </w:tr>
      <w:tr w:rsidR="00CA28BE" w14:paraId="2A3A8A84" w14:textId="77777777" w:rsidTr="00CA28BE">
        <w:trPr>
          <w:trHeight w:val="31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0D4E0E56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HSP90α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0688BCAE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Abcam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46BB24F8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ab128483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4861C0F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Mouse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14:paraId="77EF1661" w14:textId="6B9421CC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WB: 1:1000; IF: 1:50</w:t>
            </w:r>
          </w:p>
        </w:tc>
      </w:tr>
      <w:tr w:rsidR="00CA28BE" w14:paraId="799DD8AF" w14:textId="77777777" w:rsidTr="00CA28BE">
        <w:trPr>
          <w:trHeight w:val="31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22E0A66C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Vimentin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1F5D471E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proofErr w:type="spellStart"/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Proteintech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587E011F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10366-1-AP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4FDD714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Mouse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14:paraId="49310BC8" w14:textId="64C532FE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WB: 1:2000; IHC: 1:2500</w:t>
            </w:r>
          </w:p>
        </w:tc>
      </w:tr>
      <w:tr w:rsidR="00CA28BE" w14:paraId="63053EFE" w14:textId="77777777" w:rsidTr="00CA28BE">
        <w:trPr>
          <w:trHeight w:val="31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378EBA65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N-cadherin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7991823D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proofErr w:type="spellStart"/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Proteintech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5E3E5E49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66219-1-Ig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9B407BD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Mouse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14:paraId="2A99A2BF" w14:textId="65AF845B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WB: 1:5000; IHC: 1:7500</w:t>
            </w:r>
          </w:p>
        </w:tc>
      </w:tr>
      <w:tr w:rsidR="00CA28BE" w14:paraId="2CC372FD" w14:textId="77777777" w:rsidTr="00CA28BE">
        <w:trPr>
          <w:trHeight w:val="31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5B4E8CA9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Ki67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6F7708EE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proofErr w:type="spellStart"/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Proteintech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449E94FC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27309-1-AP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2C67193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Rabbit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14:paraId="61FFC8B3" w14:textId="0D98F03F" w:rsidR="00CA28BE" w:rsidRPr="00CA28BE" w:rsidRDefault="00825D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kern w:val="0"/>
                <w:sz w:val="24"/>
              </w:rPr>
              <w:t>IHC</w:t>
            </w:r>
            <w:r w:rsidR="00CA28BE"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: 1:</w:t>
            </w:r>
            <w:r>
              <w:rPr>
                <w:rFonts w:ascii="Arial" w:eastAsia="等线" w:hAnsi="Arial" w:cs="Arial" w:hint="eastAsia"/>
                <w:color w:val="000000" w:themeColor="text1"/>
                <w:kern w:val="0"/>
                <w:sz w:val="24"/>
              </w:rPr>
              <w:t>2</w:t>
            </w:r>
            <w:r w:rsidR="00CA28BE"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000</w:t>
            </w:r>
          </w:p>
        </w:tc>
      </w:tr>
      <w:tr w:rsidR="00CA28BE" w14:paraId="0938E851" w14:textId="77777777" w:rsidTr="00CA28BE">
        <w:trPr>
          <w:trHeight w:val="31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611F2654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 xml:space="preserve">K48-linkage </w:t>
            </w:r>
            <w:proofErr w:type="gramStart"/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Specific  Polyubiquitin</w:t>
            </w:r>
            <w:proofErr w:type="gramEnd"/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030E5D3B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Selleck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591B4572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F0527 (13)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6441C48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Rabbit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14:paraId="7DFDB5EB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WB: 1:1000</w:t>
            </w:r>
          </w:p>
        </w:tc>
      </w:tr>
      <w:tr w:rsidR="00CA28BE" w14:paraId="4F35CCC9" w14:textId="77777777" w:rsidTr="00CA28BE">
        <w:trPr>
          <w:trHeight w:val="31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67352D49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 xml:space="preserve">K63-linkage </w:t>
            </w:r>
            <w:proofErr w:type="gramStart"/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Specific  Polyubiquitin</w:t>
            </w:r>
            <w:proofErr w:type="gramEnd"/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7E173CC1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Selleck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5C82C640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F0528 (16)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FFC751F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Rabbit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14:paraId="3325E102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WB: 1:1000</w:t>
            </w:r>
          </w:p>
        </w:tc>
      </w:tr>
      <w:tr w:rsidR="00CA28BE" w14:paraId="4EAFC265" w14:textId="77777777" w:rsidTr="00CA28BE">
        <w:trPr>
          <w:trHeight w:val="31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5DFE2AA9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ubiquitin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7AB787F5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proofErr w:type="spellStart"/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Proteintech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6DE7B7CA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10201-2-AP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D82AEE6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Rabbit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14:paraId="497CAAC2" w14:textId="7B4C2260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WB: 1:1500</w:t>
            </w:r>
          </w:p>
        </w:tc>
      </w:tr>
      <w:tr w:rsidR="00CA28BE" w14:paraId="0E6B078E" w14:textId="77777777" w:rsidTr="00CA28BE">
        <w:trPr>
          <w:trHeight w:val="31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47C18870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GST-tag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669C122B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Cell Signaling Technology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0C71E187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2525T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7E5ACB9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Rabbit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14:paraId="111FDCEC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WB: 1:1000</w:t>
            </w:r>
          </w:p>
        </w:tc>
      </w:tr>
      <w:tr w:rsidR="00CA28BE" w14:paraId="703F37D5" w14:textId="77777777" w:rsidTr="00CA28BE">
        <w:trPr>
          <w:trHeight w:val="31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3B0D8071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Flag-tag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10054F30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Sigma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36BB99A3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F1804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601DAB4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Mouse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14:paraId="20301917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WB: 1:1000</w:t>
            </w:r>
          </w:p>
        </w:tc>
      </w:tr>
      <w:tr w:rsidR="00CA28BE" w14:paraId="7D065362" w14:textId="77777777" w:rsidTr="00CA28BE">
        <w:trPr>
          <w:trHeight w:val="31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444DD439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GFP-tag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78D373A2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Abcam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63080164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ab290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52A36C4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Rabbit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14:paraId="7F83C415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WB: 1:1000</w:t>
            </w:r>
          </w:p>
        </w:tc>
      </w:tr>
      <w:tr w:rsidR="00CA28BE" w14:paraId="6B72BB3D" w14:textId="77777777" w:rsidTr="00CA28BE">
        <w:trPr>
          <w:trHeight w:val="322"/>
        </w:trPr>
        <w:tc>
          <w:tcPr>
            <w:tcW w:w="176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6B9DD3F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GAPDH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369A376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proofErr w:type="spellStart"/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Proteintech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6B0BD29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60004-1-Ig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55598D3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Mouse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FD4A2B5" w14:textId="77777777" w:rsidR="00CA28BE" w:rsidRPr="00CA28BE" w:rsidRDefault="00CA28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</w:pPr>
            <w:r w:rsidRPr="00CA28BE">
              <w:rPr>
                <w:rFonts w:ascii="Arial" w:eastAsia="等线" w:hAnsi="Arial" w:cs="Arial"/>
                <w:color w:val="000000" w:themeColor="text1"/>
                <w:kern w:val="0"/>
                <w:sz w:val="24"/>
              </w:rPr>
              <w:t>WB: 1:100000</w:t>
            </w:r>
          </w:p>
        </w:tc>
      </w:tr>
    </w:tbl>
    <w:p w14:paraId="5C308152" w14:textId="77777777" w:rsidR="00CA28BE" w:rsidRDefault="00CA28BE" w:rsidP="00CA28BE">
      <w:pPr>
        <w:rPr>
          <w:rFonts w:hint="eastAsia"/>
        </w:rPr>
      </w:pPr>
    </w:p>
    <w:sectPr w:rsidR="00CA28BE" w:rsidSect="00CA28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E7F49" w14:textId="77777777" w:rsidR="00B51934" w:rsidRDefault="00B51934" w:rsidP="000F401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FED509B" w14:textId="77777777" w:rsidR="00B51934" w:rsidRDefault="00B51934" w:rsidP="000F401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02255" w14:textId="77777777" w:rsidR="00B51934" w:rsidRDefault="00B51934" w:rsidP="000F401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E0CF1B0" w14:textId="77777777" w:rsidR="00B51934" w:rsidRDefault="00B51934" w:rsidP="000F401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903B9"/>
    <w:multiLevelType w:val="hybridMultilevel"/>
    <w:tmpl w:val="DDDCD640"/>
    <w:lvl w:ilvl="0" w:tplc="AD1E0DA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A710255"/>
    <w:multiLevelType w:val="hybridMultilevel"/>
    <w:tmpl w:val="7C7C3E38"/>
    <w:lvl w:ilvl="0" w:tplc="BED8E31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578782307">
    <w:abstractNumId w:val="1"/>
  </w:num>
  <w:num w:numId="2" w16cid:durableId="50444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B95"/>
    <w:rsid w:val="00013E71"/>
    <w:rsid w:val="000516FE"/>
    <w:rsid w:val="00056816"/>
    <w:rsid w:val="000C629F"/>
    <w:rsid w:val="000F401C"/>
    <w:rsid w:val="001264AD"/>
    <w:rsid w:val="00173C01"/>
    <w:rsid w:val="00255F10"/>
    <w:rsid w:val="0029478D"/>
    <w:rsid w:val="002C41C7"/>
    <w:rsid w:val="002F420C"/>
    <w:rsid w:val="0036410C"/>
    <w:rsid w:val="003918FD"/>
    <w:rsid w:val="003D742A"/>
    <w:rsid w:val="004027D6"/>
    <w:rsid w:val="00446414"/>
    <w:rsid w:val="00493A10"/>
    <w:rsid w:val="004E0C63"/>
    <w:rsid w:val="00534315"/>
    <w:rsid w:val="0054394B"/>
    <w:rsid w:val="00610F49"/>
    <w:rsid w:val="006B4D19"/>
    <w:rsid w:val="006C618F"/>
    <w:rsid w:val="007F7000"/>
    <w:rsid w:val="00825DE3"/>
    <w:rsid w:val="008552E8"/>
    <w:rsid w:val="00911884"/>
    <w:rsid w:val="00930520"/>
    <w:rsid w:val="00AA58D9"/>
    <w:rsid w:val="00AF0E11"/>
    <w:rsid w:val="00B51934"/>
    <w:rsid w:val="00B65D4F"/>
    <w:rsid w:val="00BF781E"/>
    <w:rsid w:val="00C8742C"/>
    <w:rsid w:val="00CA28BE"/>
    <w:rsid w:val="00CF2F76"/>
    <w:rsid w:val="00CF7342"/>
    <w:rsid w:val="00D33B2D"/>
    <w:rsid w:val="00D9073F"/>
    <w:rsid w:val="00E23B95"/>
    <w:rsid w:val="00E515B3"/>
    <w:rsid w:val="00EE1F9D"/>
    <w:rsid w:val="00FD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5C338D"/>
  <w15:chartTrackingRefBased/>
  <w15:docId w15:val="{98612072-4D0F-4C4B-AA15-5D671C38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23B9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3B9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3B9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3B9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3B95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3B9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3B9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3B9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3B9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23B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23B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23B9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23B9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23B9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23B9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23B9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23B9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23B9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23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3B9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23B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3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23B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3B9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3B9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3B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23B9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23B95"/>
    <w:rPr>
      <w:b/>
      <w:bCs/>
      <w:smallCaps/>
      <w:color w:val="2F5496" w:themeColor="accent1" w:themeShade="BF"/>
      <w:spacing w:val="5"/>
    </w:rPr>
  </w:style>
  <w:style w:type="paragraph" w:styleId="ae">
    <w:name w:val="annotation text"/>
    <w:basedOn w:val="a"/>
    <w:link w:val="af"/>
    <w:uiPriority w:val="99"/>
    <w:semiHidden/>
    <w:unhideWhenUsed/>
    <w:rsid w:val="00CA28BE"/>
    <w:pPr>
      <w:spacing w:line="276" w:lineRule="auto"/>
    </w:pPr>
  </w:style>
  <w:style w:type="character" w:customStyle="1" w:styleId="af">
    <w:name w:val="批注文字 字符"/>
    <w:basedOn w:val="a0"/>
    <w:link w:val="ae"/>
    <w:uiPriority w:val="99"/>
    <w:semiHidden/>
    <w:rsid w:val="00CA28BE"/>
  </w:style>
  <w:style w:type="character" w:styleId="af0">
    <w:name w:val="annotation reference"/>
    <w:basedOn w:val="a0"/>
    <w:uiPriority w:val="99"/>
    <w:semiHidden/>
    <w:unhideWhenUsed/>
    <w:rsid w:val="00CA28BE"/>
    <w:rPr>
      <w:sz w:val="21"/>
      <w:szCs w:val="21"/>
    </w:rPr>
  </w:style>
  <w:style w:type="table" w:styleId="af1">
    <w:name w:val="Table Grid"/>
    <w:basedOn w:val="11"/>
    <w:uiPriority w:val="39"/>
    <w:rsid w:val="00CA28BE"/>
    <w:pPr>
      <w:spacing w:after="0" w:line="240" w:lineRule="auto"/>
    </w:pPr>
    <w:tblPr/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List 1"/>
    <w:basedOn w:val="a1"/>
    <w:uiPriority w:val="99"/>
    <w:semiHidden/>
    <w:unhideWhenUsed/>
    <w:rsid w:val="00CA28BE"/>
    <w:pPr>
      <w:widowControl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2">
    <w:name w:val="header"/>
    <w:basedOn w:val="a"/>
    <w:link w:val="af3"/>
    <w:uiPriority w:val="99"/>
    <w:unhideWhenUsed/>
    <w:rsid w:val="000F401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3">
    <w:name w:val="页眉 字符"/>
    <w:basedOn w:val="a0"/>
    <w:link w:val="af2"/>
    <w:uiPriority w:val="99"/>
    <w:rsid w:val="000F401C"/>
    <w:rPr>
      <w:sz w:val="18"/>
      <w:szCs w:val="18"/>
    </w:rPr>
  </w:style>
  <w:style w:type="paragraph" w:styleId="af4">
    <w:name w:val="footer"/>
    <w:basedOn w:val="a"/>
    <w:link w:val="af5"/>
    <w:uiPriority w:val="99"/>
    <w:unhideWhenUsed/>
    <w:rsid w:val="000F401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5">
    <w:name w:val="页脚 字符"/>
    <w:basedOn w:val="a0"/>
    <w:link w:val="af4"/>
    <w:uiPriority w:val="99"/>
    <w:rsid w:val="000F40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A343F-6C22-4A72-88C1-0EA4C4586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 慧君</dc:creator>
  <cp:keywords/>
  <dc:description/>
  <cp:lastModifiedBy>姚 慧君</cp:lastModifiedBy>
  <cp:revision>2</cp:revision>
  <dcterms:created xsi:type="dcterms:W3CDTF">2026-03-14T09:41:00Z</dcterms:created>
  <dcterms:modified xsi:type="dcterms:W3CDTF">2026-03-14T09:41:00Z</dcterms:modified>
</cp:coreProperties>
</file>