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22EB" w:rsidRPr="003475D2" w:rsidRDefault="005F1337" w:rsidP="007F22EB">
      <w:pPr>
        <w:adjustRightInd w:val="0"/>
        <w:snapToGrid w:val="0"/>
        <w:spacing w:line="480" w:lineRule="auto"/>
        <w:ind w:right="28"/>
        <w:jc w:val="both"/>
        <w:rPr>
          <w:rFonts w:ascii="Times New Roman" w:hAnsi="Times New Roman"/>
          <w:b/>
          <w:szCs w:val="28"/>
        </w:rPr>
      </w:pPr>
      <w:r w:rsidRPr="005F1337">
        <w:rPr>
          <w:rFonts w:ascii="Times New Roman" w:hAnsi="Times New Roman"/>
          <w:b/>
          <w:szCs w:val="28"/>
        </w:rPr>
        <w:t>ESM1-mediated DNMT3A suppresses cervical cancer metastasis through epigenetic regulation of ID3 expression</w:t>
      </w:r>
    </w:p>
    <w:p w:rsidR="007F22EB" w:rsidRPr="003475D2" w:rsidRDefault="005F1337" w:rsidP="007F22EB">
      <w:pPr>
        <w:spacing w:line="360" w:lineRule="auto"/>
        <w:ind w:right="28"/>
        <w:jc w:val="both"/>
        <w:rPr>
          <w:rFonts w:ascii="Times New Roman" w:hAnsi="Times New Roman"/>
          <w:szCs w:val="28"/>
          <w:vertAlign w:val="superscript"/>
        </w:rPr>
      </w:pPr>
      <w:r w:rsidRPr="005F1337">
        <w:rPr>
          <w:rFonts w:ascii="Times New Roman" w:hAnsi="Times New Roman"/>
          <w:szCs w:val="28"/>
        </w:rPr>
        <w:t>Chen-Lin Yu, Chia-Liang Lin, Hsiang-Lin Lee</w:t>
      </w:r>
      <w:r>
        <w:rPr>
          <w:rFonts w:ascii="Times New Roman" w:hAnsi="Times New Roman"/>
          <w:szCs w:val="28"/>
        </w:rPr>
        <w:t>, Hui-Ling Chiou</w:t>
      </w:r>
      <w:r w:rsidRPr="005F1337">
        <w:rPr>
          <w:rFonts w:ascii="Times New Roman" w:hAnsi="Times New Roman"/>
          <w:szCs w:val="28"/>
        </w:rPr>
        <w:t>, Pei-Ni Chen, Shun-Fa Yang, Yi-Hsien Hsieh</w:t>
      </w:r>
    </w:p>
    <w:p w:rsidR="007F22EB" w:rsidRPr="00044452" w:rsidRDefault="007F22EB" w:rsidP="007F22EB"/>
    <w:p w:rsidR="007F22EB" w:rsidRPr="00044452" w:rsidRDefault="007F22EB" w:rsidP="007F22EB">
      <w:pPr>
        <w:rPr>
          <w:rFonts w:ascii="Times New Roman" w:hAnsi="Times New Roman" w:cs="Times New Roman"/>
          <w:b/>
        </w:rPr>
      </w:pPr>
      <w:r w:rsidRPr="00044452">
        <w:rPr>
          <w:rFonts w:ascii="Times New Roman" w:hAnsi="Times New Roman" w:cs="Times New Roman"/>
          <w:b/>
        </w:rPr>
        <w:t xml:space="preserve">Supplementary Figure </w:t>
      </w:r>
      <w:r w:rsidR="00E65849">
        <w:rPr>
          <w:rFonts w:ascii="Times New Roman" w:hAnsi="Times New Roman" w:cs="Times New Roman"/>
          <w:b/>
        </w:rPr>
        <w:t>S</w:t>
      </w:r>
      <w:r w:rsidRPr="00044452">
        <w:rPr>
          <w:rFonts w:ascii="Times New Roman" w:hAnsi="Times New Roman" w:cs="Times New Roman"/>
          <w:b/>
        </w:rPr>
        <w:t>1</w:t>
      </w:r>
    </w:p>
    <w:p w:rsidR="001826CD" w:rsidRDefault="005F1337" w:rsidP="005F1337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  <w:noProof/>
        </w:rPr>
        <w:drawing>
          <wp:inline distT="0" distB="0" distL="0" distR="0">
            <wp:extent cx="5274310" cy="3618230"/>
            <wp:effectExtent l="0" t="0" r="2540" b="127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-Figure-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1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26CD" w:rsidRDefault="001826CD" w:rsidP="00D014AC">
      <w:pPr>
        <w:jc w:val="both"/>
        <w:rPr>
          <w:rFonts w:ascii="Times New Roman" w:eastAsia="標楷體" w:hAnsi="Times New Roman" w:cs="Times New Roman"/>
        </w:rPr>
      </w:pPr>
    </w:p>
    <w:p w:rsidR="005F1337" w:rsidRPr="005F1337" w:rsidRDefault="001826CD" w:rsidP="00A73363">
      <w:pPr>
        <w:spacing w:line="300" w:lineRule="auto"/>
        <w:jc w:val="both"/>
        <w:rPr>
          <w:rFonts w:ascii="Times New Roman" w:eastAsia="標楷體" w:hAnsi="Times New Roman" w:cs="Times New Roman"/>
        </w:rPr>
      </w:pPr>
      <w:r w:rsidRPr="003475D2">
        <w:rPr>
          <w:rFonts w:ascii="Times New Roman" w:eastAsia="標楷體" w:hAnsi="Times New Roman" w:cs="Times New Roman"/>
          <w:b/>
        </w:rPr>
        <w:t>Supplementary Figure S1</w:t>
      </w:r>
      <w:r w:rsidR="00075B72">
        <w:rPr>
          <w:rFonts w:ascii="Times New Roman" w:eastAsia="標楷體" w:hAnsi="Times New Roman" w:cs="Times New Roman"/>
        </w:rPr>
        <w:t>.</w:t>
      </w:r>
      <w:r w:rsidR="005F1337" w:rsidRPr="005F1337">
        <w:t xml:space="preserve"> </w:t>
      </w:r>
      <w:r w:rsidR="005F1337" w:rsidRPr="005F1337">
        <w:rPr>
          <w:rFonts w:ascii="Times New Roman" w:eastAsia="標楷體" w:hAnsi="Times New Roman" w:cs="Times New Roman"/>
        </w:rPr>
        <w:t xml:space="preserve">ESM1 regulates the malignant properties of human cervical cancer </w:t>
      </w:r>
      <w:r w:rsidR="005F1337">
        <w:rPr>
          <w:rFonts w:ascii="Times New Roman" w:eastAsia="標楷體" w:hAnsi="Times New Roman" w:cs="Times New Roman" w:hint="eastAsia"/>
        </w:rPr>
        <w:t>H</w:t>
      </w:r>
      <w:r w:rsidR="005F1337">
        <w:rPr>
          <w:rFonts w:ascii="Times New Roman" w:eastAsia="標楷體" w:hAnsi="Times New Roman" w:cs="Times New Roman"/>
        </w:rPr>
        <w:t xml:space="preserve">eLa </w:t>
      </w:r>
      <w:r w:rsidR="005F1337" w:rsidRPr="005F1337">
        <w:rPr>
          <w:rFonts w:ascii="Times New Roman" w:eastAsia="標楷體" w:hAnsi="Times New Roman" w:cs="Times New Roman"/>
        </w:rPr>
        <w:t>cells</w:t>
      </w:r>
      <w:r w:rsidR="00075B72">
        <w:rPr>
          <w:rFonts w:ascii="Times New Roman" w:eastAsia="標楷體" w:hAnsi="Times New Roman" w:cs="Times New Roman"/>
        </w:rPr>
        <w:t xml:space="preserve"> </w:t>
      </w:r>
      <w:r w:rsidR="005F1337" w:rsidRPr="005F1337">
        <w:rPr>
          <w:rFonts w:ascii="Times New Roman" w:eastAsia="標楷體" w:hAnsi="Times New Roman" w:cs="Times New Roman"/>
        </w:rPr>
        <w:t>(</w:t>
      </w:r>
      <w:r w:rsidR="005F1337">
        <w:rPr>
          <w:rFonts w:ascii="Times New Roman" w:eastAsia="標楷體" w:hAnsi="Times New Roman" w:cs="Times New Roman"/>
        </w:rPr>
        <w:t>A</w:t>
      </w:r>
      <w:r w:rsidR="005F1337" w:rsidRPr="005F1337">
        <w:rPr>
          <w:rFonts w:ascii="Times New Roman" w:eastAsia="標楷體" w:hAnsi="Times New Roman" w:cs="Times New Roman"/>
        </w:rPr>
        <w:t>) The reintroduction of ESM1 expression by the ESM1-expressing plasmid was confirmed by Western blot. (</w:t>
      </w:r>
      <w:r w:rsidR="005F1337">
        <w:rPr>
          <w:rFonts w:ascii="Times New Roman" w:eastAsia="標楷體" w:hAnsi="Times New Roman" w:cs="Times New Roman"/>
        </w:rPr>
        <w:t>B</w:t>
      </w:r>
      <w:r w:rsidR="005F1337" w:rsidRPr="005F1337">
        <w:rPr>
          <w:rFonts w:ascii="Times New Roman" w:eastAsia="標楷體" w:hAnsi="Times New Roman" w:cs="Times New Roman"/>
        </w:rPr>
        <w:t xml:space="preserve">) </w:t>
      </w:r>
      <w:r w:rsidR="005F1337">
        <w:rPr>
          <w:rFonts w:ascii="Times New Roman" w:eastAsia="標楷體" w:hAnsi="Times New Roman" w:cs="Times New Roman"/>
        </w:rPr>
        <w:t>C</w:t>
      </w:r>
      <w:r w:rsidR="005F1337" w:rsidRPr="005F1337">
        <w:rPr>
          <w:rFonts w:ascii="Times New Roman" w:eastAsia="標楷體" w:hAnsi="Times New Roman" w:cs="Times New Roman"/>
        </w:rPr>
        <w:t>ell growth was assessed by MTT assay. (</w:t>
      </w:r>
      <w:r w:rsidR="005F1337">
        <w:rPr>
          <w:rFonts w:ascii="Times New Roman" w:eastAsia="標楷體" w:hAnsi="Times New Roman" w:cs="Times New Roman"/>
        </w:rPr>
        <w:t>C</w:t>
      </w:r>
      <w:r w:rsidR="005F1337" w:rsidRPr="005F1337">
        <w:rPr>
          <w:rFonts w:ascii="Times New Roman" w:eastAsia="標楷體" w:hAnsi="Times New Roman" w:cs="Times New Roman"/>
        </w:rPr>
        <w:t xml:space="preserve">) </w:t>
      </w:r>
      <w:r w:rsidR="005F1337">
        <w:rPr>
          <w:rFonts w:ascii="Times New Roman" w:eastAsia="標楷體" w:hAnsi="Times New Roman" w:cs="Times New Roman"/>
        </w:rPr>
        <w:t>C</w:t>
      </w:r>
      <w:r w:rsidR="005F1337" w:rsidRPr="005F1337">
        <w:rPr>
          <w:rFonts w:ascii="Times New Roman" w:eastAsia="標楷體" w:hAnsi="Times New Roman" w:cs="Times New Roman"/>
        </w:rPr>
        <w:t>ell proliferation was eval</w:t>
      </w:r>
      <w:r w:rsidR="005F1337">
        <w:rPr>
          <w:rFonts w:ascii="Times New Roman" w:eastAsia="標楷體" w:hAnsi="Times New Roman" w:cs="Times New Roman"/>
        </w:rPr>
        <w:t>uated by colony formation assay</w:t>
      </w:r>
      <w:r w:rsidR="005F1337" w:rsidRPr="005F1337">
        <w:rPr>
          <w:rFonts w:ascii="Times New Roman" w:eastAsia="標楷體" w:hAnsi="Times New Roman" w:cs="Times New Roman"/>
        </w:rPr>
        <w:t>. (</w:t>
      </w:r>
      <w:r w:rsidR="005F1337">
        <w:rPr>
          <w:rFonts w:ascii="Times New Roman" w:eastAsia="標楷體" w:hAnsi="Times New Roman" w:cs="Times New Roman"/>
        </w:rPr>
        <w:t>D</w:t>
      </w:r>
      <w:r w:rsidR="005F1337" w:rsidRPr="005F1337">
        <w:rPr>
          <w:rFonts w:ascii="Times New Roman" w:eastAsia="標楷體" w:hAnsi="Times New Roman" w:cs="Times New Roman"/>
        </w:rPr>
        <w:t xml:space="preserve">) </w:t>
      </w:r>
      <w:r w:rsidR="005F1337">
        <w:rPr>
          <w:rFonts w:ascii="Times New Roman" w:eastAsia="標楷體" w:hAnsi="Times New Roman" w:cs="Times New Roman" w:hint="eastAsia"/>
        </w:rPr>
        <w:t>Ce</w:t>
      </w:r>
      <w:r w:rsidR="005F1337">
        <w:rPr>
          <w:rFonts w:ascii="Times New Roman" w:eastAsia="標楷體" w:hAnsi="Times New Roman" w:cs="Times New Roman"/>
        </w:rPr>
        <w:t>ll</w:t>
      </w:r>
      <w:r w:rsidR="005F1337" w:rsidRPr="005F1337">
        <w:rPr>
          <w:rFonts w:ascii="Times New Roman" w:eastAsia="標楷體" w:hAnsi="Times New Roman" w:cs="Times New Roman"/>
        </w:rPr>
        <w:t xml:space="preserve"> migration and invasion were examined using migration and Matrigel invas</w:t>
      </w:r>
      <w:r w:rsidR="00510BCD">
        <w:rPr>
          <w:rFonts w:ascii="Times New Roman" w:eastAsia="標楷體" w:hAnsi="Times New Roman" w:cs="Times New Roman" w:hint="eastAsia"/>
        </w:rPr>
        <w:t>ion assays</w:t>
      </w:r>
      <w:r w:rsidR="005F1337" w:rsidRPr="005F1337">
        <w:rPr>
          <w:rFonts w:ascii="Times New Roman" w:eastAsia="標楷體" w:hAnsi="Times New Roman" w:cs="Times New Roman" w:hint="eastAsia"/>
        </w:rPr>
        <w:t xml:space="preserve">. Data are expressed as the mean </w:t>
      </w:r>
      <w:r w:rsidR="005F1337" w:rsidRPr="005F1337">
        <w:rPr>
          <w:rFonts w:ascii="Times New Roman" w:eastAsia="標楷體" w:hAnsi="Times New Roman" w:cs="Times New Roman" w:hint="eastAsia"/>
        </w:rPr>
        <w:t>±</w:t>
      </w:r>
      <w:r w:rsidR="005F1337" w:rsidRPr="005F1337">
        <w:rPr>
          <w:rFonts w:ascii="Times New Roman" w:eastAsia="標楷體" w:hAnsi="Times New Roman" w:cs="Times New Roman" w:hint="eastAsia"/>
        </w:rPr>
        <w:t xml:space="preserve"> SD of three independent experiments. Each experiment values are relative to the shLuc group</w:t>
      </w:r>
      <w:r w:rsidR="005F1337" w:rsidRPr="005F1337">
        <w:rPr>
          <w:rFonts w:ascii="Times New Roman" w:eastAsia="標楷體" w:hAnsi="Times New Roman" w:cs="Times New Roman"/>
        </w:rPr>
        <w:t>. ** p &lt; 0.01 compared with the shLuc control group. # p &lt; 0.05 compared with the stable ESM1 knockdown cells transfected with empty vectors.</w:t>
      </w:r>
      <w:bookmarkStart w:id="0" w:name="_GoBack"/>
      <w:bookmarkEnd w:id="0"/>
    </w:p>
    <w:p w:rsidR="001826CD" w:rsidRDefault="005F1337" w:rsidP="005F1337">
      <w:pPr>
        <w:tabs>
          <w:tab w:val="left" w:pos="1999"/>
        </w:tabs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ab/>
      </w:r>
    </w:p>
    <w:p w:rsidR="001826CD" w:rsidRDefault="001826CD" w:rsidP="00D014AC">
      <w:pPr>
        <w:jc w:val="both"/>
        <w:rPr>
          <w:rFonts w:ascii="Times New Roman" w:eastAsia="標楷體" w:hAnsi="Times New Roman" w:cs="Times New Roman"/>
        </w:rPr>
      </w:pPr>
    </w:p>
    <w:p w:rsidR="005F1337" w:rsidRDefault="005F1337" w:rsidP="00D014AC">
      <w:pPr>
        <w:jc w:val="both"/>
        <w:rPr>
          <w:rFonts w:ascii="Times New Roman" w:eastAsia="標楷體" w:hAnsi="Times New Roman" w:cs="Times New Roman"/>
        </w:rPr>
      </w:pPr>
    </w:p>
    <w:p w:rsidR="005F1337" w:rsidRDefault="005F1337" w:rsidP="00D014AC">
      <w:pPr>
        <w:jc w:val="both"/>
        <w:rPr>
          <w:rFonts w:ascii="Times New Roman" w:eastAsia="標楷體" w:hAnsi="Times New Roman" w:cs="Times New Roman"/>
        </w:rPr>
      </w:pPr>
    </w:p>
    <w:sectPr w:rsidR="005F133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6B51" w:rsidRDefault="005D6B51" w:rsidP="004945BE">
      <w:r>
        <w:separator/>
      </w:r>
    </w:p>
  </w:endnote>
  <w:endnote w:type="continuationSeparator" w:id="0">
    <w:p w:rsidR="005D6B51" w:rsidRDefault="005D6B51" w:rsidP="00494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6B51" w:rsidRDefault="005D6B51" w:rsidP="004945BE">
      <w:r>
        <w:separator/>
      </w:r>
    </w:p>
  </w:footnote>
  <w:footnote w:type="continuationSeparator" w:id="0">
    <w:p w:rsidR="005D6B51" w:rsidRDefault="005D6B51" w:rsidP="004945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4AC"/>
    <w:rsid w:val="000057E0"/>
    <w:rsid w:val="00062B0A"/>
    <w:rsid w:val="00075B72"/>
    <w:rsid w:val="000E769F"/>
    <w:rsid w:val="001826CD"/>
    <w:rsid w:val="00201A01"/>
    <w:rsid w:val="003475D2"/>
    <w:rsid w:val="00371BFC"/>
    <w:rsid w:val="003A2F5A"/>
    <w:rsid w:val="00403EA5"/>
    <w:rsid w:val="00463F9A"/>
    <w:rsid w:val="00490CC1"/>
    <w:rsid w:val="004945BE"/>
    <w:rsid w:val="00510BCD"/>
    <w:rsid w:val="005141BC"/>
    <w:rsid w:val="00552B94"/>
    <w:rsid w:val="00581DA0"/>
    <w:rsid w:val="005A700E"/>
    <w:rsid w:val="005D6B51"/>
    <w:rsid w:val="005D7E5D"/>
    <w:rsid w:val="005F1337"/>
    <w:rsid w:val="00663F35"/>
    <w:rsid w:val="006730B8"/>
    <w:rsid w:val="006B5E1E"/>
    <w:rsid w:val="006C5201"/>
    <w:rsid w:val="006D7055"/>
    <w:rsid w:val="00736EFA"/>
    <w:rsid w:val="0074539E"/>
    <w:rsid w:val="007F22EB"/>
    <w:rsid w:val="007F3CF7"/>
    <w:rsid w:val="008D5E64"/>
    <w:rsid w:val="008E7D1F"/>
    <w:rsid w:val="00A73363"/>
    <w:rsid w:val="00A742E2"/>
    <w:rsid w:val="00A75BF1"/>
    <w:rsid w:val="00AD6F5C"/>
    <w:rsid w:val="00B42D8C"/>
    <w:rsid w:val="00BE02F5"/>
    <w:rsid w:val="00C30CEC"/>
    <w:rsid w:val="00C6579D"/>
    <w:rsid w:val="00CB44F0"/>
    <w:rsid w:val="00D014AC"/>
    <w:rsid w:val="00D36512"/>
    <w:rsid w:val="00D55CBC"/>
    <w:rsid w:val="00E65849"/>
    <w:rsid w:val="00EC0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FEEF9EC5-B5C5-4E46-A184-CBAD33A2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45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945B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945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945B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777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逸憲 謝</dc:creator>
  <cp:keywords/>
  <dc:description/>
  <cp:lastModifiedBy>User</cp:lastModifiedBy>
  <cp:revision>2</cp:revision>
  <dcterms:created xsi:type="dcterms:W3CDTF">2026-05-26T15:47:00Z</dcterms:created>
  <dcterms:modified xsi:type="dcterms:W3CDTF">2026-05-26T15:47:00Z</dcterms:modified>
</cp:coreProperties>
</file>